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072" w:type="dxa"/>
        <w:tblLayout w:type="fixed"/>
        <w:tblLook w:val="04A0" w:firstRow="1" w:lastRow="0" w:firstColumn="1" w:lastColumn="0" w:noHBand="0" w:noVBand="1"/>
      </w:tblPr>
      <w:tblGrid>
        <w:gridCol w:w="9072"/>
      </w:tblGrid>
      <w:tr w:rsidR="00FE3061" w:rsidRPr="003F1703" w14:paraId="07D34D09" w14:textId="77777777" w:rsidTr="00FC17A3">
        <w:tc>
          <w:tcPr>
            <w:tcW w:w="9072" w:type="dxa"/>
          </w:tcPr>
          <w:p w14:paraId="28F303AE" w14:textId="61D3D7C4" w:rsidR="00FE3061" w:rsidRDefault="00D6353D" w:rsidP="00D6353D">
            <w:pPr>
              <w:pStyle w:val="Naslovpredpisa"/>
              <w:spacing w:before="0" w:after="0" w:line="260" w:lineRule="atLeast"/>
              <w:jc w:val="right"/>
              <w:rPr>
                <w:sz w:val="20"/>
                <w:szCs w:val="20"/>
              </w:rPr>
            </w:pPr>
            <w:bookmarkStart w:id="0" w:name="_GoBack"/>
            <w:bookmarkEnd w:id="0"/>
            <w:r>
              <w:rPr>
                <w:sz w:val="20"/>
                <w:szCs w:val="20"/>
              </w:rPr>
              <w:t>PREDLOG</w:t>
            </w:r>
          </w:p>
          <w:p w14:paraId="06DA6DBB" w14:textId="7B64B72B" w:rsidR="00D6353D" w:rsidRDefault="00D6353D" w:rsidP="00D6353D">
            <w:pPr>
              <w:pStyle w:val="Naslovpredpisa"/>
              <w:spacing w:before="0" w:after="0" w:line="260" w:lineRule="atLeast"/>
              <w:jc w:val="right"/>
              <w:rPr>
                <w:sz w:val="20"/>
                <w:szCs w:val="20"/>
              </w:rPr>
            </w:pPr>
            <w:r>
              <w:rPr>
                <w:sz w:val="20"/>
                <w:szCs w:val="20"/>
              </w:rPr>
              <w:t>EVA 2023-2180-0053</w:t>
            </w:r>
          </w:p>
          <w:p w14:paraId="170970D1" w14:textId="24077E87" w:rsidR="00D6353D" w:rsidRDefault="00D6353D" w:rsidP="00D6353D">
            <w:pPr>
              <w:pStyle w:val="Naslovpredpisa"/>
              <w:spacing w:before="0" w:after="0" w:line="260" w:lineRule="atLeast"/>
              <w:jc w:val="right"/>
              <w:rPr>
                <w:sz w:val="20"/>
                <w:szCs w:val="20"/>
              </w:rPr>
            </w:pPr>
            <w:r>
              <w:rPr>
                <w:sz w:val="20"/>
                <w:szCs w:val="20"/>
              </w:rPr>
              <w:t>PRVA OBRAVNAVA</w:t>
            </w:r>
          </w:p>
          <w:p w14:paraId="4E8DC5AD" w14:textId="77777777" w:rsidR="00D6353D" w:rsidRDefault="00D6353D" w:rsidP="00D6353D">
            <w:pPr>
              <w:pStyle w:val="Naslovpredpisa"/>
              <w:spacing w:before="0" w:after="0" w:line="260" w:lineRule="atLeast"/>
              <w:jc w:val="right"/>
              <w:rPr>
                <w:sz w:val="20"/>
                <w:szCs w:val="20"/>
              </w:rPr>
            </w:pPr>
          </w:p>
          <w:p w14:paraId="2FE56660" w14:textId="77777777" w:rsidR="00D6353D" w:rsidRDefault="00D6353D" w:rsidP="00D6353D">
            <w:pPr>
              <w:pStyle w:val="Naslovpredpisa"/>
              <w:spacing w:before="0" w:after="0" w:line="260" w:lineRule="atLeast"/>
              <w:jc w:val="right"/>
              <w:rPr>
                <w:sz w:val="20"/>
                <w:szCs w:val="20"/>
              </w:rPr>
            </w:pPr>
          </w:p>
          <w:p w14:paraId="6A2837A9" w14:textId="23EC50C6" w:rsidR="00D6353D" w:rsidRPr="003F1703" w:rsidRDefault="00D6353D" w:rsidP="00D6353D">
            <w:pPr>
              <w:pStyle w:val="Naslovpredpisa"/>
              <w:spacing w:before="0" w:after="0" w:line="260" w:lineRule="atLeast"/>
              <w:rPr>
                <w:sz w:val="20"/>
                <w:szCs w:val="20"/>
              </w:rPr>
            </w:pPr>
            <w:r>
              <w:rPr>
                <w:sz w:val="20"/>
                <w:szCs w:val="20"/>
              </w:rPr>
              <w:t>ZAKON</w:t>
            </w:r>
          </w:p>
          <w:p w14:paraId="0DE0E58F" w14:textId="77777777" w:rsidR="00FE3061" w:rsidRPr="003F1703" w:rsidRDefault="00FE3061" w:rsidP="00D64815">
            <w:pPr>
              <w:pStyle w:val="Naslovpredpisa"/>
              <w:spacing w:before="0" w:after="0" w:line="260" w:lineRule="atLeast"/>
              <w:rPr>
                <w:sz w:val="20"/>
                <w:szCs w:val="20"/>
              </w:rPr>
            </w:pPr>
            <w:r w:rsidRPr="003F1703">
              <w:rPr>
                <w:sz w:val="20"/>
                <w:szCs w:val="20"/>
              </w:rPr>
              <w:t xml:space="preserve">O </w:t>
            </w:r>
            <w:r>
              <w:rPr>
                <w:sz w:val="20"/>
                <w:szCs w:val="20"/>
              </w:rPr>
              <w:t>POSLOVNEM REGISTRU SLOVENIJE</w:t>
            </w:r>
          </w:p>
        </w:tc>
      </w:tr>
      <w:tr w:rsidR="00FE3061" w:rsidRPr="003F1703" w14:paraId="34137122" w14:textId="77777777" w:rsidTr="00FC17A3">
        <w:tc>
          <w:tcPr>
            <w:tcW w:w="9072" w:type="dxa"/>
          </w:tcPr>
          <w:p w14:paraId="503EFA95" w14:textId="77777777" w:rsidR="00FE3061" w:rsidRDefault="00FE3061" w:rsidP="00D64815">
            <w:pPr>
              <w:pStyle w:val="Poglavje"/>
              <w:spacing w:before="0" w:after="0" w:line="260" w:lineRule="atLeast"/>
              <w:jc w:val="left"/>
              <w:rPr>
                <w:sz w:val="20"/>
                <w:szCs w:val="20"/>
              </w:rPr>
            </w:pPr>
          </w:p>
          <w:p w14:paraId="1B1FF555" w14:textId="77777777" w:rsidR="00FE3061" w:rsidRPr="003F1703" w:rsidRDefault="00FE3061" w:rsidP="00D64815">
            <w:pPr>
              <w:pStyle w:val="Poglavje"/>
              <w:spacing w:before="0" w:after="0" w:line="260" w:lineRule="atLeast"/>
              <w:jc w:val="left"/>
              <w:rPr>
                <w:sz w:val="20"/>
                <w:szCs w:val="20"/>
              </w:rPr>
            </w:pPr>
            <w:r w:rsidRPr="003F1703">
              <w:rPr>
                <w:sz w:val="20"/>
                <w:szCs w:val="20"/>
              </w:rPr>
              <w:t>I. UVOD</w:t>
            </w:r>
          </w:p>
        </w:tc>
      </w:tr>
      <w:tr w:rsidR="00FE3061" w:rsidRPr="003F1703" w14:paraId="22DA7EA7" w14:textId="77777777" w:rsidTr="00FC17A3">
        <w:tc>
          <w:tcPr>
            <w:tcW w:w="9072" w:type="dxa"/>
          </w:tcPr>
          <w:p w14:paraId="68E7E21E" w14:textId="77777777" w:rsidR="00FE3061" w:rsidRPr="003F1703" w:rsidRDefault="00FE3061" w:rsidP="00D64815">
            <w:pPr>
              <w:pStyle w:val="Oddelek"/>
              <w:numPr>
                <w:ilvl w:val="0"/>
                <w:numId w:val="0"/>
              </w:numPr>
              <w:spacing w:before="0" w:after="0" w:line="260" w:lineRule="atLeast"/>
              <w:jc w:val="left"/>
              <w:rPr>
                <w:sz w:val="20"/>
                <w:szCs w:val="20"/>
              </w:rPr>
            </w:pPr>
            <w:r w:rsidRPr="003F1703">
              <w:rPr>
                <w:sz w:val="20"/>
                <w:szCs w:val="20"/>
              </w:rPr>
              <w:t>1. OCENA STANJA IN RAZLOGI ZA SPREJEM PREDLOGA ZAKONA</w:t>
            </w:r>
          </w:p>
        </w:tc>
      </w:tr>
      <w:tr w:rsidR="00FE3061" w:rsidRPr="003F1703" w14:paraId="2105FCA2" w14:textId="77777777" w:rsidTr="00FC17A3">
        <w:tblPrEx>
          <w:tblCellMar>
            <w:left w:w="70" w:type="dxa"/>
            <w:right w:w="70" w:type="dxa"/>
          </w:tblCellMar>
        </w:tblPrEx>
        <w:tc>
          <w:tcPr>
            <w:tcW w:w="9072" w:type="dxa"/>
            <w:shd w:val="clear" w:color="auto" w:fill="FFFFFF" w:themeFill="background1"/>
          </w:tcPr>
          <w:p w14:paraId="333999C5" w14:textId="77777777" w:rsidR="00FE3061" w:rsidRDefault="00FE3061" w:rsidP="00D64815">
            <w:pPr>
              <w:pStyle w:val="Alineazaodstavkom"/>
              <w:spacing w:line="260" w:lineRule="atLeast"/>
              <w:ind w:left="601"/>
              <w:rPr>
                <w:sz w:val="20"/>
                <w:szCs w:val="20"/>
              </w:rPr>
            </w:pPr>
          </w:p>
          <w:p w14:paraId="43CCF0E2" w14:textId="77777777" w:rsidR="00FE3061" w:rsidRPr="001F2B00" w:rsidRDefault="00FE3061" w:rsidP="00D64815">
            <w:pPr>
              <w:pStyle w:val="Alineazaodstavkom"/>
              <w:numPr>
                <w:ilvl w:val="0"/>
                <w:numId w:val="9"/>
              </w:numPr>
              <w:spacing w:line="260" w:lineRule="atLeast"/>
              <w:ind w:left="284" w:hanging="284"/>
              <w:rPr>
                <w:sz w:val="20"/>
                <w:szCs w:val="20"/>
                <w:u w:val="single"/>
              </w:rPr>
            </w:pPr>
            <w:r w:rsidRPr="00D449EA">
              <w:rPr>
                <w:b/>
                <w:bCs/>
                <w:sz w:val="20"/>
                <w:szCs w:val="20"/>
                <w:u w:val="single"/>
              </w:rPr>
              <w:t>ocena stanja na področju urejanja</w:t>
            </w:r>
            <w:r w:rsidR="00D449EA">
              <w:rPr>
                <w:sz w:val="20"/>
                <w:szCs w:val="20"/>
              </w:rPr>
              <w:t>:</w:t>
            </w:r>
          </w:p>
          <w:p w14:paraId="2841F188" w14:textId="77777777" w:rsidR="00FE3061" w:rsidRDefault="00FE3061" w:rsidP="00D64815">
            <w:pPr>
              <w:pStyle w:val="Alineazaodstavkom"/>
              <w:spacing w:line="260" w:lineRule="atLeast"/>
              <w:ind w:left="284"/>
              <w:rPr>
                <w:sz w:val="20"/>
                <w:szCs w:val="20"/>
              </w:rPr>
            </w:pPr>
          </w:p>
          <w:p w14:paraId="04DBC9AC" w14:textId="77777777" w:rsidR="00355429" w:rsidRDefault="00BF6C9E" w:rsidP="00355429">
            <w:pPr>
              <w:pStyle w:val="Alineazaodstavkom"/>
              <w:spacing w:line="260" w:lineRule="atLeast"/>
              <w:ind w:left="284"/>
              <w:rPr>
                <w:sz w:val="20"/>
                <w:szCs w:val="20"/>
              </w:rPr>
            </w:pPr>
            <w:r>
              <w:rPr>
                <w:sz w:val="20"/>
                <w:szCs w:val="20"/>
              </w:rPr>
              <w:t xml:space="preserve">Poslovni register Slovenije </w:t>
            </w:r>
            <w:r w:rsidR="00AB1443">
              <w:rPr>
                <w:sz w:val="20"/>
                <w:szCs w:val="20"/>
              </w:rPr>
              <w:t xml:space="preserve">(v nadaljnjem besedilu: poslovni register) </w:t>
            </w:r>
            <w:r>
              <w:rPr>
                <w:sz w:val="20"/>
                <w:szCs w:val="20"/>
              </w:rPr>
              <w:t xml:space="preserve">je </w:t>
            </w:r>
            <w:r w:rsidR="00723831">
              <w:rPr>
                <w:sz w:val="20"/>
                <w:szCs w:val="20"/>
              </w:rPr>
              <w:t>osrednja baza podatkov o vseh poslovnih subjektih s sedežem na območju Republike Slovenije, ki opravljajo pridobitno ali nepridobitno dejavnost, o njihovih delih in o podružnicah tujih podjetij, kot jih določa Zakon o gospodarskih družbah</w:t>
            </w:r>
            <w:r w:rsidR="00AB1443">
              <w:rPr>
                <w:sz w:val="20"/>
                <w:szCs w:val="20"/>
              </w:rPr>
              <w:t xml:space="preserve"> (</w:t>
            </w:r>
            <w:r w:rsidR="00AB1443" w:rsidRPr="00AB1443">
              <w:rPr>
                <w:sz w:val="20"/>
                <w:szCs w:val="20"/>
              </w:rPr>
              <w:t>Uradni list RS, št. </w:t>
            </w:r>
            <w:hyperlink r:id="rId8" w:tgtFrame="_blank" w:tooltip="Zakon o gospodarskih družbah (uradno prečiščeno besedilo) (ZGD-1-UPB3)" w:history="1">
              <w:r w:rsidR="00AB1443" w:rsidRPr="00AB1443">
                <w:rPr>
                  <w:sz w:val="20"/>
                  <w:szCs w:val="20"/>
                </w:rPr>
                <w:t>65/09</w:t>
              </w:r>
            </w:hyperlink>
            <w:r w:rsidR="00AB1443" w:rsidRPr="00AB1443">
              <w:rPr>
                <w:sz w:val="20"/>
                <w:szCs w:val="20"/>
              </w:rPr>
              <w:t> – uradno prečiščeno</w:t>
            </w:r>
            <w:r w:rsidR="00355429">
              <w:rPr>
                <w:sz w:val="20"/>
                <w:szCs w:val="20"/>
              </w:rPr>
              <w:t xml:space="preserve"> </w:t>
            </w:r>
            <w:r w:rsidR="00AB1443" w:rsidRPr="00AB1443">
              <w:rPr>
                <w:sz w:val="20"/>
                <w:szCs w:val="20"/>
              </w:rPr>
              <w:t>besedilo,</w:t>
            </w:r>
            <w:r w:rsidR="00355429">
              <w:t xml:space="preserve"> </w:t>
            </w:r>
            <w:hyperlink r:id="rId9" w:tgtFrame="_blank" w:tooltip="Zakon o dopolnitvah Zakona o gospodarskih družbah (ZGD-1D)" w:history="1">
              <w:r w:rsidR="00355429" w:rsidRPr="00AB1443">
                <w:rPr>
                  <w:sz w:val="20"/>
                  <w:szCs w:val="20"/>
                </w:rPr>
                <w:t>33/11</w:t>
              </w:r>
            </w:hyperlink>
            <w:r w:rsidR="00355429" w:rsidRPr="00AB1443">
              <w:rPr>
                <w:sz w:val="20"/>
                <w:szCs w:val="20"/>
              </w:rPr>
              <w:t>, </w:t>
            </w:r>
            <w:hyperlink r:id="rId10" w:tgtFrame="_blank" w:tooltip="Zakon o dopolnitvah Zakona o gospodarskih družbah (ZGD-1E)" w:history="1">
              <w:r w:rsidR="00355429" w:rsidRPr="00AB1443">
                <w:rPr>
                  <w:sz w:val="20"/>
                  <w:szCs w:val="20"/>
                </w:rPr>
                <w:t>91/11</w:t>
              </w:r>
            </w:hyperlink>
            <w:r w:rsidR="00355429" w:rsidRPr="00AB1443">
              <w:rPr>
                <w:sz w:val="20"/>
                <w:szCs w:val="20"/>
              </w:rPr>
              <w:t>, </w:t>
            </w:r>
            <w:hyperlink r:id="rId11" w:tgtFrame="_blank" w:tooltip="Zakon o spremembah in dopolnitvah Zakona o gospodarskih družbah (ZGD-1F)" w:history="1">
              <w:r w:rsidR="00355429" w:rsidRPr="00AB1443">
                <w:rPr>
                  <w:sz w:val="20"/>
                  <w:szCs w:val="20"/>
                </w:rPr>
                <w:t>32/12</w:t>
              </w:r>
            </w:hyperlink>
            <w:r w:rsidR="00355429" w:rsidRPr="00AB1443">
              <w:rPr>
                <w:sz w:val="20"/>
                <w:szCs w:val="20"/>
              </w:rPr>
              <w:t>,</w:t>
            </w:r>
            <w:r w:rsidR="00355429">
              <w:rPr>
                <w:sz w:val="20"/>
                <w:szCs w:val="20"/>
              </w:rPr>
              <w:t xml:space="preserve"> </w:t>
            </w:r>
            <w:hyperlink r:id="rId12" w:tgtFrame="_blank" w:tooltip="Zakon o spremembah in dopolnitvah Zakona o gospodarskih družbah (ZGD-1G)" w:history="1">
              <w:r w:rsidR="00AB1443" w:rsidRPr="00AB1443">
                <w:rPr>
                  <w:sz w:val="20"/>
                  <w:szCs w:val="20"/>
                </w:rPr>
                <w:t>57/12</w:t>
              </w:r>
            </w:hyperlink>
            <w:r w:rsidR="00AB1443" w:rsidRPr="00AB1443">
              <w:rPr>
                <w:sz w:val="20"/>
                <w:szCs w:val="20"/>
              </w:rPr>
              <w:t>, </w:t>
            </w:r>
            <w:hyperlink r:id="rId13"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00AB1443" w:rsidRPr="00AB1443">
                <w:rPr>
                  <w:sz w:val="20"/>
                  <w:szCs w:val="20"/>
                </w:rPr>
                <w:t>44/13</w:t>
              </w:r>
            </w:hyperlink>
            <w:r w:rsidR="00AB1443" w:rsidRPr="00AB1443">
              <w:rPr>
                <w:sz w:val="20"/>
                <w:szCs w:val="20"/>
              </w:rPr>
              <w:t> – odl. US, </w:t>
            </w:r>
            <w:hyperlink r:id="rId14" w:tgtFrame="_blank" w:tooltip="Zakon o spremembah in dopolnitvah Zakona o gospodarskih družbah (ZGD-1H)" w:history="1">
              <w:r w:rsidR="00AB1443" w:rsidRPr="00AB1443">
                <w:rPr>
                  <w:sz w:val="20"/>
                  <w:szCs w:val="20"/>
                </w:rPr>
                <w:t>82/13</w:t>
              </w:r>
            </w:hyperlink>
            <w:r w:rsidR="00AB1443" w:rsidRPr="00AB1443">
              <w:rPr>
                <w:sz w:val="20"/>
                <w:szCs w:val="20"/>
              </w:rPr>
              <w:t>, </w:t>
            </w:r>
            <w:hyperlink r:id="rId15" w:tgtFrame="_blank" w:tooltip="Zakon o spremembah in dopolnitvah Zakona o gospodarskih družbah (ZGD-1I)" w:history="1">
              <w:r w:rsidR="00AB1443" w:rsidRPr="00AB1443">
                <w:rPr>
                  <w:sz w:val="20"/>
                  <w:szCs w:val="20"/>
                </w:rPr>
                <w:t>55/15</w:t>
              </w:r>
            </w:hyperlink>
            <w:r w:rsidR="00AB1443" w:rsidRPr="00AB1443">
              <w:rPr>
                <w:sz w:val="20"/>
                <w:szCs w:val="20"/>
              </w:rPr>
              <w:t>, </w:t>
            </w:r>
            <w:hyperlink r:id="rId16" w:tgtFrame="_blank" w:tooltip="Zakon o spremembah in dopolnitvah Zakona o gospodarskih družbah (ZGD-1J)" w:history="1">
              <w:r w:rsidR="00AB1443" w:rsidRPr="00AB1443">
                <w:rPr>
                  <w:sz w:val="20"/>
                  <w:szCs w:val="20"/>
                </w:rPr>
                <w:t>15/17</w:t>
              </w:r>
            </w:hyperlink>
            <w:r w:rsidR="00AB1443" w:rsidRPr="00AB1443">
              <w:rPr>
                <w:sz w:val="20"/>
                <w:szCs w:val="20"/>
              </w:rPr>
              <w:t>, </w:t>
            </w:r>
            <w:hyperlink r:id="rId17" w:tgtFrame="_blank" w:tooltip="Zakon o poslovni skrivnosti (ZPosS)" w:history="1">
              <w:r w:rsidR="00AB1443" w:rsidRPr="00AB1443">
                <w:rPr>
                  <w:sz w:val="20"/>
                  <w:szCs w:val="20"/>
                </w:rPr>
                <w:t>22/19</w:t>
              </w:r>
            </w:hyperlink>
            <w:r w:rsidR="00AB1443" w:rsidRPr="00AB1443">
              <w:rPr>
                <w:sz w:val="20"/>
                <w:szCs w:val="20"/>
              </w:rPr>
              <w:t> – ZPosS, </w:t>
            </w:r>
            <w:hyperlink r:id="rId18" w:tgtFrame="_blank" w:tooltip="Zakon o spremembah in dopolnitvah Zakona o integriteti in preprečevanju korupcije (ZIntPK-C)" w:history="1">
              <w:r w:rsidR="00AB1443" w:rsidRPr="00AB1443">
                <w:rPr>
                  <w:sz w:val="20"/>
                  <w:szCs w:val="20"/>
                </w:rPr>
                <w:t>158/20</w:t>
              </w:r>
            </w:hyperlink>
            <w:r w:rsidR="00AB1443" w:rsidRPr="00AB1443">
              <w:rPr>
                <w:sz w:val="20"/>
                <w:szCs w:val="20"/>
              </w:rPr>
              <w:t> – ZIntPK-C, </w:t>
            </w:r>
            <w:hyperlink r:id="rId19" w:tgtFrame="_blank" w:tooltip="Zakon o spremembah in dopolnitvah Zakona o gospodarskih družbah (ZGD-1K)" w:history="1">
              <w:r w:rsidR="00AB1443" w:rsidRPr="00AB1443">
                <w:rPr>
                  <w:sz w:val="20"/>
                  <w:szCs w:val="20"/>
                </w:rPr>
                <w:t>18/21</w:t>
              </w:r>
            </w:hyperlink>
            <w:r w:rsidR="00AB1443" w:rsidRPr="00AB1443">
              <w:rPr>
                <w:sz w:val="20"/>
                <w:szCs w:val="20"/>
              </w:rPr>
              <w:t>, </w:t>
            </w:r>
            <w:hyperlink r:id="rId20" w:tgtFrame="_blank" w:tooltip="Zakon o spremembah in dopolnitvah Zakona o državni upravi (ZDU-1O)" w:history="1">
              <w:r w:rsidR="00AB1443" w:rsidRPr="00AB1443">
                <w:rPr>
                  <w:sz w:val="20"/>
                  <w:szCs w:val="20"/>
                </w:rPr>
                <w:t>18/23</w:t>
              </w:r>
            </w:hyperlink>
            <w:r w:rsidR="00AB1443" w:rsidRPr="00AB1443">
              <w:rPr>
                <w:sz w:val="20"/>
                <w:szCs w:val="20"/>
              </w:rPr>
              <w:t> –</w:t>
            </w:r>
          </w:p>
          <w:p w14:paraId="7ED48819" w14:textId="77777777" w:rsidR="00355429" w:rsidRDefault="00AB1443" w:rsidP="00355429">
            <w:pPr>
              <w:pStyle w:val="Alineazaodstavkom"/>
              <w:spacing w:line="260" w:lineRule="atLeast"/>
              <w:ind w:left="284"/>
              <w:rPr>
                <w:sz w:val="20"/>
                <w:szCs w:val="20"/>
              </w:rPr>
            </w:pPr>
            <w:r w:rsidRPr="00AB1443">
              <w:rPr>
                <w:sz w:val="20"/>
                <w:szCs w:val="20"/>
              </w:rPr>
              <w:t>ZDU-1O</w:t>
            </w:r>
            <w:r w:rsidR="00C60F51">
              <w:rPr>
                <w:sz w:val="20"/>
                <w:szCs w:val="20"/>
              </w:rPr>
              <w:t>,</w:t>
            </w:r>
            <w:r w:rsidRPr="00AB1443">
              <w:rPr>
                <w:sz w:val="20"/>
                <w:szCs w:val="20"/>
              </w:rPr>
              <w:t xml:space="preserve"> </w:t>
            </w:r>
            <w:hyperlink r:id="rId21" w:tgtFrame="_blank" w:tooltip="Zakon o spremembah in dopolnitvah Zakona o gospodarskih družbah (ZGD-1L)" w:history="1">
              <w:r w:rsidRPr="00C60F51">
                <w:rPr>
                  <w:sz w:val="20"/>
                  <w:szCs w:val="20"/>
                </w:rPr>
                <w:t>75/23</w:t>
              </w:r>
            </w:hyperlink>
            <w:r w:rsidR="00C60F51" w:rsidRPr="00C60F51">
              <w:rPr>
                <w:sz w:val="20"/>
                <w:szCs w:val="20"/>
              </w:rPr>
              <w:t xml:space="preserve"> in 102/24</w:t>
            </w:r>
            <w:r w:rsidRPr="00C60F51">
              <w:rPr>
                <w:sz w:val="20"/>
                <w:szCs w:val="20"/>
              </w:rPr>
              <w:t>;</w:t>
            </w:r>
            <w:r>
              <w:rPr>
                <w:sz w:val="20"/>
                <w:szCs w:val="20"/>
              </w:rPr>
              <w:t xml:space="preserve"> v nadaljnjem besedilu: ZGD-1).</w:t>
            </w:r>
          </w:p>
          <w:p w14:paraId="3A762543" w14:textId="77777777" w:rsidR="00AB1443" w:rsidRDefault="00AB1443" w:rsidP="00D64815">
            <w:pPr>
              <w:pStyle w:val="Alineazaodstavkom"/>
              <w:spacing w:line="260" w:lineRule="atLeast"/>
              <w:ind w:left="284"/>
              <w:rPr>
                <w:sz w:val="20"/>
                <w:szCs w:val="20"/>
              </w:rPr>
            </w:pPr>
          </w:p>
          <w:p w14:paraId="618050AE" w14:textId="77777777" w:rsidR="00181D33" w:rsidRDefault="00AB1443" w:rsidP="00D64815">
            <w:pPr>
              <w:pStyle w:val="Alineazaodstavkom"/>
              <w:spacing w:line="260" w:lineRule="atLeast"/>
              <w:ind w:left="284"/>
              <w:rPr>
                <w:sz w:val="20"/>
                <w:szCs w:val="20"/>
              </w:rPr>
            </w:pPr>
            <w:r>
              <w:rPr>
                <w:sz w:val="20"/>
                <w:szCs w:val="20"/>
              </w:rPr>
              <w:t xml:space="preserve">V poslovnem registru je bilo </w:t>
            </w:r>
            <w:r w:rsidR="00D243D3">
              <w:rPr>
                <w:sz w:val="20"/>
                <w:szCs w:val="20"/>
              </w:rPr>
              <w:t>31</w:t>
            </w:r>
            <w:r>
              <w:rPr>
                <w:sz w:val="20"/>
                <w:szCs w:val="20"/>
              </w:rPr>
              <w:t xml:space="preserve">. </w:t>
            </w:r>
            <w:r w:rsidR="00D243D3">
              <w:rPr>
                <w:sz w:val="20"/>
                <w:szCs w:val="20"/>
              </w:rPr>
              <w:t>12</w:t>
            </w:r>
            <w:r>
              <w:rPr>
                <w:sz w:val="20"/>
                <w:szCs w:val="20"/>
              </w:rPr>
              <w:t>. 2024 vpisanih 24</w:t>
            </w:r>
            <w:r w:rsidR="00D243D3">
              <w:rPr>
                <w:sz w:val="20"/>
                <w:szCs w:val="20"/>
              </w:rPr>
              <w:t>5</w:t>
            </w:r>
            <w:r>
              <w:rPr>
                <w:sz w:val="20"/>
                <w:szCs w:val="20"/>
              </w:rPr>
              <w:t>.</w:t>
            </w:r>
            <w:r w:rsidR="00D243D3">
              <w:rPr>
                <w:sz w:val="20"/>
                <w:szCs w:val="20"/>
              </w:rPr>
              <w:t>819</w:t>
            </w:r>
            <w:r>
              <w:rPr>
                <w:sz w:val="20"/>
                <w:szCs w:val="20"/>
              </w:rPr>
              <w:t xml:space="preserve"> </w:t>
            </w:r>
            <w:r w:rsidR="001F62D8">
              <w:rPr>
                <w:sz w:val="20"/>
                <w:szCs w:val="20"/>
              </w:rPr>
              <w:t xml:space="preserve">enot poslovnega registra: </w:t>
            </w:r>
            <w:r>
              <w:rPr>
                <w:sz w:val="20"/>
                <w:szCs w:val="20"/>
              </w:rPr>
              <w:t>poslovnih subjektov, njihov</w:t>
            </w:r>
            <w:r w:rsidR="00F949B6">
              <w:rPr>
                <w:sz w:val="20"/>
                <w:szCs w:val="20"/>
              </w:rPr>
              <w:t>ih</w:t>
            </w:r>
            <w:r>
              <w:rPr>
                <w:sz w:val="20"/>
                <w:szCs w:val="20"/>
              </w:rPr>
              <w:t xml:space="preserve"> delov in podružnic tujih podjeti</w:t>
            </w:r>
            <w:r w:rsidR="001F62D8">
              <w:rPr>
                <w:sz w:val="20"/>
                <w:szCs w:val="20"/>
              </w:rPr>
              <w:t>j.</w:t>
            </w:r>
            <w:r>
              <w:rPr>
                <w:sz w:val="20"/>
                <w:szCs w:val="20"/>
              </w:rPr>
              <w:t xml:space="preserve"> </w:t>
            </w:r>
            <w:r w:rsidR="00181D33">
              <w:rPr>
                <w:sz w:val="20"/>
                <w:szCs w:val="20"/>
              </w:rPr>
              <w:t>V obdobju med 30. 6. 2008 in 30. 6. 2024 se je š</w:t>
            </w:r>
            <w:r>
              <w:rPr>
                <w:sz w:val="20"/>
                <w:szCs w:val="20"/>
              </w:rPr>
              <w:t>tevilo vpisanih</w:t>
            </w:r>
            <w:r w:rsidR="00181D33">
              <w:rPr>
                <w:sz w:val="20"/>
                <w:szCs w:val="20"/>
              </w:rPr>
              <w:t xml:space="preserve"> enot poslovnega registra povečalo za 79.307 enot ali za 47,6 %.</w:t>
            </w:r>
          </w:p>
          <w:p w14:paraId="12A41F25" w14:textId="77777777" w:rsidR="00181D33" w:rsidRDefault="00181D33" w:rsidP="00D64815">
            <w:pPr>
              <w:pStyle w:val="Alineazaodstavkom"/>
              <w:spacing w:line="260" w:lineRule="atLeast"/>
              <w:ind w:left="284"/>
              <w:rPr>
                <w:sz w:val="20"/>
                <w:szCs w:val="20"/>
              </w:rPr>
            </w:pPr>
          </w:p>
          <w:p w14:paraId="3D4B928D" w14:textId="77777777" w:rsidR="007C1B81" w:rsidRDefault="007C1B81" w:rsidP="00D64815">
            <w:pPr>
              <w:pStyle w:val="Alineazaodstavkom"/>
              <w:spacing w:line="260" w:lineRule="atLeast"/>
              <w:ind w:left="284"/>
              <w:rPr>
                <w:sz w:val="20"/>
                <w:szCs w:val="20"/>
              </w:rPr>
            </w:pPr>
            <w:r>
              <w:rPr>
                <w:sz w:val="20"/>
                <w:szCs w:val="20"/>
              </w:rPr>
              <w:t>Tabela 1: Število vpisanih enot poslovnega registra in letna rast bruto domačega proizvoda</w:t>
            </w:r>
            <w:r w:rsidR="00F949B6">
              <w:rPr>
                <w:sz w:val="20"/>
                <w:szCs w:val="20"/>
              </w:rPr>
              <w:t xml:space="preserve"> v obdobju 2008 - 202</w:t>
            </w:r>
            <w:r w:rsidR="00D243D3">
              <w:rPr>
                <w:sz w:val="20"/>
                <w:szCs w:val="20"/>
              </w:rPr>
              <w:t>4</w:t>
            </w:r>
          </w:p>
          <w:tbl>
            <w:tblPr>
              <w:tblW w:w="7639" w:type="dxa"/>
              <w:tblInd w:w="316" w:type="dxa"/>
              <w:tblLayout w:type="fixed"/>
              <w:tblCellMar>
                <w:left w:w="70" w:type="dxa"/>
                <w:right w:w="70" w:type="dxa"/>
              </w:tblCellMar>
              <w:tblLook w:val="04A0" w:firstRow="1" w:lastRow="0" w:firstColumn="1" w:lastColumn="0" w:noHBand="0" w:noVBand="1"/>
            </w:tblPr>
            <w:tblGrid>
              <w:gridCol w:w="1379"/>
              <w:gridCol w:w="1555"/>
              <w:gridCol w:w="1634"/>
              <w:gridCol w:w="1516"/>
              <w:gridCol w:w="1555"/>
            </w:tblGrid>
            <w:tr w:rsidR="007C1B81" w:rsidRPr="007C1B81" w14:paraId="00DA2A5C" w14:textId="77777777" w:rsidTr="00FC17A3">
              <w:trPr>
                <w:trHeight w:val="1440"/>
              </w:trPr>
              <w:tc>
                <w:tcPr>
                  <w:tcW w:w="1379" w:type="dxa"/>
                  <w:tcBorders>
                    <w:top w:val="single" w:sz="4" w:space="0" w:color="auto"/>
                    <w:left w:val="single" w:sz="4" w:space="0" w:color="auto"/>
                    <w:bottom w:val="single" w:sz="4" w:space="0" w:color="auto"/>
                    <w:right w:val="single" w:sz="4" w:space="0" w:color="auto"/>
                  </w:tcBorders>
                  <w:shd w:val="clear" w:color="auto" w:fill="D9E2F3" w:themeFill="accent1" w:themeFillTint="33"/>
                  <w:noWrap/>
                  <w:vAlign w:val="center"/>
                  <w:hideMark/>
                </w:tcPr>
                <w:p w14:paraId="17420956"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Stanje na dan</w:t>
                  </w:r>
                </w:p>
              </w:tc>
              <w:tc>
                <w:tcPr>
                  <w:tcW w:w="1555" w:type="dxa"/>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5B6CE11D"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Skupno število enot poslovnega registra</w:t>
                  </w:r>
                </w:p>
              </w:tc>
              <w:tc>
                <w:tcPr>
                  <w:tcW w:w="1634" w:type="dxa"/>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7B04EA33"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Absolutno povečanje števila enot poslovnega registra glede na predhodno leto</w:t>
                  </w:r>
                </w:p>
              </w:tc>
              <w:tc>
                <w:tcPr>
                  <w:tcW w:w="1516" w:type="dxa"/>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0699B079"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Relativno povečanje enot poslovnega registra glede na predhodno leto</w:t>
                  </w:r>
                </w:p>
              </w:tc>
              <w:tc>
                <w:tcPr>
                  <w:tcW w:w="1555" w:type="dxa"/>
                  <w:tcBorders>
                    <w:top w:val="single" w:sz="4" w:space="0" w:color="auto"/>
                    <w:left w:val="nil"/>
                    <w:bottom w:val="single" w:sz="4" w:space="0" w:color="auto"/>
                    <w:right w:val="single" w:sz="4" w:space="0" w:color="auto"/>
                  </w:tcBorders>
                  <w:shd w:val="clear" w:color="auto" w:fill="D9E2F3" w:themeFill="accent1" w:themeFillTint="33"/>
                  <w:vAlign w:val="center"/>
                  <w:hideMark/>
                </w:tcPr>
                <w:p w14:paraId="5113D4DE"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Letna rast bruto domačega proizvoda v Sloveniji</w:t>
                  </w:r>
                </w:p>
              </w:tc>
            </w:tr>
            <w:tr w:rsidR="0063600B" w:rsidRPr="007C1B81" w14:paraId="54C28979"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tcPr>
                <w:p w14:paraId="4C97B981" w14:textId="77777777" w:rsidR="0063600B" w:rsidRPr="007C1B81" w:rsidRDefault="0063600B" w:rsidP="00D64815">
                  <w:pPr>
                    <w:spacing w:line="260" w:lineRule="atLeast"/>
                    <w:rPr>
                      <w:rFonts w:cs="Arial"/>
                      <w:b/>
                      <w:bCs/>
                      <w:color w:val="000000"/>
                      <w:sz w:val="18"/>
                      <w:szCs w:val="18"/>
                      <w:lang w:eastAsia="sl-SI"/>
                    </w:rPr>
                  </w:pPr>
                  <w:r>
                    <w:rPr>
                      <w:rFonts w:cs="Arial"/>
                      <w:b/>
                      <w:bCs/>
                      <w:color w:val="000000"/>
                      <w:sz w:val="18"/>
                      <w:szCs w:val="18"/>
                      <w:lang w:eastAsia="sl-SI"/>
                    </w:rPr>
                    <w:t>30.06.2008</w:t>
                  </w:r>
                </w:p>
              </w:tc>
              <w:tc>
                <w:tcPr>
                  <w:tcW w:w="1555" w:type="dxa"/>
                  <w:tcBorders>
                    <w:top w:val="nil"/>
                    <w:left w:val="nil"/>
                    <w:bottom w:val="single" w:sz="4" w:space="0" w:color="auto"/>
                    <w:right w:val="single" w:sz="4" w:space="0" w:color="auto"/>
                  </w:tcBorders>
                  <w:shd w:val="clear" w:color="000000" w:fill="FFFFFF"/>
                  <w:vAlign w:val="bottom"/>
                </w:tcPr>
                <w:p w14:paraId="73B45889" w14:textId="77777777" w:rsidR="0063600B" w:rsidRPr="0063600B" w:rsidRDefault="0063600B" w:rsidP="00D64815">
                  <w:pPr>
                    <w:spacing w:line="260" w:lineRule="atLeast"/>
                    <w:jc w:val="right"/>
                    <w:rPr>
                      <w:rFonts w:ascii="Calibri" w:hAnsi="Calibri" w:cs="Calibri"/>
                      <w:b/>
                      <w:bCs/>
                      <w:color w:val="000000"/>
                      <w:sz w:val="22"/>
                    </w:rPr>
                  </w:pPr>
                  <w:r w:rsidRPr="0063600B">
                    <w:rPr>
                      <w:rFonts w:cs="Arial"/>
                      <w:b/>
                      <w:bCs/>
                      <w:color w:val="000000"/>
                      <w:sz w:val="18"/>
                      <w:szCs w:val="18"/>
                      <w:lang w:eastAsia="sl-SI"/>
                    </w:rPr>
                    <w:t>166.781</w:t>
                  </w:r>
                </w:p>
              </w:tc>
              <w:tc>
                <w:tcPr>
                  <w:tcW w:w="1634" w:type="dxa"/>
                  <w:tcBorders>
                    <w:top w:val="nil"/>
                    <w:left w:val="nil"/>
                    <w:bottom w:val="single" w:sz="4" w:space="0" w:color="auto"/>
                    <w:right w:val="single" w:sz="4" w:space="0" w:color="auto"/>
                  </w:tcBorders>
                  <w:shd w:val="clear" w:color="auto" w:fill="auto"/>
                  <w:noWrap/>
                  <w:vAlign w:val="bottom"/>
                </w:tcPr>
                <w:p w14:paraId="68B580CB" w14:textId="77777777" w:rsidR="0063600B" w:rsidRPr="007C1B81" w:rsidRDefault="0063600B" w:rsidP="00D64815">
                  <w:pPr>
                    <w:spacing w:line="260" w:lineRule="atLeast"/>
                    <w:jc w:val="right"/>
                    <w:rPr>
                      <w:rFonts w:cs="Arial"/>
                      <w:color w:val="000000"/>
                      <w:sz w:val="18"/>
                      <w:szCs w:val="18"/>
                      <w:lang w:eastAsia="sl-SI"/>
                    </w:rPr>
                  </w:pPr>
                  <w:r>
                    <w:rPr>
                      <w:rFonts w:cs="Arial"/>
                      <w:color w:val="000000"/>
                      <w:sz w:val="18"/>
                      <w:szCs w:val="18"/>
                      <w:lang w:eastAsia="sl-SI"/>
                    </w:rPr>
                    <w:t>-</w:t>
                  </w:r>
                </w:p>
              </w:tc>
              <w:tc>
                <w:tcPr>
                  <w:tcW w:w="1516" w:type="dxa"/>
                  <w:tcBorders>
                    <w:top w:val="nil"/>
                    <w:left w:val="nil"/>
                    <w:bottom w:val="single" w:sz="4" w:space="0" w:color="auto"/>
                    <w:right w:val="single" w:sz="4" w:space="0" w:color="auto"/>
                  </w:tcBorders>
                  <w:shd w:val="clear" w:color="auto" w:fill="auto"/>
                  <w:noWrap/>
                  <w:vAlign w:val="bottom"/>
                </w:tcPr>
                <w:p w14:paraId="161AE3DC" w14:textId="77777777" w:rsidR="0063600B" w:rsidRPr="007C1B81" w:rsidRDefault="0063600B" w:rsidP="00D64815">
                  <w:pPr>
                    <w:spacing w:line="260" w:lineRule="atLeast"/>
                    <w:jc w:val="right"/>
                    <w:rPr>
                      <w:rFonts w:cs="Arial"/>
                      <w:color w:val="000000"/>
                      <w:sz w:val="18"/>
                      <w:szCs w:val="18"/>
                      <w:lang w:eastAsia="sl-SI"/>
                    </w:rPr>
                  </w:pPr>
                  <w:r>
                    <w:rPr>
                      <w:rFonts w:cs="Arial"/>
                      <w:color w:val="000000"/>
                      <w:sz w:val="18"/>
                      <w:szCs w:val="18"/>
                      <w:lang w:eastAsia="sl-SI"/>
                    </w:rPr>
                    <w:t>-</w:t>
                  </w:r>
                </w:p>
              </w:tc>
              <w:tc>
                <w:tcPr>
                  <w:tcW w:w="1555" w:type="dxa"/>
                  <w:tcBorders>
                    <w:top w:val="nil"/>
                    <w:left w:val="nil"/>
                    <w:bottom w:val="single" w:sz="4" w:space="0" w:color="auto"/>
                    <w:right w:val="single" w:sz="4" w:space="0" w:color="auto"/>
                  </w:tcBorders>
                  <w:shd w:val="clear" w:color="auto" w:fill="auto"/>
                  <w:noWrap/>
                  <w:vAlign w:val="bottom"/>
                </w:tcPr>
                <w:p w14:paraId="20A428EB" w14:textId="77777777" w:rsidR="0063600B" w:rsidRPr="007C1B81" w:rsidRDefault="0063600B" w:rsidP="00D64815">
                  <w:pPr>
                    <w:spacing w:line="260" w:lineRule="atLeast"/>
                    <w:jc w:val="right"/>
                    <w:rPr>
                      <w:rFonts w:cs="Arial"/>
                      <w:color w:val="000000"/>
                      <w:sz w:val="18"/>
                      <w:szCs w:val="18"/>
                      <w:lang w:eastAsia="sl-SI"/>
                    </w:rPr>
                  </w:pPr>
                  <w:r>
                    <w:rPr>
                      <w:rFonts w:cs="Arial"/>
                      <w:color w:val="000000"/>
                      <w:sz w:val="18"/>
                      <w:szCs w:val="18"/>
                      <w:lang w:eastAsia="sl-SI"/>
                    </w:rPr>
                    <w:t>-</w:t>
                  </w:r>
                </w:p>
              </w:tc>
            </w:tr>
            <w:tr w:rsidR="007C1B81" w:rsidRPr="007C1B81" w14:paraId="15E511DE"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4620D973"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31.12.2008</w:t>
                  </w:r>
                </w:p>
              </w:tc>
              <w:tc>
                <w:tcPr>
                  <w:tcW w:w="1555" w:type="dxa"/>
                  <w:tcBorders>
                    <w:top w:val="nil"/>
                    <w:left w:val="nil"/>
                    <w:bottom w:val="single" w:sz="4" w:space="0" w:color="auto"/>
                    <w:right w:val="single" w:sz="4" w:space="0" w:color="auto"/>
                  </w:tcBorders>
                  <w:shd w:val="clear" w:color="000000" w:fill="FFFFFF"/>
                  <w:vAlign w:val="bottom"/>
                  <w:hideMark/>
                </w:tcPr>
                <w:p w14:paraId="7542D93B"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171.126</w:t>
                  </w:r>
                </w:p>
              </w:tc>
              <w:tc>
                <w:tcPr>
                  <w:tcW w:w="1634" w:type="dxa"/>
                  <w:tcBorders>
                    <w:top w:val="nil"/>
                    <w:left w:val="nil"/>
                    <w:bottom w:val="single" w:sz="4" w:space="0" w:color="auto"/>
                    <w:right w:val="single" w:sz="4" w:space="0" w:color="auto"/>
                  </w:tcBorders>
                  <w:shd w:val="clear" w:color="auto" w:fill="auto"/>
                  <w:noWrap/>
                  <w:vAlign w:val="bottom"/>
                  <w:hideMark/>
                </w:tcPr>
                <w:p w14:paraId="20949F1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w:t>
                  </w:r>
                </w:p>
              </w:tc>
              <w:tc>
                <w:tcPr>
                  <w:tcW w:w="1516" w:type="dxa"/>
                  <w:tcBorders>
                    <w:top w:val="nil"/>
                    <w:left w:val="nil"/>
                    <w:bottom w:val="single" w:sz="4" w:space="0" w:color="auto"/>
                    <w:right w:val="single" w:sz="4" w:space="0" w:color="auto"/>
                  </w:tcBorders>
                  <w:shd w:val="clear" w:color="auto" w:fill="auto"/>
                  <w:noWrap/>
                  <w:vAlign w:val="bottom"/>
                  <w:hideMark/>
                </w:tcPr>
                <w:p w14:paraId="00A7727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w:t>
                  </w:r>
                </w:p>
              </w:tc>
              <w:tc>
                <w:tcPr>
                  <w:tcW w:w="1555" w:type="dxa"/>
                  <w:tcBorders>
                    <w:top w:val="nil"/>
                    <w:left w:val="nil"/>
                    <w:bottom w:val="single" w:sz="4" w:space="0" w:color="auto"/>
                    <w:right w:val="single" w:sz="4" w:space="0" w:color="auto"/>
                  </w:tcBorders>
                  <w:shd w:val="clear" w:color="auto" w:fill="auto"/>
                  <w:noWrap/>
                  <w:vAlign w:val="bottom"/>
                  <w:hideMark/>
                </w:tcPr>
                <w:p w14:paraId="32DE516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w:t>
                  </w:r>
                </w:p>
              </w:tc>
            </w:tr>
            <w:tr w:rsidR="007C1B81" w:rsidRPr="007C1B81" w14:paraId="15F88B15"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0FEB3AE5"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31.12.2009</w:t>
                  </w:r>
                </w:p>
              </w:tc>
              <w:tc>
                <w:tcPr>
                  <w:tcW w:w="1555" w:type="dxa"/>
                  <w:tcBorders>
                    <w:top w:val="nil"/>
                    <w:left w:val="nil"/>
                    <w:bottom w:val="single" w:sz="4" w:space="0" w:color="auto"/>
                    <w:right w:val="single" w:sz="4" w:space="0" w:color="auto"/>
                  </w:tcBorders>
                  <w:shd w:val="clear" w:color="000000" w:fill="FFFFFF"/>
                  <w:vAlign w:val="bottom"/>
                  <w:hideMark/>
                </w:tcPr>
                <w:p w14:paraId="4E3F18BA"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177.281</w:t>
                  </w:r>
                </w:p>
              </w:tc>
              <w:tc>
                <w:tcPr>
                  <w:tcW w:w="1634" w:type="dxa"/>
                  <w:tcBorders>
                    <w:top w:val="nil"/>
                    <w:left w:val="nil"/>
                    <w:bottom w:val="single" w:sz="4" w:space="0" w:color="auto"/>
                    <w:right w:val="single" w:sz="4" w:space="0" w:color="auto"/>
                  </w:tcBorders>
                  <w:shd w:val="clear" w:color="auto" w:fill="auto"/>
                  <w:noWrap/>
                  <w:vAlign w:val="bottom"/>
                  <w:hideMark/>
                </w:tcPr>
                <w:p w14:paraId="65A47C3C"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6.155</w:t>
                  </w:r>
                </w:p>
              </w:tc>
              <w:tc>
                <w:tcPr>
                  <w:tcW w:w="1516" w:type="dxa"/>
                  <w:tcBorders>
                    <w:top w:val="nil"/>
                    <w:left w:val="nil"/>
                    <w:bottom w:val="single" w:sz="4" w:space="0" w:color="auto"/>
                    <w:right w:val="single" w:sz="4" w:space="0" w:color="auto"/>
                  </w:tcBorders>
                  <w:shd w:val="clear" w:color="auto" w:fill="auto"/>
                  <w:noWrap/>
                  <w:vAlign w:val="bottom"/>
                  <w:hideMark/>
                </w:tcPr>
                <w:p w14:paraId="723EF817"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3,6</w:t>
                  </w:r>
                </w:p>
              </w:tc>
              <w:tc>
                <w:tcPr>
                  <w:tcW w:w="1555" w:type="dxa"/>
                  <w:tcBorders>
                    <w:top w:val="nil"/>
                    <w:left w:val="nil"/>
                    <w:bottom w:val="single" w:sz="4" w:space="0" w:color="auto"/>
                    <w:right w:val="single" w:sz="4" w:space="0" w:color="auto"/>
                  </w:tcBorders>
                  <w:shd w:val="clear" w:color="auto" w:fill="auto"/>
                  <w:noWrap/>
                  <w:vAlign w:val="bottom"/>
                  <w:hideMark/>
                </w:tcPr>
                <w:p w14:paraId="74C07294"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-7,5</w:t>
                  </w:r>
                </w:p>
              </w:tc>
            </w:tr>
            <w:tr w:rsidR="007C1B81" w:rsidRPr="007C1B81" w14:paraId="7D792835"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7AFC6D15"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31.12.2010</w:t>
                  </w:r>
                </w:p>
              </w:tc>
              <w:tc>
                <w:tcPr>
                  <w:tcW w:w="1555" w:type="dxa"/>
                  <w:tcBorders>
                    <w:top w:val="nil"/>
                    <w:left w:val="nil"/>
                    <w:bottom w:val="single" w:sz="4" w:space="0" w:color="auto"/>
                    <w:right w:val="single" w:sz="4" w:space="0" w:color="auto"/>
                  </w:tcBorders>
                  <w:shd w:val="clear" w:color="000000" w:fill="FFFFFF"/>
                  <w:vAlign w:val="bottom"/>
                  <w:hideMark/>
                </w:tcPr>
                <w:p w14:paraId="40F1B145"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180.501</w:t>
                  </w:r>
                </w:p>
              </w:tc>
              <w:tc>
                <w:tcPr>
                  <w:tcW w:w="1634" w:type="dxa"/>
                  <w:tcBorders>
                    <w:top w:val="nil"/>
                    <w:left w:val="nil"/>
                    <w:bottom w:val="single" w:sz="4" w:space="0" w:color="auto"/>
                    <w:right w:val="single" w:sz="4" w:space="0" w:color="auto"/>
                  </w:tcBorders>
                  <w:shd w:val="clear" w:color="auto" w:fill="auto"/>
                  <w:noWrap/>
                  <w:vAlign w:val="bottom"/>
                  <w:hideMark/>
                </w:tcPr>
                <w:p w14:paraId="132A7A9D"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3.220</w:t>
                  </w:r>
                </w:p>
              </w:tc>
              <w:tc>
                <w:tcPr>
                  <w:tcW w:w="1516" w:type="dxa"/>
                  <w:tcBorders>
                    <w:top w:val="nil"/>
                    <w:left w:val="nil"/>
                    <w:bottom w:val="single" w:sz="4" w:space="0" w:color="auto"/>
                    <w:right w:val="single" w:sz="4" w:space="0" w:color="auto"/>
                  </w:tcBorders>
                  <w:shd w:val="clear" w:color="auto" w:fill="auto"/>
                  <w:noWrap/>
                  <w:vAlign w:val="bottom"/>
                  <w:hideMark/>
                </w:tcPr>
                <w:p w14:paraId="5FAE84A4"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1,8</w:t>
                  </w:r>
                </w:p>
              </w:tc>
              <w:tc>
                <w:tcPr>
                  <w:tcW w:w="1555" w:type="dxa"/>
                  <w:tcBorders>
                    <w:top w:val="nil"/>
                    <w:left w:val="nil"/>
                    <w:bottom w:val="single" w:sz="4" w:space="0" w:color="auto"/>
                    <w:right w:val="single" w:sz="4" w:space="0" w:color="auto"/>
                  </w:tcBorders>
                  <w:shd w:val="clear" w:color="auto" w:fill="auto"/>
                  <w:noWrap/>
                  <w:vAlign w:val="bottom"/>
                  <w:hideMark/>
                </w:tcPr>
                <w:p w14:paraId="45237CD7"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1,3</w:t>
                  </w:r>
                </w:p>
              </w:tc>
            </w:tr>
            <w:tr w:rsidR="007C1B81" w:rsidRPr="007C1B81" w14:paraId="20714169"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2C086CDF"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31.12.2011</w:t>
                  </w:r>
                </w:p>
              </w:tc>
              <w:tc>
                <w:tcPr>
                  <w:tcW w:w="1555" w:type="dxa"/>
                  <w:tcBorders>
                    <w:top w:val="nil"/>
                    <w:left w:val="nil"/>
                    <w:bottom w:val="single" w:sz="4" w:space="0" w:color="auto"/>
                    <w:right w:val="single" w:sz="4" w:space="0" w:color="auto"/>
                  </w:tcBorders>
                  <w:shd w:val="clear" w:color="000000" w:fill="FFFFFF"/>
                  <w:vAlign w:val="bottom"/>
                  <w:hideMark/>
                </w:tcPr>
                <w:p w14:paraId="5A4564FA"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185.585</w:t>
                  </w:r>
                </w:p>
              </w:tc>
              <w:tc>
                <w:tcPr>
                  <w:tcW w:w="1634" w:type="dxa"/>
                  <w:tcBorders>
                    <w:top w:val="nil"/>
                    <w:left w:val="nil"/>
                    <w:bottom w:val="single" w:sz="4" w:space="0" w:color="auto"/>
                    <w:right w:val="single" w:sz="4" w:space="0" w:color="auto"/>
                  </w:tcBorders>
                  <w:shd w:val="clear" w:color="auto" w:fill="auto"/>
                  <w:noWrap/>
                  <w:vAlign w:val="bottom"/>
                  <w:hideMark/>
                </w:tcPr>
                <w:p w14:paraId="333FACFA"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5.084</w:t>
                  </w:r>
                </w:p>
              </w:tc>
              <w:tc>
                <w:tcPr>
                  <w:tcW w:w="1516" w:type="dxa"/>
                  <w:tcBorders>
                    <w:top w:val="nil"/>
                    <w:left w:val="nil"/>
                    <w:bottom w:val="single" w:sz="4" w:space="0" w:color="auto"/>
                    <w:right w:val="single" w:sz="4" w:space="0" w:color="auto"/>
                  </w:tcBorders>
                  <w:shd w:val="clear" w:color="auto" w:fill="auto"/>
                  <w:noWrap/>
                  <w:vAlign w:val="bottom"/>
                  <w:hideMark/>
                </w:tcPr>
                <w:p w14:paraId="2CDBCAB6"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2,8</w:t>
                  </w:r>
                </w:p>
              </w:tc>
              <w:tc>
                <w:tcPr>
                  <w:tcW w:w="1555" w:type="dxa"/>
                  <w:tcBorders>
                    <w:top w:val="nil"/>
                    <w:left w:val="nil"/>
                    <w:bottom w:val="single" w:sz="4" w:space="0" w:color="auto"/>
                    <w:right w:val="single" w:sz="4" w:space="0" w:color="auto"/>
                  </w:tcBorders>
                  <w:shd w:val="clear" w:color="auto" w:fill="auto"/>
                  <w:noWrap/>
                  <w:vAlign w:val="bottom"/>
                  <w:hideMark/>
                </w:tcPr>
                <w:p w14:paraId="06FC846F"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0,9</w:t>
                  </w:r>
                </w:p>
              </w:tc>
            </w:tr>
            <w:tr w:rsidR="007C1B81" w:rsidRPr="007C1B81" w14:paraId="3D499BD6"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33E71DA1"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31.12.2012</w:t>
                  </w:r>
                </w:p>
              </w:tc>
              <w:tc>
                <w:tcPr>
                  <w:tcW w:w="1555" w:type="dxa"/>
                  <w:tcBorders>
                    <w:top w:val="nil"/>
                    <w:left w:val="nil"/>
                    <w:bottom w:val="single" w:sz="4" w:space="0" w:color="auto"/>
                    <w:right w:val="single" w:sz="4" w:space="0" w:color="auto"/>
                  </w:tcBorders>
                  <w:shd w:val="clear" w:color="000000" w:fill="FFFFFF"/>
                  <w:vAlign w:val="bottom"/>
                  <w:hideMark/>
                </w:tcPr>
                <w:p w14:paraId="44688414"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187.426</w:t>
                  </w:r>
                </w:p>
              </w:tc>
              <w:tc>
                <w:tcPr>
                  <w:tcW w:w="1634" w:type="dxa"/>
                  <w:tcBorders>
                    <w:top w:val="nil"/>
                    <w:left w:val="nil"/>
                    <w:bottom w:val="single" w:sz="4" w:space="0" w:color="auto"/>
                    <w:right w:val="single" w:sz="4" w:space="0" w:color="auto"/>
                  </w:tcBorders>
                  <w:shd w:val="clear" w:color="auto" w:fill="auto"/>
                  <w:noWrap/>
                  <w:vAlign w:val="bottom"/>
                  <w:hideMark/>
                </w:tcPr>
                <w:p w14:paraId="789FBDE4"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1.841</w:t>
                  </w:r>
                </w:p>
              </w:tc>
              <w:tc>
                <w:tcPr>
                  <w:tcW w:w="1516" w:type="dxa"/>
                  <w:tcBorders>
                    <w:top w:val="nil"/>
                    <w:left w:val="nil"/>
                    <w:bottom w:val="single" w:sz="4" w:space="0" w:color="auto"/>
                    <w:right w:val="single" w:sz="4" w:space="0" w:color="auto"/>
                  </w:tcBorders>
                  <w:shd w:val="clear" w:color="auto" w:fill="auto"/>
                  <w:noWrap/>
                  <w:vAlign w:val="bottom"/>
                  <w:hideMark/>
                </w:tcPr>
                <w:p w14:paraId="2344D0BC"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1,0</w:t>
                  </w:r>
                </w:p>
              </w:tc>
              <w:tc>
                <w:tcPr>
                  <w:tcW w:w="1555" w:type="dxa"/>
                  <w:tcBorders>
                    <w:top w:val="nil"/>
                    <w:left w:val="nil"/>
                    <w:bottom w:val="single" w:sz="4" w:space="0" w:color="auto"/>
                    <w:right w:val="single" w:sz="4" w:space="0" w:color="auto"/>
                  </w:tcBorders>
                  <w:shd w:val="clear" w:color="auto" w:fill="auto"/>
                  <w:noWrap/>
                  <w:vAlign w:val="bottom"/>
                  <w:hideMark/>
                </w:tcPr>
                <w:p w14:paraId="22088E58"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-2,6</w:t>
                  </w:r>
                </w:p>
              </w:tc>
            </w:tr>
            <w:tr w:rsidR="007C1B81" w:rsidRPr="007C1B81" w14:paraId="791B0B45"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4BEC40BA"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31.12.2013</w:t>
                  </w:r>
                </w:p>
              </w:tc>
              <w:tc>
                <w:tcPr>
                  <w:tcW w:w="1555" w:type="dxa"/>
                  <w:tcBorders>
                    <w:top w:val="nil"/>
                    <w:left w:val="nil"/>
                    <w:bottom w:val="single" w:sz="4" w:space="0" w:color="auto"/>
                    <w:right w:val="single" w:sz="4" w:space="0" w:color="auto"/>
                  </w:tcBorders>
                  <w:shd w:val="clear" w:color="auto" w:fill="auto"/>
                  <w:vAlign w:val="bottom"/>
                  <w:hideMark/>
                </w:tcPr>
                <w:p w14:paraId="417BED32"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193.412</w:t>
                  </w:r>
                </w:p>
              </w:tc>
              <w:tc>
                <w:tcPr>
                  <w:tcW w:w="1634" w:type="dxa"/>
                  <w:tcBorders>
                    <w:top w:val="nil"/>
                    <w:left w:val="nil"/>
                    <w:bottom w:val="single" w:sz="4" w:space="0" w:color="auto"/>
                    <w:right w:val="single" w:sz="4" w:space="0" w:color="auto"/>
                  </w:tcBorders>
                  <w:shd w:val="clear" w:color="auto" w:fill="auto"/>
                  <w:noWrap/>
                  <w:vAlign w:val="bottom"/>
                  <w:hideMark/>
                </w:tcPr>
                <w:p w14:paraId="4A4777E5"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5.986</w:t>
                  </w:r>
                </w:p>
              </w:tc>
              <w:tc>
                <w:tcPr>
                  <w:tcW w:w="1516" w:type="dxa"/>
                  <w:tcBorders>
                    <w:top w:val="nil"/>
                    <w:left w:val="nil"/>
                    <w:bottom w:val="single" w:sz="4" w:space="0" w:color="auto"/>
                    <w:right w:val="single" w:sz="4" w:space="0" w:color="auto"/>
                  </w:tcBorders>
                  <w:shd w:val="clear" w:color="auto" w:fill="auto"/>
                  <w:noWrap/>
                  <w:vAlign w:val="bottom"/>
                  <w:hideMark/>
                </w:tcPr>
                <w:p w14:paraId="32CF7923"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3,2</w:t>
                  </w:r>
                </w:p>
              </w:tc>
              <w:tc>
                <w:tcPr>
                  <w:tcW w:w="1555" w:type="dxa"/>
                  <w:tcBorders>
                    <w:top w:val="nil"/>
                    <w:left w:val="nil"/>
                    <w:bottom w:val="single" w:sz="4" w:space="0" w:color="auto"/>
                    <w:right w:val="single" w:sz="4" w:space="0" w:color="auto"/>
                  </w:tcBorders>
                  <w:shd w:val="clear" w:color="auto" w:fill="auto"/>
                  <w:noWrap/>
                  <w:vAlign w:val="bottom"/>
                  <w:hideMark/>
                </w:tcPr>
                <w:p w14:paraId="5C671199"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-1,0</w:t>
                  </w:r>
                </w:p>
              </w:tc>
            </w:tr>
            <w:tr w:rsidR="007C1B81" w:rsidRPr="007C1B81" w14:paraId="1C826D46"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1D8C5D77"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31.12.2014</w:t>
                  </w:r>
                </w:p>
              </w:tc>
              <w:tc>
                <w:tcPr>
                  <w:tcW w:w="1555" w:type="dxa"/>
                  <w:tcBorders>
                    <w:top w:val="nil"/>
                    <w:left w:val="nil"/>
                    <w:bottom w:val="single" w:sz="4" w:space="0" w:color="auto"/>
                    <w:right w:val="single" w:sz="4" w:space="0" w:color="auto"/>
                  </w:tcBorders>
                  <w:shd w:val="clear" w:color="auto" w:fill="auto"/>
                  <w:vAlign w:val="bottom"/>
                  <w:hideMark/>
                </w:tcPr>
                <w:p w14:paraId="2CEA5A66"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198.521</w:t>
                  </w:r>
                </w:p>
              </w:tc>
              <w:tc>
                <w:tcPr>
                  <w:tcW w:w="1634" w:type="dxa"/>
                  <w:tcBorders>
                    <w:top w:val="nil"/>
                    <w:left w:val="nil"/>
                    <w:bottom w:val="single" w:sz="4" w:space="0" w:color="auto"/>
                    <w:right w:val="single" w:sz="4" w:space="0" w:color="auto"/>
                  </w:tcBorders>
                  <w:shd w:val="clear" w:color="auto" w:fill="auto"/>
                  <w:noWrap/>
                  <w:vAlign w:val="bottom"/>
                  <w:hideMark/>
                </w:tcPr>
                <w:p w14:paraId="359ACF6D"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5.109</w:t>
                  </w:r>
                </w:p>
              </w:tc>
              <w:tc>
                <w:tcPr>
                  <w:tcW w:w="1516" w:type="dxa"/>
                  <w:tcBorders>
                    <w:top w:val="nil"/>
                    <w:left w:val="nil"/>
                    <w:bottom w:val="single" w:sz="4" w:space="0" w:color="auto"/>
                    <w:right w:val="single" w:sz="4" w:space="0" w:color="auto"/>
                  </w:tcBorders>
                  <w:shd w:val="clear" w:color="auto" w:fill="auto"/>
                  <w:noWrap/>
                  <w:vAlign w:val="bottom"/>
                  <w:hideMark/>
                </w:tcPr>
                <w:p w14:paraId="0F14504F"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2,6</w:t>
                  </w:r>
                </w:p>
              </w:tc>
              <w:tc>
                <w:tcPr>
                  <w:tcW w:w="1555" w:type="dxa"/>
                  <w:tcBorders>
                    <w:top w:val="nil"/>
                    <w:left w:val="nil"/>
                    <w:bottom w:val="single" w:sz="4" w:space="0" w:color="auto"/>
                    <w:right w:val="single" w:sz="4" w:space="0" w:color="auto"/>
                  </w:tcBorders>
                  <w:shd w:val="clear" w:color="auto" w:fill="auto"/>
                  <w:noWrap/>
                  <w:vAlign w:val="bottom"/>
                  <w:hideMark/>
                </w:tcPr>
                <w:p w14:paraId="195993A9"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2,8</w:t>
                  </w:r>
                </w:p>
              </w:tc>
            </w:tr>
            <w:tr w:rsidR="007C1B81" w:rsidRPr="007C1B81" w14:paraId="5E09F1C9"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52A6D6B8"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31.12.2015</w:t>
                  </w:r>
                </w:p>
              </w:tc>
              <w:tc>
                <w:tcPr>
                  <w:tcW w:w="1555" w:type="dxa"/>
                  <w:tcBorders>
                    <w:top w:val="nil"/>
                    <w:left w:val="nil"/>
                    <w:bottom w:val="single" w:sz="4" w:space="0" w:color="auto"/>
                    <w:right w:val="single" w:sz="4" w:space="0" w:color="auto"/>
                  </w:tcBorders>
                  <w:shd w:val="clear" w:color="auto" w:fill="auto"/>
                  <w:vAlign w:val="bottom"/>
                  <w:hideMark/>
                </w:tcPr>
                <w:p w14:paraId="658824D6"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202.057</w:t>
                  </w:r>
                </w:p>
              </w:tc>
              <w:tc>
                <w:tcPr>
                  <w:tcW w:w="1634" w:type="dxa"/>
                  <w:tcBorders>
                    <w:top w:val="nil"/>
                    <w:left w:val="nil"/>
                    <w:bottom w:val="single" w:sz="4" w:space="0" w:color="auto"/>
                    <w:right w:val="single" w:sz="4" w:space="0" w:color="auto"/>
                  </w:tcBorders>
                  <w:shd w:val="clear" w:color="auto" w:fill="auto"/>
                  <w:noWrap/>
                  <w:vAlign w:val="bottom"/>
                  <w:hideMark/>
                </w:tcPr>
                <w:p w14:paraId="32FA1756"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3.536</w:t>
                  </w:r>
                </w:p>
              </w:tc>
              <w:tc>
                <w:tcPr>
                  <w:tcW w:w="1516" w:type="dxa"/>
                  <w:tcBorders>
                    <w:top w:val="nil"/>
                    <w:left w:val="nil"/>
                    <w:bottom w:val="single" w:sz="4" w:space="0" w:color="auto"/>
                    <w:right w:val="single" w:sz="4" w:space="0" w:color="auto"/>
                  </w:tcBorders>
                  <w:shd w:val="clear" w:color="auto" w:fill="auto"/>
                  <w:noWrap/>
                  <w:vAlign w:val="bottom"/>
                  <w:hideMark/>
                </w:tcPr>
                <w:p w14:paraId="3F5DFFCE"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1,8</w:t>
                  </w:r>
                </w:p>
              </w:tc>
              <w:tc>
                <w:tcPr>
                  <w:tcW w:w="1555" w:type="dxa"/>
                  <w:tcBorders>
                    <w:top w:val="nil"/>
                    <w:left w:val="nil"/>
                    <w:bottom w:val="single" w:sz="4" w:space="0" w:color="auto"/>
                    <w:right w:val="single" w:sz="4" w:space="0" w:color="auto"/>
                  </w:tcBorders>
                  <w:shd w:val="clear" w:color="auto" w:fill="auto"/>
                  <w:noWrap/>
                  <w:vAlign w:val="bottom"/>
                  <w:hideMark/>
                </w:tcPr>
                <w:p w14:paraId="142B5935"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2,2</w:t>
                  </w:r>
                </w:p>
              </w:tc>
            </w:tr>
            <w:tr w:rsidR="007C1B81" w:rsidRPr="007C1B81" w14:paraId="4143CB23"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3E8D9A50"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31.12.2016</w:t>
                  </w:r>
                </w:p>
              </w:tc>
              <w:tc>
                <w:tcPr>
                  <w:tcW w:w="1555" w:type="dxa"/>
                  <w:tcBorders>
                    <w:top w:val="nil"/>
                    <w:left w:val="nil"/>
                    <w:bottom w:val="single" w:sz="4" w:space="0" w:color="auto"/>
                    <w:right w:val="single" w:sz="4" w:space="0" w:color="auto"/>
                  </w:tcBorders>
                  <w:shd w:val="clear" w:color="auto" w:fill="auto"/>
                  <w:vAlign w:val="bottom"/>
                  <w:hideMark/>
                </w:tcPr>
                <w:p w14:paraId="5965D749"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206.101</w:t>
                  </w:r>
                </w:p>
              </w:tc>
              <w:tc>
                <w:tcPr>
                  <w:tcW w:w="1634" w:type="dxa"/>
                  <w:tcBorders>
                    <w:top w:val="nil"/>
                    <w:left w:val="nil"/>
                    <w:bottom w:val="single" w:sz="4" w:space="0" w:color="auto"/>
                    <w:right w:val="single" w:sz="4" w:space="0" w:color="auto"/>
                  </w:tcBorders>
                  <w:shd w:val="clear" w:color="auto" w:fill="auto"/>
                  <w:noWrap/>
                  <w:vAlign w:val="bottom"/>
                  <w:hideMark/>
                </w:tcPr>
                <w:p w14:paraId="3300FEC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4.044</w:t>
                  </w:r>
                </w:p>
              </w:tc>
              <w:tc>
                <w:tcPr>
                  <w:tcW w:w="1516" w:type="dxa"/>
                  <w:tcBorders>
                    <w:top w:val="nil"/>
                    <w:left w:val="nil"/>
                    <w:bottom w:val="single" w:sz="4" w:space="0" w:color="auto"/>
                    <w:right w:val="single" w:sz="4" w:space="0" w:color="auto"/>
                  </w:tcBorders>
                  <w:shd w:val="clear" w:color="auto" w:fill="auto"/>
                  <w:noWrap/>
                  <w:vAlign w:val="bottom"/>
                  <w:hideMark/>
                </w:tcPr>
                <w:p w14:paraId="483A4041"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2,0</w:t>
                  </w:r>
                </w:p>
              </w:tc>
              <w:tc>
                <w:tcPr>
                  <w:tcW w:w="1555" w:type="dxa"/>
                  <w:tcBorders>
                    <w:top w:val="nil"/>
                    <w:left w:val="nil"/>
                    <w:bottom w:val="single" w:sz="4" w:space="0" w:color="auto"/>
                    <w:right w:val="single" w:sz="4" w:space="0" w:color="auto"/>
                  </w:tcBorders>
                  <w:shd w:val="clear" w:color="auto" w:fill="auto"/>
                  <w:noWrap/>
                  <w:vAlign w:val="bottom"/>
                  <w:hideMark/>
                </w:tcPr>
                <w:p w14:paraId="7DBFC70A"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3,2</w:t>
                  </w:r>
                </w:p>
              </w:tc>
            </w:tr>
            <w:tr w:rsidR="007C1B81" w:rsidRPr="007C1B81" w14:paraId="3E26FAAB"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60D4C4F8"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31.12.2017</w:t>
                  </w:r>
                </w:p>
              </w:tc>
              <w:tc>
                <w:tcPr>
                  <w:tcW w:w="1555" w:type="dxa"/>
                  <w:tcBorders>
                    <w:top w:val="nil"/>
                    <w:left w:val="nil"/>
                    <w:bottom w:val="single" w:sz="4" w:space="0" w:color="auto"/>
                    <w:right w:val="single" w:sz="4" w:space="0" w:color="auto"/>
                  </w:tcBorders>
                  <w:shd w:val="clear" w:color="auto" w:fill="auto"/>
                  <w:vAlign w:val="bottom"/>
                  <w:hideMark/>
                </w:tcPr>
                <w:p w14:paraId="5D955454"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210.884</w:t>
                  </w:r>
                </w:p>
              </w:tc>
              <w:tc>
                <w:tcPr>
                  <w:tcW w:w="1634" w:type="dxa"/>
                  <w:tcBorders>
                    <w:top w:val="nil"/>
                    <w:left w:val="nil"/>
                    <w:bottom w:val="single" w:sz="4" w:space="0" w:color="auto"/>
                    <w:right w:val="single" w:sz="4" w:space="0" w:color="auto"/>
                  </w:tcBorders>
                  <w:shd w:val="clear" w:color="auto" w:fill="auto"/>
                  <w:noWrap/>
                  <w:vAlign w:val="bottom"/>
                  <w:hideMark/>
                </w:tcPr>
                <w:p w14:paraId="44D10C7B"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4.783</w:t>
                  </w:r>
                </w:p>
              </w:tc>
              <w:tc>
                <w:tcPr>
                  <w:tcW w:w="1516" w:type="dxa"/>
                  <w:tcBorders>
                    <w:top w:val="nil"/>
                    <w:left w:val="nil"/>
                    <w:bottom w:val="single" w:sz="4" w:space="0" w:color="auto"/>
                    <w:right w:val="single" w:sz="4" w:space="0" w:color="auto"/>
                  </w:tcBorders>
                  <w:shd w:val="clear" w:color="auto" w:fill="auto"/>
                  <w:noWrap/>
                  <w:vAlign w:val="bottom"/>
                  <w:hideMark/>
                </w:tcPr>
                <w:p w14:paraId="22D8AF17"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2,3</w:t>
                  </w:r>
                </w:p>
              </w:tc>
              <w:tc>
                <w:tcPr>
                  <w:tcW w:w="1555" w:type="dxa"/>
                  <w:tcBorders>
                    <w:top w:val="nil"/>
                    <w:left w:val="nil"/>
                    <w:bottom w:val="single" w:sz="4" w:space="0" w:color="auto"/>
                    <w:right w:val="single" w:sz="4" w:space="0" w:color="auto"/>
                  </w:tcBorders>
                  <w:shd w:val="clear" w:color="auto" w:fill="auto"/>
                  <w:noWrap/>
                  <w:vAlign w:val="bottom"/>
                  <w:hideMark/>
                </w:tcPr>
                <w:p w14:paraId="6DC1C81D"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4,8</w:t>
                  </w:r>
                </w:p>
              </w:tc>
            </w:tr>
            <w:tr w:rsidR="007C1B81" w:rsidRPr="007C1B81" w14:paraId="1241046A"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786B4EF4"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lastRenderedPageBreak/>
                    <w:t>31.12.2018</w:t>
                  </w:r>
                </w:p>
              </w:tc>
              <w:tc>
                <w:tcPr>
                  <w:tcW w:w="1555" w:type="dxa"/>
                  <w:tcBorders>
                    <w:top w:val="nil"/>
                    <w:left w:val="nil"/>
                    <w:bottom w:val="single" w:sz="4" w:space="0" w:color="auto"/>
                    <w:right w:val="single" w:sz="4" w:space="0" w:color="auto"/>
                  </w:tcBorders>
                  <w:shd w:val="clear" w:color="auto" w:fill="auto"/>
                  <w:noWrap/>
                  <w:vAlign w:val="bottom"/>
                  <w:hideMark/>
                </w:tcPr>
                <w:p w14:paraId="47C0E8DE"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215.354</w:t>
                  </w:r>
                </w:p>
              </w:tc>
              <w:tc>
                <w:tcPr>
                  <w:tcW w:w="1634" w:type="dxa"/>
                  <w:tcBorders>
                    <w:top w:val="nil"/>
                    <w:left w:val="nil"/>
                    <w:bottom w:val="single" w:sz="4" w:space="0" w:color="auto"/>
                    <w:right w:val="single" w:sz="4" w:space="0" w:color="auto"/>
                  </w:tcBorders>
                  <w:shd w:val="clear" w:color="auto" w:fill="auto"/>
                  <w:noWrap/>
                  <w:vAlign w:val="bottom"/>
                  <w:hideMark/>
                </w:tcPr>
                <w:p w14:paraId="4EB25ACC"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4.470</w:t>
                  </w:r>
                </w:p>
              </w:tc>
              <w:tc>
                <w:tcPr>
                  <w:tcW w:w="1516" w:type="dxa"/>
                  <w:tcBorders>
                    <w:top w:val="nil"/>
                    <w:left w:val="nil"/>
                    <w:bottom w:val="single" w:sz="4" w:space="0" w:color="auto"/>
                    <w:right w:val="single" w:sz="4" w:space="0" w:color="auto"/>
                  </w:tcBorders>
                  <w:shd w:val="clear" w:color="auto" w:fill="auto"/>
                  <w:noWrap/>
                  <w:vAlign w:val="bottom"/>
                  <w:hideMark/>
                </w:tcPr>
                <w:p w14:paraId="2B522F42"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2,1</w:t>
                  </w:r>
                </w:p>
              </w:tc>
              <w:tc>
                <w:tcPr>
                  <w:tcW w:w="1555" w:type="dxa"/>
                  <w:tcBorders>
                    <w:top w:val="nil"/>
                    <w:left w:val="nil"/>
                    <w:bottom w:val="single" w:sz="4" w:space="0" w:color="auto"/>
                    <w:right w:val="single" w:sz="4" w:space="0" w:color="auto"/>
                  </w:tcBorders>
                  <w:shd w:val="clear" w:color="auto" w:fill="auto"/>
                  <w:noWrap/>
                  <w:vAlign w:val="bottom"/>
                  <w:hideMark/>
                </w:tcPr>
                <w:p w14:paraId="0AEBC714"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4,5</w:t>
                  </w:r>
                </w:p>
              </w:tc>
            </w:tr>
            <w:tr w:rsidR="007C1B81" w:rsidRPr="007C1B81" w14:paraId="4842FD8C"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6353082F"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31.12.2019</w:t>
                  </w:r>
                </w:p>
              </w:tc>
              <w:tc>
                <w:tcPr>
                  <w:tcW w:w="1555" w:type="dxa"/>
                  <w:tcBorders>
                    <w:top w:val="nil"/>
                    <w:left w:val="nil"/>
                    <w:bottom w:val="single" w:sz="4" w:space="0" w:color="auto"/>
                    <w:right w:val="single" w:sz="4" w:space="0" w:color="auto"/>
                  </w:tcBorders>
                  <w:shd w:val="clear" w:color="auto" w:fill="auto"/>
                  <w:noWrap/>
                  <w:vAlign w:val="bottom"/>
                  <w:hideMark/>
                </w:tcPr>
                <w:p w14:paraId="036DDD54"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220.236</w:t>
                  </w:r>
                </w:p>
              </w:tc>
              <w:tc>
                <w:tcPr>
                  <w:tcW w:w="1634" w:type="dxa"/>
                  <w:tcBorders>
                    <w:top w:val="nil"/>
                    <w:left w:val="nil"/>
                    <w:bottom w:val="single" w:sz="4" w:space="0" w:color="auto"/>
                    <w:right w:val="single" w:sz="4" w:space="0" w:color="auto"/>
                  </w:tcBorders>
                  <w:shd w:val="clear" w:color="auto" w:fill="auto"/>
                  <w:noWrap/>
                  <w:vAlign w:val="bottom"/>
                  <w:hideMark/>
                </w:tcPr>
                <w:p w14:paraId="28D0825C"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4.882</w:t>
                  </w:r>
                </w:p>
              </w:tc>
              <w:tc>
                <w:tcPr>
                  <w:tcW w:w="1516" w:type="dxa"/>
                  <w:tcBorders>
                    <w:top w:val="nil"/>
                    <w:left w:val="nil"/>
                    <w:bottom w:val="single" w:sz="4" w:space="0" w:color="auto"/>
                    <w:right w:val="single" w:sz="4" w:space="0" w:color="auto"/>
                  </w:tcBorders>
                  <w:shd w:val="clear" w:color="auto" w:fill="auto"/>
                  <w:noWrap/>
                  <w:vAlign w:val="bottom"/>
                  <w:hideMark/>
                </w:tcPr>
                <w:p w14:paraId="6225C8A7"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2,3</w:t>
                  </w:r>
                </w:p>
              </w:tc>
              <w:tc>
                <w:tcPr>
                  <w:tcW w:w="1555" w:type="dxa"/>
                  <w:tcBorders>
                    <w:top w:val="nil"/>
                    <w:left w:val="nil"/>
                    <w:bottom w:val="single" w:sz="4" w:space="0" w:color="auto"/>
                    <w:right w:val="single" w:sz="4" w:space="0" w:color="auto"/>
                  </w:tcBorders>
                  <w:shd w:val="clear" w:color="auto" w:fill="auto"/>
                  <w:noWrap/>
                  <w:vAlign w:val="bottom"/>
                  <w:hideMark/>
                </w:tcPr>
                <w:p w14:paraId="5E8FA89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3,5</w:t>
                  </w:r>
                </w:p>
              </w:tc>
            </w:tr>
            <w:tr w:rsidR="007C1B81" w:rsidRPr="007C1B81" w14:paraId="6652030C"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4D05BE26"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31.12.2020</w:t>
                  </w:r>
                </w:p>
              </w:tc>
              <w:tc>
                <w:tcPr>
                  <w:tcW w:w="1555" w:type="dxa"/>
                  <w:tcBorders>
                    <w:top w:val="nil"/>
                    <w:left w:val="nil"/>
                    <w:bottom w:val="single" w:sz="4" w:space="0" w:color="auto"/>
                    <w:right w:val="single" w:sz="4" w:space="0" w:color="auto"/>
                  </w:tcBorders>
                  <w:shd w:val="clear" w:color="auto" w:fill="auto"/>
                  <w:noWrap/>
                  <w:vAlign w:val="bottom"/>
                  <w:hideMark/>
                </w:tcPr>
                <w:p w14:paraId="705C8CEC"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221.711</w:t>
                  </w:r>
                </w:p>
              </w:tc>
              <w:tc>
                <w:tcPr>
                  <w:tcW w:w="1634" w:type="dxa"/>
                  <w:tcBorders>
                    <w:top w:val="nil"/>
                    <w:left w:val="nil"/>
                    <w:bottom w:val="single" w:sz="4" w:space="0" w:color="auto"/>
                    <w:right w:val="single" w:sz="4" w:space="0" w:color="auto"/>
                  </w:tcBorders>
                  <w:shd w:val="clear" w:color="auto" w:fill="auto"/>
                  <w:noWrap/>
                  <w:vAlign w:val="bottom"/>
                  <w:hideMark/>
                </w:tcPr>
                <w:p w14:paraId="299720C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1.475</w:t>
                  </w:r>
                </w:p>
              </w:tc>
              <w:tc>
                <w:tcPr>
                  <w:tcW w:w="1516" w:type="dxa"/>
                  <w:tcBorders>
                    <w:top w:val="nil"/>
                    <w:left w:val="nil"/>
                    <w:bottom w:val="single" w:sz="4" w:space="0" w:color="auto"/>
                    <w:right w:val="single" w:sz="4" w:space="0" w:color="auto"/>
                  </w:tcBorders>
                  <w:shd w:val="clear" w:color="auto" w:fill="auto"/>
                  <w:noWrap/>
                  <w:vAlign w:val="bottom"/>
                  <w:hideMark/>
                </w:tcPr>
                <w:p w14:paraId="25D0A964"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0,7</w:t>
                  </w:r>
                </w:p>
              </w:tc>
              <w:tc>
                <w:tcPr>
                  <w:tcW w:w="1555" w:type="dxa"/>
                  <w:tcBorders>
                    <w:top w:val="nil"/>
                    <w:left w:val="nil"/>
                    <w:bottom w:val="single" w:sz="4" w:space="0" w:color="auto"/>
                    <w:right w:val="single" w:sz="4" w:space="0" w:color="auto"/>
                  </w:tcBorders>
                  <w:shd w:val="clear" w:color="auto" w:fill="auto"/>
                  <w:noWrap/>
                  <w:vAlign w:val="bottom"/>
                  <w:hideMark/>
                </w:tcPr>
                <w:p w14:paraId="50FF1EEB"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-4,2</w:t>
                  </w:r>
                </w:p>
              </w:tc>
            </w:tr>
            <w:tr w:rsidR="007C1B81" w:rsidRPr="007C1B81" w14:paraId="33D8F521"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734BCFDA"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31.12.2021</w:t>
                  </w:r>
                </w:p>
              </w:tc>
              <w:tc>
                <w:tcPr>
                  <w:tcW w:w="1555" w:type="dxa"/>
                  <w:tcBorders>
                    <w:top w:val="nil"/>
                    <w:left w:val="nil"/>
                    <w:bottom w:val="single" w:sz="4" w:space="0" w:color="auto"/>
                    <w:right w:val="single" w:sz="4" w:space="0" w:color="auto"/>
                  </w:tcBorders>
                  <w:shd w:val="clear" w:color="auto" w:fill="auto"/>
                  <w:noWrap/>
                  <w:vAlign w:val="bottom"/>
                  <w:hideMark/>
                </w:tcPr>
                <w:p w14:paraId="3E71DEFF"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228.795</w:t>
                  </w:r>
                </w:p>
              </w:tc>
              <w:tc>
                <w:tcPr>
                  <w:tcW w:w="1634" w:type="dxa"/>
                  <w:tcBorders>
                    <w:top w:val="nil"/>
                    <w:left w:val="nil"/>
                    <w:bottom w:val="single" w:sz="4" w:space="0" w:color="auto"/>
                    <w:right w:val="single" w:sz="4" w:space="0" w:color="auto"/>
                  </w:tcBorders>
                  <w:shd w:val="clear" w:color="auto" w:fill="auto"/>
                  <w:noWrap/>
                  <w:vAlign w:val="bottom"/>
                  <w:hideMark/>
                </w:tcPr>
                <w:p w14:paraId="3184BFC5"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7.084</w:t>
                  </w:r>
                </w:p>
              </w:tc>
              <w:tc>
                <w:tcPr>
                  <w:tcW w:w="1516" w:type="dxa"/>
                  <w:tcBorders>
                    <w:top w:val="nil"/>
                    <w:left w:val="nil"/>
                    <w:bottom w:val="single" w:sz="4" w:space="0" w:color="auto"/>
                    <w:right w:val="single" w:sz="4" w:space="0" w:color="auto"/>
                  </w:tcBorders>
                  <w:shd w:val="clear" w:color="auto" w:fill="auto"/>
                  <w:noWrap/>
                  <w:vAlign w:val="bottom"/>
                  <w:hideMark/>
                </w:tcPr>
                <w:p w14:paraId="4CBDA7F5"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3,2</w:t>
                  </w:r>
                </w:p>
              </w:tc>
              <w:tc>
                <w:tcPr>
                  <w:tcW w:w="1555" w:type="dxa"/>
                  <w:tcBorders>
                    <w:top w:val="nil"/>
                    <w:left w:val="nil"/>
                    <w:bottom w:val="single" w:sz="4" w:space="0" w:color="auto"/>
                    <w:right w:val="single" w:sz="4" w:space="0" w:color="auto"/>
                  </w:tcBorders>
                  <w:shd w:val="clear" w:color="auto" w:fill="auto"/>
                  <w:noWrap/>
                  <w:vAlign w:val="bottom"/>
                  <w:hideMark/>
                </w:tcPr>
                <w:p w14:paraId="22E12F1B"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8,2</w:t>
                  </w:r>
                </w:p>
              </w:tc>
            </w:tr>
            <w:tr w:rsidR="007C1B81" w:rsidRPr="007C1B81" w14:paraId="6378E932" w14:textId="77777777" w:rsidTr="00FC17A3">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2540B00F"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31.12.2022</w:t>
                  </w:r>
                </w:p>
              </w:tc>
              <w:tc>
                <w:tcPr>
                  <w:tcW w:w="1555" w:type="dxa"/>
                  <w:tcBorders>
                    <w:top w:val="nil"/>
                    <w:left w:val="nil"/>
                    <w:bottom w:val="single" w:sz="4" w:space="0" w:color="auto"/>
                    <w:right w:val="single" w:sz="4" w:space="0" w:color="auto"/>
                  </w:tcBorders>
                  <w:shd w:val="clear" w:color="auto" w:fill="auto"/>
                  <w:noWrap/>
                  <w:vAlign w:val="bottom"/>
                  <w:hideMark/>
                </w:tcPr>
                <w:p w14:paraId="3DAEE459"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235.266</w:t>
                  </w:r>
                </w:p>
              </w:tc>
              <w:tc>
                <w:tcPr>
                  <w:tcW w:w="1634" w:type="dxa"/>
                  <w:tcBorders>
                    <w:top w:val="nil"/>
                    <w:left w:val="nil"/>
                    <w:bottom w:val="single" w:sz="4" w:space="0" w:color="auto"/>
                    <w:right w:val="single" w:sz="4" w:space="0" w:color="auto"/>
                  </w:tcBorders>
                  <w:shd w:val="clear" w:color="auto" w:fill="auto"/>
                  <w:noWrap/>
                  <w:vAlign w:val="bottom"/>
                  <w:hideMark/>
                </w:tcPr>
                <w:p w14:paraId="797B0D4F"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6.471</w:t>
                  </w:r>
                </w:p>
              </w:tc>
              <w:tc>
                <w:tcPr>
                  <w:tcW w:w="1516" w:type="dxa"/>
                  <w:tcBorders>
                    <w:top w:val="nil"/>
                    <w:left w:val="nil"/>
                    <w:bottom w:val="single" w:sz="4" w:space="0" w:color="auto"/>
                    <w:right w:val="single" w:sz="4" w:space="0" w:color="auto"/>
                  </w:tcBorders>
                  <w:shd w:val="clear" w:color="auto" w:fill="auto"/>
                  <w:noWrap/>
                  <w:vAlign w:val="bottom"/>
                  <w:hideMark/>
                </w:tcPr>
                <w:p w14:paraId="00BA8DE2"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2,8</w:t>
                  </w:r>
                </w:p>
              </w:tc>
              <w:tc>
                <w:tcPr>
                  <w:tcW w:w="1555" w:type="dxa"/>
                  <w:tcBorders>
                    <w:top w:val="nil"/>
                    <w:left w:val="nil"/>
                    <w:bottom w:val="single" w:sz="4" w:space="0" w:color="auto"/>
                    <w:right w:val="single" w:sz="4" w:space="0" w:color="auto"/>
                  </w:tcBorders>
                  <w:shd w:val="clear" w:color="auto" w:fill="auto"/>
                  <w:noWrap/>
                  <w:vAlign w:val="bottom"/>
                  <w:hideMark/>
                </w:tcPr>
                <w:p w14:paraId="0FE1C616"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2,5</w:t>
                  </w:r>
                </w:p>
              </w:tc>
            </w:tr>
            <w:tr w:rsidR="007C1B81" w:rsidRPr="007C1B81" w14:paraId="27F439BA" w14:textId="77777777" w:rsidTr="0063600B">
              <w:trPr>
                <w:trHeight w:val="300"/>
              </w:trPr>
              <w:tc>
                <w:tcPr>
                  <w:tcW w:w="1379" w:type="dxa"/>
                  <w:tcBorders>
                    <w:top w:val="nil"/>
                    <w:left w:val="single" w:sz="4" w:space="0" w:color="auto"/>
                    <w:bottom w:val="single" w:sz="4" w:space="0" w:color="auto"/>
                    <w:right w:val="single" w:sz="4" w:space="0" w:color="auto"/>
                  </w:tcBorders>
                  <w:shd w:val="clear" w:color="000000" w:fill="FFFFFF"/>
                  <w:vAlign w:val="bottom"/>
                  <w:hideMark/>
                </w:tcPr>
                <w:p w14:paraId="30971924" w14:textId="77777777" w:rsidR="007C1B81" w:rsidRPr="007C1B81" w:rsidRDefault="007C1B81" w:rsidP="00D64815">
                  <w:pPr>
                    <w:spacing w:line="260" w:lineRule="atLeast"/>
                    <w:rPr>
                      <w:rFonts w:cs="Arial"/>
                      <w:b/>
                      <w:bCs/>
                      <w:color w:val="000000"/>
                      <w:sz w:val="18"/>
                      <w:szCs w:val="18"/>
                      <w:lang w:eastAsia="sl-SI"/>
                    </w:rPr>
                  </w:pPr>
                  <w:r w:rsidRPr="007C1B81">
                    <w:rPr>
                      <w:rFonts w:cs="Arial"/>
                      <w:b/>
                      <w:bCs/>
                      <w:color w:val="000000"/>
                      <w:sz w:val="18"/>
                      <w:szCs w:val="18"/>
                      <w:lang w:eastAsia="sl-SI"/>
                    </w:rPr>
                    <w:t>31.12.2023</w:t>
                  </w:r>
                </w:p>
              </w:tc>
              <w:tc>
                <w:tcPr>
                  <w:tcW w:w="1555" w:type="dxa"/>
                  <w:tcBorders>
                    <w:top w:val="nil"/>
                    <w:left w:val="nil"/>
                    <w:bottom w:val="single" w:sz="4" w:space="0" w:color="auto"/>
                    <w:right w:val="single" w:sz="4" w:space="0" w:color="auto"/>
                  </w:tcBorders>
                  <w:shd w:val="clear" w:color="auto" w:fill="auto"/>
                  <w:noWrap/>
                  <w:vAlign w:val="bottom"/>
                  <w:hideMark/>
                </w:tcPr>
                <w:p w14:paraId="2FAC4083" w14:textId="77777777" w:rsidR="007C1B81" w:rsidRPr="007C1B81" w:rsidRDefault="007C1B81" w:rsidP="00D64815">
                  <w:pPr>
                    <w:spacing w:line="260" w:lineRule="atLeast"/>
                    <w:jc w:val="right"/>
                    <w:rPr>
                      <w:rFonts w:cs="Arial"/>
                      <w:b/>
                      <w:bCs/>
                      <w:sz w:val="18"/>
                      <w:szCs w:val="18"/>
                      <w:lang w:eastAsia="sl-SI"/>
                    </w:rPr>
                  </w:pPr>
                  <w:r w:rsidRPr="007C1B81">
                    <w:rPr>
                      <w:rFonts w:cs="Arial"/>
                      <w:b/>
                      <w:bCs/>
                      <w:sz w:val="18"/>
                      <w:szCs w:val="18"/>
                      <w:lang w:eastAsia="sl-SI"/>
                    </w:rPr>
                    <w:t>241.128</w:t>
                  </w:r>
                </w:p>
              </w:tc>
              <w:tc>
                <w:tcPr>
                  <w:tcW w:w="1634" w:type="dxa"/>
                  <w:tcBorders>
                    <w:top w:val="nil"/>
                    <w:left w:val="nil"/>
                    <w:bottom w:val="single" w:sz="4" w:space="0" w:color="auto"/>
                    <w:right w:val="single" w:sz="4" w:space="0" w:color="auto"/>
                  </w:tcBorders>
                  <w:shd w:val="clear" w:color="auto" w:fill="auto"/>
                  <w:noWrap/>
                  <w:vAlign w:val="bottom"/>
                  <w:hideMark/>
                </w:tcPr>
                <w:p w14:paraId="7E33B189"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5.862</w:t>
                  </w:r>
                </w:p>
              </w:tc>
              <w:tc>
                <w:tcPr>
                  <w:tcW w:w="1516" w:type="dxa"/>
                  <w:tcBorders>
                    <w:top w:val="nil"/>
                    <w:left w:val="nil"/>
                    <w:bottom w:val="single" w:sz="4" w:space="0" w:color="auto"/>
                    <w:right w:val="single" w:sz="4" w:space="0" w:color="auto"/>
                  </w:tcBorders>
                  <w:shd w:val="clear" w:color="auto" w:fill="auto"/>
                  <w:noWrap/>
                  <w:vAlign w:val="bottom"/>
                  <w:hideMark/>
                </w:tcPr>
                <w:p w14:paraId="202ECDB5" w14:textId="77777777" w:rsidR="007C1B81" w:rsidRPr="007C1B81" w:rsidRDefault="007C1B81" w:rsidP="00D64815">
                  <w:pPr>
                    <w:spacing w:line="260" w:lineRule="atLeast"/>
                    <w:jc w:val="right"/>
                    <w:rPr>
                      <w:rFonts w:cs="Arial"/>
                      <w:b/>
                      <w:bCs/>
                      <w:color w:val="000000"/>
                      <w:sz w:val="18"/>
                      <w:szCs w:val="18"/>
                      <w:lang w:eastAsia="sl-SI"/>
                    </w:rPr>
                  </w:pPr>
                  <w:r w:rsidRPr="007C1B81">
                    <w:rPr>
                      <w:rFonts w:cs="Arial"/>
                      <w:b/>
                      <w:bCs/>
                      <w:color w:val="000000"/>
                      <w:sz w:val="18"/>
                      <w:szCs w:val="18"/>
                      <w:lang w:eastAsia="sl-SI"/>
                    </w:rPr>
                    <w:t>2,5</w:t>
                  </w:r>
                </w:p>
              </w:tc>
              <w:tc>
                <w:tcPr>
                  <w:tcW w:w="1555" w:type="dxa"/>
                  <w:tcBorders>
                    <w:top w:val="nil"/>
                    <w:left w:val="nil"/>
                    <w:bottom w:val="single" w:sz="4" w:space="0" w:color="auto"/>
                    <w:right w:val="single" w:sz="4" w:space="0" w:color="auto"/>
                  </w:tcBorders>
                  <w:shd w:val="clear" w:color="auto" w:fill="auto"/>
                  <w:noWrap/>
                  <w:vAlign w:val="bottom"/>
                  <w:hideMark/>
                </w:tcPr>
                <w:p w14:paraId="3E9652D3" w14:textId="77777777" w:rsidR="007C1B81" w:rsidRPr="007C1B81" w:rsidRDefault="007C1B81" w:rsidP="00D64815">
                  <w:pPr>
                    <w:spacing w:line="260" w:lineRule="atLeast"/>
                    <w:jc w:val="right"/>
                    <w:rPr>
                      <w:rFonts w:cs="Arial"/>
                      <w:color w:val="000000"/>
                      <w:sz w:val="18"/>
                      <w:szCs w:val="18"/>
                      <w:lang w:eastAsia="sl-SI"/>
                    </w:rPr>
                  </w:pPr>
                  <w:r w:rsidRPr="007C1B81">
                    <w:rPr>
                      <w:rFonts w:cs="Arial"/>
                      <w:color w:val="000000"/>
                      <w:sz w:val="18"/>
                      <w:szCs w:val="18"/>
                      <w:lang w:eastAsia="sl-SI"/>
                    </w:rPr>
                    <w:t>1,6</w:t>
                  </w:r>
                </w:p>
              </w:tc>
            </w:tr>
            <w:tr w:rsidR="0063600B" w:rsidRPr="007C1B81" w14:paraId="3BAE147B" w14:textId="77777777" w:rsidTr="0063600B">
              <w:trPr>
                <w:trHeight w:val="300"/>
              </w:trPr>
              <w:tc>
                <w:tcPr>
                  <w:tcW w:w="1379" w:type="dxa"/>
                  <w:tcBorders>
                    <w:top w:val="single" w:sz="4" w:space="0" w:color="auto"/>
                    <w:left w:val="single" w:sz="4" w:space="0" w:color="auto"/>
                    <w:bottom w:val="single" w:sz="4" w:space="0" w:color="auto"/>
                    <w:right w:val="single" w:sz="4" w:space="0" w:color="auto"/>
                  </w:tcBorders>
                  <w:shd w:val="clear" w:color="000000" w:fill="FFFFFF"/>
                  <w:vAlign w:val="bottom"/>
                </w:tcPr>
                <w:p w14:paraId="5F575C93" w14:textId="77777777" w:rsidR="0063600B" w:rsidRPr="007C1B81" w:rsidRDefault="0063600B" w:rsidP="00D64815">
                  <w:pPr>
                    <w:spacing w:line="260" w:lineRule="atLeast"/>
                    <w:rPr>
                      <w:rFonts w:cs="Arial"/>
                      <w:b/>
                      <w:bCs/>
                      <w:color w:val="000000"/>
                      <w:sz w:val="18"/>
                      <w:szCs w:val="18"/>
                      <w:lang w:eastAsia="sl-SI"/>
                    </w:rPr>
                  </w:pPr>
                  <w:r>
                    <w:rPr>
                      <w:rFonts w:cs="Arial"/>
                      <w:b/>
                      <w:bCs/>
                      <w:color w:val="000000"/>
                      <w:sz w:val="18"/>
                      <w:szCs w:val="18"/>
                      <w:lang w:eastAsia="sl-SI"/>
                    </w:rPr>
                    <w:t>3</w:t>
                  </w:r>
                  <w:r w:rsidR="00BF56A7">
                    <w:rPr>
                      <w:rFonts w:cs="Arial"/>
                      <w:b/>
                      <w:bCs/>
                      <w:color w:val="000000"/>
                      <w:sz w:val="18"/>
                      <w:szCs w:val="18"/>
                      <w:lang w:eastAsia="sl-SI"/>
                    </w:rPr>
                    <w:t>1</w:t>
                  </w:r>
                  <w:r>
                    <w:rPr>
                      <w:rFonts w:cs="Arial"/>
                      <w:b/>
                      <w:bCs/>
                      <w:color w:val="000000"/>
                      <w:sz w:val="18"/>
                      <w:szCs w:val="18"/>
                      <w:lang w:eastAsia="sl-SI"/>
                    </w:rPr>
                    <w:t>.</w:t>
                  </w:r>
                  <w:r w:rsidR="00BF56A7">
                    <w:rPr>
                      <w:rFonts w:cs="Arial"/>
                      <w:b/>
                      <w:bCs/>
                      <w:color w:val="000000"/>
                      <w:sz w:val="18"/>
                      <w:szCs w:val="18"/>
                      <w:lang w:eastAsia="sl-SI"/>
                    </w:rPr>
                    <w:t>12</w:t>
                  </w:r>
                  <w:r>
                    <w:rPr>
                      <w:rFonts w:cs="Arial"/>
                      <w:b/>
                      <w:bCs/>
                      <w:color w:val="000000"/>
                      <w:sz w:val="18"/>
                      <w:szCs w:val="18"/>
                      <w:lang w:eastAsia="sl-SI"/>
                    </w:rPr>
                    <w:t>.2024</w:t>
                  </w:r>
                </w:p>
              </w:tc>
              <w:tc>
                <w:tcPr>
                  <w:tcW w:w="1555" w:type="dxa"/>
                  <w:tcBorders>
                    <w:top w:val="single" w:sz="4" w:space="0" w:color="auto"/>
                    <w:left w:val="nil"/>
                    <w:bottom w:val="single" w:sz="4" w:space="0" w:color="auto"/>
                    <w:right w:val="single" w:sz="4" w:space="0" w:color="auto"/>
                  </w:tcBorders>
                  <w:shd w:val="clear" w:color="auto" w:fill="auto"/>
                  <w:noWrap/>
                  <w:vAlign w:val="bottom"/>
                </w:tcPr>
                <w:p w14:paraId="35876299" w14:textId="77777777" w:rsidR="0063600B" w:rsidRPr="007C1B81" w:rsidRDefault="0063600B" w:rsidP="00D64815">
                  <w:pPr>
                    <w:spacing w:line="260" w:lineRule="atLeast"/>
                    <w:jc w:val="right"/>
                    <w:rPr>
                      <w:rFonts w:cs="Arial"/>
                      <w:b/>
                      <w:bCs/>
                      <w:sz w:val="18"/>
                      <w:szCs w:val="18"/>
                      <w:lang w:eastAsia="sl-SI"/>
                    </w:rPr>
                  </w:pPr>
                  <w:r>
                    <w:rPr>
                      <w:rFonts w:cs="Arial"/>
                      <w:b/>
                      <w:bCs/>
                      <w:sz w:val="18"/>
                      <w:szCs w:val="18"/>
                      <w:lang w:eastAsia="sl-SI"/>
                    </w:rPr>
                    <w:t>24</w:t>
                  </w:r>
                  <w:r w:rsidR="00BF56A7">
                    <w:rPr>
                      <w:rFonts w:cs="Arial"/>
                      <w:b/>
                      <w:bCs/>
                      <w:sz w:val="18"/>
                      <w:szCs w:val="18"/>
                      <w:lang w:eastAsia="sl-SI"/>
                    </w:rPr>
                    <w:t>5</w:t>
                  </w:r>
                  <w:r>
                    <w:rPr>
                      <w:rFonts w:cs="Arial"/>
                      <w:b/>
                      <w:bCs/>
                      <w:sz w:val="18"/>
                      <w:szCs w:val="18"/>
                      <w:lang w:eastAsia="sl-SI"/>
                    </w:rPr>
                    <w:t>.</w:t>
                  </w:r>
                  <w:r w:rsidR="00BF56A7">
                    <w:rPr>
                      <w:rFonts w:cs="Arial"/>
                      <w:b/>
                      <w:bCs/>
                      <w:sz w:val="18"/>
                      <w:szCs w:val="18"/>
                      <w:lang w:eastAsia="sl-SI"/>
                    </w:rPr>
                    <w:t>819</w:t>
                  </w:r>
                </w:p>
              </w:tc>
              <w:tc>
                <w:tcPr>
                  <w:tcW w:w="1634" w:type="dxa"/>
                  <w:tcBorders>
                    <w:top w:val="single" w:sz="4" w:space="0" w:color="auto"/>
                    <w:left w:val="nil"/>
                    <w:bottom w:val="single" w:sz="4" w:space="0" w:color="auto"/>
                    <w:right w:val="single" w:sz="4" w:space="0" w:color="auto"/>
                  </w:tcBorders>
                  <w:shd w:val="clear" w:color="auto" w:fill="auto"/>
                  <w:noWrap/>
                  <w:vAlign w:val="bottom"/>
                </w:tcPr>
                <w:p w14:paraId="25DE5057" w14:textId="77777777" w:rsidR="0063600B" w:rsidRPr="007C1B81" w:rsidRDefault="00BF56A7" w:rsidP="00D64815">
                  <w:pPr>
                    <w:spacing w:line="260" w:lineRule="atLeast"/>
                    <w:jc w:val="right"/>
                    <w:rPr>
                      <w:rFonts w:cs="Arial"/>
                      <w:color w:val="000000"/>
                      <w:sz w:val="18"/>
                      <w:szCs w:val="18"/>
                      <w:lang w:eastAsia="sl-SI"/>
                    </w:rPr>
                  </w:pPr>
                  <w:r>
                    <w:rPr>
                      <w:rFonts w:cs="Arial"/>
                      <w:color w:val="000000"/>
                      <w:sz w:val="18"/>
                      <w:szCs w:val="18"/>
                      <w:lang w:eastAsia="sl-SI"/>
                    </w:rPr>
                    <w:t>4.691</w:t>
                  </w:r>
                </w:p>
              </w:tc>
              <w:tc>
                <w:tcPr>
                  <w:tcW w:w="1516" w:type="dxa"/>
                  <w:tcBorders>
                    <w:top w:val="single" w:sz="4" w:space="0" w:color="auto"/>
                    <w:left w:val="nil"/>
                    <w:bottom w:val="single" w:sz="4" w:space="0" w:color="auto"/>
                    <w:right w:val="single" w:sz="4" w:space="0" w:color="auto"/>
                  </w:tcBorders>
                  <w:shd w:val="clear" w:color="auto" w:fill="auto"/>
                  <w:noWrap/>
                  <w:vAlign w:val="bottom"/>
                </w:tcPr>
                <w:p w14:paraId="5CBCDB64" w14:textId="77777777" w:rsidR="0063600B" w:rsidRPr="007C1B81" w:rsidRDefault="00BF56A7" w:rsidP="00D64815">
                  <w:pPr>
                    <w:spacing w:line="260" w:lineRule="atLeast"/>
                    <w:jc w:val="right"/>
                    <w:rPr>
                      <w:rFonts w:cs="Arial"/>
                      <w:b/>
                      <w:bCs/>
                      <w:color w:val="000000"/>
                      <w:sz w:val="18"/>
                      <w:szCs w:val="18"/>
                      <w:lang w:eastAsia="sl-SI"/>
                    </w:rPr>
                  </w:pPr>
                  <w:r>
                    <w:rPr>
                      <w:rFonts w:cs="Arial"/>
                      <w:b/>
                      <w:bCs/>
                      <w:color w:val="000000"/>
                      <w:sz w:val="18"/>
                      <w:szCs w:val="18"/>
                      <w:lang w:eastAsia="sl-SI"/>
                    </w:rPr>
                    <w:t>1,9</w:t>
                  </w:r>
                </w:p>
              </w:tc>
              <w:tc>
                <w:tcPr>
                  <w:tcW w:w="1555" w:type="dxa"/>
                  <w:tcBorders>
                    <w:top w:val="single" w:sz="4" w:space="0" w:color="auto"/>
                    <w:left w:val="nil"/>
                    <w:bottom w:val="single" w:sz="4" w:space="0" w:color="auto"/>
                    <w:right w:val="single" w:sz="4" w:space="0" w:color="auto"/>
                  </w:tcBorders>
                  <w:shd w:val="clear" w:color="auto" w:fill="auto"/>
                  <w:noWrap/>
                  <w:vAlign w:val="bottom"/>
                </w:tcPr>
                <w:p w14:paraId="54397799" w14:textId="77777777" w:rsidR="0063600B" w:rsidRPr="007C1B81" w:rsidRDefault="00BF56A7" w:rsidP="00D64815">
                  <w:pPr>
                    <w:spacing w:line="260" w:lineRule="atLeast"/>
                    <w:jc w:val="right"/>
                    <w:rPr>
                      <w:rFonts w:cs="Arial"/>
                      <w:color w:val="000000"/>
                      <w:sz w:val="18"/>
                      <w:szCs w:val="18"/>
                      <w:lang w:eastAsia="sl-SI"/>
                    </w:rPr>
                  </w:pPr>
                  <w:r>
                    <w:rPr>
                      <w:rFonts w:cs="Arial"/>
                      <w:color w:val="000000"/>
                      <w:sz w:val="18"/>
                      <w:szCs w:val="18"/>
                      <w:lang w:eastAsia="sl-SI"/>
                    </w:rPr>
                    <w:t>1,6</w:t>
                  </w:r>
                </w:p>
              </w:tc>
            </w:tr>
          </w:tbl>
          <w:p w14:paraId="20547BBE" w14:textId="77777777" w:rsidR="00BF6C9E" w:rsidRPr="007C1B81" w:rsidRDefault="007C1B81" w:rsidP="00D64815">
            <w:pPr>
              <w:pStyle w:val="Alineazaodstavkom"/>
              <w:spacing w:line="260" w:lineRule="atLeast"/>
              <w:ind w:left="284"/>
              <w:rPr>
                <w:sz w:val="20"/>
                <w:szCs w:val="20"/>
              </w:rPr>
            </w:pPr>
            <w:r w:rsidRPr="007C1B81">
              <w:rPr>
                <w:sz w:val="20"/>
                <w:szCs w:val="20"/>
              </w:rPr>
              <w:t>Vir: Agencija Republike Slovenije za javnopravne evidence in storitve</w:t>
            </w:r>
            <w:r w:rsidR="00B64A45">
              <w:rPr>
                <w:sz w:val="20"/>
                <w:szCs w:val="20"/>
              </w:rPr>
              <w:t xml:space="preserve"> (v nadaljnjem besedilu: AJPES)</w:t>
            </w:r>
            <w:r w:rsidRPr="007C1B81">
              <w:rPr>
                <w:sz w:val="20"/>
                <w:szCs w:val="20"/>
              </w:rPr>
              <w:t>, Statistični urad Republike Slovenije</w:t>
            </w:r>
            <w:r w:rsidR="00B935C9">
              <w:rPr>
                <w:sz w:val="20"/>
                <w:szCs w:val="20"/>
              </w:rPr>
              <w:t xml:space="preserve"> (v nadaljnjem besedilu: SURS)</w:t>
            </w:r>
            <w:r w:rsidRPr="007C1B81">
              <w:rPr>
                <w:sz w:val="20"/>
                <w:szCs w:val="20"/>
              </w:rPr>
              <w:t xml:space="preserve">, </w:t>
            </w:r>
            <w:r w:rsidR="00F949B6">
              <w:rPr>
                <w:sz w:val="20"/>
                <w:szCs w:val="20"/>
              </w:rPr>
              <w:t>lastni izračun (</w:t>
            </w:r>
            <w:r w:rsidRPr="007C1B81">
              <w:rPr>
                <w:sz w:val="20"/>
                <w:szCs w:val="20"/>
              </w:rPr>
              <w:t>2. 8. 2024</w:t>
            </w:r>
            <w:r w:rsidR="00D243D3">
              <w:rPr>
                <w:sz w:val="20"/>
                <w:szCs w:val="20"/>
              </w:rPr>
              <w:t>,</w:t>
            </w:r>
            <w:r w:rsidR="00BF56A7">
              <w:rPr>
                <w:sz w:val="20"/>
                <w:szCs w:val="20"/>
              </w:rPr>
              <w:t xml:space="preserve"> 28. 3. 2025</w:t>
            </w:r>
            <w:r w:rsidR="00F949B6">
              <w:rPr>
                <w:sz w:val="20"/>
                <w:szCs w:val="20"/>
              </w:rPr>
              <w:t>)</w:t>
            </w:r>
          </w:p>
          <w:p w14:paraId="641BDF52" w14:textId="77777777" w:rsidR="007C1B81" w:rsidRDefault="007C1B81" w:rsidP="00D64815">
            <w:pPr>
              <w:pStyle w:val="Alineazaodstavkom"/>
              <w:spacing w:line="260" w:lineRule="atLeast"/>
              <w:rPr>
                <w:sz w:val="20"/>
                <w:szCs w:val="20"/>
              </w:rPr>
            </w:pPr>
          </w:p>
          <w:p w14:paraId="1C532894" w14:textId="77777777" w:rsidR="00B56244" w:rsidRDefault="00B56244" w:rsidP="00D64815">
            <w:pPr>
              <w:pStyle w:val="Alineazaodstavkom"/>
              <w:spacing w:line="260" w:lineRule="atLeast"/>
              <w:ind w:left="284"/>
              <w:rPr>
                <w:sz w:val="20"/>
                <w:szCs w:val="20"/>
              </w:rPr>
            </w:pPr>
            <w:r>
              <w:rPr>
                <w:sz w:val="20"/>
                <w:szCs w:val="20"/>
              </w:rPr>
              <w:t>Grafikon</w:t>
            </w:r>
            <w:r w:rsidR="00F949B6">
              <w:rPr>
                <w:sz w:val="20"/>
                <w:szCs w:val="20"/>
              </w:rPr>
              <w:t xml:space="preserve"> 1</w:t>
            </w:r>
            <w:r>
              <w:rPr>
                <w:sz w:val="20"/>
                <w:szCs w:val="20"/>
              </w:rPr>
              <w:t>:</w:t>
            </w:r>
            <w:r w:rsidR="00F949B6">
              <w:rPr>
                <w:sz w:val="20"/>
                <w:szCs w:val="20"/>
              </w:rPr>
              <w:t xml:space="preserve"> </w:t>
            </w:r>
            <w:r>
              <w:rPr>
                <w:sz w:val="20"/>
                <w:szCs w:val="20"/>
              </w:rPr>
              <w:t>Gibanje števila vpisanih enot poslovnega registra in letn</w:t>
            </w:r>
            <w:r w:rsidR="00F949B6">
              <w:rPr>
                <w:sz w:val="20"/>
                <w:szCs w:val="20"/>
              </w:rPr>
              <w:t>e</w:t>
            </w:r>
            <w:r>
              <w:rPr>
                <w:sz w:val="20"/>
                <w:szCs w:val="20"/>
              </w:rPr>
              <w:t xml:space="preserve"> rast</w:t>
            </w:r>
            <w:r w:rsidR="00F949B6">
              <w:rPr>
                <w:sz w:val="20"/>
                <w:szCs w:val="20"/>
              </w:rPr>
              <w:t>i</w:t>
            </w:r>
            <w:r>
              <w:rPr>
                <w:sz w:val="20"/>
                <w:szCs w:val="20"/>
              </w:rPr>
              <w:t xml:space="preserve"> bruto domačega proizvoda v obdobju </w:t>
            </w:r>
            <w:r w:rsidR="00F949B6">
              <w:rPr>
                <w:sz w:val="20"/>
                <w:szCs w:val="20"/>
              </w:rPr>
              <w:t>200</w:t>
            </w:r>
            <w:r w:rsidR="0030395F">
              <w:rPr>
                <w:sz w:val="20"/>
                <w:szCs w:val="20"/>
              </w:rPr>
              <w:t>9</w:t>
            </w:r>
            <w:r w:rsidR="00F949B6">
              <w:rPr>
                <w:sz w:val="20"/>
                <w:szCs w:val="20"/>
              </w:rPr>
              <w:t xml:space="preserve"> - 2023</w:t>
            </w:r>
          </w:p>
          <w:p w14:paraId="3D487CCC" w14:textId="77777777" w:rsidR="00AB1443" w:rsidRDefault="003D6ABC" w:rsidP="00D64815">
            <w:pPr>
              <w:pStyle w:val="Alineazaodstavkom"/>
              <w:spacing w:line="260" w:lineRule="atLeast"/>
              <w:ind w:left="284"/>
              <w:rPr>
                <w:sz w:val="20"/>
                <w:szCs w:val="20"/>
              </w:rPr>
            </w:pPr>
            <w:r>
              <w:rPr>
                <w:noProof/>
              </w:rPr>
              <w:drawing>
                <wp:inline distT="0" distB="0" distL="0" distR="0" wp14:anchorId="7C7844ED" wp14:editId="2CF933BB">
                  <wp:extent cx="5210175" cy="3519170"/>
                  <wp:effectExtent l="0" t="0" r="9525" b="5080"/>
                  <wp:docPr id="3" name="Grafikon 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917D68B-72C7-87C8-6EF9-D803D750FE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E87F72" w14:textId="77777777" w:rsidR="00BF6C9E" w:rsidRDefault="00BF6C9E" w:rsidP="00D64815">
            <w:pPr>
              <w:pStyle w:val="Alineazaodstavkom"/>
              <w:spacing w:line="260" w:lineRule="atLeast"/>
              <w:rPr>
                <w:sz w:val="20"/>
                <w:szCs w:val="20"/>
              </w:rPr>
            </w:pPr>
          </w:p>
          <w:p w14:paraId="126DEA05" w14:textId="77777777" w:rsidR="00302919" w:rsidRDefault="0030395F" w:rsidP="00D64815">
            <w:pPr>
              <w:pStyle w:val="Alineazaodstavkom"/>
              <w:spacing w:line="260" w:lineRule="atLeast"/>
              <w:ind w:left="284"/>
              <w:rPr>
                <w:sz w:val="20"/>
                <w:szCs w:val="20"/>
              </w:rPr>
            </w:pPr>
            <w:r>
              <w:rPr>
                <w:sz w:val="20"/>
                <w:szCs w:val="20"/>
              </w:rPr>
              <w:t>Med enotami poslovnega registra je bilo 31. 12. 202</w:t>
            </w:r>
            <w:r w:rsidR="00BF56A7">
              <w:rPr>
                <w:sz w:val="20"/>
                <w:szCs w:val="20"/>
              </w:rPr>
              <w:t>4</w:t>
            </w:r>
            <w:r>
              <w:rPr>
                <w:sz w:val="20"/>
                <w:szCs w:val="20"/>
              </w:rPr>
              <w:t xml:space="preserve"> vpisanih največ samostojnih podjetnikov posameznikov</w:t>
            </w:r>
            <w:r w:rsidR="00E407BC">
              <w:rPr>
                <w:sz w:val="20"/>
                <w:szCs w:val="20"/>
              </w:rPr>
              <w:t xml:space="preserve"> </w:t>
            </w:r>
            <w:r w:rsidR="00302919">
              <w:rPr>
                <w:sz w:val="20"/>
                <w:szCs w:val="20"/>
              </w:rPr>
              <w:t xml:space="preserve">(v nadaljnjem besedilu: podjetnik) </w:t>
            </w:r>
            <w:r w:rsidR="00E407BC">
              <w:rPr>
                <w:sz w:val="20"/>
                <w:szCs w:val="20"/>
              </w:rPr>
              <w:t>(1</w:t>
            </w:r>
            <w:r w:rsidR="00BF56A7">
              <w:rPr>
                <w:sz w:val="20"/>
                <w:szCs w:val="20"/>
              </w:rPr>
              <w:t>20</w:t>
            </w:r>
            <w:r w:rsidR="00E407BC">
              <w:rPr>
                <w:sz w:val="20"/>
                <w:szCs w:val="20"/>
              </w:rPr>
              <w:t>.</w:t>
            </w:r>
            <w:r w:rsidR="00BF56A7">
              <w:rPr>
                <w:sz w:val="20"/>
                <w:szCs w:val="20"/>
              </w:rPr>
              <w:t>071</w:t>
            </w:r>
            <w:r w:rsidR="00E407BC">
              <w:rPr>
                <w:sz w:val="20"/>
                <w:szCs w:val="20"/>
              </w:rPr>
              <w:t>). Sledile so gospodarske družbe (7</w:t>
            </w:r>
            <w:r w:rsidR="00BF56A7">
              <w:rPr>
                <w:sz w:val="20"/>
                <w:szCs w:val="20"/>
              </w:rPr>
              <w:t>6</w:t>
            </w:r>
            <w:r w:rsidR="00E407BC">
              <w:rPr>
                <w:sz w:val="20"/>
                <w:szCs w:val="20"/>
              </w:rPr>
              <w:t>.</w:t>
            </w:r>
            <w:r w:rsidR="00BF56A7">
              <w:rPr>
                <w:sz w:val="20"/>
                <w:szCs w:val="20"/>
              </w:rPr>
              <w:t>915</w:t>
            </w:r>
            <w:r w:rsidR="00E407BC">
              <w:rPr>
                <w:sz w:val="20"/>
                <w:szCs w:val="20"/>
              </w:rPr>
              <w:t>), društva (23.</w:t>
            </w:r>
            <w:r w:rsidR="00BF56A7">
              <w:rPr>
                <w:sz w:val="20"/>
                <w:szCs w:val="20"/>
              </w:rPr>
              <w:t>182</w:t>
            </w:r>
            <w:r w:rsidR="00E407BC">
              <w:rPr>
                <w:sz w:val="20"/>
                <w:szCs w:val="20"/>
              </w:rPr>
              <w:t>), druge fizične osebe, ki opravljajo registrirane oziroma s predpisom določene dejavnosti (13.</w:t>
            </w:r>
            <w:r w:rsidR="00BF56A7">
              <w:rPr>
                <w:sz w:val="20"/>
                <w:szCs w:val="20"/>
              </w:rPr>
              <w:t>327</w:t>
            </w:r>
            <w:r w:rsidR="00E407BC">
              <w:rPr>
                <w:sz w:val="20"/>
                <w:szCs w:val="20"/>
              </w:rPr>
              <w:t xml:space="preserve">), </w:t>
            </w:r>
            <w:r w:rsidR="00302919">
              <w:rPr>
                <w:sz w:val="20"/>
                <w:szCs w:val="20"/>
              </w:rPr>
              <w:t>n</w:t>
            </w:r>
            <w:r w:rsidR="00302919" w:rsidRPr="00302919">
              <w:rPr>
                <w:sz w:val="20"/>
                <w:szCs w:val="20"/>
              </w:rPr>
              <w:t>epridobitne</w:t>
            </w:r>
            <w:r w:rsidR="00302919">
              <w:rPr>
                <w:sz w:val="20"/>
                <w:szCs w:val="20"/>
              </w:rPr>
              <w:t xml:space="preserve"> </w:t>
            </w:r>
            <w:r w:rsidR="00302919" w:rsidRPr="00302919">
              <w:rPr>
                <w:sz w:val="20"/>
                <w:szCs w:val="20"/>
              </w:rPr>
              <w:t>organizacije - pravne osebe zasebnega prava</w:t>
            </w:r>
            <w:r w:rsidR="00302919">
              <w:rPr>
                <w:sz w:val="20"/>
                <w:szCs w:val="20"/>
              </w:rPr>
              <w:t xml:space="preserve"> (9.</w:t>
            </w:r>
            <w:r w:rsidR="00BF56A7">
              <w:rPr>
                <w:sz w:val="20"/>
                <w:szCs w:val="20"/>
              </w:rPr>
              <w:t>119</w:t>
            </w:r>
            <w:r w:rsidR="00302919">
              <w:rPr>
                <w:sz w:val="20"/>
                <w:szCs w:val="20"/>
              </w:rPr>
              <w:t xml:space="preserve">), </w:t>
            </w:r>
            <w:r w:rsidR="00E407BC">
              <w:rPr>
                <w:sz w:val="20"/>
                <w:szCs w:val="20"/>
              </w:rPr>
              <w:t>pravne osebe javnega prava (2.</w:t>
            </w:r>
            <w:r w:rsidR="00BF56A7">
              <w:rPr>
                <w:sz w:val="20"/>
                <w:szCs w:val="20"/>
              </w:rPr>
              <w:t>754</w:t>
            </w:r>
            <w:r w:rsidR="00E407BC">
              <w:rPr>
                <w:sz w:val="20"/>
                <w:szCs w:val="20"/>
              </w:rPr>
              <w:t>) in zadruge (45</w:t>
            </w:r>
            <w:r w:rsidR="00BF56A7">
              <w:rPr>
                <w:sz w:val="20"/>
                <w:szCs w:val="20"/>
              </w:rPr>
              <w:t>1</w:t>
            </w:r>
            <w:r w:rsidR="00E407BC">
              <w:rPr>
                <w:sz w:val="20"/>
                <w:szCs w:val="20"/>
              </w:rPr>
              <w:t>).</w:t>
            </w:r>
          </w:p>
          <w:p w14:paraId="1DB77EBC" w14:textId="77777777" w:rsidR="00F86C2F" w:rsidRDefault="00F86C2F" w:rsidP="00D64815">
            <w:pPr>
              <w:pStyle w:val="Alineazaodstavkom"/>
              <w:spacing w:line="260" w:lineRule="atLeast"/>
              <w:rPr>
                <w:sz w:val="20"/>
                <w:szCs w:val="20"/>
              </w:rPr>
            </w:pPr>
          </w:p>
          <w:p w14:paraId="2385BFA0" w14:textId="77777777" w:rsidR="00FE041C" w:rsidRDefault="00FE041C" w:rsidP="00D64815">
            <w:pPr>
              <w:pStyle w:val="Alineazaodstavkom"/>
              <w:spacing w:line="260" w:lineRule="atLeast"/>
              <w:ind w:left="284"/>
              <w:jc w:val="left"/>
              <w:rPr>
                <w:sz w:val="20"/>
                <w:szCs w:val="20"/>
              </w:rPr>
            </w:pPr>
            <w:r>
              <w:rPr>
                <w:sz w:val="20"/>
                <w:szCs w:val="20"/>
              </w:rPr>
              <w:t xml:space="preserve">Tabela </w:t>
            </w:r>
            <w:r w:rsidR="00FC17A3">
              <w:rPr>
                <w:sz w:val="20"/>
                <w:szCs w:val="20"/>
              </w:rPr>
              <w:t>2</w:t>
            </w:r>
            <w:r>
              <w:rPr>
                <w:sz w:val="20"/>
                <w:szCs w:val="20"/>
              </w:rPr>
              <w:t xml:space="preserve">: Število </w:t>
            </w:r>
            <w:r w:rsidR="00FC17A3">
              <w:rPr>
                <w:sz w:val="20"/>
                <w:szCs w:val="20"/>
              </w:rPr>
              <w:t xml:space="preserve">in delež </w:t>
            </w:r>
            <w:r>
              <w:rPr>
                <w:sz w:val="20"/>
                <w:szCs w:val="20"/>
              </w:rPr>
              <w:t xml:space="preserve">vpisanih enot poslovnega registra </w:t>
            </w:r>
            <w:r w:rsidR="00FC17A3">
              <w:rPr>
                <w:sz w:val="20"/>
                <w:szCs w:val="20"/>
              </w:rPr>
              <w:t xml:space="preserve">po skupinah na </w:t>
            </w:r>
            <w:r w:rsidR="00B271A6">
              <w:rPr>
                <w:sz w:val="20"/>
                <w:szCs w:val="20"/>
              </w:rPr>
              <w:t xml:space="preserve">dan </w:t>
            </w:r>
            <w:r w:rsidR="00FC17A3">
              <w:rPr>
                <w:sz w:val="20"/>
                <w:szCs w:val="20"/>
              </w:rPr>
              <w:t>31. 12. 202</w:t>
            </w:r>
            <w:r w:rsidR="00D243D3">
              <w:rPr>
                <w:sz w:val="20"/>
                <w:szCs w:val="20"/>
              </w:rPr>
              <w:t>4</w:t>
            </w:r>
          </w:p>
          <w:tbl>
            <w:tblPr>
              <w:tblW w:w="8788" w:type="dxa"/>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2"/>
              <w:gridCol w:w="1067"/>
              <w:gridCol w:w="858"/>
              <w:gridCol w:w="1282"/>
              <w:gridCol w:w="993"/>
              <w:gridCol w:w="1520"/>
              <w:gridCol w:w="876"/>
              <w:gridCol w:w="1200"/>
            </w:tblGrid>
            <w:tr w:rsidR="00FC17A3" w:rsidRPr="003C07AA" w14:paraId="10E5E97B" w14:textId="77777777" w:rsidTr="00FC17A3">
              <w:trPr>
                <w:trHeight w:val="1691"/>
              </w:trPr>
              <w:tc>
                <w:tcPr>
                  <w:tcW w:w="992" w:type="dxa"/>
                  <w:shd w:val="clear" w:color="auto" w:fill="D9E2F3" w:themeFill="accent1" w:themeFillTint="33"/>
                  <w:vAlign w:val="center"/>
                  <w:hideMark/>
                </w:tcPr>
                <w:p w14:paraId="5D1521FC" w14:textId="77777777" w:rsidR="00FC17A3" w:rsidRDefault="00FC17A3" w:rsidP="00D64815">
                  <w:pPr>
                    <w:spacing w:line="260" w:lineRule="atLeast"/>
                    <w:jc w:val="center"/>
                    <w:rPr>
                      <w:rFonts w:cs="Arial"/>
                      <w:b/>
                      <w:bCs/>
                      <w:sz w:val="18"/>
                      <w:szCs w:val="18"/>
                      <w:lang w:eastAsia="sl-SI"/>
                    </w:rPr>
                  </w:pPr>
                  <w:r w:rsidRPr="003C07AA">
                    <w:rPr>
                      <w:rFonts w:cs="Arial"/>
                      <w:b/>
                      <w:bCs/>
                      <w:sz w:val="18"/>
                      <w:szCs w:val="18"/>
                      <w:lang w:eastAsia="sl-SI"/>
                    </w:rPr>
                    <w:t xml:space="preserve">Število / Delež na dan </w:t>
                  </w:r>
                </w:p>
                <w:p w14:paraId="0EC5979E" w14:textId="77777777" w:rsidR="00FC17A3" w:rsidRPr="003C07AA" w:rsidRDefault="00FC17A3" w:rsidP="00D64815">
                  <w:pPr>
                    <w:spacing w:line="260" w:lineRule="atLeast"/>
                    <w:jc w:val="center"/>
                    <w:rPr>
                      <w:rFonts w:cs="Arial"/>
                      <w:b/>
                      <w:bCs/>
                      <w:sz w:val="18"/>
                      <w:szCs w:val="18"/>
                      <w:lang w:eastAsia="sl-SI"/>
                    </w:rPr>
                  </w:pPr>
                  <w:r w:rsidRPr="003C07AA">
                    <w:rPr>
                      <w:rFonts w:cs="Arial"/>
                      <w:b/>
                      <w:bCs/>
                      <w:sz w:val="18"/>
                      <w:szCs w:val="18"/>
                      <w:lang w:eastAsia="sl-SI"/>
                    </w:rPr>
                    <w:t>31. 12. 2023</w:t>
                  </w:r>
                </w:p>
              </w:tc>
              <w:tc>
                <w:tcPr>
                  <w:tcW w:w="1067" w:type="dxa"/>
                  <w:shd w:val="clear" w:color="auto" w:fill="D9E2F3" w:themeFill="accent1" w:themeFillTint="33"/>
                  <w:vAlign w:val="center"/>
                  <w:hideMark/>
                </w:tcPr>
                <w:p w14:paraId="4D563E6C" w14:textId="77777777" w:rsidR="00FC17A3" w:rsidRPr="003C07AA" w:rsidRDefault="00FC17A3" w:rsidP="00D64815">
                  <w:pPr>
                    <w:spacing w:line="260" w:lineRule="atLeast"/>
                    <w:jc w:val="center"/>
                    <w:rPr>
                      <w:rFonts w:cs="Arial"/>
                      <w:b/>
                      <w:bCs/>
                      <w:sz w:val="18"/>
                      <w:szCs w:val="18"/>
                      <w:lang w:eastAsia="sl-SI"/>
                    </w:rPr>
                  </w:pPr>
                  <w:r w:rsidRPr="003C07AA">
                    <w:rPr>
                      <w:rFonts w:cs="Arial"/>
                      <w:b/>
                      <w:bCs/>
                      <w:sz w:val="18"/>
                      <w:szCs w:val="18"/>
                      <w:lang w:eastAsia="sl-SI"/>
                    </w:rPr>
                    <w:t>Gospodar</w:t>
                  </w:r>
                  <w:r>
                    <w:rPr>
                      <w:rFonts w:cs="Arial"/>
                      <w:b/>
                      <w:bCs/>
                      <w:sz w:val="18"/>
                      <w:szCs w:val="18"/>
                      <w:lang w:eastAsia="sl-SI"/>
                    </w:rPr>
                    <w:t>-</w:t>
                  </w:r>
                  <w:r w:rsidRPr="003C07AA">
                    <w:rPr>
                      <w:rFonts w:cs="Arial"/>
                      <w:b/>
                      <w:bCs/>
                      <w:sz w:val="18"/>
                      <w:szCs w:val="18"/>
                      <w:lang w:eastAsia="sl-SI"/>
                    </w:rPr>
                    <w:t>ske</w:t>
                  </w:r>
                  <w:r w:rsidRPr="003C07AA">
                    <w:rPr>
                      <w:rFonts w:cs="Arial"/>
                      <w:b/>
                      <w:bCs/>
                      <w:sz w:val="18"/>
                      <w:szCs w:val="18"/>
                      <w:lang w:eastAsia="sl-SI"/>
                    </w:rPr>
                    <w:br/>
                    <w:t>družbe</w:t>
                  </w:r>
                </w:p>
              </w:tc>
              <w:tc>
                <w:tcPr>
                  <w:tcW w:w="858" w:type="dxa"/>
                  <w:shd w:val="clear" w:color="auto" w:fill="D9E2F3" w:themeFill="accent1" w:themeFillTint="33"/>
                  <w:vAlign w:val="center"/>
                  <w:hideMark/>
                </w:tcPr>
                <w:p w14:paraId="00A58DA7" w14:textId="77777777" w:rsidR="00FC17A3" w:rsidRPr="003C07AA" w:rsidRDefault="00FC17A3" w:rsidP="00D64815">
                  <w:pPr>
                    <w:spacing w:line="260" w:lineRule="atLeast"/>
                    <w:jc w:val="center"/>
                    <w:rPr>
                      <w:rFonts w:cs="Arial"/>
                      <w:b/>
                      <w:bCs/>
                      <w:sz w:val="18"/>
                      <w:szCs w:val="18"/>
                      <w:lang w:eastAsia="sl-SI"/>
                    </w:rPr>
                  </w:pPr>
                  <w:r w:rsidRPr="003C07AA">
                    <w:rPr>
                      <w:rFonts w:cs="Arial"/>
                      <w:b/>
                      <w:bCs/>
                      <w:sz w:val="18"/>
                      <w:szCs w:val="18"/>
                      <w:lang w:eastAsia="sl-SI"/>
                    </w:rPr>
                    <w:t>Zadruge</w:t>
                  </w:r>
                </w:p>
              </w:tc>
              <w:tc>
                <w:tcPr>
                  <w:tcW w:w="1282" w:type="dxa"/>
                  <w:shd w:val="clear" w:color="auto" w:fill="D9E2F3" w:themeFill="accent1" w:themeFillTint="33"/>
                  <w:vAlign w:val="center"/>
                  <w:hideMark/>
                </w:tcPr>
                <w:p w14:paraId="6A380007" w14:textId="77777777" w:rsidR="00FC17A3" w:rsidRPr="003C07AA" w:rsidRDefault="001351BE" w:rsidP="00D64815">
                  <w:pPr>
                    <w:spacing w:line="260" w:lineRule="atLeast"/>
                    <w:jc w:val="center"/>
                    <w:rPr>
                      <w:rFonts w:cs="Arial"/>
                      <w:sz w:val="18"/>
                      <w:szCs w:val="18"/>
                      <w:lang w:eastAsia="sl-SI"/>
                    </w:rPr>
                  </w:pPr>
                  <w:r>
                    <w:rPr>
                      <w:rFonts w:cs="Arial"/>
                      <w:b/>
                      <w:bCs/>
                      <w:sz w:val="18"/>
                      <w:szCs w:val="18"/>
                      <w:lang w:eastAsia="sl-SI"/>
                    </w:rPr>
                    <w:t>P</w:t>
                  </w:r>
                  <w:r w:rsidR="00FC17A3" w:rsidRPr="003C07AA">
                    <w:rPr>
                      <w:rFonts w:cs="Arial"/>
                      <w:b/>
                      <w:bCs/>
                      <w:sz w:val="18"/>
                      <w:szCs w:val="18"/>
                      <w:lang w:eastAsia="sl-SI"/>
                    </w:rPr>
                    <w:t>odjetniki</w:t>
                  </w:r>
                </w:p>
              </w:tc>
              <w:tc>
                <w:tcPr>
                  <w:tcW w:w="993" w:type="dxa"/>
                  <w:shd w:val="clear" w:color="auto" w:fill="D9E2F3" w:themeFill="accent1" w:themeFillTint="33"/>
                  <w:vAlign w:val="center"/>
                  <w:hideMark/>
                </w:tcPr>
                <w:p w14:paraId="01660DE0" w14:textId="77777777" w:rsidR="00FC17A3" w:rsidRPr="003C07AA" w:rsidRDefault="00FC17A3" w:rsidP="00D64815">
                  <w:pPr>
                    <w:spacing w:line="260" w:lineRule="atLeast"/>
                    <w:jc w:val="center"/>
                    <w:rPr>
                      <w:rFonts w:cs="Arial"/>
                      <w:sz w:val="18"/>
                      <w:szCs w:val="18"/>
                      <w:lang w:eastAsia="sl-SI"/>
                    </w:rPr>
                  </w:pPr>
                  <w:r w:rsidRPr="003C07AA">
                    <w:rPr>
                      <w:rFonts w:cs="Arial"/>
                      <w:b/>
                      <w:bCs/>
                      <w:sz w:val="18"/>
                      <w:szCs w:val="18"/>
                      <w:lang w:eastAsia="sl-SI"/>
                    </w:rPr>
                    <w:t>Pravne</w:t>
                  </w:r>
                  <w:r w:rsidRPr="003C07AA">
                    <w:rPr>
                      <w:rFonts w:cs="Arial"/>
                      <w:b/>
                      <w:bCs/>
                      <w:sz w:val="18"/>
                      <w:szCs w:val="18"/>
                      <w:lang w:eastAsia="sl-SI"/>
                    </w:rPr>
                    <w:br/>
                    <w:t>osebe javnega prava</w:t>
                  </w:r>
                </w:p>
              </w:tc>
              <w:tc>
                <w:tcPr>
                  <w:tcW w:w="1520" w:type="dxa"/>
                  <w:shd w:val="clear" w:color="auto" w:fill="D9E2F3" w:themeFill="accent1" w:themeFillTint="33"/>
                  <w:vAlign w:val="center"/>
                  <w:hideMark/>
                </w:tcPr>
                <w:p w14:paraId="432EF695" w14:textId="77777777" w:rsidR="00FC17A3" w:rsidRPr="003C07AA" w:rsidRDefault="00FC17A3" w:rsidP="00D64815">
                  <w:pPr>
                    <w:spacing w:line="260" w:lineRule="atLeast"/>
                    <w:jc w:val="center"/>
                    <w:rPr>
                      <w:rFonts w:cs="Arial"/>
                      <w:b/>
                      <w:bCs/>
                      <w:sz w:val="18"/>
                      <w:szCs w:val="18"/>
                      <w:lang w:eastAsia="sl-SI"/>
                    </w:rPr>
                  </w:pPr>
                  <w:r w:rsidRPr="003C07AA">
                    <w:rPr>
                      <w:rFonts w:cs="Arial"/>
                      <w:b/>
                      <w:bCs/>
                      <w:sz w:val="18"/>
                      <w:szCs w:val="18"/>
                      <w:lang w:eastAsia="sl-SI"/>
                    </w:rPr>
                    <w:t>Nepridobitne</w:t>
                  </w:r>
                  <w:r w:rsidRPr="003C07AA">
                    <w:rPr>
                      <w:rFonts w:cs="Arial"/>
                      <w:b/>
                      <w:bCs/>
                      <w:sz w:val="18"/>
                      <w:szCs w:val="18"/>
                      <w:lang w:eastAsia="sl-SI"/>
                    </w:rPr>
                    <w:br/>
                    <w:t>organizacije - pravne osebe zasebnega prava</w:t>
                  </w:r>
                </w:p>
              </w:tc>
              <w:tc>
                <w:tcPr>
                  <w:tcW w:w="876" w:type="dxa"/>
                  <w:shd w:val="clear" w:color="auto" w:fill="D9E2F3" w:themeFill="accent1" w:themeFillTint="33"/>
                  <w:vAlign w:val="center"/>
                  <w:hideMark/>
                </w:tcPr>
                <w:p w14:paraId="7BB69269" w14:textId="77777777" w:rsidR="00FC17A3" w:rsidRPr="003C07AA" w:rsidRDefault="00FC17A3" w:rsidP="00D64815">
                  <w:pPr>
                    <w:spacing w:line="260" w:lineRule="atLeast"/>
                    <w:jc w:val="center"/>
                    <w:rPr>
                      <w:rFonts w:cs="Arial"/>
                      <w:sz w:val="18"/>
                      <w:szCs w:val="18"/>
                      <w:lang w:eastAsia="sl-SI"/>
                    </w:rPr>
                  </w:pPr>
                  <w:r w:rsidRPr="003C07AA">
                    <w:rPr>
                      <w:rFonts w:cs="Arial"/>
                      <w:b/>
                      <w:bCs/>
                      <w:sz w:val="18"/>
                      <w:szCs w:val="18"/>
                      <w:lang w:eastAsia="sl-SI"/>
                    </w:rPr>
                    <w:t>Društva</w:t>
                  </w:r>
                </w:p>
              </w:tc>
              <w:tc>
                <w:tcPr>
                  <w:tcW w:w="1200" w:type="dxa"/>
                  <w:shd w:val="clear" w:color="auto" w:fill="D9E2F3" w:themeFill="accent1" w:themeFillTint="33"/>
                  <w:vAlign w:val="center"/>
                  <w:hideMark/>
                </w:tcPr>
                <w:p w14:paraId="261BBB1C" w14:textId="77777777" w:rsidR="00FC17A3" w:rsidRPr="003C07AA" w:rsidRDefault="00FC17A3" w:rsidP="00D64815">
                  <w:pPr>
                    <w:spacing w:line="260" w:lineRule="atLeast"/>
                    <w:jc w:val="center"/>
                    <w:rPr>
                      <w:rFonts w:cs="Arial"/>
                      <w:b/>
                      <w:bCs/>
                      <w:sz w:val="18"/>
                      <w:szCs w:val="18"/>
                      <w:lang w:eastAsia="sl-SI"/>
                    </w:rPr>
                  </w:pPr>
                  <w:r w:rsidRPr="003C07AA">
                    <w:rPr>
                      <w:rFonts w:cs="Arial"/>
                      <w:b/>
                      <w:bCs/>
                      <w:sz w:val="18"/>
                      <w:szCs w:val="18"/>
                      <w:lang w:eastAsia="sl-SI"/>
                    </w:rPr>
                    <w:t>Druge fizične</w:t>
                  </w:r>
                  <w:r w:rsidRPr="003C07AA">
                    <w:rPr>
                      <w:rFonts w:cs="Arial"/>
                      <w:b/>
                      <w:bCs/>
                      <w:sz w:val="18"/>
                      <w:szCs w:val="18"/>
                      <w:lang w:eastAsia="sl-SI"/>
                    </w:rPr>
                    <w:br/>
                    <w:t>osebe, ki opravljajo registrirane oziroma s predpisom določene dejavnosti</w:t>
                  </w:r>
                </w:p>
              </w:tc>
            </w:tr>
            <w:tr w:rsidR="00FC17A3" w:rsidRPr="003C07AA" w14:paraId="7BB84BB4" w14:textId="77777777" w:rsidTr="00FC17A3">
              <w:trPr>
                <w:trHeight w:val="300"/>
              </w:trPr>
              <w:tc>
                <w:tcPr>
                  <w:tcW w:w="992" w:type="dxa"/>
                  <w:shd w:val="clear" w:color="000000" w:fill="FFFFFF"/>
                  <w:vAlign w:val="bottom"/>
                  <w:hideMark/>
                </w:tcPr>
                <w:p w14:paraId="5F3AD206" w14:textId="77777777" w:rsidR="00FC17A3" w:rsidRPr="003C07AA" w:rsidRDefault="00FC17A3" w:rsidP="00D64815">
                  <w:pPr>
                    <w:spacing w:line="260" w:lineRule="atLeast"/>
                    <w:rPr>
                      <w:rFonts w:cs="Arial"/>
                      <w:b/>
                      <w:bCs/>
                      <w:color w:val="000000"/>
                      <w:sz w:val="18"/>
                      <w:szCs w:val="18"/>
                      <w:lang w:eastAsia="sl-SI"/>
                    </w:rPr>
                  </w:pPr>
                  <w:r w:rsidRPr="003C07AA">
                    <w:rPr>
                      <w:rFonts w:cs="Arial"/>
                      <w:b/>
                      <w:bCs/>
                      <w:color w:val="000000"/>
                      <w:sz w:val="18"/>
                      <w:szCs w:val="18"/>
                      <w:lang w:eastAsia="sl-SI"/>
                    </w:rPr>
                    <w:lastRenderedPageBreak/>
                    <w:t>Število</w:t>
                  </w:r>
                </w:p>
              </w:tc>
              <w:tc>
                <w:tcPr>
                  <w:tcW w:w="1067" w:type="dxa"/>
                  <w:shd w:val="clear" w:color="auto" w:fill="auto"/>
                  <w:noWrap/>
                  <w:vAlign w:val="bottom"/>
                  <w:hideMark/>
                </w:tcPr>
                <w:p w14:paraId="6E980ED0"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7</w:t>
                  </w:r>
                  <w:r w:rsidR="00D243D3">
                    <w:rPr>
                      <w:rFonts w:cs="Arial"/>
                      <w:b/>
                      <w:bCs/>
                      <w:sz w:val="18"/>
                      <w:szCs w:val="18"/>
                      <w:lang w:eastAsia="sl-SI"/>
                    </w:rPr>
                    <w:t>6</w:t>
                  </w:r>
                  <w:r w:rsidRPr="003C07AA">
                    <w:rPr>
                      <w:rFonts w:cs="Arial"/>
                      <w:b/>
                      <w:bCs/>
                      <w:sz w:val="18"/>
                      <w:szCs w:val="18"/>
                      <w:lang w:eastAsia="sl-SI"/>
                    </w:rPr>
                    <w:t>.</w:t>
                  </w:r>
                  <w:r w:rsidR="00D243D3">
                    <w:rPr>
                      <w:rFonts w:cs="Arial"/>
                      <w:b/>
                      <w:bCs/>
                      <w:sz w:val="18"/>
                      <w:szCs w:val="18"/>
                      <w:lang w:eastAsia="sl-SI"/>
                    </w:rPr>
                    <w:t>915</w:t>
                  </w:r>
                </w:p>
              </w:tc>
              <w:tc>
                <w:tcPr>
                  <w:tcW w:w="858" w:type="dxa"/>
                  <w:shd w:val="clear" w:color="auto" w:fill="auto"/>
                  <w:noWrap/>
                  <w:vAlign w:val="bottom"/>
                  <w:hideMark/>
                </w:tcPr>
                <w:p w14:paraId="5A7D2B36"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45</w:t>
                  </w:r>
                  <w:r w:rsidR="00D243D3">
                    <w:rPr>
                      <w:rFonts w:cs="Arial"/>
                      <w:b/>
                      <w:bCs/>
                      <w:sz w:val="18"/>
                      <w:szCs w:val="18"/>
                      <w:lang w:eastAsia="sl-SI"/>
                    </w:rPr>
                    <w:t>1</w:t>
                  </w:r>
                </w:p>
              </w:tc>
              <w:tc>
                <w:tcPr>
                  <w:tcW w:w="1282" w:type="dxa"/>
                  <w:shd w:val="clear" w:color="auto" w:fill="auto"/>
                  <w:noWrap/>
                  <w:vAlign w:val="bottom"/>
                  <w:hideMark/>
                </w:tcPr>
                <w:p w14:paraId="0EEF94F5"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1</w:t>
                  </w:r>
                  <w:r w:rsidR="00D243D3">
                    <w:rPr>
                      <w:rFonts w:cs="Arial"/>
                      <w:b/>
                      <w:bCs/>
                      <w:sz w:val="18"/>
                      <w:szCs w:val="18"/>
                      <w:lang w:eastAsia="sl-SI"/>
                    </w:rPr>
                    <w:t>20</w:t>
                  </w:r>
                  <w:r w:rsidRPr="003C07AA">
                    <w:rPr>
                      <w:rFonts w:cs="Arial"/>
                      <w:b/>
                      <w:bCs/>
                      <w:sz w:val="18"/>
                      <w:szCs w:val="18"/>
                      <w:lang w:eastAsia="sl-SI"/>
                    </w:rPr>
                    <w:t>.</w:t>
                  </w:r>
                  <w:r w:rsidR="00D243D3">
                    <w:rPr>
                      <w:rFonts w:cs="Arial"/>
                      <w:b/>
                      <w:bCs/>
                      <w:sz w:val="18"/>
                      <w:szCs w:val="18"/>
                      <w:lang w:eastAsia="sl-SI"/>
                    </w:rPr>
                    <w:t>071</w:t>
                  </w:r>
                </w:p>
              </w:tc>
              <w:tc>
                <w:tcPr>
                  <w:tcW w:w="993" w:type="dxa"/>
                  <w:shd w:val="clear" w:color="auto" w:fill="auto"/>
                  <w:noWrap/>
                  <w:vAlign w:val="bottom"/>
                  <w:hideMark/>
                </w:tcPr>
                <w:p w14:paraId="1832226B"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2.7</w:t>
                  </w:r>
                  <w:r w:rsidR="00D243D3">
                    <w:rPr>
                      <w:rFonts w:cs="Arial"/>
                      <w:b/>
                      <w:bCs/>
                      <w:sz w:val="18"/>
                      <w:szCs w:val="18"/>
                      <w:lang w:eastAsia="sl-SI"/>
                    </w:rPr>
                    <w:t>54</w:t>
                  </w:r>
                </w:p>
              </w:tc>
              <w:tc>
                <w:tcPr>
                  <w:tcW w:w="1520" w:type="dxa"/>
                  <w:shd w:val="clear" w:color="auto" w:fill="auto"/>
                  <w:noWrap/>
                  <w:vAlign w:val="bottom"/>
                  <w:hideMark/>
                </w:tcPr>
                <w:p w14:paraId="565F2B2D"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9.</w:t>
                  </w:r>
                  <w:r w:rsidR="00D243D3">
                    <w:rPr>
                      <w:rFonts w:cs="Arial"/>
                      <w:b/>
                      <w:bCs/>
                      <w:sz w:val="18"/>
                      <w:szCs w:val="18"/>
                      <w:lang w:eastAsia="sl-SI"/>
                    </w:rPr>
                    <w:t>119</w:t>
                  </w:r>
                </w:p>
              </w:tc>
              <w:tc>
                <w:tcPr>
                  <w:tcW w:w="876" w:type="dxa"/>
                  <w:shd w:val="clear" w:color="auto" w:fill="auto"/>
                  <w:noWrap/>
                  <w:vAlign w:val="bottom"/>
                  <w:hideMark/>
                </w:tcPr>
                <w:p w14:paraId="1C08420E"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23.</w:t>
                  </w:r>
                  <w:r w:rsidR="00D243D3">
                    <w:rPr>
                      <w:rFonts w:cs="Arial"/>
                      <w:b/>
                      <w:bCs/>
                      <w:sz w:val="18"/>
                      <w:szCs w:val="18"/>
                      <w:lang w:eastAsia="sl-SI"/>
                    </w:rPr>
                    <w:t>182</w:t>
                  </w:r>
                </w:p>
              </w:tc>
              <w:tc>
                <w:tcPr>
                  <w:tcW w:w="1200" w:type="dxa"/>
                  <w:shd w:val="clear" w:color="auto" w:fill="auto"/>
                  <w:noWrap/>
                  <w:vAlign w:val="bottom"/>
                  <w:hideMark/>
                </w:tcPr>
                <w:p w14:paraId="03DACB5C" w14:textId="77777777" w:rsidR="00FC17A3" w:rsidRPr="003C07AA" w:rsidRDefault="00FC17A3" w:rsidP="00D64815">
                  <w:pPr>
                    <w:spacing w:line="260" w:lineRule="atLeast"/>
                    <w:jc w:val="right"/>
                    <w:rPr>
                      <w:rFonts w:cs="Arial"/>
                      <w:b/>
                      <w:bCs/>
                      <w:sz w:val="18"/>
                      <w:szCs w:val="18"/>
                      <w:lang w:eastAsia="sl-SI"/>
                    </w:rPr>
                  </w:pPr>
                  <w:r w:rsidRPr="003C07AA">
                    <w:rPr>
                      <w:rFonts w:cs="Arial"/>
                      <w:b/>
                      <w:bCs/>
                      <w:sz w:val="18"/>
                      <w:szCs w:val="18"/>
                      <w:lang w:eastAsia="sl-SI"/>
                    </w:rPr>
                    <w:t>13.</w:t>
                  </w:r>
                  <w:r w:rsidR="00D243D3">
                    <w:rPr>
                      <w:rFonts w:cs="Arial"/>
                      <w:b/>
                      <w:bCs/>
                      <w:sz w:val="18"/>
                      <w:szCs w:val="18"/>
                      <w:lang w:eastAsia="sl-SI"/>
                    </w:rPr>
                    <w:t>327</w:t>
                  </w:r>
                </w:p>
              </w:tc>
            </w:tr>
            <w:tr w:rsidR="00FC17A3" w:rsidRPr="003C07AA" w14:paraId="7785C31A" w14:textId="77777777" w:rsidTr="00FC17A3">
              <w:trPr>
                <w:trHeight w:val="300"/>
              </w:trPr>
              <w:tc>
                <w:tcPr>
                  <w:tcW w:w="992" w:type="dxa"/>
                  <w:shd w:val="clear" w:color="000000" w:fill="FFFFFF"/>
                  <w:vAlign w:val="bottom"/>
                  <w:hideMark/>
                </w:tcPr>
                <w:p w14:paraId="683D3CF0" w14:textId="77777777" w:rsidR="00FC17A3" w:rsidRPr="003C07AA" w:rsidRDefault="00FC17A3" w:rsidP="00D64815">
                  <w:pPr>
                    <w:spacing w:line="260" w:lineRule="atLeast"/>
                    <w:rPr>
                      <w:rFonts w:cs="Arial"/>
                      <w:b/>
                      <w:bCs/>
                      <w:color w:val="000000"/>
                      <w:sz w:val="18"/>
                      <w:szCs w:val="18"/>
                      <w:lang w:eastAsia="sl-SI"/>
                    </w:rPr>
                  </w:pPr>
                  <w:r w:rsidRPr="003C07AA">
                    <w:rPr>
                      <w:rFonts w:cs="Arial"/>
                      <w:b/>
                      <w:bCs/>
                      <w:color w:val="000000"/>
                      <w:sz w:val="18"/>
                      <w:szCs w:val="18"/>
                      <w:lang w:eastAsia="sl-SI"/>
                    </w:rPr>
                    <w:t>Delež</w:t>
                  </w:r>
                  <w:r w:rsidR="006D1212">
                    <w:rPr>
                      <w:rFonts w:cs="Arial"/>
                      <w:b/>
                      <w:bCs/>
                      <w:color w:val="000000"/>
                      <w:sz w:val="18"/>
                      <w:szCs w:val="18"/>
                      <w:lang w:eastAsia="sl-SI"/>
                    </w:rPr>
                    <w:t xml:space="preserve"> v %</w:t>
                  </w:r>
                </w:p>
              </w:tc>
              <w:tc>
                <w:tcPr>
                  <w:tcW w:w="1067" w:type="dxa"/>
                  <w:shd w:val="clear" w:color="auto" w:fill="auto"/>
                  <w:noWrap/>
                  <w:vAlign w:val="bottom"/>
                  <w:hideMark/>
                </w:tcPr>
                <w:p w14:paraId="1057A978"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31,3</w:t>
                  </w:r>
                </w:p>
              </w:tc>
              <w:tc>
                <w:tcPr>
                  <w:tcW w:w="858" w:type="dxa"/>
                  <w:shd w:val="clear" w:color="auto" w:fill="auto"/>
                  <w:noWrap/>
                  <w:vAlign w:val="bottom"/>
                  <w:hideMark/>
                </w:tcPr>
                <w:p w14:paraId="0E0D11C0"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0,</w:t>
                  </w:r>
                  <w:r w:rsidR="00D243D3">
                    <w:rPr>
                      <w:rFonts w:cs="Arial"/>
                      <w:sz w:val="18"/>
                      <w:szCs w:val="18"/>
                      <w:lang w:eastAsia="sl-SI"/>
                    </w:rPr>
                    <w:t>2</w:t>
                  </w:r>
                </w:p>
              </w:tc>
              <w:tc>
                <w:tcPr>
                  <w:tcW w:w="1282" w:type="dxa"/>
                  <w:shd w:val="clear" w:color="auto" w:fill="auto"/>
                  <w:noWrap/>
                  <w:vAlign w:val="bottom"/>
                  <w:hideMark/>
                </w:tcPr>
                <w:p w14:paraId="266EAC39"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48,</w:t>
                  </w:r>
                  <w:r w:rsidR="00D243D3">
                    <w:rPr>
                      <w:rFonts w:cs="Arial"/>
                      <w:sz w:val="18"/>
                      <w:szCs w:val="18"/>
                      <w:lang w:eastAsia="sl-SI"/>
                    </w:rPr>
                    <w:t>8</w:t>
                  </w:r>
                </w:p>
              </w:tc>
              <w:tc>
                <w:tcPr>
                  <w:tcW w:w="993" w:type="dxa"/>
                  <w:shd w:val="clear" w:color="auto" w:fill="auto"/>
                  <w:noWrap/>
                  <w:vAlign w:val="bottom"/>
                  <w:hideMark/>
                </w:tcPr>
                <w:p w14:paraId="7ED1C664"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1,1</w:t>
                  </w:r>
                </w:p>
              </w:tc>
              <w:tc>
                <w:tcPr>
                  <w:tcW w:w="1520" w:type="dxa"/>
                  <w:shd w:val="clear" w:color="auto" w:fill="auto"/>
                  <w:noWrap/>
                  <w:vAlign w:val="bottom"/>
                  <w:hideMark/>
                </w:tcPr>
                <w:p w14:paraId="50B4F9AA"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3,7</w:t>
                  </w:r>
                </w:p>
              </w:tc>
              <w:tc>
                <w:tcPr>
                  <w:tcW w:w="876" w:type="dxa"/>
                  <w:shd w:val="clear" w:color="auto" w:fill="auto"/>
                  <w:noWrap/>
                  <w:vAlign w:val="bottom"/>
                  <w:hideMark/>
                </w:tcPr>
                <w:p w14:paraId="49DADB07"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9,4</w:t>
                  </w:r>
                </w:p>
              </w:tc>
              <w:tc>
                <w:tcPr>
                  <w:tcW w:w="1200" w:type="dxa"/>
                  <w:shd w:val="clear" w:color="auto" w:fill="auto"/>
                  <w:noWrap/>
                  <w:vAlign w:val="bottom"/>
                  <w:hideMark/>
                </w:tcPr>
                <w:p w14:paraId="6C118770" w14:textId="77777777" w:rsidR="00FC17A3" w:rsidRPr="003C07AA" w:rsidRDefault="00FC17A3" w:rsidP="00D64815">
                  <w:pPr>
                    <w:spacing w:line="260" w:lineRule="atLeast"/>
                    <w:jc w:val="right"/>
                    <w:rPr>
                      <w:rFonts w:cs="Arial"/>
                      <w:sz w:val="18"/>
                      <w:szCs w:val="18"/>
                      <w:lang w:eastAsia="sl-SI"/>
                    </w:rPr>
                  </w:pPr>
                  <w:r w:rsidRPr="003C07AA">
                    <w:rPr>
                      <w:rFonts w:cs="Arial"/>
                      <w:sz w:val="18"/>
                      <w:szCs w:val="18"/>
                      <w:lang w:eastAsia="sl-SI"/>
                    </w:rPr>
                    <w:t>5,</w:t>
                  </w:r>
                  <w:r w:rsidR="00D243D3">
                    <w:rPr>
                      <w:rFonts w:cs="Arial"/>
                      <w:sz w:val="18"/>
                      <w:szCs w:val="18"/>
                      <w:lang w:eastAsia="sl-SI"/>
                    </w:rPr>
                    <w:t>4</w:t>
                  </w:r>
                </w:p>
              </w:tc>
            </w:tr>
          </w:tbl>
          <w:p w14:paraId="619AC08B" w14:textId="77777777" w:rsidR="00FC17A3" w:rsidRPr="007C1B81" w:rsidRDefault="00FC17A3" w:rsidP="00D64815">
            <w:pPr>
              <w:pStyle w:val="Alineazaodstavkom"/>
              <w:spacing w:line="260" w:lineRule="atLeast"/>
              <w:ind w:left="284"/>
              <w:jc w:val="left"/>
              <w:rPr>
                <w:sz w:val="20"/>
                <w:szCs w:val="20"/>
              </w:rPr>
            </w:pPr>
            <w:r w:rsidRPr="007C1B81">
              <w:rPr>
                <w:sz w:val="20"/>
                <w:szCs w:val="20"/>
              </w:rPr>
              <w:t xml:space="preserve">Vir: </w:t>
            </w:r>
            <w:r w:rsidR="00B64A45">
              <w:rPr>
                <w:sz w:val="20"/>
                <w:szCs w:val="20"/>
              </w:rPr>
              <w:t>AJPES</w:t>
            </w:r>
            <w:r w:rsidRPr="007C1B81">
              <w:rPr>
                <w:sz w:val="20"/>
                <w:szCs w:val="20"/>
              </w:rPr>
              <w:t xml:space="preserve">, </w:t>
            </w:r>
            <w:r>
              <w:rPr>
                <w:sz w:val="20"/>
                <w:szCs w:val="20"/>
              </w:rPr>
              <w:t>lastni izračun (</w:t>
            </w:r>
            <w:r w:rsidR="00D243D3">
              <w:rPr>
                <w:sz w:val="20"/>
                <w:szCs w:val="20"/>
              </w:rPr>
              <w:t>28</w:t>
            </w:r>
            <w:r w:rsidRPr="007C1B81">
              <w:rPr>
                <w:sz w:val="20"/>
                <w:szCs w:val="20"/>
              </w:rPr>
              <w:t xml:space="preserve">. </w:t>
            </w:r>
            <w:r w:rsidR="00D243D3">
              <w:rPr>
                <w:sz w:val="20"/>
                <w:szCs w:val="20"/>
              </w:rPr>
              <w:t>3</w:t>
            </w:r>
            <w:r w:rsidRPr="007C1B81">
              <w:rPr>
                <w:sz w:val="20"/>
                <w:szCs w:val="20"/>
              </w:rPr>
              <w:t>. 202</w:t>
            </w:r>
            <w:r w:rsidR="00D243D3">
              <w:rPr>
                <w:sz w:val="20"/>
                <w:szCs w:val="20"/>
              </w:rPr>
              <w:t>5</w:t>
            </w:r>
            <w:r>
              <w:rPr>
                <w:sz w:val="20"/>
                <w:szCs w:val="20"/>
              </w:rPr>
              <w:t>)</w:t>
            </w:r>
          </w:p>
          <w:p w14:paraId="08D97755" w14:textId="77777777" w:rsidR="00FE041C" w:rsidRDefault="00FE041C" w:rsidP="00D64815">
            <w:pPr>
              <w:pStyle w:val="Alineazaodstavkom"/>
              <w:spacing w:line="260" w:lineRule="atLeast"/>
              <w:ind w:left="284"/>
              <w:rPr>
                <w:sz w:val="20"/>
                <w:szCs w:val="20"/>
              </w:rPr>
            </w:pPr>
          </w:p>
          <w:p w14:paraId="19C39B66" w14:textId="77777777" w:rsidR="00FC17A3" w:rsidRDefault="00FC17A3" w:rsidP="00D64815">
            <w:pPr>
              <w:pStyle w:val="Alineazaodstavkom"/>
              <w:spacing w:line="260" w:lineRule="atLeast"/>
              <w:ind w:left="284"/>
              <w:rPr>
                <w:sz w:val="20"/>
                <w:szCs w:val="20"/>
              </w:rPr>
            </w:pPr>
            <w:r>
              <w:rPr>
                <w:sz w:val="20"/>
                <w:szCs w:val="20"/>
              </w:rPr>
              <w:t>Glede na podatke o vpisanih enotah poslovnega registra 31. 12. 200</w:t>
            </w:r>
            <w:r w:rsidR="0063600B">
              <w:rPr>
                <w:sz w:val="20"/>
                <w:szCs w:val="20"/>
              </w:rPr>
              <w:t>8</w:t>
            </w:r>
            <w:r>
              <w:rPr>
                <w:sz w:val="20"/>
                <w:szCs w:val="20"/>
              </w:rPr>
              <w:t xml:space="preserve"> se je v obdobju 200</w:t>
            </w:r>
            <w:r w:rsidR="00E312D1">
              <w:rPr>
                <w:sz w:val="20"/>
                <w:szCs w:val="20"/>
              </w:rPr>
              <w:t>8</w:t>
            </w:r>
            <w:r>
              <w:rPr>
                <w:sz w:val="20"/>
                <w:szCs w:val="20"/>
              </w:rPr>
              <w:t xml:space="preserve"> – 202</w:t>
            </w:r>
            <w:r w:rsidR="00D243D3">
              <w:rPr>
                <w:sz w:val="20"/>
                <w:szCs w:val="20"/>
              </w:rPr>
              <w:t>4</w:t>
            </w:r>
            <w:r>
              <w:rPr>
                <w:sz w:val="20"/>
                <w:szCs w:val="20"/>
              </w:rPr>
              <w:t xml:space="preserve"> najbolj povečalo število podjetnikov (</w:t>
            </w:r>
            <w:r w:rsidR="00E312D1">
              <w:rPr>
                <w:sz w:val="20"/>
                <w:szCs w:val="20"/>
              </w:rPr>
              <w:t>6</w:t>
            </w:r>
            <w:r w:rsidR="00D243D3">
              <w:rPr>
                <w:sz w:val="20"/>
                <w:szCs w:val="20"/>
              </w:rPr>
              <w:t>9</w:t>
            </w:r>
            <w:r w:rsidR="00E312D1">
              <w:rPr>
                <w:sz w:val="20"/>
                <w:szCs w:val="20"/>
              </w:rPr>
              <w:t>,</w:t>
            </w:r>
            <w:r w:rsidR="00D243D3">
              <w:rPr>
                <w:sz w:val="20"/>
                <w:szCs w:val="20"/>
              </w:rPr>
              <w:t>3</w:t>
            </w:r>
            <w:r>
              <w:rPr>
                <w:sz w:val="20"/>
                <w:szCs w:val="20"/>
              </w:rPr>
              <w:t xml:space="preserve"> %). Število vpisanih gospodarskih družb se je v navedenem obdobju povečalo za </w:t>
            </w:r>
            <w:r w:rsidR="00E312D1">
              <w:rPr>
                <w:sz w:val="20"/>
                <w:szCs w:val="20"/>
              </w:rPr>
              <w:t>3</w:t>
            </w:r>
            <w:r w:rsidR="00D243D3">
              <w:rPr>
                <w:sz w:val="20"/>
                <w:szCs w:val="20"/>
              </w:rPr>
              <w:t>5</w:t>
            </w:r>
            <w:r w:rsidR="00E312D1">
              <w:rPr>
                <w:sz w:val="20"/>
                <w:szCs w:val="20"/>
              </w:rPr>
              <w:t>,5</w:t>
            </w:r>
            <w:r>
              <w:rPr>
                <w:sz w:val="20"/>
                <w:szCs w:val="20"/>
              </w:rPr>
              <w:t xml:space="preserve"> %, število vpisanih </w:t>
            </w:r>
            <w:r w:rsidR="00D243D3">
              <w:rPr>
                <w:sz w:val="20"/>
                <w:szCs w:val="20"/>
              </w:rPr>
              <w:t xml:space="preserve">zadrug za 23,2 %, </w:t>
            </w:r>
            <w:r>
              <w:rPr>
                <w:sz w:val="20"/>
                <w:szCs w:val="20"/>
              </w:rPr>
              <w:t>n</w:t>
            </w:r>
            <w:r w:rsidRPr="00302919">
              <w:rPr>
                <w:sz w:val="20"/>
                <w:szCs w:val="20"/>
              </w:rPr>
              <w:t>epridobitn</w:t>
            </w:r>
            <w:r>
              <w:rPr>
                <w:sz w:val="20"/>
                <w:szCs w:val="20"/>
              </w:rPr>
              <w:t xml:space="preserve">ih </w:t>
            </w:r>
            <w:r w:rsidRPr="00302919">
              <w:rPr>
                <w:sz w:val="20"/>
                <w:szCs w:val="20"/>
              </w:rPr>
              <w:t>organizacij - pravn</w:t>
            </w:r>
            <w:r>
              <w:rPr>
                <w:sz w:val="20"/>
                <w:szCs w:val="20"/>
              </w:rPr>
              <w:t>ih</w:t>
            </w:r>
            <w:r w:rsidRPr="00302919">
              <w:rPr>
                <w:sz w:val="20"/>
                <w:szCs w:val="20"/>
              </w:rPr>
              <w:t xml:space="preserve"> oseb zasebnega prava</w:t>
            </w:r>
            <w:r>
              <w:rPr>
                <w:sz w:val="20"/>
                <w:szCs w:val="20"/>
              </w:rPr>
              <w:t xml:space="preserve"> za 2</w:t>
            </w:r>
            <w:r w:rsidR="00D243D3">
              <w:rPr>
                <w:sz w:val="20"/>
                <w:szCs w:val="20"/>
              </w:rPr>
              <w:t>3</w:t>
            </w:r>
            <w:r>
              <w:rPr>
                <w:sz w:val="20"/>
                <w:szCs w:val="20"/>
              </w:rPr>
              <w:t>,</w:t>
            </w:r>
            <w:r w:rsidR="00D243D3">
              <w:rPr>
                <w:sz w:val="20"/>
                <w:szCs w:val="20"/>
              </w:rPr>
              <w:t>1</w:t>
            </w:r>
            <w:r>
              <w:rPr>
                <w:sz w:val="20"/>
                <w:szCs w:val="20"/>
              </w:rPr>
              <w:t xml:space="preserve"> %, število vpisanih d</w:t>
            </w:r>
            <w:r w:rsidRPr="00302919">
              <w:rPr>
                <w:sz w:val="20"/>
                <w:szCs w:val="20"/>
              </w:rPr>
              <w:t>rug</w:t>
            </w:r>
            <w:r>
              <w:rPr>
                <w:sz w:val="20"/>
                <w:szCs w:val="20"/>
              </w:rPr>
              <w:t>ih</w:t>
            </w:r>
            <w:r w:rsidRPr="00302919">
              <w:rPr>
                <w:sz w:val="20"/>
                <w:szCs w:val="20"/>
              </w:rPr>
              <w:t xml:space="preserve"> fizičn</w:t>
            </w:r>
            <w:r>
              <w:rPr>
                <w:sz w:val="20"/>
                <w:szCs w:val="20"/>
              </w:rPr>
              <w:t xml:space="preserve">ih </w:t>
            </w:r>
            <w:r w:rsidRPr="00302919">
              <w:rPr>
                <w:sz w:val="20"/>
                <w:szCs w:val="20"/>
              </w:rPr>
              <w:t>oseb, ki opravljajo registrirane oziroma s predpisom določene dejavnosti</w:t>
            </w:r>
            <w:r w:rsidR="00E312D1">
              <w:rPr>
                <w:sz w:val="20"/>
                <w:szCs w:val="20"/>
              </w:rPr>
              <w:t>,</w:t>
            </w:r>
            <w:r>
              <w:rPr>
                <w:sz w:val="20"/>
                <w:szCs w:val="20"/>
              </w:rPr>
              <w:t xml:space="preserve"> pa za 1</w:t>
            </w:r>
            <w:r w:rsidR="00D243D3">
              <w:rPr>
                <w:sz w:val="20"/>
                <w:szCs w:val="20"/>
              </w:rPr>
              <w:t>3</w:t>
            </w:r>
            <w:r>
              <w:rPr>
                <w:sz w:val="20"/>
                <w:szCs w:val="20"/>
              </w:rPr>
              <w:t>,</w:t>
            </w:r>
            <w:r w:rsidR="00D243D3">
              <w:rPr>
                <w:sz w:val="20"/>
                <w:szCs w:val="20"/>
              </w:rPr>
              <w:t>2</w:t>
            </w:r>
            <w:r>
              <w:rPr>
                <w:sz w:val="20"/>
                <w:szCs w:val="20"/>
              </w:rPr>
              <w:t xml:space="preserve"> %.</w:t>
            </w:r>
          </w:p>
          <w:p w14:paraId="002D4F48" w14:textId="77777777" w:rsidR="00FE041C" w:rsidRDefault="00FE041C" w:rsidP="00D64815">
            <w:pPr>
              <w:pStyle w:val="Alineazaodstavkom"/>
              <w:spacing w:line="260" w:lineRule="atLeast"/>
              <w:ind w:left="284"/>
              <w:rPr>
                <w:sz w:val="20"/>
                <w:szCs w:val="20"/>
              </w:rPr>
            </w:pPr>
          </w:p>
          <w:p w14:paraId="65472B9C" w14:textId="77777777" w:rsidR="00FE041C" w:rsidRDefault="00FC17A3" w:rsidP="00D64815">
            <w:pPr>
              <w:pStyle w:val="Alineazaodstavkom"/>
              <w:keepLines/>
              <w:spacing w:line="260" w:lineRule="atLeast"/>
              <w:ind w:left="284"/>
              <w:rPr>
                <w:sz w:val="20"/>
                <w:szCs w:val="20"/>
              </w:rPr>
            </w:pPr>
            <w:r>
              <w:rPr>
                <w:sz w:val="20"/>
                <w:szCs w:val="20"/>
              </w:rPr>
              <w:t xml:space="preserve">Tabela 3: Rast števila enot poslovnega registra </w:t>
            </w:r>
            <w:r w:rsidR="006D1212">
              <w:rPr>
                <w:sz w:val="20"/>
                <w:szCs w:val="20"/>
              </w:rPr>
              <w:t xml:space="preserve">po skupinah </w:t>
            </w:r>
            <w:r>
              <w:rPr>
                <w:sz w:val="20"/>
                <w:szCs w:val="20"/>
              </w:rPr>
              <w:t>v obdobju 200</w:t>
            </w:r>
            <w:r w:rsidR="00E312D1">
              <w:rPr>
                <w:sz w:val="20"/>
                <w:szCs w:val="20"/>
              </w:rPr>
              <w:t>8</w:t>
            </w:r>
            <w:r>
              <w:rPr>
                <w:sz w:val="20"/>
                <w:szCs w:val="20"/>
              </w:rPr>
              <w:t xml:space="preserve"> – 202</w:t>
            </w:r>
            <w:r w:rsidR="00D243D3">
              <w:rPr>
                <w:sz w:val="20"/>
                <w:szCs w:val="20"/>
              </w:rPr>
              <w:t>4</w:t>
            </w:r>
          </w:p>
          <w:tbl>
            <w:tblPr>
              <w:tblW w:w="8788" w:type="dxa"/>
              <w:tblInd w:w="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4"/>
              <w:gridCol w:w="925"/>
              <w:gridCol w:w="858"/>
              <w:gridCol w:w="1282"/>
              <w:gridCol w:w="993"/>
              <w:gridCol w:w="1520"/>
              <w:gridCol w:w="876"/>
              <w:gridCol w:w="1200"/>
            </w:tblGrid>
            <w:tr w:rsidR="00FC17A3" w:rsidRPr="003C07AA" w14:paraId="7503F5DB" w14:textId="77777777" w:rsidTr="006D1212">
              <w:trPr>
                <w:trHeight w:val="1691"/>
              </w:trPr>
              <w:tc>
                <w:tcPr>
                  <w:tcW w:w="1134" w:type="dxa"/>
                  <w:shd w:val="clear" w:color="auto" w:fill="D9E2F3" w:themeFill="accent1" w:themeFillTint="33"/>
                  <w:vAlign w:val="center"/>
                  <w:hideMark/>
                </w:tcPr>
                <w:p w14:paraId="7660F130" w14:textId="77777777" w:rsidR="00FC17A3" w:rsidRDefault="00FC17A3" w:rsidP="00D64815">
                  <w:pPr>
                    <w:keepLines/>
                    <w:widowControl w:val="0"/>
                    <w:spacing w:line="260" w:lineRule="atLeast"/>
                    <w:jc w:val="center"/>
                    <w:rPr>
                      <w:rFonts w:cs="Arial"/>
                      <w:b/>
                      <w:bCs/>
                      <w:sz w:val="18"/>
                      <w:szCs w:val="18"/>
                      <w:lang w:eastAsia="sl-SI"/>
                    </w:rPr>
                  </w:pPr>
                  <w:r w:rsidRPr="003C07AA">
                    <w:rPr>
                      <w:rFonts w:cs="Arial"/>
                      <w:b/>
                      <w:bCs/>
                      <w:sz w:val="18"/>
                      <w:szCs w:val="18"/>
                      <w:lang w:eastAsia="sl-SI"/>
                    </w:rPr>
                    <w:t xml:space="preserve">Število / </w:t>
                  </w:r>
                  <w:r w:rsidR="006D1212">
                    <w:rPr>
                      <w:rFonts w:cs="Arial"/>
                      <w:b/>
                      <w:bCs/>
                      <w:sz w:val="18"/>
                      <w:szCs w:val="18"/>
                      <w:lang w:eastAsia="sl-SI"/>
                    </w:rPr>
                    <w:t>rast</w:t>
                  </w:r>
                  <w:r w:rsidRPr="003C07AA">
                    <w:rPr>
                      <w:rFonts w:cs="Arial"/>
                      <w:b/>
                      <w:bCs/>
                      <w:sz w:val="18"/>
                      <w:szCs w:val="18"/>
                      <w:lang w:eastAsia="sl-SI"/>
                    </w:rPr>
                    <w:t xml:space="preserve"> </w:t>
                  </w:r>
                  <w:r w:rsidR="006D1212">
                    <w:rPr>
                      <w:rFonts w:cs="Arial"/>
                      <w:b/>
                      <w:bCs/>
                      <w:sz w:val="18"/>
                      <w:szCs w:val="18"/>
                      <w:lang w:eastAsia="sl-SI"/>
                    </w:rPr>
                    <w:t>v obd.</w:t>
                  </w:r>
                </w:p>
                <w:p w14:paraId="0011ADC9" w14:textId="77777777" w:rsidR="006D1212" w:rsidRDefault="006D1212" w:rsidP="00D64815">
                  <w:pPr>
                    <w:keepLines/>
                    <w:widowControl w:val="0"/>
                    <w:spacing w:line="260" w:lineRule="atLeast"/>
                    <w:jc w:val="center"/>
                    <w:rPr>
                      <w:rFonts w:cs="Arial"/>
                      <w:b/>
                      <w:bCs/>
                      <w:sz w:val="18"/>
                      <w:szCs w:val="18"/>
                      <w:lang w:eastAsia="sl-SI"/>
                    </w:rPr>
                  </w:pPr>
                  <w:r>
                    <w:rPr>
                      <w:rFonts w:cs="Arial"/>
                      <w:b/>
                      <w:bCs/>
                      <w:sz w:val="18"/>
                      <w:szCs w:val="18"/>
                      <w:lang w:eastAsia="sl-SI"/>
                    </w:rPr>
                    <w:t>200</w:t>
                  </w:r>
                  <w:r w:rsidR="00E312D1">
                    <w:rPr>
                      <w:rFonts w:cs="Arial"/>
                      <w:b/>
                      <w:bCs/>
                      <w:sz w:val="18"/>
                      <w:szCs w:val="18"/>
                      <w:lang w:eastAsia="sl-SI"/>
                    </w:rPr>
                    <w:t>8</w:t>
                  </w:r>
                  <w:r>
                    <w:rPr>
                      <w:rFonts w:cs="Arial"/>
                      <w:b/>
                      <w:bCs/>
                      <w:sz w:val="18"/>
                      <w:szCs w:val="18"/>
                      <w:lang w:eastAsia="sl-SI"/>
                    </w:rPr>
                    <w:t xml:space="preserve"> </w:t>
                  </w:r>
                  <w:r w:rsidR="00D243D3">
                    <w:rPr>
                      <w:rFonts w:cs="Arial"/>
                      <w:b/>
                      <w:bCs/>
                      <w:sz w:val="18"/>
                      <w:szCs w:val="18"/>
                      <w:lang w:eastAsia="sl-SI"/>
                    </w:rPr>
                    <w:t>–</w:t>
                  </w:r>
                  <w:r>
                    <w:rPr>
                      <w:rFonts w:cs="Arial"/>
                      <w:b/>
                      <w:bCs/>
                      <w:sz w:val="18"/>
                      <w:szCs w:val="18"/>
                      <w:lang w:eastAsia="sl-SI"/>
                    </w:rPr>
                    <w:t xml:space="preserve"> 2023</w:t>
                  </w:r>
                </w:p>
                <w:p w14:paraId="4144A880" w14:textId="77777777" w:rsidR="00D243D3" w:rsidRPr="003C07AA" w:rsidRDefault="00D243D3" w:rsidP="00D64815">
                  <w:pPr>
                    <w:keepLines/>
                    <w:widowControl w:val="0"/>
                    <w:spacing w:line="260" w:lineRule="atLeast"/>
                    <w:jc w:val="center"/>
                    <w:rPr>
                      <w:rFonts w:cs="Arial"/>
                      <w:b/>
                      <w:bCs/>
                      <w:sz w:val="18"/>
                      <w:szCs w:val="18"/>
                      <w:lang w:eastAsia="sl-SI"/>
                    </w:rPr>
                  </w:pPr>
                  <w:r>
                    <w:rPr>
                      <w:rFonts w:cs="Arial"/>
                      <w:b/>
                      <w:bCs/>
                      <w:sz w:val="18"/>
                      <w:szCs w:val="18"/>
                      <w:lang w:eastAsia="sl-SI"/>
                    </w:rPr>
                    <w:t>2008 – 2024</w:t>
                  </w:r>
                </w:p>
              </w:tc>
              <w:tc>
                <w:tcPr>
                  <w:tcW w:w="925" w:type="dxa"/>
                  <w:shd w:val="clear" w:color="auto" w:fill="D9E2F3" w:themeFill="accent1" w:themeFillTint="33"/>
                  <w:vAlign w:val="center"/>
                  <w:hideMark/>
                </w:tcPr>
                <w:p w14:paraId="0200FDFD" w14:textId="77777777" w:rsidR="006D1212" w:rsidRDefault="00FC17A3" w:rsidP="00D64815">
                  <w:pPr>
                    <w:keepLines/>
                    <w:widowControl w:val="0"/>
                    <w:spacing w:line="260" w:lineRule="atLeast"/>
                    <w:jc w:val="center"/>
                    <w:rPr>
                      <w:rFonts w:cs="Arial"/>
                      <w:b/>
                      <w:bCs/>
                      <w:sz w:val="18"/>
                      <w:szCs w:val="18"/>
                      <w:lang w:eastAsia="sl-SI"/>
                    </w:rPr>
                  </w:pPr>
                  <w:r w:rsidRPr="003C07AA">
                    <w:rPr>
                      <w:rFonts w:cs="Arial"/>
                      <w:b/>
                      <w:bCs/>
                      <w:sz w:val="18"/>
                      <w:szCs w:val="18"/>
                      <w:lang w:eastAsia="sl-SI"/>
                    </w:rPr>
                    <w:t>Gospo</w:t>
                  </w:r>
                  <w:r w:rsidR="006D1212">
                    <w:rPr>
                      <w:rFonts w:cs="Arial"/>
                      <w:b/>
                      <w:bCs/>
                      <w:sz w:val="18"/>
                      <w:szCs w:val="18"/>
                      <w:lang w:eastAsia="sl-SI"/>
                    </w:rPr>
                    <w:t>-</w:t>
                  </w:r>
                </w:p>
                <w:p w14:paraId="7B1C7899" w14:textId="77777777" w:rsidR="00FC17A3" w:rsidRPr="003C07AA" w:rsidRDefault="006D1212" w:rsidP="00D64815">
                  <w:pPr>
                    <w:keepLines/>
                    <w:widowControl w:val="0"/>
                    <w:spacing w:line="260" w:lineRule="atLeast"/>
                    <w:jc w:val="center"/>
                    <w:rPr>
                      <w:rFonts w:cs="Arial"/>
                      <w:b/>
                      <w:bCs/>
                      <w:sz w:val="18"/>
                      <w:szCs w:val="18"/>
                      <w:lang w:eastAsia="sl-SI"/>
                    </w:rPr>
                  </w:pPr>
                  <w:r>
                    <w:rPr>
                      <w:rFonts w:cs="Arial"/>
                      <w:b/>
                      <w:bCs/>
                      <w:sz w:val="18"/>
                      <w:szCs w:val="18"/>
                      <w:lang w:eastAsia="sl-SI"/>
                    </w:rPr>
                    <w:t>d</w:t>
                  </w:r>
                  <w:r w:rsidR="00FC17A3" w:rsidRPr="003C07AA">
                    <w:rPr>
                      <w:rFonts w:cs="Arial"/>
                      <w:b/>
                      <w:bCs/>
                      <w:sz w:val="18"/>
                      <w:szCs w:val="18"/>
                      <w:lang w:eastAsia="sl-SI"/>
                    </w:rPr>
                    <w:t>arske</w:t>
                  </w:r>
                  <w:r w:rsidR="00FC17A3" w:rsidRPr="003C07AA">
                    <w:rPr>
                      <w:rFonts w:cs="Arial"/>
                      <w:b/>
                      <w:bCs/>
                      <w:sz w:val="18"/>
                      <w:szCs w:val="18"/>
                      <w:lang w:eastAsia="sl-SI"/>
                    </w:rPr>
                    <w:br/>
                    <w:t>družbe</w:t>
                  </w:r>
                </w:p>
              </w:tc>
              <w:tc>
                <w:tcPr>
                  <w:tcW w:w="858" w:type="dxa"/>
                  <w:shd w:val="clear" w:color="auto" w:fill="D9E2F3" w:themeFill="accent1" w:themeFillTint="33"/>
                  <w:vAlign w:val="center"/>
                  <w:hideMark/>
                </w:tcPr>
                <w:p w14:paraId="0E4B6D70" w14:textId="77777777" w:rsidR="00FC17A3" w:rsidRPr="003C07AA" w:rsidRDefault="00FC17A3" w:rsidP="00D64815">
                  <w:pPr>
                    <w:keepLines/>
                    <w:widowControl w:val="0"/>
                    <w:spacing w:line="260" w:lineRule="atLeast"/>
                    <w:jc w:val="center"/>
                    <w:rPr>
                      <w:rFonts w:cs="Arial"/>
                      <w:b/>
                      <w:bCs/>
                      <w:sz w:val="18"/>
                      <w:szCs w:val="18"/>
                      <w:lang w:eastAsia="sl-SI"/>
                    </w:rPr>
                  </w:pPr>
                  <w:r w:rsidRPr="003C07AA">
                    <w:rPr>
                      <w:rFonts w:cs="Arial"/>
                      <w:b/>
                      <w:bCs/>
                      <w:sz w:val="18"/>
                      <w:szCs w:val="18"/>
                      <w:lang w:eastAsia="sl-SI"/>
                    </w:rPr>
                    <w:t>Zadruge</w:t>
                  </w:r>
                </w:p>
              </w:tc>
              <w:tc>
                <w:tcPr>
                  <w:tcW w:w="1282" w:type="dxa"/>
                  <w:shd w:val="clear" w:color="auto" w:fill="D9E2F3" w:themeFill="accent1" w:themeFillTint="33"/>
                  <w:vAlign w:val="center"/>
                  <w:hideMark/>
                </w:tcPr>
                <w:p w14:paraId="7EB222CC" w14:textId="77777777" w:rsidR="00FC17A3" w:rsidRPr="003C07AA" w:rsidRDefault="001351BE" w:rsidP="00D64815">
                  <w:pPr>
                    <w:keepLines/>
                    <w:widowControl w:val="0"/>
                    <w:spacing w:line="260" w:lineRule="atLeast"/>
                    <w:jc w:val="center"/>
                    <w:rPr>
                      <w:rFonts w:cs="Arial"/>
                      <w:sz w:val="18"/>
                      <w:szCs w:val="18"/>
                      <w:lang w:eastAsia="sl-SI"/>
                    </w:rPr>
                  </w:pPr>
                  <w:r>
                    <w:rPr>
                      <w:rFonts w:cs="Arial"/>
                      <w:b/>
                      <w:bCs/>
                      <w:sz w:val="18"/>
                      <w:szCs w:val="18"/>
                      <w:lang w:eastAsia="sl-SI"/>
                    </w:rPr>
                    <w:t>P</w:t>
                  </w:r>
                  <w:r w:rsidR="00FC17A3" w:rsidRPr="003C07AA">
                    <w:rPr>
                      <w:rFonts w:cs="Arial"/>
                      <w:b/>
                      <w:bCs/>
                      <w:sz w:val="18"/>
                      <w:szCs w:val="18"/>
                      <w:lang w:eastAsia="sl-SI"/>
                    </w:rPr>
                    <w:t>odjetniki</w:t>
                  </w:r>
                </w:p>
              </w:tc>
              <w:tc>
                <w:tcPr>
                  <w:tcW w:w="993" w:type="dxa"/>
                  <w:shd w:val="clear" w:color="auto" w:fill="D9E2F3" w:themeFill="accent1" w:themeFillTint="33"/>
                  <w:vAlign w:val="center"/>
                  <w:hideMark/>
                </w:tcPr>
                <w:p w14:paraId="12EDE665" w14:textId="77777777" w:rsidR="00FC17A3" w:rsidRPr="003C07AA" w:rsidRDefault="00FC17A3" w:rsidP="00D64815">
                  <w:pPr>
                    <w:keepLines/>
                    <w:widowControl w:val="0"/>
                    <w:spacing w:line="260" w:lineRule="atLeast"/>
                    <w:jc w:val="center"/>
                    <w:rPr>
                      <w:rFonts w:cs="Arial"/>
                      <w:sz w:val="18"/>
                      <w:szCs w:val="18"/>
                      <w:lang w:eastAsia="sl-SI"/>
                    </w:rPr>
                  </w:pPr>
                  <w:r w:rsidRPr="003C07AA">
                    <w:rPr>
                      <w:rFonts w:cs="Arial"/>
                      <w:b/>
                      <w:bCs/>
                      <w:sz w:val="18"/>
                      <w:szCs w:val="18"/>
                      <w:lang w:eastAsia="sl-SI"/>
                    </w:rPr>
                    <w:t>Pravne</w:t>
                  </w:r>
                  <w:r w:rsidRPr="003C07AA">
                    <w:rPr>
                      <w:rFonts w:cs="Arial"/>
                      <w:b/>
                      <w:bCs/>
                      <w:sz w:val="18"/>
                      <w:szCs w:val="18"/>
                      <w:lang w:eastAsia="sl-SI"/>
                    </w:rPr>
                    <w:br/>
                    <w:t>osebe javnega prava</w:t>
                  </w:r>
                </w:p>
              </w:tc>
              <w:tc>
                <w:tcPr>
                  <w:tcW w:w="1520" w:type="dxa"/>
                  <w:shd w:val="clear" w:color="auto" w:fill="D9E2F3" w:themeFill="accent1" w:themeFillTint="33"/>
                  <w:vAlign w:val="center"/>
                  <w:hideMark/>
                </w:tcPr>
                <w:p w14:paraId="4BAC74F3" w14:textId="77777777" w:rsidR="00FC17A3" w:rsidRPr="003C07AA" w:rsidRDefault="00FC17A3" w:rsidP="00D64815">
                  <w:pPr>
                    <w:keepLines/>
                    <w:widowControl w:val="0"/>
                    <w:spacing w:line="260" w:lineRule="atLeast"/>
                    <w:jc w:val="center"/>
                    <w:rPr>
                      <w:rFonts w:cs="Arial"/>
                      <w:b/>
                      <w:bCs/>
                      <w:sz w:val="18"/>
                      <w:szCs w:val="18"/>
                      <w:lang w:eastAsia="sl-SI"/>
                    </w:rPr>
                  </w:pPr>
                  <w:r w:rsidRPr="003C07AA">
                    <w:rPr>
                      <w:rFonts w:cs="Arial"/>
                      <w:b/>
                      <w:bCs/>
                      <w:sz w:val="18"/>
                      <w:szCs w:val="18"/>
                      <w:lang w:eastAsia="sl-SI"/>
                    </w:rPr>
                    <w:t>Nepridobitne</w:t>
                  </w:r>
                  <w:r w:rsidRPr="003C07AA">
                    <w:rPr>
                      <w:rFonts w:cs="Arial"/>
                      <w:b/>
                      <w:bCs/>
                      <w:sz w:val="18"/>
                      <w:szCs w:val="18"/>
                      <w:lang w:eastAsia="sl-SI"/>
                    </w:rPr>
                    <w:br/>
                    <w:t>organizacije - pravne osebe zasebnega prava</w:t>
                  </w:r>
                </w:p>
              </w:tc>
              <w:tc>
                <w:tcPr>
                  <w:tcW w:w="876" w:type="dxa"/>
                  <w:shd w:val="clear" w:color="auto" w:fill="D9E2F3" w:themeFill="accent1" w:themeFillTint="33"/>
                  <w:vAlign w:val="center"/>
                  <w:hideMark/>
                </w:tcPr>
                <w:p w14:paraId="320F7A53" w14:textId="77777777" w:rsidR="00FC17A3" w:rsidRPr="003C07AA" w:rsidRDefault="00FC17A3" w:rsidP="00D64815">
                  <w:pPr>
                    <w:keepLines/>
                    <w:widowControl w:val="0"/>
                    <w:spacing w:line="260" w:lineRule="atLeast"/>
                    <w:jc w:val="center"/>
                    <w:rPr>
                      <w:rFonts w:cs="Arial"/>
                      <w:sz w:val="18"/>
                      <w:szCs w:val="18"/>
                      <w:lang w:eastAsia="sl-SI"/>
                    </w:rPr>
                  </w:pPr>
                  <w:r w:rsidRPr="003C07AA">
                    <w:rPr>
                      <w:rFonts w:cs="Arial"/>
                      <w:b/>
                      <w:bCs/>
                      <w:sz w:val="18"/>
                      <w:szCs w:val="18"/>
                      <w:lang w:eastAsia="sl-SI"/>
                    </w:rPr>
                    <w:t>Društva</w:t>
                  </w:r>
                </w:p>
              </w:tc>
              <w:tc>
                <w:tcPr>
                  <w:tcW w:w="1200" w:type="dxa"/>
                  <w:shd w:val="clear" w:color="auto" w:fill="D9E2F3" w:themeFill="accent1" w:themeFillTint="33"/>
                  <w:vAlign w:val="center"/>
                  <w:hideMark/>
                </w:tcPr>
                <w:p w14:paraId="16D49926" w14:textId="77777777" w:rsidR="00FC17A3" w:rsidRPr="003C07AA" w:rsidRDefault="00FC17A3" w:rsidP="00D64815">
                  <w:pPr>
                    <w:keepLines/>
                    <w:widowControl w:val="0"/>
                    <w:spacing w:line="260" w:lineRule="atLeast"/>
                    <w:jc w:val="center"/>
                    <w:rPr>
                      <w:rFonts w:cs="Arial"/>
                      <w:b/>
                      <w:bCs/>
                      <w:sz w:val="18"/>
                      <w:szCs w:val="18"/>
                      <w:lang w:eastAsia="sl-SI"/>
                    </w:rPr>
                  </w:pPr>
                  <w:r w:rsidRPr="003C07AA">
                    <w:rPr>
                      <w:rFonts w:cs="Arial"/>
                      <w:b/>
                      <w:bCs/>
                      <w:sz w:val="18"/>
                      <w:szCs w:val="18"/>
                      <w:lang w:eastAsia="sl-SI"/>
                    </w:rPr>
                    <w:t>Druge fizične</w:t>
                  </w:r>
                  <w:r w:rsidRPr="003C07AA">
                    <w:rPr>
                      <w:rFonts w:cs="Arial"/>
                      <w:b/>
                      <w:bCs/>
                      <w:sz w:val="18"/>
                      <w:szCs w:val="18"/>
                      <w:lang w:eastAsia="sl-SI"/>
                    </w:rPr>
                    <w:br/>
                    <w:t>osebe, ki opravljajo registrirane oziroma s predpisom določene dejavnosti</w:t>
                  </w:r>
                </w:p>
              </w:tc>
            </w:tr>
            <w:tr w:rsidR="00E312D1" w:rsidRPr="003C07AA" w14:paraId="3429D6B5" w14:textId="77777777" w:rsidTr="00E312D1">
              <w:trPr>
                <w:trHeight w:val="300"/>
              </w:trPr>
              <w:tc>
                <w:tcPr>
                  <w:tcW w:w="1134" w:type="dxa"/>
                  <w:shd w:val="clear" w:color="000000" w:fill="FFFFFF"/>
                  <w:vAlign w:val="bottom"/>
                </w:tcPr>
                <w:p w14:paraId="33FBD576" w14:textId="77777777" w:rsidR="00E312D1" w:rsidRPr="00E312D1" w:rsidRDefault="00E312D1" w:rsidP="00D64815">
                  <w:pPr>
                    <w:pageBreakBefore/>
                    <w:widowControl w:val="0"/>
                    <w:spacing w:line="260" w:lineRule="atLeast"/>
                    <w:rPr>
                      <w:rFonts w:cs="Arial"/>
                      <w:b/>
                      <w:bCs/>
                      <w:color w:val="000000"/>
                      <w:sz w:val="18"/>
                      <w:szCs w:val="18"/>
                      <w:lang w:eastAsia="sl-SI"/>
                    </w:rPr>
                  </w:pPr>
                  <w:r w:rsidRPr="00E312D1">
                    <w:rPr>
                      <w:rFonts w:cs="Arial"/>
                      <w:b/>
                      <w:bCs/>
                      <w:color w:val="000000"/>
                      <w:sz w:val="18"/>
                      <w:szCs w:val="18"/>
                      <w:lang w:eastAsia="sl-SI"/>
                    </w:rPr>
                    <w:t>31.12.2008</w:t>
                  </w:r>
                </w:p>
              </w:tc>
              <w:tc>
                <w:tcPr>
                  <w:tcW w:w="925" w:type="dxa"/>
                  <w:shd w:val="clear" w:color="auto" w:fill="auto"/>
                  <w:noWrap/>
                  <w:vAlign w:val="bottom"/>
                </w:tcPr>
                <w:p w14:paraId="5F38CFEE"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56.768</w:t>
                  </w:r>
                </w:p>
              </w:tc>
              <w:tc>
                <w:tcPr>
                  <w:tcW w:w="858" w:type="dxa"/>
                  <w:shd w:val="clear" w:color="auto" w:fill="auto"/>
                  <w:noWrap/>
                  <w:vAlign w:val="bottom"/>
                </w:tcPr>
                <w:p w14:paraId="218DC2EB"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366*</w:t>
                  </w:r>
                </w:p>
              </w:tc>
              <w:tc>
                <w:tcPr>
                  <w:tcW w:w="1282" w:type="dxa"/>
                  <w:shd w:val="clear" w:color="auto" w:fill="auto"/>
                  <w:noWrap/>
                  <w:vAlign w:val="bottom"/>
                </w:tcPr>
                <w:p w14:paraId="567B6299"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70.903</w:t>
                  </w:r>
                </w:p>
              </w:tc>
              <w:tc>
                <w:tcPr>
                  <w:tcW w:w="993" w:type="dxa"/>
                  <w:shd w:val="clear" w:color="auto" w:fill="auto"/>
                  <w:noWrap/>
                  <w:vAlign w:val="bottom"/>
                </w:tcPr>
                <w:p w14:paraId="56826E62"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2.803</w:t>
                  </w:r>
                </w:p>
              </w:tc>
              <w:tc>
                <w:tcPr>
                  <w:tcW w:w="1520" w:type="dxa"/>
                  <w:shd w:val="clear" w:color="auto" w:fill="auto"/>
                  <w:noWrap/>
                  <w:vAlign w:val="bottom"/>
                </w:tcPr>
                <w:p w14:paraId="64D18788"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7.405</w:t>
                  </w:r>
                </w:p>
              </w:tc>
              <w:tc>
                <w:tcPr>
                  <w:tcW w:w="876" w:type="dxa"/>
                  <w:shd w:val="clear" w:color="auto" w:fill="auto"/>
                  <w:noWrap/>
                  <w:vAlign w:val="bottom"/>
                </w:tcPr>
                <w:p w14:paraId="554955C1"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21.479</w:t>
                  </w:r>
                </w:p>
              </w:tc>
              <w:tc>
                <w:tcPr>
                  <w:tcW w:w="1200" w:type="dxa"/>
                  <w:shd w:val="clear" w:color="auto" w:fill="auto"/>
                  <w:noWrap/>
                  <w:vAlign w:val="bottom"/>
                </w:tcPr>
                <w:p w14:paraId="796BB5C9" w14:textId="77777777" w:rsidR="00E312D1" w:rsidRPr="00E312D1" w:rsidRDefault="00E312D1" w:rsidP="00D64815">
                  <w:pPr>
                    <w:pageBreakBefore/>
                    <w:widowControl w:val="0"/>
                    <w:spacing w:line="260" w:lineRule="atLeast"/>
                    <w:jc w:val="right"/>
                    <w:rPr>
                      <w:rFonts w:cs="Arial"/>
                      <w:b/>
                      <w:bCs/>
                      <w:sz w:val="18"/>
                      <w:szCs w:val="18"/>
                      <w:lang w:eastAsia="sl-SI"/>
                    </w:rPr>
                  </w:pPr>
                  <w:r w:rsidRPr="00E312D1">
                    <w:rPr>
                      <w:rFonts w:cs="Arial"/>
                      <w:b/>
                      <w:bCs/>
                      <w:sz w:val="18"/>
                      <w:szCs w:val="18"/>
                      <w:lang w:eastAsia="sl-SI"/>
                    </w:rPr>
                    <w:t>11.768</w:t>
                  </w:r>
                </w:p>
              </w:tc>
            </w:tr>
            <w:tr w:rsidR="00FC17A3" w:rsidRPr="003C07AA" w14:paraId="37DB3822" w14:textId="77777777" w:rsidTr="006D1212">
              <w:trPr>
                <w:trHeight w:val="300"/>
              </w:trPr>
              <w:tc>
                <w:tcPr>
                  <w:tcW w:w="1134" w:type="dxa"/>
                  <w:shd w:val="clear" w:color="000000" w:fill="FFFFFF"/>
                  <w:vAlign w:val="bottom"/>
                  <w:hideMark/>
                </w:tcPr>
                <w:p w14:paraId="441EACCE" w14:textId="77777777" w:rsidR="00FC17A3" w:rsidRPr="003C07AA" w:rsidRDefault="006D1212" w:rsidP="00D64815">
                  <w:pPr>
                    <w:pageBreakBefore/>
                    <w:widowControl w:val="0"/>
                    <w:spacing w:line="260" w:lineRule="atLeast"/>
                    <w:rPr>
                      <w:rFonts w:cs="Arial"/>
                      <w:b/>
                      <w:bCs/>
                      <w:color w:val="000000"/>
                      <w:sz w:val="18"/>
                      <w:szCs w:val="18"/>
                      <w:lang w:eastAsia="sl-SI"/>
                    </w:rPr>
                  </w:pPr>
                  <w:r>
                    <w:rPr>
                      <w:rFonts w:cs="Arial"/>
                      <w:b/>
                      <w:bCs/>
                      <w:color w:val="000000"/>
                      <w:sz w:val="18"/>
                      <w:szCs w:val="18"/>
                      <w:lang w:eastAsia="sl-SI"/>
                    </w:rPr>
                    <w:t>31.12.2023</w:t>
                  </w:r>
                </w:p>
              </w:tc>
              <w:tc>
                <w:tcPr>
                  <w:tcW w:w="925" w:type="dxa"/>
                  <w:shd w:val="clear" w:color="auto" w:fill="auto"/>
                  <w:noWrap/>
                  <w:vAlign w:val="bottom"/>
                  <w:hideMark/>
                </w:tcPr>
                <w:p w14:paraId="67D82683"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75.789</w:t>
                  </w:r>
                </w:p>
              </w:tc>
              <w:tc>
                <w:tcPr>
                  <w:tcW w:w="858" w:type="dxa"/>
                  <w:shd w:val="clear" w:color="auto" w:fill="auto"/>
                  <w:noWrap/>
                  <w:vAlign w:val="bottom"/>
                  <w:hideMark/>
                </w:tcPr>
                <w:p w14:paraId="6A4A5AF6"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457</w:t>
                  </w:r>
                </w:p>
              </w:tc>
              <w:tc>
                <w:tcPr>
                  <w:tcW w:w="1282" w:type="dxa"/>
                  <w:shd w:val="clear" w:color="auto" w:fill="auto"/>
                  <w:noWrap/>
                  <w:vAlign w:val="bottom"/>
                  <w:hideMark/>
                </w:tcPr>
                <w:p w14:paraId="4190745F"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116.544</w:t>
                  </w:r>
                </w:p>
              </w:tc>
              <w:tc>
                <w:tcPr>
                  <w:tcW w:w="993" w:type="dxa"/>
                  <w:shd w:val="clear" w:color="auto" w:fill="auto"/>
                  <w:noWrap/>
                  <w:vAlign w:val="bottom"/>
                  <w:hideMark/>
                </w:tcPr>
                <w:p w14:paraId="5DCD34A8"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2.761</w:t>
                  </w:r>
                </w:p>
              </w:tc>
              <w:tc>
                <w:tcPr>
                  <w:tcW w:w="1520" w:type="dxa"/>
                  <w:shd w:val="clear" w:color="auto" w:fill="auto"/>
                  <w:noWrap/>
                  <w:vAlign w:val="bottom"/>
                  <w:hideMark/>
                </w:tcPr>
                <w:p w14:paraId="2469EA33"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9.079</w:t>
                  </w:r>
                </w:p>
              </w:tc>
              <w:tc>
                <w:tcPr>
                  <w:tcW w:w="876" w:type="dxa"/>
                  <w:shd w:val="clear" w:color="auto" w:fill="auto"/>
                  <w:noWrap/>
                  <w:vAlign w:val="bottom"/>
                  <w:hideMark/>
                </w:tcPr>
                <w:p w14:paraId="0E4A5FDA"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23.238</w:t>
                  </w:r>
                </w:p>
              </w:tc>
              <w:tc>
                <w:tcPr>
                  <w:tcW w:w="1200" w:type="dxa"/>
                  <w:shd w:val="clear" w:color="auto" w:fill="auto"/>
                  <w:noWrap/>
                  <w:vAlign w:val="bottom"/>
                  <w:hideMark/>
                </w:tcPr>
                <w:p w14:paraId="564BDFF2" w14:textId="77777777" w:rsidR="00FC17A3" w:rsidRPr="003C07AA" w:rsidRDefault="00FC17A3" w:rsidP="00D64815">
                  <w:pPr>
                    <w:pageBreakBefore/>
                    <w:widowControl w:val="0"/>
                    <w:spacing w:line="260" w:lineRule="atLeast"/>
                    <w:jc w:val="right"/>
                    <w:rPr>
                      <w:rFonts w:cs="Arial"/>
                      <w:b/>
                      <w:bCs/>
                      <w:sz w:val="18"/>
                      <w:szCs w:val="18"/>
                      <w:lang w:eastAsia="sl-SI"/>
                    </w:rPr>
                  </w:pPr>
                  <w:r w:rsidRPr="003C07AA">
                    <w:rPr>
                      <w:rFonts w:cs="Arial"/>
                      <w:b/>
                      <w:bCs/>
                      <w:sz w:val="18"/>
                      <w:szCs w:val="18"/>
                      <w:lang w:eastAsia="sl-SI"/>
                    </w:rPr>
                    <w:t>13.260</w:t>
                  </w:r>
                </w:p>
              </w:tc>
            </w:tr>
            <w:tr w:rsidR="006D1212" w:rsidRPr="003C07AA" w14:paraId="0D20930D" w14:textId="77777777" w:rsidTr="006D1212">
              <w:trPr>
                <w:trHeight w:val="300"/>
              </w:trPr>
              <w:tc>
                <w:tcPr>
                  <w:tcW w:w="1134" w:type="dxa"/>
                  <w:shd w:val="clear" w:color="000000" w:fill="FFFFFF"/>
                  <w:vAlign w:val="bottom"/>
                  <w:hideMark/>
                </w:tcPr>
                <w:p w14:paraId="7005356F" w14:textId="77777777" w:rsidR="006D1212" w:rsidRPr="003C07AA" w:rsidRDefault="006D1212" w:rsidP="00D64815">
                  <w:pPr>
                    <w:pageBreakBefore/>
                    <w:widowControl w:val="0"/>
                    <w:spacing w:line="260" w:lineRule="atLeast"/>
                    <w:rPr>
                      <w:rFonts w:cs="Arial"/>
                      <w:b/>
                      <w:bCs/>
                      <w:color w:val="000000"/>
                      <w:sz w:val="18"/>
                      <w:szCs w:val="18"/>
                      <w:lang w:eastAsia="sl-SI"/>
                    </w:rPr>
                  </w:pPr>
                  <w:r>
                    <w:rPr>
                      <w:rFonts w:cs="Arial"/>
                      <w:b/>
                      <w:bCs/>
                      <w:color w:val="000000"/>
                      <w:sz w:val="18"/>
                      <w:szCs w:val="18"/>
                      <w:lang w:eastAsia="sl-SI"/>
                    </w:rPr>
                    <w:t>Rast v %</w:t>
                  </w:r>
                </w:p>
              </w:tc>
              <w:tc>
                <w:tcPr>
                  <w:tcW w:w="925" w:type="dxa"/>
                  <w:shd w:val="clear" w:color="auto" w:fill="auto"/>
                  <w:noWrap/>
                  <w:vAlign w:val="bottom"/>
                  <w:hideMark/>
                </w:tcPr>
                <w:p w14:paraId="12DFCF4D" w14:textId="77777777" w:rsidR="006D1212" w:rsidRPr="003C07AA" w:rsidRDefault="00E312D1" w:rsidP="00D64815">
                  <w:pPr>
                    <w:pageBreakBefore/>
                    <w:widowControl w:val="0"/>
                    <w:spacing w:line="260" w:lineRule="atLeast"/>
                    <w:jc w:val="right"/>
                    <w:rPr>
                      <w:rFonts w:cs="Arial"/>
                      <w:sz w:val="18"/>
                      <w:szCs w:val="18"/>
                      <w:lang w:eastAsia="sl-SI"/>
                    </w:rPr>
                  </w:pPr>
                  <w:r>
                    <w:rPr>
                      <w:rFonts w:cs="Arial"/>
                      <w:sz w:val="18"/>
                      <w:szCs w:val="18"/>
                    </w:rPr>
                    <w:t>33,5</w:t>
                  </w:r>
                </w:p>
              </w:tc>
              <w:tc>
                <w:tcPr>
                  <w:tcW w:w="858" w:type="dxa"/>
                  <w:shd w:val="clear" w:color="auto" w:fill="auto"/>
                  <w:noWrap/>
                  <w:vAlign w:val="bottom"/>
                  <w:hideMark/>
                </w:tcPr>
                <w:p w14:paraId="2F2066B6" w14:textId="77777777" w:rsidR="006D1212" w:rsidRPr="003C07AA" w:rsidRDefault="006D1212" w:rsidP="00D64815">
                  <w:pPr>
                    <w:pageBreakBefore/>
                    <w:widowControl w:val="0"/>
                    <w:spacing w:line="260" w:lineRule="atLeast"/>
                    <w:jc w:val="right"/>
                    <w:rPr>
                      <w:rFonts w:cs="Arial"/>
                      <w:sz w:val="18"/>
                      <w:szCs w:val="18"/>
                      <w:lang w:eastAsia="sl-SI"/>
                    </w:rPr>
                  </w:pPr>
                  <w:r w:rsidRPr="006D1212">
                    <w:rPr>
                      <w:rFonts w:cs="Arial"/>
                      <w:sz w:val="18"/>
                      <w:szCs w:val="18"/>
                    </w:rPr>
                    <w:t>24,9</w:t>
                  </w:r>
                </w:p>
              </w:tc>
              <w:tc>
                <w:tcPr>
                  <w:tcW w:w="1282" w:type="dxa"/>
                  <w:shd w:val="clear" w:color="auto" w:fill="auto"/>
                  <w:noWrap/>
                  <w:vAlign w:val="bottom"/>
                  <w:hideMark/>
                </w:tcPr>
                <w:p w14:paraId="09110E44" w14:textId="77777777" w:rsidR="006D1212" w:rsidRPr="003C07AA" w:rsidRDefault="00E312D1" w:rsidP="00D64815">
                  <w:pPr>
                    <w:pageBreakBefore/>
                    <w:widowControl w:val="0"/>
                    <w:spacing w:line="260" w:lineRule="atLeast"/>
                    <w:jc w:val="right"/>
                    <w:rPr>
                      <w:rFonts w:cs="Arial"/>
                      <w:sz w:val="18"/>
                      <w:szCs w:val="18"/>
                      <w:lang w:eastAsia="sl-SI"/>
                    </w:rPr>
                  </w:pPr>
                  <w:r>
                    <w:rPr>
                      <w:rFonts w:cs="Arial"/>
                      <w:sz w:val="18"/>
                      <w:szCs w:val="18"/>
                    </w:rPr>
                    <w:t>64,4</w:t>
                  </w:r>
                </w:p>
              </w:tc>
              <w:tc>
                <w:tcPr>
                  <w:tcW w:w="993" w:type="dxa"/>
                  <w:shd w:val="clear" w:color="auto" w:fill="auto"/>
                  <w:noWrap/>
                  <w:vAlign w:val="bottom"/>
                  <w:hideMark/>
                </w:tcPr>
                <w:p w14:paraId="6E5CF861" w14:textId="77777777" w:rsidR="006D1212" w:rsidRPr="003C07AA" w:rsidRDefault="006D1212" w:rsidP="00D64815">
                  <w:pPr>
                    <w:pageBreakBefore/>
                    <w:widowControl w:val="0"/>
                    <w:spacing w:line="260" w:lineRule="atLeast"/>
                    <w:jc w:val="right"/>
                    <w:rPr>
                      <w:rFonts w:cs="Arial"/>
                      <w:sz w:val="18"/>
                      <w:szCs w:val="18"/>
                      <w:lang w:eastAsia="sl-SI"/>
                    </w:rPr>
                  </w:pPr>
                  <w:r w:rsidRPr="006D1212">
                    <w:rPr>
                      <w:rFonts w:cs="Arial"/>
                      <w:sz w:val="18"/>
                      <w:szCs w:val="18"/>
                    </w:rPr>
                    <w:t>-</w:t>
                  </w:r>
                  <w:r w:rsidR="00E312D1">
                    <w:rPr>
                      <w:rFonts w:cs="Arial"/>
                      <w:sz w:val="18"/>
                      <w:szCs w:val="18"/>
                    </w:rPr>
                    <w:t>1</w:t>
                  </w:r>
                  <w:r w:rsidRPr="006D1212">
                    <w:rPr>
                      <w:rFonts w:cs="Arial"/>
                      <w:sz w:val="18"/>
                      <w:szCs w:val="18"/>
                    </w:rPr>
                    <w:t>,</w:t>
                  </w:r>
                  <w:r w:rsidR="00E312D1">
                    <w:rPr>
                      <w:rFonts w:cs="Arial"/>
                      <w:sz w:val="18"/>
                      <w:szCs w:val="18"/>
                    </w:rPr>
                    <w:t>5</w:t>
                  </w:r>
                </w:p>
              </w:tc>
              <w:tc>
                <w:tcPr>
                  <w:tcW w:w="1520" w:type="dxa"/>
                  <w:shd w:val="clear" w:color="auto" w:fill="auto"/>
                  <w:noWrap/>
                  <w:vAlign w:val="bottom"/>
                  <w:hideMark/>
                </w:tcPr>
                <w:p w14:paraId="7FB18B7C" w14:textId="77777777" w:rsidR="006D1212" w:rsidRPr="003C07AA" w:rsidRDefault="00E312D1" w:rsidP="00D64815">
                  <w:pPr>
                    <w:pageBreakBefore/>
                    <w:widowControl w:val="0"/>
                    <w:spacing w:line="260" w:lineRule="atLeast"/>
                    <w:jc w:val="right"/>
                    <w:rPr>
                      <w:rFonts w:cs="Arial"/>
                      <w:sz w:val="18"/>
                      <w:szCs w:val="18"/>
                      <w:lang w:eastAsia="sl-SI"/>
                    </w:rPr>
                  </w:pPr>
                  <w:r>
                    <w:rPr>
                      <w:rFonts w:cs="Arial"/>
                      <w:sz w:val="18"/>
                      <w:szCs w:val="18"/>
                    </w:rPr>
                    <w:t>22,6</w:t>
                  </w:r>
                </w:p>
              </w:tc>
              <w:tc>
                <w:tcPr>
                  <w:tcW w:w="876" w:type="dxa"/>
                  <w:shd w:val="clear" w:color="auto" w:fill="auto"/>
                  <w:noWrap/>
                  <w:vAlign w:val="bottom"/>
                  <w:hideMark/>
                </w:tcPr>
                <w:p w14:paraId="594103C4" w14:textId="77777777" w:rsidR="006D1212" w:rsidRPr="003C07AA" w:rsidRDefault="00E312D1" w:rsidP="00D64815">
                  <w:pPr>
                    <w:pageBreakBefore/>
                    <w:widowControl w:val="0"/>
                    <w:spacing w:line="260" w:lineRule="atLeast"/>
                    <w:jc w:val="right"/>
                    <w:rPr>
                      <w:rFonts w:cs="Arial"/>
                      <w:sz w:val="18"/>
                      <w:szCs w:val="18"/>
                      <w:lang w:eastAsia="sl-SI"/>
                    </w:rPr>
                  </w:pPr>
                  <w:r>
                    <w:rPr>
                      <w:rFonts w:cs="Arial"/>
                      <w:sz w:val="18"/>
                      <w:szCs w:val="18"/>
                    </w:rPr>
                    <w:t>8</w:t>
                  </w:r>
                  <w:r w:rsidR="006D1212" w:rsidRPr="006D1212">
                    <w:rPr>
                      <w:rFonts w:cs="Arial"/>
                      <w:sz w:val="18"/>
                      <w:szCs w:val="18"/>
                    </w:rPr>
                    <w:t>,</w:t>
                  </w:r>
                  <w:r>
                    <w:rPr>
                      <w:rFonts w:cs="Arial"/>
                      <w:sz w:val="18"/>
                      <w:szCs w:val="18"/>
                    </w:rPr>
                    <w:t>2</w:t>
                  </w:r>
                </w:p>
              </w:tc>
              <w:tc>
                <w:tcPr>
                  <w:tcW w:w="1200" w:type="dxa"/>
                  <w:shd w:val="clear" w:color="auto" w:fill="auto"/>
                  <w:noWrap/>
                  <w:vAlign w:val="bottom"/>
                  <w:hideMark/>
                </w:tcPr>
                <w:p w14:paraId="2E3A4973" w14:textId="77777777" w:rsidR="00E312D1" w:rsidRPr="003C07AA" w:rsidRDefault="00E312D1" w:rsidP="00D64815">
                  <w:pPr>
                    <w:pageBreakBefore/>
                    <w:widowControl w:val="0"/>
                    <w:spacing w:line="260" w:lineRule="atLeast"/>
                    <w:jc w:val="right"/>
                    <w:rPr>
                      <w:rFonts w:cs="Arial"/>
                      <w:sz w:val="18"/>
                      <w:szCs w:val="18"/>
                    </w:rPr>
                  </w:pPr>
                  <w:r>
                    <w:rPr>
                      <w:rFonts w:cs="Arial"/>
                      <w:sz w:val="18"/>
                      <w:szCs w:val="18"/>
                    </w:rPr>
                    <w:t>12,7</w:t>
                  </w:r>
                </w:p>
              </w:tc>
            </w:tr>
            <w:tr w:rsidR="00D243D3" w:rsidRPr="003C07AA" w14:paraId="1669F7F6" w14:textId="77777777" w:rsidTr="006D1212">
              <w:trPr>
                <w:trHeight w:val="300"/>
              </w:trPr>
              <w:tc>
                <w:tcPr>
                  <w:tcW w:w="1134" w:type="dxa"/>
                  <w:shd w:val="clear" w:color="000000" w:fill="FFFFFF"/>
                  <w:vAlign w:val="bottom"/>
                </w:tcPr>
                <w:p w14:paraId="35B61E22" w14:textId="77777777" w:rsidR="00D243D3" w:rsidRDefault="00D243D3" w:rsidP="00D243D3">
                  <w:pPr>
                    <w:pageBreakBefore/>
                    <w:widowControl w:val="0"/>
                    <w:spacing w:line="260" w:lineRule="atLeast"/>
                    <w:rPr>
                      <w:rFonts w:cs="Arial"/>
                      <w:b/>
                      <w:bCs/>
                      <w:color w:val="000000"/>
                      <w:sz w:val="18"/>
                      <w:szCs w:val="18"/>
                      <w:lang w:eastAsia="sl-SI"/>
                    </w:rPr>
                  </w:pPr>
                  <w:r>
                    <w:rPr>
                      <w:rFonts w:cs="Arial"/>
                      <w:b/>
                      <w:bCs/>
                      <w:color w:val="000000"/>
                      <w:sz w:val="18"/>
                      <w:szCs w:val="18"/>
                      <w:lang w:eastAsia="sl-SI"/>
                    </w:rPr>
                    <w:t>31.12.2024</w:t>
                  </w:r>
                </w:p>
              </w:tc>
              <w:tc>
                <w:tcPr>
                  <w:tcW w:w="925" w:type="dxa"/>
                  <w:shd w:val="clear" w:color="auto" w:fill="auto"/>
                  <w:noWrap/>
                  <w:vAlign w:val="bottom"/>
                </w:tcPr>
                <w:p w14:paraId="26AED1F9" w14:textId="77777777" w:rsidR="00D243D3"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7</w:t>
                  </w:r>
                  <w:r>
                    <w:rPr>
                      <w:rFonts w:cs="Arial"/>
                      <w:b/>
                      <w:bCs/>
                      <w:sz w:val="18"/>
                      <w:szCs w:val="18"/>
                      <w:lang w:eastAsia="sl-SI"/>
                    </w:rPr>
                    <w:t>6</w:t>
                  </w:r>
                  <w:r w:rsidRPr="003C07AA">
                    <w:rPr>
                      <w:rFonts w:cs="Arial"/>
                      <w:b/>
                      <w:bCs/>
                      <w:sz w:val="18"/>
                      <w:szCs w:val="18"/>
                      <w:lang w:eastAsia="sl-SI"/>
                    </w:rPr>
                    <w:t>.</w:t>
                  </w:r>
                  <w:r>
                    <w:rPr>
                      <w:rFonts w:cs="Arial"/>
                      <w:b/>
                      <w:bCs/>
                      <w:sz w:val="18"/>
                      <w:szCs w:val="18"/>
                      <w:lang w:eastAsia="sl-SI"/>
                    </w:rPr>
                    <w:t>915</w:t>
                  </w:r>
                </w:p>
              </w:tc>
              <w:tc>
                <w:tcPr>
                  <w:tcW w:w="858" w:type="dxa"/>
                  <w:shd w:val="clear" w:color="auto" w:fill="auto"/>
                  <w:noWrap/>
                  <w:vAlign w:val="bottom"/>
                </w:tcPr>
                <w:p w14:paraId="1BBA0C36" w14:textId="77777777" w:rsidR="00D243D3" w:rsidRPr="006D1212"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45</w:t>
                  </w:r>
                  <w:r>
                    <w:rPr>
                      <w:rFonts w:cs="Arial"/>
                      <w:b/>
                      <w:bCs/>
                      <w:sz w:val="18"/>
                      <w:szCs w:val="18"/>
                      <w:lang w:eastAsia="sl-SI"/>
                    </w:rPr>
                    <w:t>1</w:t>
                  </w:r>
                </w:p>
              </w:tc>
              <w:tc>
                <w:tcPr>
                  <w:tcW w:w="1282" w:type="dxa"/>
                  <w:shd w:val="clear" w:color="auto" w:fill="auto"/>
                  <w:noWrap/>
                  <w:vAlign w:val="bottom"/>
                </w:tcPr>
                <w:p w14:paraId="4B73236C" w14:textId="77777777" w:rsidR="00D243D3"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1</w:t>
                  </w:r>
                  <w:r>
                    <w:rPr>
                      <w:rFonts w:cs="Arial"/>
                      <w:b/>
                      <w:bCs/>
                      <w:sz w:val="18"/>
                      <w:szCs w:val="18"/>
                      <w:lang w:eastAsia="sl-SI"/>
                    </w:rPr>
                    <w:t>20</w:t>
                  </w:r>
                  <w:r w:rsidRPr="003C07AA">
                    <w:rPr>
                      <w:rFonts w:cs="Arial"/>
                      <w:b/>
                      <w:bCs/>
                      <w:sz w:val="18"/>
                      <w:szCs w:val="18"/>
                      <w:lang w:eastAsia="sl-SI"/>
                    </w:rPr>
                    <w:t>.</w:t>
                  </w:r>
                  <w:r>
                    <w:rPr>
                      <w:rFonts w:cs="Arial"/>
                      <w:b/>
                      <w:bCs/>
                      <w:sz w:val="18"/>
                      <w:szCs w:val="18"/>
                      <w:lang w:eastAsia="sl-SI"/>
                    </w:rPr>
                    <w:t>071</w:t>
                  </w:r>
                </w:p>
              </w:tc>
              <w:tc>
                <w:tcPr>
                  <w:tcW w:w="993" w:type="dxa"/>
                  <w:shd w:val="clear" w:color="auto" w:fill="auto"/>
                  <w:noWrap/>
                  <w:vAlign w:val="bottom"/>
                </w:tcPr>
                <w:p w14:paraId="1B22BBBB" w14:textId="77777777" w:rsidR="00D243D3" w:rsidRPr="006D1212"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2.7</w:t>
                  </w:r>
                  <w:r>
                    <w:rPr>
                      <w:rFonts w:cs="Arial"/>
                      <w:b/>
                      <w:bCs/>
                      <w:sz w:val="18"/>
                      <w:szCs w:val="18"/>
                      <w:lang w:eastAsia="sl-SI"/>
                    </w:rPr>
                    <w:t>54</w:t>
                  </w:r>
                </w:p>
              </w:tc>
              <w:tc>
                <w:tcPr>
                  <w:tcW w:w="1520" w:type="dxa"/>
                  <w:shd w:val="clear" w:color="auto" w:fill="auto"/>
                  <w:noWrap/>
                  <w:vAlign w:val="bottom"/>
                </w:tcPr>
                <w:p w14:paraId="1E88B214" w14:textId="77777777" w:rsidR="00D243D3"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9.</w:t>
                  </w:r>
                  <w:r>
                    <w:rPr>
                      <w:rFonts w:cs="Arial"/>
                      <w:b/>
                      <w:bCs/>
                      <w:sz w:val="18"/>
                      <w:szCs w:val="18"/>
                      <w:lang w:eastAsia="sl-SI"/>
                    </w:rPr>
                    <w:t>119</w:t>
                  </w:r>
                </w:p>
              </w:tc>
              <w:tc>
                <w:tcPr>
                  <w:tcW w:w="876" w:type="dxa"/>
                  <w:shd w:val="clear" w:color="auto" w:fill="auto"/>
                  <w:noWrap/>
                  <w:vAlign w:val="bottom"/>
                </w:tcPr>
                <w:p w14:paraId="7D246521" w14:textId="77777777" w:rsidR="00D243D3"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23.</w:t>
                  </w:r>
                  <w:r>
                    <w:rPr>
                      <w:rFonts w:cs="Arial"/>
                      <w:b/>
                      <w:bCs/>
                      <w:sz w:val="18"/>
                      <w:szCs w:val="18"/>
                      <w:lang w:eastAsia="sl-SI"/>
                    </w:rPr>
                    <w:t>182</w:t>
                  </w:r>
                </w:p>
              </w:tc>
              <w:tc>
                <w:tcPr>
                  <w:tcW w:w="1200" w:type="dxa"/>
                  <w:shd w:val="clear" w:color="auto" w:fill="auto"/>
                  <w:noWrap/>
                  <w:vAlign w:val="bottom"/>
                </w:tcPr>
                <w:p w14:paraId="7848A835" w14:textId="77777777" w:rsidR="00D243D3" w:rsidRDefault="00D243D3" w:rsidP="00D243D3">
                  <w:pPr>
                    <w:pageBreakBefore/>
                    <w:widowControl w:val="0"/>
                    <w:spacing w:line="260" w:lineRule="atLeast"/>
                    <w:jc w:val="right"/>
                    <w:rPr>
                      <w:rFonts w:cs="Arial"/>
                      <w:sz w:val="18"/>
                      <w:szCs w:val="18"/>
                    </w:rPr>
                  </w:pPr>
                  <w:r w:rsidRPr="003C07AA">
                    <w:rPr>
                      <w:rFonts w:cs="Arial"/>
                      <w:b/>
                      <w:bCs/>
                      <w:sz w:val="18"/>
                      <w:szCs w:val="18"/>
                      <w:lang w:eastAsia="sl-SI"/>
                    </w:rPr>
                    <w:t>13.</w:t>
                  </w:r>
                  <w:r>
                    <w:rPr>
                      <w:rFonts w:cs="Arial"/>
                      <w:b/>
                      <w:bCs/>
                      <w:sz w:val="18"/>
                      <w:szCs w:val="18"/>
                      <w:lang w:eastAsia="sl-SI"/>
                    </w:rPr>
                    <w:t>327</w:t>
                  </w:r>
                </w:p>
              </w:tc>
            </w:tr>
            <w:tr w:rsidR="00D243D3" w:rsidRPr="003C07AA" w14:paraId="67643479" w14:textId="77777777" w:rsidTr="006D1212">
              <w:trPr>
                <w:trHeight w:val="300"/>
              </w:trPr>
              <w:tc>
                <w:tcPr>
                  <w:tcW w:w="1134" w:type="dxa"/>
                  <w:shd w:val="clear" w:color="000000" w:fill="FFFFFF"/>
                  <w:vAlign w:val="bottom"/>
                </w:tcPr>
                <w:p w14:paraId="7A5A51D5" w14:textId="77777777" w:rsidR="00D243D3" w:rsidRDefault="00D243D3" w:rsidP="00D64815">
                  <w:pPr>
                    <w:pageBreakBefore/>
                    <w:widowControl w:val="0"/>
                    <w:spacing w:line="260" w:lineRule="atLeast"/>
                    <w:rPr>
                      <w:rFonts w:cs="Arial"/>
                      <w:b/>
                      <w:bCs/>
                      <w:color w:val="000000"/>
                      <w:sz w:val="18"/>
                      <w:szCs w:val="18"/>
                      <w:lang w:eastAsia="sl-SI"/>
                    </w:rPr>
                  </w:pPr>
                  <w:r>
                    <w:rPr>
                      <w:rFonts w:cs="Arial"/>
                      <w:b/>
                      <w:bCs/>
                      <w:color w:val="000000"/>
                      <w:sz w:val="18"/>
                      <w:szCs w:val="18"/>
                      <w:lang w:eastAsia="sl-SI"/>
                    </w:rPr>
                    <w:t>Rast v %</w:t>
                  </w:r>
                </w:p>
              </w:tc>
              <w:tc>
                <w:tcPr>
                  <w:tcW w:w="925" w:type="dxa"/>
                  <w:shd w:val="clear" w:color="auto" w:fill="auto"/>
                  <w:noWrap/>
                  <w:vAlign w:val="bottom"/>
                </w:tcPr>
                <w:p w14:paraId="760264CB" w14:textId="77777777" w:rsidR="00D243D3" w:rsidRDefault="00D243D3" w:rsidP="00D64815">
                  <w:pPr>
                    <w:pageBreakBefore/>
                    <w:widowControl w:val="0"/>
                    <w:spacing w:line="260" w:lineRule="atLeast"/>
                    <w:jc w:val="right"/>
                    <w:rPr>
                      <w:rFonts w:cs="Arial"/>
                      <w:sz w:val="18"/>
                      <w:szCs w:val="18"/>
                    </w:rPr>
                  </w:pPr>
                  <w:r>
                    <w:rPr>
                      <w:rFonts w:cs="Arial"/>
                      <w:sz w:val="18"/>
                      <w:szCs w:val="18"/>
                    </w:rPr>
                    <w:t>35,5</w:t>
                  </w:r>
                </w:p>
              </w:tc>
              <w:tc>
                <w:tcPr>
                  <w:tcW w:w="858" w:type="dxa"/>
                  <w:shd w:val="clear" w:color="auto" w:fill="auto"/>
                  <w:noWrap/>
                  <w:vAlign w:val="bottom"/>
                </w:tcPr>
                <w:p w14:paraId="54E1A8DF" w14:textId="77777777" w:rsidR="00D243D3" w:rsidRPr="006D1212" w:rsidRDefault="00D243D3" w:rsidP="00D64815">
                  <w:pPr>
                    <w:pageBreakBefore/>
                    <w:widowControl w:val="0"/>
                    <w:spacing w:line="260" w:lineRule="atLeast"/>
                    <w:jc w:val="right"/>
                    <w:rPr>
                      <w:rFonts w:cs="Arial"/>
                      <w:sz w:val="18"/>
                      <w:szCs w:val="18"/>
                    </w:rPr>
                  </w:pPr>
                  <w:r>
                    <w:rPr>
                      <w:rFonts w:cs="Arial"/>
                      <w:sz w:val="18"/>
                      <w:szCs w:val="18"/>
                    </w:rPr>
                    <w:t>23,2</w:t>
                  </w:r>
                </w:p>
              </w:tc>
              <w:tc>
                <w:tcPr>
                  <w:tcW w:w="1282" w:type="dxa"/>
                  <w:shd w:val="clear" w:color="auto" w:fill="auto"/>
                  <w:noWrap/>
                  <w:vAlign w:val="bottom"/>
                </w:tcPr>
                <w:p w14:paraId="701846DB" w14:textId="77777777" w:rsidR="00D243D3" w:rsidRDefault="00D243D3" w:rsidP="00D64815">
                  <w:pPr>
                    <w:pageBreakBefore/>
                    <w:widowControl w:val="0"/>
                    <w:spacing w:line="260" w:lineRule="atLeast"/>
                    <w:jc w:val="right"/>
                    <w:rPr>
                      <w:rFonts w:cs="Arial"/>
                      <w:sz w:val="18"/>
                      <w:szCs w:val="18"/>
                    </w:rPr>
                  </w:pPr>
                  <w:r>
                    <w:rPr>
                      <w:rFonts w:cs="Arial"/>
                      <w:sz w:val="18"/>
                      <w:szCs w:val="18"/>
                    </w:rPr>
                    <w:t>69,3</w:t>
                  </w:r>
                </w:p>
              </w:tc>
              <w:tc>
                <w:tcPr>
                  <w:tcW w:w="993" w:type="dxa"/>
                  <w:shd w:val="clear" w:color="auto" w:fill="auto"/>
                  <w:noWrap/>
                  <w:vAlign w:val="bottom"/>
                </w:tcPr>
                <w:p w14:paraId="6E632336" w14:textId="77777777" w:rsidR="00D243D3" w:rsidRPr="006D1212" w:rsidRDefault="00D243D3" w:rsidP="00D64815">
                  <w:pPr>
                    <w:pageBreakBefore/>
                    <w:widowControl w:val="0"/>
                    <w:spacing w:line="260" w:lineRule="atLeast"/>
                    <w:jc w:val="right"/>
                    <w:rPr>
                      <w:rFonts w:cs="Arial"/>
                      <w:sz w:val="18"/>
                      <w:szCs w:val="18"/>
                    </w:rPr>
                  </w:pPr>
                  <w:r>
                    <w:rPr>
                      <w:rFonts w:cs="Arial"/>
                      <w:sz w:val="18"/>
                      <w:szCs w:val="18"/>
                    </w:rPr>
                    <w:t>-1,75</w:t>
                  </w:r>
                </w:p>
              </w:tc>
              <w:tc>
                <w:tcPr>
                  <w:tcW w:w="1520" w:type="dxa"/>
                  <w:shd w:val="clear" w:color="auto" w:fill="auto"/>
                  <w:noWrap/>
                  <w:vAlign w:val="bottom"/>
                </w:tcPr>
                <w:p w14:paraId="6C4ABEEF" w14:textId="77777777" w:rsidR="00D243D3" w:rsidRDefault="00D243D3" w:rsidP="00D64815">
                  <w:pPr>
                    <w:pageBreakBefore/>
                    <w:widowControl w:val="0"/>
                    <w:spacing w:line="260" w:lineRule="atLeast"/>
                    <w:jc w:val="right"/>
                    <w:rPr>
                      <w:rFonts w:cs="Arial"/>
                      <w:sz w:val="18"/>
                      <w:szCs w:val="18"/>
                    </w:rPr>
                  </w:pPr>
                  <w:r>
                    <w:rPr>
                      <w:rFonts w:cs="Arial"/>
                      <w:sz w:val="18"/>
                      <w:szCs w:val="18"/>
                    </w:rPr>
                    <w:t>23,1</w:t>
                  </w:r>
                </w:p>
              </w:tc>
              <w:tc>
                <w:tcPr>
                  <w:tcW w:w="876" w:type="dxa"/>
                  <w:shd w:val="clear" w:color="auto" w:fill="auto"/>
                  <w:noWrap/>
                  <w:vAlign w:val="bottom"/>
                </w:tcPr>
                <w:p w14:paraId="0A8BBB75" w14:textId="77777777" w:rsidR="00D243D3" w:rsidRDefault="00D243D3" w:rsidP="00D64815">
                  <w:pPr>
                    <w:pageBreakBefore/>
                    <w:widowControl w:val="0"/>
                    <w:spacing w:line="260" w:lineRule="atLeast"/>
                    <w:jc w:val="right"/>
                    <w:rPr>
                      <w:rFonts w:cs="Arial"/>
                      <w:sz w:val="18"/>
                      <w:szCs w:val="18"/>
                    </w:rPr>
                  </w:pPr>
                  <w:r>
                    <w:rPr>
                      <w:rFonts w:cs="Arial"/>
                      <w:sz w:val="18"/>
                      <w:szCs w:val="18"/>
                    </w:rPr>
                    <w:t>7,9</w:t>
                  </w:r>
                </w:p>
              </w:tc>
              <w:tc>
                <w:tcPr>
                  <w:tcW w:w="1200" w:type="dxa"/>
                  <w:shd w:val="clear" w:color="auto" w:fill="auto"/>
                  <w:noWrap/>
                  <w:vAlign w:val="bottom"/>
                </w:tcPr>
                <w:p w14:paraId="2DA328E2" w14:textId="77777777" w:rsidR="00D243D3" w:rsidRDefault="00D243D3" w:rsidP="00D64815">
                  <w:pPr>
                    <w:pageBreakBefore/>
                    <w:widowControl w:val="0"/>
                    <w:spacing w:line="260" w:lineRule="atLeast"/>
                    <w:jc w:val="right"/>
                    <w:rPr>
                      <w:rFonts w:cs="Arial"/>
                      <w:sz w:val="18"/>
                      <w:szCs w:val="18"/>
                    </w:rPr>
                  </w:pPr>
                  <w:r>
                    <w:rPr>
                      <w:rFonts w:cs="Arial"/>
                      <w:sz w:val="18"/>
                      <w:szCs w:val="18"/>
                    </w:rPr>
                    <w:t>13,2</w:t>
                  </w:r>
                </w:p>
              </w:tc>
            </w:tr>
          </w:tbl>
          <w:p w14:paraId="0A3E0603" w14:textId="77777777" w:rsidR="00FE041C" w:rsidRDefault="006D1212" w:rsidP="00F46A34">
            <w:pPr>
              <w:pStyle w:val="Alineazaodstavkom"/>
              <w:spacing w:line="260" w:lineRule="atLeast"/>
              <w:ind w:left="284"/>
              <w:rPr>
                <w:sz w:val="20"/>
                <w:szCs w:val="20"/>
              </w:rPr>
            </w:pPr>
            <w:r>
              <w:rPr>
                <w:sz w:val="20"/>
                <w:szCs w:val="20"/>
              </w:rPr>
              <w:t xml:space="preserve">Vir: </w:t>
            </w:r>
            <w:r w:rsidR="00B64A45">
              <w:rPr>
                <w:sz w:val="20"/>
                <w:szCs w:val="20"/>
              </w:rPr>
              <w:t>AJPES</w:t>
            </w:r>
            <w:r w:rsidRPr="007C1B81">
              <w:rPr>
                <w:sz w:val="20"/>
                <w:szCs w:val="20"/>
              </w:rPr>
              <w:t xml:space="preserve">, </w:t>
            </w:r>
            <w:r>
              <w:rPr>
                <w:sz w:val="20"/>
                <w:szCs w:val="20"/>
              </w:rPr>
              <w:t>lastni izračun (5</w:t>
            </w:r>
            <w:r w:rsidRPr="007C1B81">
              <w:rPr>
                <w:sz w:val="20"/>
                <w:szCs w:val="20"/>
              </w:rPr>
              <w:t>. 8. 2024</w:t>
            </w:r>
            <w:r w:rsidR="00D243D3">
              <w:rPr>
                <w:sz w:val="20"/>
                <w:szCs w:val="20"/>
              </w:rPr>
              <w:t>, 28. 3. 2025</w:t>
            </w:r>
            <w:r>
              <w:rPr>
                <w:sz w:val="20"/>
                <w:szCs w:val="20"/>
              </w:rPr>
              <w:t>), *podatek za zadruge je na dan 31. 12. 2013. Podatki o zadrugah so bili v obdobju 2008 – 2012 zajeti med gospodarskih družbami</w:t>
            </w:r>
            <w:r w:rsidR="00D03B1F">
              <w:rPr>
                <w:sz w:val="20"/>
                <w:szCs w:val="20"/>
              </w:rPr>
              <w:t>.</w:t>
            </w:r>
          </w:p>
          <w:p w14:paraId="087964D4" w14:textId="77777777" w:rsidR="00FC17A3" w:rsidRDefault="00FC17A3" w:rsidP="00D64815">
            <w:pPr>
              <w:pStyle w:val="Alineazaodstavkom"/>
              <w:spacing w:line="260" w:lineRule="atLeast"/>
              <w:rPr>
                <w:sz w:val="20"/>
                <w:szCs w:val="20"/>
              </w:rPr>
            </w:pPr>
          </w:p>
          <w:p w14:paraId="341DD449" w14:textId="77777777" w:rsidR="00D64815" w:rsidRDefault="00D64815" w:rsidP="00D64815">
            <w:pPr>
              <w:pStyle w:val="Alineazaodstavkom"/>
              <w:spacing w:line="260" w:lineRule="atLeast"/>
              <w:ind w:left="284"/>
              <w:rPr>
                <w:sz w:val="20"/>
                <w:szCs w:val="20"/>
              </w:rPr>
            </w:pPr>
            <w:r>
              <w:rPr>
                <w:sz w:val="20"/>
                <w:szCs w:val="20"/>
              </w:rPr>
              <w:t>Tabela 1: Delež vpisanih enot poslovnega registra po skupinah na dan 31. 12. 2023</w:t>
            </w:r>
          </w:p>
          <w:p w14:paraId="7765C1FE" w14:textId="77777777" w:rsidR="00B271A6" w:rsidRDefault="0063600B" w:rsidP="00D64815">
            <w:pPr>
              <w:pStyle w:val="Alineazaodstavkom"/>
              <w:spacing w:line="260" w:lineRule="atLeast"/>
              <w:ind w:left="284"/>
              <w:jc w:val="left"/>
              <w:rPr>
                <w:sz w:val="20"/>
                <w:szCs w:val="20"/>
              </w:rPr>
            </w:pPr>
            <w:r w:rsidRPr="00920044">
              <w:rPr>
                <w:noProof/>
              </w:rPr>
              <w:lastRenderedPageBreak/>
              <w:drawing>
                <wp:inline distT="0" distB="0" distL="0" distR="0" wp14:anchorId="6F425BAE" wp14:editId="5FC41EBD">
                  <wp:extent cx="5334000" cy="3771900"/>
                  <wp:effectExtent l="0" t="0" r="0" b="0"/>
                  <wp:docPr id="12" name="Grafikon 1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41410E-6501-8DD8-6A11-9651C9CE0B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5D0266F" w14:textId="77777777" w:rsidR="00B271A6" w:rsidRDefault="00B271A6" w:rsidP="00D64815">
            <w:pPr>
              <w:pStyle w:val="Alineazaodstavkom"/>
              <w:spacing w:line="260" w:lineRule="atLeast"/>
              <w:ind w:left="284"/>
              <w:rPr>
                <w:sz w:val="20"/>
                <w:szCs w:val="20"/>
              </w:rPr>
            </w:pPr>
            <w:r>
              <w:rPr>
                <w:sz w:val="20"/>
                <w:szCs w:val="20"/>
              </w:rPr>
              <w:t>Vir: AJPES (5. 8. 2024)</w:t>
            </w:r>
          </w:p>
          <w:p w14:paraId="6D5F3F39" w14:textId="77777777" w:rsidR="00B271A6" w:rsidRDefault="00B271A6" w:rsidP="00D64815">
            <w:pPr>
              <w:pStyle w:val="Alineazaodstavkom"/>
              <w:spacing w:line="260" w:lineRule="atLeast"/>
              <w:ind w:left="284"/>
              <w:rPr>
                <w:sz w:val="20"/>
                <w:szCs w:val="20"/>
              </w:rPr>
            </w:pPr>
          </w:p>
          <w:p w14:paraId="7A0951CF" w14:textId="77777777" w:rsidR="00B271A6" w:rsidRDefault="00B271A6" w:rsidP="00D64815">
            <w:pPr>
              <w:pStyle w:val="Alineazaodstavkom"/>
              <w:spacing w:line="260" w:lineRule="atLeast"/>
              <w:ind w:left="284"/>
              <w:rPr>
                <w:sz w:val="20"/>
                <w:szCs w:val="20"/>
              </w:rPr>
            </w:pPr>
            <w:r>
              <w:rPr>
                <w:sz w:val="20"/>
                <w:szCs w:val="20"/>
              </w:rPr>
              <w:t>Iz podatkov AJPES o številu enot poslovnega registra po pravnoorganizacijskih oblikah izhaja, da je bilo dne 3</w:t>
            </w:r>
            <w:r w:rsidR="007C0768">
              <w:rPr>
                <w:sz w:val="20"/>
                <w:szCs w:val="20"/>
              </w:rPr>
              <w:t>1</w:t>
            </w:r>
            <w:r>
              <w:rPr>
                <w:sz w:val="20"/>
                <w:szCs w:val="20"/>
              </w:rPr>
              <w:t xml:space="preserve">. </w:t>
            </w:r>
            <w:r w:rsidR="007C0768">
              <w:rPr>
                <w:sz w:val="20"/>
                <w:szCs w:val="20"/>
              </w:rPr>
              <w:t>12</w:t>
            </w:r>
            <w:r>
              <w:rPr>
                <w:sz w:val="20"/>
                <w:szCs w:val="20"/>
              </w:rPr>
              <w:t>. 2024 največ podjetnikov (</w:t>
            </w:r>
            <w:r w:rsidR="007C0768">
              <w:rPr>
                <w:sz w:val="20"/>
                <w:szCs w:val="20"/>
              </w:rPr>
              <w:t>120.071</w:t>
            </w:r>
            <w:r>
              <w:rPr>
                <w:sz w:val="20"/>
                <w:szCs w:val="20"/>
              </w:rPr>
              <w:t>), ki jim sledijo družbe z omejeno odgovornostjo (75.</w:t>
            </w:r>
            <w:r w:rsidR="007C0768">
              <w:rPr>
                <w:sz w:val="20"/>
                <w:szCs w:val="20"/>
              </w:rPr>
              <w:t>556</w:t>
            </w:r>
            <w:r>
              <w:rPr>
                <w:sz w:val="20"/>
                <w:szCs w:val="20"/>
              </w:rPr>
              <w:t>), društva in zveze društev (23.11</w:t>
            </w:r>
            <w:r w:rsidR="007C0768">
              <w:rPr>
                <w:sz w:val="20"/>
                <w:szCs w:val="20"/>
              </w:rPr>
              <w:t>1</w:t>
            </w:r>
            <w:r>
              <w:rPr>
                <w:sz w:val="20"/>
                <w:szCs w:val="20"/>
              </w:rPr>
              <w:t>), nosilci dopolnilne dejavnosti na kmetiji (5.2</w:t>
            </w:r>
            <w:r w:rsidR="007C0768">
              <w:rPr>
                <w:sz w:val="20"/>
                <w:szCs w:val="20"/>
              </w:rPr>
              <w:t>14</w:t>
            </w:r>
            <w:r>
              <w:rPr>
                <w:sz w:val="20"/>
                <w:szCs w:val="20"/>
              </w:rPr>
              <w:t>), zavodov (4.0</w:t>
            </w:r>
            <w:r w:rsidR="007C0768">
              <w:rPr>
                <w:sz w:val="20"/>
                <w:szCs w:val="20"/>
              </w:rPr>
              <w:t>95</w:t>
            </w:r>
            <w:r>
              <w:rPr>
                <w:sz w:val="20"/>
                <w:szCs w:val="20"/>
              </w:rPr>
              <w:t xml:space="preserve">), </w:t>
            </w:r>
            <w:r w:rsidR="004A7738">
              <w:rPr>
                <w:sz w:val="20"/>
                <w:szCs w:val="20"/>
              </w:rPr>
              <w:t xml:space="preserve">samozaposlenih v kulturi (2.869), </w:t>
            </w:r>
            <w:r w:rsidR="007C0768">
              <w:rPr>
                <w:sz w:val="20"/>
                <w:szCs w:val="20"/>
              </w:rPr>
              <w:t xml:space="preserve">sindikatov (2.746), </w:t>
            </w:r>
            <w:r>
              <w:rPr>
                <w:sz w:val="20"/>
                <w:szCs w:val="20"/>
              </w:rPr>
              <w:t>sobodajalcev (</w:t>
            </w:r>
            <w:r w:rsidR="004A7738">
              <w:rPr>
                <w:sz w:val="20"/>
                <w:szCs w:val="20"/>
              </w:rPr>
              <w:t>2.269</w:t>
            </w:r>
            <w:r>
              <w:rPr>
                <w:sz w:val="20"/>
                <w:szCs w:val="20"/>
              </w:rPr>
              <w:t>), javnih zavodov (1.41</w:t>
            </w:r>
            <w:r w:rsidR="004A7738">
              <w:rPr>
                <w:sz w:val="20"/>
                <w:szCs w:val="20"/>
              </w:rPr>
              <w:t>1</w:t>
            </w:r>
            <w:r>
              <w:rPr>
                <w:sz w:val="20"/>
                <w:szCs w:val="20"/>
              </w:rPr>
              <w:t>), odvetnikov (1.1</w:t>
            </w:r>
            <w:r w:rsidR="004A7738">
              <w:rPr>
                <w:sz w:val="20"/>
                <w:szCs w:val="20"/>
              </w:rPr>
              <w:t>17</w:t>
            </w:r>
            <w:r>
              <w:rPr>
                <w:sz w:val="20"/>
                <w:szCs w:val="20"/>
              </w:rPr>
              <w:t xml:space="preserve">) </w:t>
            </w:r>
            <w:r w:rsidR="00BA5384">
              <w:rPr>
                <w:sz w:val="20"/>
                <w:szCs w:val="20"/>
              </w:rPr>
              <w:t>ter</w:t>
            </w:r>
            <w:r>
              <w:rPr>
                <w:sz w:val="20"/>
                <w:szCs w:val="20"/>
              </w:rPr>
              <w:t xml:space="preserve"> verskih skupnosti in podobnih verskih organizacij (1.09</w:t>
            </w:r>
            <w:r w:rsidR="004A7738">
              <w:rPr>
                <w:sz w:val="20"/>
                <w:szCs w:val="20"/>
              </w:rPr>
              <w:t>0</w:t>
            </w:r>
            <w:r>
              <w:rPr>
                <w:sz w:val="20"/>
                <w:szCs w:val="20"/>
              </w:rPr>
              <w:t>)</w:t>
            </w:r>
            <w:r w:rsidR="00BA5384">
              <w:rPr>
                <w:sz w:val="20"/>
                <w:szCs w:val="20"/>
              </w:rPr>
              <w:t>.</w:t>
            </w:r>
          </w:p>
          <w:p w14:paraId="529465D0" w14:textId="77777777" w:rsidR="00B271A6" w:rsidRDefault="00B271A6" w:rsidP="00D64815">
            <w:pPr>
              <w:pStyle w:val="Alineazaodstavkom"/>
              <w:spacing w:line="260" w:lineRule="atLeast"/>
              <w:ind w:left="284"/>
              <w:rPr>
                <w:sz w:val="20"/>
                <w:szCs w:val="20"/>
              </w:rPr>
            </w:pPr>
          </w:p>
          <w:p w14:paraId="2212C0E5" w14:textId="77777777" w:rsidR="001860DB" w:rsidRPr="00B271A6" w:rsidRDefault="001860DB" w:rsidP="00D64815">
            <w:pPr>
              <w:pStyle w:val="Alineazaodstavkom"/>
              <w:spacing w:line="260" w:lineRule="atLeast"/>
              <w:ind w:left="284"/>
              <w:rPr>
                <w:sz w:val="20"/>
                <w:szCs w:val="20"/>
              </w:rPr>
            </w:pPr>
            <w:r w:rsidRPr="00B271A6">
              <w:rPr>
                <w:sz w:val="20"/>
                <w:szCs w:val="20"/>
              </w:rPr>
              <w:t xml:space="preserve">Tabela 4: Število enot poslovnega registra po pravnoorganizacijskih oblikah </w:t>
            </w:r>
            <w:r w:rsidR="00696D0A">
              <w:rPr>
                <w:sz w:val="20"/>
                <w:szCs w:val="20"/>
              </w:rPr>
              <w:t xml:space="preserve">z več kot 1.000 vpisanimi enotami </w:t>
            </w:r>
            <w:r w:rsidRPr="00B271A6">
              <w:rPr>
                <w:sz w:val="20"/>
                <w:szCs w:val="20"/>
              </w:rPr>
              <w:t xml:space="preserve">na </w:t>
            </w:r>
            <w:r w:rsidR="00B271A6" w:rsidRPr="00B271A6">
              <w:rPr>
                <w:sz w:val="20"/>
                <w:szCs w:val="20"/>
              </w:rPr>
              <w:t xml:space="preserve">dan </w:t>
            </w:r>
            <w:r w:rsidR="00696D0A">
              <w:rPr>
                <w:sz w:val="20"/>
                <w:szCs w:val="20"/>
              </w:rPr>
              <w:t xml:space="preserve">31.12. 2008 in </w:t>
            </w:r>
            <w:r w:rsidRPr="00B271A6">
              <w:rPr>
                <w:sz w:val="20"/>
                <w:szCs w:val="20"/>
              </w:rPr>
              <w:t>31. 12.</w:t>
            </w:r>
            <w:r w:rsidR="00B271A6" w:rsidRPr="00B271A6">
              <w:rPr>
                <w:sz w:val="20"/>
                <w:szCs w:val="20"/>
              </w:rPr>
              <w:t xml:space="preserve"> 202</w:t>
            </w:r>
            <w:r w:rsidR="007C0768">
              <w:rPr>
                <w:sz w:val="20"/>
                <w:szCs w:val="20"/>
              </w:rPr>
              <w:t>4</w:t>
            </w:r>
            <w:r w:rsidRPr="00B271A6">
              <w:rPr>
                <w:sz w:val="20"/>
                <w:szCs w:val="20"/>
              </w:rPr>
              <w:t xml:space="preserve"> </w:t>
            </w:r>
          </w:p>
          <w:tbl>
            <w:tblPr>
              <w:tblStyle w:val="Tabelamrea"/>
              <w:tblW w:w="8730" w:type="dxa"/>
              <w:tblInd w:w="284" w:type="dxa"/>
              <w:tblLayout w:type="fixed"/>
              <w:tblLook w:val="04A0" w:firstRow="1" w:lastRow="0" w:firstColumn="1" w:lastColumn="0" w:noHBand="0" w:noVBand="1"/>
            </w:tblPr>
            <w:tblGrid>
              <w:gridCol w:w="487"/>
              <w:gridCol w:w="2977"/>
              <w:gridCol w:w="850"/>
              <w:gridCol w:w="426"/>
              <w:gridCol w:w="2976"/>
              <w:gridCol w:w="992"/>
              <w:gridCol w:w="22"/>
            </w:tblGrid>
            <w:tr w:rsidR="007B7A5F" w:rsidRPr="000E541A" w14:paraId="17AC2000" w14:textId="77777777" w:rsidTr="000E541A">
              <w:tc>
                <w:tcPr>
                  <w:tcW w:w="4314" w:type="dxa"/>
                  <w:gridSpan w:val="3"/>
                  <w:shd w:val="clear" w:color="auto" w:fill="D9E2F3" w:themeFill="accent1" w:themeFillTint="33"/>
                </w:tcPr>
                <w:p w14:paraId="447ECCFC" w14:textId="77777777" w:rsidR="007B7A5F" w:rsidRPr="000E541A" w:rsidRDefault="007B7A5F" w:rsidP="00D64815">
                  <w:pPr>
                    <w:pStyle w:val="Alineazaodstavkom"/>
                    <w:spacing w:line="260" w:lineRule="atLeast"/>
                    <w:jc w:val="left"/>
                    <w:rPr>
                      <w:b/>
                      <w:bCs/>
                      <w:sz w:val="18"/>
                      <w:szCs w:val="18"/>
                    </w:rPr>
                  </w:pPr>
                  <w:r w:rsidRPr="000E541A">
                    <w:rPr>
                      <w:b/>
                      <w:bCs/>
                      <w:sz w:val="18"/>
                      <w:szCs w:val="18"/>
                    </w:rPr>
                    <w:t>Enote poslovnega registra po pravnoorganizacijskih oblikah na dan 31. 12. 2008</w:t>
                  </w:r>
                </w:p>
              </w:tc>
              <w:tc>
                <w:tcPr>
                  <w:tcW w:w="4416" w:type="dxa"/>
                  <w:gridSpan w:val="4"/>
                  <w:shd w:val="clear" w:color="auto" w:fill="D9E2F3" w:themeFill="accent1" w:themeFillTint="33"/>
                </w:tcPr>
                <w:p w14:paraId="4F8AB770" w14:textId="77777777" w:rsidR="007B7A5F" w:rsidRPr="000E541A" w:rsidRDefault="007B7A5F" w:rsidP="00D64815">
                  <w:pPr>
                    <w:pStyle w:val="Alineazaodstavkom"/>
                    <w:spacing w:line="260" w:lineRule="atLeast"/>
                    <w:jc w:val="left"/>
                    <w:rPr>
                      <w:b/>
                      <w:bCs/>
                      <w:sz w:val="18"/>
                      <w:szCs w:val="18"/>
                    </w:rPr>
                  </w:pPr>
                  <w:r w:rsidRPr="000E541A">
                    <w:rPr>
                      <w:b/>
                      <w:bCs/>
                      <w:sz w:val="18"/>
                      <w:szCs w:val="18"/>
                    </w:rPr>
                    <w:t>Enote poslovnega registra po pravnoorganizacijskih oblikah na dan 31. 12. 202</w:t>
                  </w:r>
                  <w:r w:rsidR="007C0768">
                    <w:rPr>
                      <w:b/>
                      <w:bCs/>
                      <w:sz w:val="18"/>
                      <w:szCs w:val="18"/>
                    </w:rPr>
                    <w:t>4</w:t>
                  </w:r>
                </w:p>
              </w:tc>
            </w:tr>
            <w:tr w:rsidR="007B7A5F" w:rsidRPr="000E541A" w14:paraId="77B08CF0" w14:textId="77777777" w:rsidTr="000E541A">
              <w:trPr>
                <w:gridAfter w:val="1"/>
                <w:wAfter w:w="22" w:type="dxa"/>
              </w:trPr>
              <w:tc>
                <w:tcPr>
                  <w:tcW w:w="487" w:type="dxa"/>
                </w:tcPr>
                <w:p w14:paraId="41547173" w14:textId="77777777" w:rsidR="007B7A5F" w:rsidRPr="000E541A" w:rsidRDefault="007B7A5F" w:rsidP="00D64815">
                  <w:pPr>
                    <w:pStyle w:val="Alineazaodstavkom"/>
                    <w:spacing w:line="260" w:lineRule="atLeast"/>
                    <w:jc w:val="center"/>
                    <w:rPr>
                      <w:sz w:val="18"/>
                      <w:szCs w:val="18"/>
                    </w:rPr>
                  </w:pPr>
                  <w:r w:rsidRPr="000E541A">
                    <w:rPr>
                      <w:sz w:val="18"/>
                      <w:szCs w:val="18"/>
                    </w:rPr>
                    <w:t>1</w:t>
                  </w:r>
                </w:p>
              </w:tc>
              <w:tc>
                <w:tcPr>
                  <w:tcW w:w="2977" w:type="dxa"/>
                </w:tcPr>
                <w:p w14:paraId="5F910D43" w14:textId="77777777" w:rsidR="007B7A5F" w:rsidRPr="000E541A" w:rsidRDefault="007B7A5F" w:rsidP="00D64815">
                  <w:pPr>
                    <w:pStyle w:val="Alineazaodstavkom"/>
                    <w:spacing w:line="260" w:lineRule="atLeast"/>
                    <w:jc w:val="left"/>
                    <w:rPr>
                      <w:sz w:val="18"/>
                      <w:szCs w:val="18"/>
                    </w:rPr>
                  </w:pPr>
                  <w:r w:rsidRPr="000E541A">
                    <w:rPr>
                      <w:sz w:val="18"/>
                      <w:szCs w:val="18"/>
                    </w:rPr>
                    <w:t>Podjetnik</w:t>
                  </w:r>
                </w:p>
              </w:tc>
              <w:tc>
                <w:tcPr>
                  <w:tcW w:w="850" w:type="dxa"/>
                </w:tcPr>
                <w:p w14:paraId="5AB69DED"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70.903</w:t>
                  </w:r>
                </w:p>
              </w:tc>
              <w:tc>
                <w:tcPr>
                  <w:tcW w:w="426" w:type="dxa"/>
                </w:tcPr>
                <w:p w14:paraId="2AD57E17" w14:textId="77777777" w:rsidR="007B7A5F" w:rsidRPr="000E541A" w:rsidRDefault="007B7A5F" w:rsidP="00D64815">
                  <w:pPr>
                    <w:pStyle w:val="Alineazaodstavkom"/>
                    <w:spacing w:line="260" w:lineRule="atLeast"/>
                    <w:jc w:val="center"/>
                    <w:rPr>
                      <w:sz w:val="18"/>
                      <w:szCs w:val="18"/>
                    </w:rPr>
                  </w:pPr>
                  <w:r w:rsidRPr="000E541A">
                    <w:rPr>
                      <w:sz w:val="18"/>
                      <w:szCs w:val="18"/>
                    </w:rPr>
                    <w:t>1</w:t>
                  </w:r>
                </w:p>
              </w:tc>
              <w:tc>
                <w:tcPr>
                  <w:tcW w:w="2976" w:type="dxa"/>
                </w:tcPr>
                <w:p w14:paraId="5B530EE5" w14:textId="77777777" w:rsidR="007B7A5F" w:rsidRPr="000E541A" w:rsidRDefault="007B7A5F" w:rsidP="00D64815">
                  <w:pPr>
                    <w:pStyle w:val="Alineazaodstavkom"/>
                    <w:spacing w:line="260" w:lineRule="atLeast"/>
                    <w:jc w:val="left"/>
                    <w:rPr>
                      <w:b/>
                      <w:bCs/>
                      <w:sz w:val="18"/>
                      <w:szCs w:val="18"/>
                    </w:rPr>
                  </w:pPr>
                  <w:r w:rsidRPr="000E541A">
                    <w:rPr>
                      <w:sz w:val="18"/>
                      <w:szCs w:val="18"/>
                    </w:rPr>
                    <w:t>Podjetnik</w:t>
                  </w:r>
                </w:p>
              </w:tc>
              <w:tc>
                <w:tcPr>
                  <w:tcW w:w="992" w:type="dxa"/>
                </w:tcPr>
                <w:p w14:paraId="1C6F5F87"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1</w:t>
                  </w:r>
                  <w:r w:rsidR="007C0768">
                    <w:rPr>
                      <w:rFonts w:cs="Arial"/>
                      <w:color w:val="000000"/>
                      <w:sz w:val="18"/>
                      <w:szCs w:val="18"/>
                    </w:rPr>
                    <w:t>20</w:t>
                  </w:r>
                  <w:r w:rsidRPr="000E541A">
                    <w:rPr>
                      <w:rFonts w:cs="Arial"/>
                      <w:color w:val="000000"/>
                      <w:sz w:val="18"/>
                      <w:szCs w:val="18"/>
                    </w:rPr>
                    <w:t>.</w:t>
                  </w:r>
                  <w:r w:rsidR="007C0768">
                    <w:rPr>
                      <w:rFonts w:cs="Arial"/>
                      <w:color w:val="000000"/>
                      <w:sz w:val="18"/>
                      <w:szCs w:val="18"/>
                    </w:rPr>
                    <w:t>071</w:t>
                  </w:r>
                </w:p>
              </w:tc>
            </w:tr>
            <w:tr w:rsidR="007B7A5F" w:rsidRPr="000E541A" w14:paraId="7E5AC22B" w14:textId="77777777" w:rsidTr="000E541A">
              <w:trPr>
                <w:gridAfter w:val="1"/>
                <w:wAfter w:w="22" w:type="dxa"/>
              </w:trPr>
              <w:tc>
                <w:tcPr>
                  <w:tcW w:w="487" w:type="dxa"/>
                </w:tcPr>
                <w:p w14:paraId="4B1BDDA8" w14:textId="77777777" w:rsidR="007B7A5F" w:rsidRPr="000E541A" w:rsidRDefault="007B7A5F" w:rsidP="00D64815">
                  <w:pPr>
                    <w:pStyle w:val="Alineazaodstavkom"/>
                    <w:spacing w:line="260" w:lineRule="atLeast"/>
                    <w:jc w:val="center"/>
                    <w:rPr>
                      <w:sz w:val="18"/>
                      <w:szCs w:val="18"/>
                    </w:rPr>
                  </w:pPr>
                  <w:r w:rsidRPr="000E541A">
                    <w:rPr>
                      <w:sz w:val="18"/>
                      <w:szCs w:val="18"/>
                    </w:rPr>
                    <w:t>2</w:t>
                  </w:r>
                </w:p>
              </w:tc>
              <w:tc>
                <w:tcPr>
                  <w:tcW w:w="2977" w:type="dxa"/>
                </w:tcPr>
                <w:p w14:paraId="07134349" w14:textId="77777777" w:rsidR="007B7A5F" w:rsidRPr="000E541A" w:rsidRDefault="007B7A5F" w:rsidP="00D64815">
                  <w:pPr>
                    <w:pStyle w:val="Alineazaodstavkom"/>
                    <w:spacing w:line="260" w:lineRule="atLeast"/>
                    <w:jc w:val="left"/>
                    <w:rPr>
                      <w:sz w:val="18"/>
                      <w:szCs w:val="18"/>
                    </w:rPr>
                  </w:pPr>
                  <w:r w:rsidRPr="000E541A">
                    <w:rPr>
                      <w:sz w:val="18"/>
                      <w:szCs w:val="18"/>
                    </w:rPr>
                    <w:t>Družba z omejeno odgovornostjo</w:t>
                  </w:r>
                </w:p>
              </w:tc>
              <w:tc>
                <w:tcPr>
                  <w:tcW w:w="850" w:type="dxa"/>
                </w:tcPr>
                <w:p w14:paraId="0909056A"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51.407</w:t>
                  </w:r>
                </w:p>
              </w:tc>
              <w:tc>
                <w:tcPr>
                  <w:tcW w:w="426" w:type="dxa"/>
                </w:tcPr>
                <w:p w14:paraId="3A216855" w14:textId="77777777" w:rsidR="007B7A5F" w:rsidRPr="000E541A" w:rsidRDefault="007B7A5F" w:rsidP="00D64815">
                  <w:pPr>
                    <w:pStyle w:val="Alineazaodstavkom"/>
                    <w:spacing w:line="260" w:lineRule="atLeast"/>
                    <w:jc w:val="center"/>
                    <w:rPr>
                      <w:sz w:val="18"/>
                      <w:szCs w:val="18"/>
                    </w:rPr>
                  </w:pPr>
                  <w:r w:rsidRPr="000E541A">
                    <w:rPr>
                      <w:sz w:val="18"/>
                      <w:szCs w:val="18"/>
                    </w:rPr>
                    <w:t>2</w:t>
                  </w:r>
                </w:p>
              </w:tc>
              <w:tc>
                <w:tcPr>
                  <w:tcW w:w="2976" w:type="dxa"/>
                </w:tcPr>
                <w:p w14:paraId="2EAC60E4" w14:textId="77777777" w:rsidR="007B7A5F" w:rsidRPr="000E541A" w:rsidRDefault="007B7A5F" w:rsidP="00D64815">
                  <w:pPr>
                    <w:pStyle w:val="Alineazaodstavkom"/>
                    <w:spacing w:line="260" w:lineRule="atLeast"/>
                    <w:jc w:val="left"/>
                    <w:rPr>
                      <w:b/>
                      <w:bCs/>
                      <w:sz w:val="18"/>
                      <w:szCs w:val="18"/>
                    </w:rPr>
                  </w:pPr>
                  <w:r w:rsidRPr="000E541A">
                    <w:rPr>
                      <w:sz w:val="18"/>
                      <w:szCs w:val="18"/>
                    </w:rPr>
                    <w:t>Družba z omejeno odgovornostjo</w:t>
                  </w:r>
                </w:p>
              </w:tc>
              <w:tc>
                <w:tcPr>
                  <w:tcW w:w="992" w:type="dxa"/>
                </w:tcPr>
                <w:p w14:paraId="260DE6C4" w14:textId="77777777" w:rsidR="007B7A5F" w:rsidRPr="000E541A" w:rsidRDefault="007B7A5F" w:rsidP="00D64815">
                  <w:pPr>
                    <w:spacing w:line="260" w:lineRule="atLeast"/>
                    <w:jc w:val="right"/>
                    <w:rPr>
                      <w:rFonts w:cs="Arial"/>
                      <w:sz w:val="18"/>
                      <w:szCs w:val="18"/>
                    </w:rPr>
                  </w:pPr>
                  <w:r w:rsidRPr="000E541A">
                    <w:rPr>
                      <w:rFonts w:cs="Arial"/>
                      <w:sz w:val="18"/>
                      <w:szCs w:val="18"/>
                    </w:rPr>
                    <w:t>7</w:t>
                  </w:r>
                  <w:r w:rsidR="007C0768">
                    <w:rPr>
                      <w:rFonts w:cs="Arial"/>
                      <w:sz w:val="18"/>
                      <w:szCs w:val="18"/>
                    </w:rPr>
                    <w:t>5</w:t>
                  </w:r>
                  <w:r w:rsidRPr="000E541A">
                    <w:rPr>
                      <w:rFonts w:cs="Arial"/>
                      <w:sz w:val="18"/>
                      <w:szCs w:val="18"/>
                    </w:rPr>
                    <w:t>.</w:t>
                  </w:r>
                  <w:r w:rsidR="007C0768">
                    <w:rPr>
                      <w:rFonts w:cs="Arial"/>
                      <w:sz w:val="18"/>
                      <w:szCs w:val="18"/>
                    </w:rPr>
                    <w:t>556</w:t>
                  </w:r>
                </w:p>
              </w:tc>
            </w:tr>
            <w:tr w:rsidR="007B7A5F" w:rsidRPr="000E541A" w14:paraId="435DF874" w14:textId="77777777" w:rsidTr="000E541A">
              <w:trPr>
                <w:gridAfter w:val="1"/>
                <w:wAfter w:w="22" w:type="dxa"/>
                <w:trHeight w:val="184"/>
              </w:trPr>
              <w:tc>
                <w:tcPr>
                  <w:tcW w:w="487" w:type="dxa"/>
                </w:tcPr>
                <w:p w14:paraId="7AD7EB12" w14:textId="77777777" w:rsidR="007B7A5F" w:rsidRPr="000E541A" w:rsidRDefault="007B7A5F" w:rsidP="00D64815">
                  <w:pPr>
                    <w:pStyle w:val="Alineazaodstavkom"/>
                    <w:spacing w:line="260" w:lineRule="atLeast"/>
                    <w:jc w:val="center"/>
                    <w:rPr>
                      <w:sz w:val="18"/>
                      <w:szCs w:val="18"/>
                    </w:rPr>
                  </w:pPr>
                  <w:r w:rsidRPr="000E541A">
                    <w:rPr>
                      <w:sz w:val="18"/>
                      <w:szCs w:val="18"/>
                    </w:rPr>
                    <w:t>3</w:t>
                  </w:r>
                </w:p>
              </w:tc>
              <w:tc>
                <w:tcPr>
                  <w:tcW w:w="2977" w:type="dxa"/>
                </w:tcPr>
                <w:p w14:paraId="486210B1" w14:textId="77777777" w:rsidR="007B7A5F" w:rsidRPr="000E541A" w:rsidRDefault="007B7A5F" w:rsidP="00D64815">
                  <w:pPr>
                    <w:pStyle w:val="Alineazaodstavkom"/>
                    <w:spacing w:line="260" w:lineRule="atLeast"/>
                    <w:jc w:val="left"/>
                    <w:rPr>
                      <w:sz w:val="18"/>
                      <w:szCs w:val="18"/>
                    </w:rPr>
                  </w:pPr>
                  <w:r w:rsidRPr="000E541A">
                    <w:rPr>
                      <w:sz w:val="18"/>
                      <w:szCs w:val="18"/>
                    </w:rPr>
                    <w:t>Društvo, zveza društev</w:t>
                  </w:r>
                </w:p>
              </w:tc>
              <w:tc>
                <w:tcPr>
                  <w:tcW w:w="850" w:type="dxa"/>
                </w:tcPr>
                <w:p w14:paraId="75273994"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21.416</w:t>
                  </w:r>
                </w:p>
              </w:tc>
              <w:tc>
                <w:tcPr>
                  <w:tcW w:w="426" w:type="dxa"/>
                </w:tcPr>
                <w:p w14:paraId="7CD8D674" w14:textId="77777777" w:rsidR="007B7A5F" w:rsidRPr="000E541A" w:rsidRDefault="007B7A5F" w:rsidP="00D64815">
                  <w:pPr>
                    <w:pStyle w:val="Alineazaodstavkom"/>
                    <w:spacing w:line="260" w:lineRule="atLeast"/>
                    <w:jc w:val="center"/>
                    <w:rPr>
                      <w:sz w:val="18"/>
                      <w:szCs w:val="18"/>
                    </w:rPr>
                  </w:pPr>
                  <w:r w:rsidRPr="000E541A">
                    <w:rPr>
                      <w:sz w:val="18"/>
                      <w:szCs w:val="18"/>
                    </w:rPr>
                    <w:t>3</w:t>
                  </w:r>
                </w:p>
              </w:tc>
              <w:tc>
                <w:tcPr>
                  <w:tcW w:w="2976" w:type="dxa"/>
                </w:tcPr>
                <w:p w14:paraId="25A80B5D" w14:textId="77777777" w:rsidR="007B7A5F" w:rsidRPr="000E541A" w:rsidRDefault="007B7A5F" w:rsidP="00D64815">
                  <w:pPr>
                    <w:pStyle w:val="Alineazaodstavkom"/>
                    <w:spacing w:line="260" w:lineRule="atLeast"/>
                    <w:jc w:val="left"/>
                    <w:rPr>
                      <w:b/>
                      <w:bCs/>
                      <w:sz w:val="18"/>
                      <w:szCs w:val="18"/>
                    </w:rPr>
                  </w:pPr>
                  <w:r w:rsidRPr="000E541A">
                    <w:rPr>
                      <w:sz w:val="18"/>
                      <w:szCs w:val="18"/>
                    </w:rPr>
                    <w:t>Društvo, zveza društev</w:t>
                  </w:r>
                </w:p>
              </w:tc>
              <w:tc>
                <w:tcPr>
                  <w:tcW w:w="992" w:type="dxa"/>
                </w:tcPr>
                <w:p w14:paraId="3AC8C5ED"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23.1</w:t>
                  </w:r>
                  <w:r w:rsidR="007C0768">
                    <w:rPr>
                      <w:rFonts w:cs="Arial"/>
                      <w:color w:val="000000"/>
                      <w:sz w:val="18"/>
                      <w:szCs w:val="18"/>
                    </w:rPr>
                    <w:t>11</w:t>
                  </w:r>
                </w:p>
              </w:tc>
            </w:tr>
            <w:tr w:rsidR="007B7A5F" w:rsidRPr="000E541A" w14:paraId="453E89B0" w14:textId="77777777" w:rsidTr="000E541A">
              <w:trPr>
                <w:gridAfter w:val="1"/>
                <w:wAfter w:w="22" w:type="dxa"/>
              </w:trPr>
              <w:tc>
                <w:tcPr>
                  <w:tcW w:w="487" w:type="dxa"/>
                </w:tcPr>
                <w:p w14:paraId="07114E70" w14:textId="77777777" w:rsidR="007B7A5F" w:rsidRPr="000E541A" w:rsidRDefault="007B7A5F"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4</w:t>
                  </w:r>
                </w:p>
              </w:tc>
              <w:tc>
                <w:tcPr>
                  <w:tcW w:w="2977" w:type="dxa"/>
                </w:tcPr>
                <w:p w14:paraId="3DFADF6D" w14:textId="77777777" w:rsidR="007B7A5F" w:rsidRPr="000E541A" w:rsidRDefault="007B7A5F" w:rsidP="00D64815">
                  <w:pPr>
                    <w:spacing w:line="260" w:lineRule="atLeast"/>
                    <w:rPr>
                      <w:rFonts w:cs="Arial"/>
                      <w:color w:val="000000"/>
                      <w:sz w:val="18"/>
                      <w:szCs w:val="18"/>
                    </w:rPr>
                  </w:pPr>
                  <w:r w:rsidRPr="000E541A">
                    <w:rPr>
                      <w:rStyle w:val="font101"/>
                      <w:rFonts w:ascii="Arial" w:hAnsi="Arial" w:cs="Arial"/>
                      <w:sz w:val="18"/>
                      <w:szCs w:val="18"/>
                    </w:rPr>
                    <w:t>Sindikat</w:t>
                  </w:r>
                </w:p>
              </w:tc>
              <w:tc>
                <w:tcPr>
                  <w:tcW w:w="850" w:type="dxa"/>
                </w:tcPr>
                <w:p w14:paraId="5C5A300A"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3.534</w:t>
                  </w:r>
                </w:p>
              </w:tc>
              <w:tc>
                <w:tcPr>
                  <w:tcW w:w="426" w:type="dxa"/>
                </w:tcPr>
                <w:p w14:paraId="0AF1C880" w14:textId="77777777" w:rsidR="007B7A5F" w:rsidRPr="000E541A" w:rsidRDefault="007B7A5F" w:rsidP="00D64815">
                  <w:pPr>
                    <w:pStyle w:val="Alineazaodstavkom"/>
                    <w:spacing w:line="260" w:lineRule="atLeast"/>
                    <w:jc w:val="center"/>
                    <w:rPr>
                      <w:rStyle w:val="font101"/>
                      <w:rFonts w:ascii="Arial" w:hAnsi="Arial" w:cs="Arial"/>
                      <w:sz w:val="18"/>
                      <w:szCs w:val="18"/>
                    </w:rPr>
                  </w:pPr>
                  <w:r w:rsidRPr="000E541A">
                    <w:rPr>
                      <w:rStyle w:val="font101"/>
                      <w:rFonts w:ascii="Arial" w:hAnsi="Arial" w:cs="Arial"/>
                      <w:sz w:val="18"/>
                      <w:szCs w:val="18"/>
                    </w:rPr>
                    <w:t>4</w:t>
                  </w:r>
                </w:p>
              </w:tc>
              <w:tc>
                <w:tcPr>
                  <w:tcW w:w="2976" w:type="dxa"/>
                </w:tcPr>
                <w:p w14:paraId="78A59A4F" w14:textId="77777777" w:rsidR="007B7A5F" w:rsidRPr="000E541A" w:rsidRDefault="007B7A5F" w:rsidP="00D64815">
                  <w:pPr>
                    <w:pStyle w:val="Alineazaodstavkom"/>
                    <w:spacing w:line="260" w:lineRule="atLeast"/>
                    <w:jc w:val="left"/>
                    <w:rPr>
                      <w:b/>
                      <w:bCs/>
                      <w:sz w:val="18"/>
                      <w:szCs w:val="18"/>
                    </w:rPr>
                  </w:pPr>
                  <w:r w:rsidRPr="000E541A">
                    <w:rPr>
                      <w:rStyle w:val="font101"/>
                      <w:rFonts w:ascii="Arial" w:hAnsi="Arial" w:cs="Arial"/>
                      <w:sz w:val="18"/>
                      <w:szCs w:val="18"/>
                    </w:rPr>
                    <w:t>Nosilec dopolnilne dejavnosti na kmetiji</w:t>
                  </w:r>
                </w:p>
              </w:tc>
              <w:tc>
                <w:tcPr>
                  <w:tcW w:w="992" w:type="dxa"/>
                </w:tcPr>
                <w:p w14:paraId="041DB14E"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5.2</w:t>
                  </w:r>
                  <w:r w:rsidR="007C0768">
                    <w:rPr>
                      <w:rFonts w:cs="Arial"/>
                      <w:color w:val="000000"/>
                      <w:sz w:val="18"/>
                      <w:szCs w:val="18"/>
                    </w:rPr>
                    <w:t>14</w:t>
                  </w:r>
                </w:p>
                <w:p w14:paraId="0227A055" w14:textId="77777777" w:rsidR="007B7A5F" w:rsidRPr="000E541A" w:rsidRDefault="007B7A5F" w:rsidP="00D64815">
                  <w:pPr>
                    <w:pStyle w:val="Alineazaodstavkom"/>
                    <w:spacing w:line="260" w:lineRule="atLeast"/>
                    <w:jc w:val="right"/>
                    <w:rPr>
                      <w:b/>
                      <w:bCs/>
                      <w:sz w:val="18"/>
                      <w:szCs w:val="18"/>
                    </w:rPr>
                  </w:pPr>
                </w:p>
              </w:tc>
            </w:tr>
            <w:tr w:rsidR="007B7A5F" w:rsidRPr="000E541A" w14:paraId="514D3811" w14:textId="77777777" w:rsidTr="000E541A">
              <w:trPr>
                <w:gridAfter w:val="1"/>
                <w:wAfter w:w="22" w:type="dxa"/>
              </w:trPr>
              <w:tc>
                <w:tcPr>
                  <w:tcW w:w="487" w:type="dxa"/>
                </w:tcPr>
                <w:p w14:paraId="0B34F03F" w14:textId="77777777" w:rsidR="007B7A5F" w:rsidRPr="000E541A" w:rsidRDefault="007B7A5F"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5</w:t>
                  </w:r>
                </w:p>
              </w:tc>
              <w:tc>
                <w:tcPr>
                  <w:tcW w:w="2977" w:type="dxa"/>
                </w:tcPr>
                <w:p w14:paraId="08F15A10" w14:textId="77777777" w:rsidR="007B7A5F" w:rsidRPr="000E541A" w:rsidRDefault="007B7A5F" w:rsidP="00D64815">
                  <w:pPr>
                    <w:spacing w:line="260" w:lineRule="atLeast"/>
                    <w:rPr>
                      <w:rStyle w:val="font101"/>
                      <w:rFonts w:ascii="Arial" w:hAnsi="Arial" w:cs="Arial"/>
                      <w:color w:val="000000"/>
                      <w:sz w:val="18"/>
                      <w:szCs w:val="18"/>
                    </w:rPr>
                  </w:pPr>
                  <w:r w:rsidRPr="000E541A">
                    <w:rPr>
                      <w:rStyle w:val="font101"/>
                      <w:rFonts w:ascii="Arial" w:hAnsi="Arial" w:cs="Arial"/>
                      <w:sz w:val="18"/>
                      <w:szCs w:val="18"/>
                    </w:rPr>
                    <w:t>Nosilec dopolnilne dejavnosti na kmetiji</w:t>
                  </w:r>
                </w:p>
              </w:tc>
              <w:tc>
                <w:tcPr>
                  <w:tcW w:w="850" w:type="dxa"/>
                </w:tcPr>
                <w:p w14:paraId="2E18BBA1"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3.108</w:t>
                  </w:r>
                </w:p>
              </w:tc>
              <w:tc>
                <w:tcPr>
                  <w:tcW w:w="426" w:type="dxa"/>
                </w:tcPr>
                <w:p w14:paraId="05E2E296" w14:textId="77777777" w:rsidR="007B7A5F" w:rsidRPr="000E541A" w:rsidRDefault="007B7A5F" w:rsidP="00D64815">
                  <w:pPr>
                    <w:pStyle w:val="Alineazaodstavkom"/>
                    <w:spacing w:line="260" w:lineRule="atLeast"/>
                    <w:jc w:val="center"/>
                    <w:rPr>
                      <w:rStyle w:val="font101"/>
                      <w:rFonts w:ascii="Arial" w:hAnsi="Arial" w:cs="Arial"/>
                      <w:sz w:val="18"/>
                      <w:szCs w:val="18"/>
                    </w:rPr>
                  </w:pPr>
                  <w:r w:rsidRPr="000E541A">
                    <w:rPr>
                      <w:rStyle w:val="font101"/>
                      <w:rFonts w:ascii="Arial" w:hAnsi="Arial" w:cs="Arial"/>
                      <w:sz w:val="18"/>
                      <w:szCs w:val="18"/>
                    </w:rPr>
                    <w:t>5</w:t>
                  </w:r>
                </w:p>
              </w:tc>
              <w:tc>
                <w:tcPr>
                  <w:tcW w:w="2976" w:type="dxa"/>
                </w:tcPr>
                <w:p w14:paraId="6C1B58D3" w14:textId="77777777" w:rsidR="007B7A5F" w:rsidRPr="000E541A" w:rsidRDefault="007B7A5F" w:rsidP="00D64815">
                  <w:pPr>
                    <w:pStyle w:val="Alineazaodstavkom"/>
                    <w:spacing w:line="260" w:lineRule="atLeast"/>
                    <w:jc w:val="left"/>
                    <w:rPr>
                      <w:b/>
                      <w:bCs/>
                      <w:sz w:val="18"/>
                      <w:szCs w:val="18"/>
                    </w:rPr>
                  </w:pPr>
                  <w:r w:rsidRPr="000E541A">
                    <w:rPr>
                      <w:rStyle w:val="font101"/>
                      <w:rFonts w:ascii="Arial" w:hAnsi="Arial" w:cs="Arial"/>
                      <w:sz w:val="18"/>
                      <w:szCs w:val="18"/>
                    </w:rPr>
                    <w:t>Zavod</w:t>
                  </w:r>
                </w:p>
              </w:tc>
              <w:tc>
                <w:tcPr>
                  <w:tcW w:w="992" w:type="dxa"/>
                </w:tcPr>
                <w:p w14:paraId="702B89AA"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4.0</w:t>
                  </w:r>
                  <w:r w:rsidR="007C0768">
                    <w:rPr>
                      <w:rFonts w:cs="Arial"/>
                      <w:color w:val="000000"/>
                      <w:sz w:val="18"/>
                      <w:szCs w:val="18"/>
                    </w:rPr>
                    <w:t>95</w:t>
                  </w:r>
                </w:p>
              </w:tc>
            </w:tr>
            <w:tr w:rsidR="007B7A5F" w:rsidRPr="000E541A" w14:paraId="3E26DCD1" w14:textId="77777777" w:rsidTr="000E541A">
              <w:trPr>
                <w:gridAfter w:val="1"/>
                <w:wAfter w:w="22" w:type="dxa"/>
              </w:trPr>
              <w:tc>
                <w:tcPr>
                  <w:tcW w:w="487" w:type="dxa"/>
                </w:tcPr>
                <w:p w14:paraId="1A6CC104" w14:textId="77777777" w:rsidR="007B7A5F" w:rsidRPr="000E541A" w:rsidRDefault="007B7A5F"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6</w:t>
                  </w:r>
                </w:p>
              </w:tc>
              <w:tc>
                <w:tcPr>
                  <w:tcW w:w="2977" w:type="dxa"/>
                </w:tcPr>
                <w:p w14:paraId="59356BF3" w14:textId="77777777" w:rsidR="007B7A5F" w:rsidRPr="000E541A" w:rsidRDefault="007B7A5F" w:rsidP="00D64815">
                  <w:pPr>
                    <w:spacing w:line="260" w:lineRule="atLeast"/>
                    <w:rPr>
                      <w:rFonts w:cs="Arial"/>
                      <w:b/>
                      <w:bCs/>
                      <w:sz w:val="18"/>
                      <w:szCs w:val="18"/>
                    </w:rPr>
                  </w:pPr>
                  <w:r w:rsidRPr="000E541A">
                    <w:rPr>
                      <w:rStyle w:val="font101"/>
                      <w:rFonts w:ascii="Arial" w:hAnsi="Arial" w:cs="Arial"/>
                      <w:sz w:val="18"/>
                      <w:szCs w:val="18"/>
                    </w:rPr>
                    <w:t>Družba z neomejeno odgovornostjo</w:t>
                  </w:r>
                </w:p>
              </w:tc>
              <w:tc>
                <w:tcPr>
                  <w:tcW w:w="850" w:type="dxa"/>
                </w:tcPr>
                <w:p w14:paraId="717B3DA3" w14:textId="77777777" w:rsidR="007B7A5F" w:rsidRPr="000E541A" w:rsidRDefault="007B7A5F" w:rsidP="00D64815">
                  <w:pPr>
                    <w:spacing w:line="260" w:lineRule="atLeast"/>
                    <w:jc w:val="right"/>
                    <w:rPr>
                      <w:rFonts w:cs="Arial"/>
                      <w:color w:val="000000"/>
                      <w:sz w:val="18"/>
                      <w:szCs w:val="18"/>
                    </w:rPr>
                  </w:pPr>
                  <w:r w:rsidRPr="000E541A">
                    <w:rPr>
                      <w:rFonts w:cs="Arial"/>
                      <w:color w:val="000000"/>
                      <w:sz w:val="18"/>
                      <w:szCs w:val="18"/>
                    </w:rPr>
                    <w:t>2.300</w:t>
                  </w:r>
                </w:p>
              </w:tc>
              <w:tc>
                <w:tcPr>
                  <w:tcW w:w="426" w:type="dxa"/>
                </w:tcPr>
                <w:p w14:paraId="1FF899CB" w14:textId="77777777" w:rsidR="007B7A5F" w:rsidRPr="000E541A" w:rsidRDefault="007B7A5F" w:rsidP="00D64815">
                  <w:pPr>
                    <w:pStyle w:val="Alineazaodstavkom"/>
                    <w:spacing w:line="260" w:lineRule="atLeast"/>
                    <w:jc w:val="center"/>
                    <w:rPr>
                      <w:rStyle w:val="font101"/>
                      <w:rFonts w:ascii="Arial" w:hAnsi="Arial" w:cs="Arial"/>
                      <w:sz w:val="18"/>
                      <w:szCs w:val="18"/>
                    </w:rPr>
                  </w:pPr>
                  <w:r w:rsidRPr="000E541A">
                    <w:rPr>
                      <w:rStyle w:val="font101"/>
                      <w:rFonts w:ascii="Arial" w:hAnsi="Arial" w:cs="Arial"/>
                      <w:sz w:val="18"/>
                      <w:szCs w:val="18"/>
                    </w:rPr>
                    <w:t>6</w:t>
                  </w:r>
                </w:p>
              </w:tc>
              <w:tc>
                <w:tcPr>
                  <w:tcW w:w="2976" w:type="dxa"/>
                </w:tcPr>
                <w:p w14:paraId="1F30B2BA" w14:textId="77777777" w:rsidR="007B7A5F" w:rsidRPr="000E541A" w:rsidRDefault="000E541A" w:rsidP="00D64815">
                  <w:pPr>
                    <w:pStyle w:val="Alineazaodstavkom"/>
                    <w:spacing w:line="260" w:lineRule="atLeast"/>
                    <w:jc w:val="left"/>
                    <w:rPr>
                      <w:b/>
                      <w:bCs/>
                      <w:sz w:val="18"/>
                      <w:szCs w:val="18"/>
                    </w:rPr>
                  </w:pPr>
                  <w:r w:rsidRPr="000E541A">
                    <w:rPr>
                      <w:rStyle w:val="font101"/>
                      <w:rFonts w:ascii="Arial" w:hAnsi="Arial" w:cs="Arial"/>
                      <w:sz w:val="18"/>
                      <w:szCs w:val="18"/>
                    </w:rPr>
                    <w:t>Samozaposleni v kulturi</w:t>
                  </w:r>
                </w:p>
              </w:tc>
              <w:tc>
                <w:tcPr>
                  <w:tcW w:w="992" w:type="dxa"/>
                </w:tcPr>
                <w:p w14:paraId="2A4542F8" w14:textId="77777777" w:rsidR="007B7A5F" w:rsidRPr="000E541A" w:rsidRDefault="000E541A" w:rsidP="00D64815">
                  <w:pPr>
                    <w:spacing w:line="260" w:lineRule="atLeast"/>
                    <w:jc w:val="right"/>
                    <w:rPr>
                      <w:rFonts w:cs="Arial"/>
                      <w:color w:val="000000"/>
                      <w:sz w:val="18"/>
                      <w:szCs w:val="18"/>
                    </w:rPr>
                  </w:pPr>
                  <w:r w:rsidRPr="000E541A">
                    <w:rPr>
                      <w:rFonts w:cs="Arial"/>
                      <w:color w:val="000000"/>
                      <w:sz w:val="18"/>
                      <w:szCs w:val="18"/>
                    </w:rPr>
                    <w:t>2.8</w:t>
                  </w:r>
                  <w:r w:rsidR="007C0768">
                    <w:rPr>
                      <w:rFonts w:cs="Arial"/>
                      <w:color w:val="000000"/>
                      <w:sz w:val="18"/>
                      <w:szCs w:val="18"/>
                    </w:rPr>
                    <w:t>69</w:t>
                  </w:r>
                </w:p>
              </w:tc>
            </w:tr>
            <w:tr w:rsidR="000E541A" w:rsidRPr="000E541A" w14:paraId="27900A5F" w14:textId="77777777" w:rsidTr="000E541A">
              <w:trPr>
                <w:gridAfter w:val="1"/>
                <w:wAfter w:w="22" w:type="dxa"/>
              </w:trPr>
              <w:tc>
                <w:tcPr>
                  <w:tcW w:w="487" w:type="dxa"/>
                </w:tcPr>
                <w:p w14:paraId="73F204A8"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7</w:t>
                  </w:r>
                </w:p>
              </w:tc>
              <w:tc>
                <w:tcPr>
                  <w:tcW w:w="2977" w:type="dxa"/>
                </w:tcPr>
                <w:p w14:paraId="26A98CDB" w14:textId="77777777" w:rsidR="000E541A" w:rsidRPr="000E541A" w:rsidRDefault="000E541A" w:rsidP="00D64815">
                  <w:pPr>
                    <w:spacing w:line="260" w:lineRule="atLeast"/>
                    <w:rPr>
                      <w:rFonts w:cs="Arial"/>
                      <w:color w:val="000000"/>
                      <w:sz w:val="18"/>
                      <w:szCs w:val="18"/>
                    </w:rPr>
                  </w:pPr>
                  <w:r w:rsidRPr="000E541A">
                    <w:rPr>
                      <w:rStyle w:val="font101"/>
                      <w:rFonts w:ascii="Arial" w:hAnsi="Arial" w:cs="Arial"/>
                      <w:sz w:val="18"/>
                      <w:szCs w:val="18"/>
                    </w:rPr>
                    <w:t>Samozaposleni v kulturi</w:t>
                  </w:r>
                </w:p>
              </w:tc>
              <w:tc>
                <w:tcPr>
                  <w:tcW w:w="850" w:type="dxa"/>
                </w:tcPr>
                <w:p w14:paraId="518D6FB8"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2.448</w:t>
                  </w:r>
                </w:p>
              </w:tc>
              <w:tc>
                <w:tcPr>
                  <w:tcW w:w="426" w:type="dxa"/>
                </w:tcPr>
                <w:p w14:paraId="3A03CE98" w14:textId="77777777" w:rsidR="000E541A" w:rsidRPr="000E541A" w:rsidRDefault="000E541A" w:rsidP="00D64815">
                  <w:pPr>
                    <w:pStyle w:val="Alineazaodstavkom"/>
                    <w:spacing w:line="260" w:lineRule="atLeast"/>
                    <w:jc w:val="center"/>
                    <w:rPr>
                      <w:sz w:val="18"/>
                      <w:szCs w:val="18"/>
                    </w:rPr>
                  </w:pPr>
                  <w:r w:rsidRPr="000E541A">
                    <w:rPr>
                      <w:sz w:val="18"/>
                      <w:szCs w:val="18"/>
                    </w:rPr>
                    <w:t>7</w:t>
                  </w:r>
                </w:p>
              </w:tc>
              <w:tc>
                <w:tcPr>
                  <w:tcW w:w="2976" w:type="dxa"/>
                </w:tcPr>
                <w:p w14:paraId="3F197483" w14:textId="77777777" w:rsidR="000E541A" w:rsidRPr="000E541A" w:rsidRDefault="000E541A" w:rsidP="00D64815">
                  <w:pPr>
                    <w:pStyle w:val="Alineazaodstavkom"/>
                    <w:spacing w:line="260" w:lineRule="atLeast"/>
                    <w:jc w:val="left"/>
                    <w:rPr>
                      <w:b/>
                      <w:bCs/>
                      <w:sz w:val="18"/>
                      <w:szCs w:val="18"/>
                    </w:rPr>
                  </w:pPr>
                  <w:r w:rsidRPr="000E541A">
                    <w:rPr>
                      <w:rStyle w:val="font101"/>
                      <w:rFonts w:ascii="Arial" w:hAnsi="Arial" w:cs="Arial"/>
                      <w:sz w:val="18"/>
                      <w:szCs w:val="18"/>
                    </w:rPr>
                    <w:t>Sindikat</w:t>
                  </w:r>
                </w:p>
              </w:tc>
              <w:tc>
                <w:tcPr>
                  <w:tcW w:w="992" w:type="dxa"/>
                </w:tcPr>
                <w:p w14:paraId="4E979084"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2.7</w:t>
                  </w:r>
                  <w:r w:rsidR="007C0768">
                    <w:rPr>
                      <w:rFonts w:cs="Arial"/>
                      <w:color w:val="000000"/>
                      <w:sz w:val="18"/>
                      <w:szCs w:val="18"/>
                    </w:rPr>
                    <w:t>46</w:t>
                  </w:r>
                </w:p>
              </w:tc>
            </w:tr>
            <w:tr w:rsidR="000E541A" w:rsidRPr="000E541A" w14:paraId="7BBB5E8F" w14:textId="77777777" w:rsidTr="000E541A">
              <w:trPr>
                <w:gridAfter w:val="1"/>
                <w:wAfter w:w="22" w:type="dxa"/>
              </w:trPr>
              <w:tc>
                <w:tcPr>
                  <w:tcW w:w="487" w:type="dxa"/>
                </w:tcPr>
                <w:p w14:paraId="5BEA9FFF"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8</w:t>
                  </w:r>
                </w:p>
              </w:tc>
              <w:tc>
                <w:tcPr>
                  <w:tcW w:w="2977" w:type="dxa"/>
                </w:tcPr>
                <w:p w14:paraId="5308F066" w14:textId="77777777" w:rsidR="000E541A" w:rsidRPr="000E541A" w:rsidRDefault="000E541A" w:rsidP="00D64815">
                  <w:pPr>
                    <w:spacing w:line="260" w:lineRule="atLeast"/>
                    <w:rPr>
                      <w:rFonts w:cs="Arial"/>
                      <w:color w:val="000000"/>
                      <w:sz w:val="18"/>
                      <w:szCs w:val="18"/>
                    </w:rPr>
                  </w:pPr>
                  <w:r w:rsidRPr="000E541A">
                    <w:rPr>
                      <w:rStyle w:val="font101"/>
                      <w:rFonts w:ascii="Arial" w:hAnsi="Arial" w:cs="Arial"/>
                      <w:sz w:val="18"/>
                      <w:szCs w:val="18"/>
                    </w:rPr>
                    <w:t>Registrirani zdravnik, zobozdravnik, zasebni zdravstveni delavec</w:t>
                  </w:r>
                </w:p>
              </w:tc>
              <w:tc>
                <w:tcPr>
                  <w:tcW w:w="850" w:type="dxa"/>
                </w:tcPr>
                <w:p w14:paraId="18FB4F13"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1.621</w:t>
                  </w:r>
                </w:p>
                <w:p w14:paraId="7C155375" w14:textId="77777777" w:rsidR="000E541A" w:rsidRPr="000E541A" w:rsidRDefault="000E541A" w:rsidP="00D64815">
                  <w:pPr>
                    <w:pStyle w:val="Alineazaodstavkom"/>
                    <w:spacing w:line="260" w:lineRule="atLeast"/>
                    <w:jc w:val="right"/>
                    <w:rPr>
                      <w:b/>
                      <w:bCs/>
                      <w:sz w:val="18"/>
                      <w:szCs w:val="18"/>
                    </w:rPr>
                  </w:pPr>
                </w:p>
              </w:tc>
              <w:tc>
                <w:tcPr>
                  <w:tcW w:w="426" w:type="dxa"/>
                </w:tcPr>
                <w:p w14:paraId="592F9B40" w14:textId="77777777" w:rsidR="000E541A" w:rsidRPr="000E541A" w:rsidRDefault="000E541A" w:rsidP="00D64815">
                  <w:pPr>
                    <w:pStyle w:val="Alineazaodstavkom"/>
                    <w:spacing w:line="260" w:lineRule="atLeast"/>
                    <w:jc w:val="center"/>
                    <w:rPr>
                      <w:sz w:val="18"/>
                      <w:szCs w:val="18"/>
                    </w:rPr>
                  </w:pPr>
                  <w:r w:rsidRPr="000E541A">
                    <w:rPr>
                      <w:sz w:val="18"/>
                      <w:szCs w:val="18"/>
                    </w:rPr>
                    <w:t>8</w:t>
                  </w:r>
                </w:p>
              </w:tc>
              <w:tc>
                <w:tcPr>
                  <w:tcW w:w="2976" w:type="dxa"/>
                </w:tcPr>
                <w:p w14:paraId="1263C7E2" w14:textId="77777777" w:rsidR="000E541A" w:rsidRPr="000E541A" w:rsidRDefault="000E541A" w:rsidP="00D64815">
                  <w:pPr>
                    <w:pStyle w:val="Alineazaodstavkom"/>
                    <w:spacing w:line="260" w:lineRule="atLeast"/>
                    <w:jc w:val="left"/>
                    <w:rPr>
                      <w:sz w:val="18"/>
                      <w:szCs w:val="18"/>
                    </w:rPr>
                  </w:pPr>
                  <w:r w:rsidRPr="000E541A">
                    <w:rPr>
                      <w:sz w:val="18"/>
                      <w:szCs w:val="18"/>
                    </w:rPr>
                    <w:t>Sobodajalec</w:t>
                  </w:r>
                </w:p>
              </w:tc>
              <w:tc>
                <w:tcPr>
                  <w:tcW w:w="992" w:type="dxa"/>
                </w:tcPr>
                <w:p w14:paraId="18F7F695"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2.</w:t>
                  </w:r>
                  <w:r w:rsidR="007C0768">
                    <w:rPr>
                      <w:rFonts w:cs="Arial"/>
                      <w:color w:val="000000"/>
                      <w:sz w:val="18"/>
                      <w:szCs w:val="18"/>
                    </w:rPr>
                    <w:t>269</w:t>
                  </w:r>
                </w:p>
              </w:tc>
            </w:tr>
            <w:tr w:rsidR="000E541A" w:rsidRPr="000E541A" w14:paraId="53AF433D" w14:textId="77777777" w:rsidTr="000E541A">
              <w:trPr>
                <w:gridAfter w:val="1"/>
                <w:wAfter w:w="22" w:type="dxa"/>
              </w:trPr>
              <w:tc>
                <w:tcPr>
                  <w:tcW w:w="487" w:type="dxa"/>
                </w:tcPr>
                <w:p w14:paraId="5E278923"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9</w:t>
                  </w:r>
                </w:p>
              </w:tc>
              <w:tc>
                <w:tcPr>
                  <w:tcW w:w="2977" w:type="dxa"/>
                </w:tcPr>
                <w:p w14:paraId="2DC4E0DA" w14:textId="77777777" w:rsidR="000E541A" w:rsidRPr="000E541A" w:rsidRDefault="000E541A" w:rsidP="00D64815">
                  <w:pPr>
                    <w:spacing w:line="260" w:lineRule="atLeast"/>
                    <w:rPr>
                      <w:rStyle w:val="font101"/>
                      <w:rFonts w:ascii="Arial" w:hAnsi="Arial" w:cs="Arial"/>
                      <w:sz w:val="18"/>
                      <w:szCs w:val="18"/>
                    </w:rPr>
                  </w:pPr>
                  <w:r w:rsidRPr="000E541A">
                    <w:rPr>
                      <w:rStyle w:val="font101"/>
                      <w:rFonts w:ascii="Arial" w:hAnsi="Arial" w:cs="Arial"/>
                      <w:sz w:val="18"/>
                      <w:szCs w:val="18"/>
                    </w:rPr>
                    <w:t>Zavod</w:t>
                  </w:r>
                </w:p>
              </w:tc>
              <w:tc>
                <w:tcPr>
                  <w:tcW w:w="850" w:type="dxa"/>
                </w:tcPr>
                <w:p w14:paraId="74F2DC91"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1.614</w:t>
                  </w:r>
                </w:p>
              </w:tc>
              <w:tc>
                <w:tcPr>
                  <w:tcW w:w="426" w:type="dxa"/>
                </w:tcPr>
                <w:p w14:paraId="24048A8F" w14:textId="77777777" w:rsidR="000E541A" w:rsidRPr="000E541A" w:rsidRDefault="000E541A" w:rsidP="00D64815">
                  <w:pPr>
                    <w:pStyle w:val="Alineazaodstavkom"/>
                    <w:spacing w:line="260" w:lineRule="atLeast"/>
                    <w:jc w:val="center"/>
                    <w:rPr>
                      <w:sz w:val="18"/>
                      <w:szCs w:val="18"/>
                    </w:rPr>
                  </w:pPr>
                  <w:r w:rsidRPr="000E541A">
                    <w:rPr>
                      <w:sz w:val="18"/>
                      <w:szCs w:val="18"/>
                    </w:rPr>
                    <w:t>9</w:t>
                  </w:r>
                </w:p>
              </w:tc>
              <w:tc>
                <w:tcPr>
                  <w:tcW w:w="2976" w:type="dxa"/>
                </w:tcPr>
                <w:p w14:paraId="5D44485E" w14:textId="77777777" w:rsidR="000E541A" w:rsidRPr="000E541A" w:rsidRDefault="000E541A" w:rsidP="00D64815">
                  <w:pPr>
                    <w:pStyle w:val="Alineazaodstavkom"/>
                    <w:spacing w:line="260" w:lineRule="atLeast"/>
                    <w:jc w:val="left"/>
                    <w:rPr>
                      <w:sz w:val="18"/>
                      <w:szCs w:val="18"/>
                    </w:rPr>
                  </w:pPr>
                  <w:r w:rsidRPr="000E541A">
                    <w:rPr>
                      <w:rStyle w:val="font101"/>
                      <w:rFonts w:ascii="Arial" w:hAnsi="Arial" w:cs="Arial"/>
                      <w:sz w:val="18"/>
                      <w:szCs w:val="18"/>
                    </w:rPr>
                    <w:t>Javni zavod</w:t>
                  </w:r>
                </w:p>
              </w:tc>
              <w:tc>
                <w:tcPr>
                  <w:tcW w:w="992" w:type="dxa"/>
                </w:tcPr>
                <w:p w14:paraId="1F9935BC"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1.41</w:t>
                  </w:r>
                  <w:r w:rsidR="007C0768">
                    <w:rPr>
                      <w:rFonts w:cs="Arial"/>
                      <w:color w:val="000000"/>
                      <w:sz w:val="18"/>
                      <w:szCs w:val="18"/>
                    </w:rPr>
                    <w:t>1</w:t>
                  </w:r>
                </w:p>
              </w:tc>
            </w:tr>
            <w:tr w:rsidR="000E541A" w:rsidRPr="000E541A" w14:paraId="3F082893" w14:textId="77777777" w:rsidTr="000E541A">
              <w:trPr>
                <w:gridAfter w:val="1"/>
                <w:wAfter w:w="22" w:type="dxa"/>
              </w:trPr>
              <w:tc>
                <w:tcPr>
                  <w:tcW w:w="487" w:type="dxa"/>
                </w:tcPr>
                <w:p w14:paraId="05B3621E"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10</w:t>
                  </w:r>
                </w:p>
              </w:tc>
              <w:tc>
                <w:tcPr>
                  <w:tcW w:w="2977" w:type="dxa"/>
                </w:tcPr>
                <w:p w14:paraId="4DC7BC0A" w14:textId="77777777" w:rsidR="000E541A" w:rsidRPr="000E541A" w:rsidRDefault="000E541A" w:rsidP="00D64815">
                  <w:pPr>
                    <w:spacing w:line="260" w:lineRule="atLeast"/>
                    <w:rPr>
                      <w:rStyle w:val="font101"/>
                      <w:rFonts w:ascii="Arial" w:hAnsi="Arial" w:cs="Arial"/>
                      <w:sz w:val="18"/>
                      <w:szCs w:val="18"/>
                    </w:rPr>
                  </w:pPr>
                  <w:r w:rsidRPr="000E541A">
                    <w:rPr>
                      <w:rStyle w:val="font101"/>
                      <w:rFonts w:ascii="Arial" w:hAnsi="Arial" w:cs="Arial"/>
                      <w:sz w:val="18"/>
                      <w:szCs w:val="18"/>
                    </w:rPr>
                    <w:t>Javni zavod</w:t>
                  </w:r>
                </w:p>
              </w:tc>
              <w:tc>
                <w:tcPr>
                  <w:tcW w:w="850" w:type="dxa"/>
                </w:tcPr>
                <w:p w14:paraId="0285ACBE"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1.425</w:t>
                  </w:r>
                </w:p>
              </w:tc>
              <w:tc>
                <w:tcPr>
                  <w:tcW w:w="426" w:type="dxa"/>
                </w:tcPr>
                <w:p w14:paraId="5D40B815" w14:textId="77777777" w:rsidR="000E541A" w:rsidRPr="000E541A" w:rsidRDefault="000E541A" w:rsidP="00D64815">
                  <w:pPr>
                    <w:pStyle w:val="Alineazaodstavkom"/>
                    <w:spacing w:line="260" w:lineRule="atLeast"/>
                    <w:jc w:val="center"/>
                    <w:rPr>
                      <w:sz w:val="18"/>
                      <w:szCs w:val="18"/>
                    </w:rPr>
                  </w:pPr>
                  <w:r w:rsidRPr="000E541A">
                    <w:rPr>
                      <w:sz w:val="18"/>
                      <w:szCs w:val="18"/>
                    </w:rPr>
                    <w:t>10</w:t>
                  </w:r>
                </w:p>
              </w:tc>
              <w:tc>
                <w:tcPr>
                  <w:tcW w:w="2976" w:type="dxa"/>
                </w:tcPr>
                <w:p w14:paraId="16E2ED47" w14:textId="77777777" w:rsidR="000E541A" w:rsidRPr="000E541A" w:rsidRDefault="000E541A" w:rsidP="00D64815">
                  <w:pPr>
                    <w:pStyle w:val="Alineazaodstavkom"/>
                    <w:spacing w:line="260" w:lineRule="atLeast"/>
                    <w:jc w:val="left"/>
                    <w:rPr>
                      <w:sz w:val="18"/>
                      <w:szCs w:val="18"/>
                    </w:rPr>
                  </w:pPr>
                  <w:r w:rsidRPr="000E541A">
                    <w:rPr>
                      <w:sz w:val="18"/>
                      <w:szCs w:val="18"/>
                    </w:rPr>
                    <w:t>Odvetnik</w:t>
                  </w:r>
                </w:p>
              </w:tc>
              <w:tc>
                <w:tcPr>
                  <w:tcW w:w="992" w:type="dxa"/>
                </w:tcPr>
                <w:p w14:paraId="1AB579A3"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1.1</w:t>
                  </w:r>
                  <w:r w:rsidR="007C0768">
                    <w:rPr>
                      <w:rFonts w:cs="Arial"/>
                      <w:color w:val="000000"/>
                      <w:sz w:val="18"/>
                      <w:szCs w:val="18"/>
                    </w:rPr>
                    <w:t>17</w:t>
                  </w:r>
                </w:p>
              </w:tc>
            </w:tr>
            <w:tr w:rsidR="000E541A" w:rsidRPr="000E541A" w14:paraId="5968F5CB" w14:textId="77777777" w:rsidTr="000E541A">
              <w:trPr>
                <w:gridAfter w:val="1"/>
                <w:wAfter w:w="22" w:type="dxa"/>
              </w:trPr>
              <w:tc>
                <w:tcPr>
                  <w:tcW w:w="487" w:type="dxa"/>
                </w:tcPr>
                <w:p w14:paraId="37095862"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lastRenderedPageBreak/>
                    <w:t>11</w:t>
                  </w:r>
                </w:p>
              </w:tc>
              <w:tc>
                <w:tcPr>
                  <w:tcW w:w="2977" w:type="dxa"/>
                </w:tcPr>
                <w:p w14:paraId="7C907E4A" w14:textId="77777777" w:rsidR="000E541A" w:rsidRPr="000E541A" w:rsidRDefault="000E541A" w:rsidP="00D64815">
                  <w:pPr>
                    <w:spacing w:line="260" w:lineRule="atLeast"/>
                    <w:rPr>
                      <w:rStyle w:val="font101"/>
                      <w:rFonts w:ascii="Arial" w:hAnsi="Arial" w:cs="Arial"/>
                      <w:sz w:val="18"/>
                      <w:szCs w:val="18"/>
                    </w:rPr>
                  </w:pPr>
                  <w:r w:rsidRPr="000E541A">
                    <w:rPr>
                      <w:rStyle w:val="font101"/>
                      <w:rFonts w:ascii="Arial" w:hAnsi="Arial" w:cs="Arial"/>
                      <w:sz w:val="18"/>
                      <w:szCs w:val="18"/>
                    </w:rPr>
                    <w:t>Sobodajalec</w:t>
                  </w:r>
                </w:p>
              </w:tc>
              <w:tc>
                <w:tcPr>
                  <w:tcW w:w="850" w:type="dxa"/>
                </w:tcPr>
                <w:p w14:paraId="4E49E327"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1.257</w:t>
                  </w:r>
                </w:p>
              </w:tc>
              <w:tc>
                <w:tcPr>
                  <w:tcW w:w="426" w:type="dxa"/>
                </w:tcPr>
                <w:p w14:paraId="039C3C31" w14:textId="77777777" w:rsidR="000E541A" w:rsidRPr="000E541A" w:rsidRDefault="000E541A" w:rsidP="00D64815">
                  <w:pPr>
                    <w:pStyle w:val="Alineazaodstavkom"/>
                    <w:spacing w:line="260" w:lineRule="atLeast"/>
                    <w:jc w:val="center"/>
                    <w:rPr>
                      <w:sz w:val="18"/>
                      <w:szCs w:val="18"/>
                    </w:rPr>
                  </w:pPr>
                  <w:r w:rsidRPr="000E541A">
                    <w:rPr>
                      <w:sz w:val="18"/>
                      <w:szCs w:val="18"/>
                    </w:rPr>
                    <w:t>11</w:t>
                  </w:r>
                </w:p>
              </w:tc>
              <w:tc>
                <w:tcPr>
                  <w:tcW w:w="2976" w:type="dxa"/>
                </w:tcPr>
                <w:p w14:paraId="1BBDE24B" w14:textId="77777777" w:rsidR="000E541A" w:rsidRPr="000E541A" w:rsidRDefault="000E541A" w:rsidP="00D64815">
                  <w:pPr>
                    <w:pStyle w:val="Alineazaodstavkom"/>
                    <w:spacing w:line="260" w:lineRule="atLeast"/>
                    <w:jc w:val="left"/>
                    <w:rPr>
                      <w:b/>
                      <w:bCs/>
                      <w:sz w:val="18"/>
                      <w:szCs w:val="18"/>
                    </w:rPr>
                  </w:pPr>
                  <w:r w:rsidRPr="000E541A">
                    <w:rPr>
                      <w:rStyle w:val="font101"/>
                      <w:rFonts w:ascii="Arial" w:hAnsi="Arial" w:cs="Arial"/>
                      <w:sz w:val="18"/>
                      <w:szCs w:val="18"/>
                    </w:rPr>
                    <w:t>Verska skupnost in podobne verske organizacije</w:t>
                  </w:r>
                </w:p>
              </w:tc>
              <w:tc>
                <w:tcPr>
                  <w:tcW w:w="992" w:type="dxa"/>
                </w:tcPr>
                <w:p w14:paraId="5E9F1D74"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1.09</w:t>
                  </w:r>
                  <w:r w:rsidR="007C0768">
                    <w:rPr>
                      <w:rFonts w:cs="Arial"/>
                      <w:color w:val="000000"/>
                      <w:sz w:val="18"/>
                      <w:szCs w:val="18"/>
                    </w:rPr>
                    <w:t>0</w:t>
                  </w:r>
                </w:p>
                <w:p w14:paraId="1939CC8D" w14:textId="77777777" w:rsidR="000E541A" w:rsidRPr="000E541A" w:rsidRDefault="000E541A" w:rsidP="00D64815">
                  <w:pPr>
                    <w:pStyle w:val="Alineazaodstavkom"/>
                    <w:spacing w:line="260" w:lineRule="atLeast"/>
                    <w:jc w:val="right"/>
                    <w:rPr>
                      <w:b/>
                      <w:bCs/>
                      <w:sz w:val="18"/>
                      <w:szCs w:val="18"/>
                    </w:rPr>
                  </w:pPr>
                </w:p>
              </w:tc>
            </w:tr>
            <w:tr w:rsidR="000E541A" w:rsidRPr="000E541A" w14:paraId="0D26043C" w14:textId="77777777" w:rsidTr="000E541A">
              <w:trPr>
                <w:gridAfter w:val="1"/>
                <w:wAfter w:w="22" w:type="dxa"/>
              </w:trPr>
              <w:tc>
                <w:tcPr>
                  <w:tcW w:w="487" w:type="dxa"/>
                </w:tcPr>
                <w:p w14:paraId="2AAA4BE8"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12</w:t>
                  </w:r>
                </w:p>
              </w:tc>
              <w:tc>
                <w:tcPr>
                  <w:tcW w:w="2977" w:type="dxa"/>
                </w:tcPr>
                <w:p w14:paraId="622ED0FB" w14:textId="77777777" w:rsidR="000E541A" w:rsidRPr="000E541A" w:rsidRDefault="000E541A" w:rsidP="00D64815">
                  <w:pPr>
                    <w:spacing w:line="260" w:lineRule="atLeast"/>
                    <w:rPr>
                      <w:rStyle w:val="font101"/>
                      <w:rFonts w:ascii="Arial" w:hAnsi="Arial" w:cs="Arial"/>
                      <w:color w:val="000000"/>
                      <w:sz w:val="18"/>
                      <w:szCs w:val="18"/>
                    </w:rPr>
                  </w:pPr>
                  <w:r w:rsidRPr="000E541A">
                    <w:rPr>
                      <w:rStyle w:val="font101"/>
                      <w:rFonts w:ascii="Arial" w:hAnsi="Arial" w:cs="Arial"/>
                      <w:sz w:val="18"/>
                      <w:szCs w:val="18"/>
                    </w:rPr>
                    <w:t>Verska skupnost in podobne verske organizacije</w:t>
                  </w:r>
                </w:p>
              </w:tc>
              <w:tc>
                <w:tcPr>
                  <w:tcW w:w="850" w:type="dxa"/>
                </w:tcPr>
                <w:p w14:paraId="391414E3"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1.151</w:t>
                  </w:r>
                </w:p>
                <w:p w14:paraId="52720AED" w14:textId="77777777" w:rsidR="000E541A" w:rsidRPr="000E541A" w:rsidRDefault="000E541A" w:rsidP="00D64815">
                  <w:pPr>
                    <w:spacing w:line="260" w:lineRule="atLeast"/>
                    <w:jc w:val="right"/>
                    <w:rPr>
                      <w:rFonts w:cs="Arial"/>
                      <w:color w:val="000000"/>
                      <w:sz w:val="18"/>
                      <w:szCs w:val="18"/>
                    </w:rPr>
                  </w:pPr>
                </w:p>
              </w:tc>
              <w:tc>
                <w:tcPr>
                  <w:tcW w:w="4394" w:type="dxa"/>
                  <w:gridSpan w:val="3"/>
                  <w:vMerge w:val="restart"/>
                </w:tcPr>
                <w:p w14:paraId="7C1A045B" w14:textId="77777777" w:rsidR="000E541A" w:rsidRPr="000E541A" w:rsidRDefault="000E541A" w:rsidP="00D64815">
                  <w:pPr>
                    <w:pStyle w:val="Alineazaodstavkom"/>
                    <w:spacing w:line="260" w:lineRule="atLeast"/>
                    <w:rPr>
                      <w:b/>
                      <w:bCs/>
                      <w:sz w:val="18"/>
                      <w:szCs w:val="18"/>
                    </w:rPr>
                  </w:pPr>
                </w:p>
              </w:tc>
            </w:tr>
            <w:tr w:rsidR="000E541A" w:rsidRPr="000E541A" w14:paraId="0669272B" w14:textId="77777777" w:rsidTr="000E541A">
              <w:trPr>
                <w:gridAfter w:val="1"/>
                <w:wAfter w:w="22" w:type="dxa"/>
              </w:trPr>
              <w:tc>
                <w:tcPr>
                  <w:tcW w:w="487" w:type="dxa"/>
                </w:tcPr>
                <w:p w14:paraId="067D17F0"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13</w:t>
                  </w:r>
                </w:p>
              </w:tc>
              <w:tc>
                <w:tcPr>
                  <w:tcW w:w="2977" w:type="dxa"/>
                </w:tcPr>
                <w:p w14:paraId="080C1720" w14:textId="77777777" w:rsidR="000E541A" w:rsidRPr="000E541A" w:rsidRDefault="000E541A" w:rsidP="00D64815">
                  <w:pPr>
                    <w:spacing w:line="260" w:lineRule="atLeast"/>
                    <w:rPr>
                      <w:rStyle w:val="font101"/>
                      <w:rFonts w:ascii="Arial" w:hAnsi="Arial" w:cs="Arial"/>
                      <w:sz w:val="18"/>
                      <w:szCs w:val="18"/>
                    </w:rPr>
                  </w:pPr>
                  <w:r w:rsidRPr="000E541A">
                    <w:rPr>
                      <w:rStyle w:val="font101"/>
                      <w:rFonts w:ascii="Arial" w:hAnsi="Arial" w:cs="Arial"/>
                      <w:sz w:val="18"/>
                      <w:szCs w:val="18"/>
                    </w:rPr>
                    <w:t>Delniška družba</w:t>
                  </w:r>
                </w:p>
              </w:tc>
              <w:tc>
                <w:tcPr>
                  <w:tcW w:w="850" w:type="dxa"/>
                </w:tcPr>
                <w:p w14:paraId="52DFDE4C"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1.034</w:t>
                  </w:r>
                </w:p>
              </w:tc>
              <w:tc>
                <w:tcPr>
                  <w:tcW w:w="4394" w:type="dxa"/>
                  <w:gridSpan w:val="3"/>
                  <w:vMerge/>
                </w:tcPr>
                <w:p w14:paraId="715FE1DF" w14:textId="77777777" w:rsidR="000E541A" w:rsidRPr="000E541A" w:rsidRDefault="000E541A" w:rsidP="00D64815">
                  <w:pPr>
                    <w:pStyle w:val="Alineazaodstavkom"/>
                    <w:spacing w:line="260" w:lineRule="atLeast"/>
                    <w:rPr>
                      <w:b/>
                      <w:bCs/>
                      <w:sz w:val="18"/>
                      <w:szCs w:val="18"/>
                    </w:rPr>
                  </w:pPr>
                </w:p>
              </w:tc>
            </w:tr>
            <w:tr w:rsidR="000E541A" w:rsidRPr="000E541A" w14:paraId="63A9C299" w14:textId="77777777" w:rsidTr="000E541A">
              <w:trPr>
                <w:gridAfter w:val="1"/>
                <w:wAfter w:w="22" w:type="dxa"/>
              </w:trPr>
              <w:tc>
                <w:tcPr>
                  <w:tcW w:w="487" w:type="dxa"/>
                </w:tcPr>
                <w:p w14:paraId="0B10598B" w14:textId="77777777" w:rsidR="000E541A" w:rsidRPr="000E541A" w:rsidRDefault="000E541A" w:rsidP="00D64815">
                  <w:pPr>
                    <w:spacing w:line="260" w:lineRule="atLeast"/>
                    <w:jc w:val="center"/>
                    <w:rPr>
                      <w:rStyle w:val="font101"/>
                      <w:rFonts w:ascii="Arial" w:hAnsi="Arial" w:cs="Arial"/>
                      <w:sz w:val="18"/>
                      <w:szCs w:val="18"/>
                    </w:rPr>
                  </w:pPr>
                  <w:r w:rsidRPr="000E541A">
                    <w:rPr>
                      <w:rStyle w:val="font101"/>
                      <w:rFonts w:ascii="Arial" w:hAnsi="Arial" w:cs="Arial"/>
                      <w:sz w:val="18"/>
                      <w:szCs w:val="18"/>
                    </w:rPr>
                    <w:t>14</w:t>
                  </w:r>
                </w:p>
              </w:tc>
              <w:tc>
                <w:tcPr>
                  <w:tcW w:w="2977" w:type="dxa"/>
                </w:tcPr>
                <w:p w14:paraId="0D47D076" w14:textId="77777777" w:rsidR="000E541A" w:rsidRPr="000E541A" w:rsidRDefault="000E541A" w:rsidP="00D64815">
                  <w:pPr>
                    <w:spacing w:line="260" w:lineRule="atLeast"/>
                    <w:rPr>
                      <w:rStyle w:val="font101"/>
                      <w:rFonts w:ascii="Arial" w:hAnsi="Arial" w:cs="Arial"/>
                      <w:sz w:val="18"/>
                      <w:szCs w:val="18"/>
                    </w:rPr>
                  </w:pPr>
                  <w:r w:rsidRPr="000E541A">
                    <w:rPr>
                      <w:rStyle w:val="font101"/>
                      <w:rFonts w:ascii="Arial" w:hAnsi="Arial" w:cs="Arial"/>
                      <w:sz w:val="18"/>
                      <w:szCs w:val="18"/>
                    </w:rPr>
                    <w:t>Odvetnik</w:t>
                  </w:r>
                </w:p>
              </w:tc>
              <w:tc>
                <w:tcPr>
                  <w:tcW w:w="850" w:type="dxa"/>
                </w:tcPr>
                <w:p w14:paraId="171503BB" w14:textId="77777777" w:rsidR="000E541A" w:rsidRPr="000E541A" w:rsidRDefault="000E541A" w:rsidP="00D64815">
                  <w:pPr>
                    <w:spacing w:line="260" w:lineRule="atLeast"/>
                    <w:jc w:val="right"/>
                    <w:rPr>
                      <w:rFonts w:cs="Arial"/>
                      <w:color w:val="000000"/>
                      <w:sz w:val="18"/>
                      <w:szCs w:val="18"/>
                    </w:rPr>
                  </w:pPr>
                  <w:r w:rsidRPr="000E541A">
                    <w:rPr>
                      <w:rFonts w:cs="Arial"/>
                      <w:color w:val="000000"/>
                      <w:sz w:val="18"/>
                      <w:szCs w:val="18"/>
                    </w:rPr>
                    <w:t>1.016</w:t>
                  </w:r>
                </w:p>
              </w:tc>
              <w:tc>
                <w:tcPr>
                  <w:tcW w:w="4394" w:type="dxa"/>
                  <w:gridSpan w:val="3"/>
                  <w:vMerge/>
                </w:tcPr>
                <w:p w14:paraId="1C3CCDA4" w14:textId="77777777" w:rsidR="000E541A" w:rsidRPr="000E541A" w:rsidRDefault="000E541A" w:rsidP="00D64815">
                  <w:pPr>
                    <w:pStyle w:val="Alineazaodstavkom"/>
                    <w:spacing w:line="260" w:lineRule="atLeast"/>
                    <w:rPr>
                      <w:b/>
                      <w:bCs/>
                      <w:sz w:val="18"/>
                      <w:szCs w:val="18"/>
                    </w:rPr>
                  </w:pPr>
                </w:p>
              </w:tc>
            </w:tr>
          </w:tbl>
          <w:p w14:paraId="029B665D" w14:textId="77777777" w:rsidR="001860DB" w:rsidRPr="007B7A5F" w:rsidRDefault="007B7A5F" w:rsidP="00D64815">
            <w:pPr>
              <w:pStyle w:val="Alineazaodstavkom"/>
              <w:spacing w:line="260" w:lineRule="atLeast"/>
              <w:ind w:left="284"/>
              <w:rPr>
                <w:sz w:val="20"/>
                <w:szCs w:val="20"/>
              </w:rPr>
            </w:pPr>
            <w:r w:rsidRPr="007B7A5F">
              <w:rPr>
                <w:sz w:val="20"/>
                <w:szCs w:val="20"/>
              </w:rPr>
              <w:t>Vir: AJPES (22. 8. 2024</w:t>
            </w:r>
            <w:r w:rsidR="007C0768">
              <w:rPr>
                <w:sz w:val="20"/>
                <w:szCs w:val="20"/>
              </w:rPr>
              <w:t>, 28. 3. 2025</w:t>
            </w:r>
            <w:r w:rsidRPr="007B7A5F">
              <w:rPr>
                <w:sz w:val="20"/>
                <w:szCs w:val="20"/>
              </w:rPr>
              <w:t>)</w:t>
            </w:r>
          </w:p>
          <w:p w14:paraId="1EB2BE27" w14:textId="77777777" w:rsidR="001860DB" w:rsidRPr="000E541A" w:rsidRDefault="001860DB" w:rsidP="00D64815">
            <w:pPr>
              <w:pStyle w:val="Alineazaodstavkom"/>
              <w:spacing w:line="260" w:lineRule="atLeast"/>
              <w:ind w:left="284"/>
              <w:rPr>
                <w:sz w:val="20"/>
                <w:szCs w:val="20"/>
              </w:rPr>
            </w:pPr>
          </w:p>
          <w:p w14:paraId="4A3592C5" w14:textId="77777777" w:rsidR="000E541A" w:rsidRPr="000E541A" w:rsidRDefault="002B4007" w:rsidP="00D64815">
            <w:pPr>
              <w:pStyle w:val="Alineazaodstavkom"/>
              <w:spacing w:line="260" w:lineRule="atLeast"/>
              <w:ind w:left="284"/>
              <w:rPr>
                <w:sz w:val="20"/>
                <w:szCs w:val="20"/>
              </w:rPr>
            </w:pPr>
            <w:r>
              <w:rPr>
                <w:sz w:val="20"/>
                <w:szCs w:val="20"/>
              </w:rPr>
              <w:t>Najpomembnejše pravnoorganizacijske oblike enot poslovnega registra v poslovnem registru so bile konec leta 2008 in 202</w:t>
            </w:r>
            <w:r w:rsidR="007C0768">
              <w:rPr>
                <w:sz w:val="20"/>
                <w:szCs w:val="20"/>
              </w:rPr>
              <w:t>4</w:t>
            </w:r>
            <w:r>
              <w:rPr>
                <w:sz w:val="20"/>
                <w:szCs w:val="20"/>
              </w:rPr>
              <w:t xml:space="preserve"> podjetniki, družbe z omejeno odgovornostjo in društva oziroma zveze društev. Konec leta 202</w:t>
            </w:r>
            <w:r w:rsidR="007C0768">
              <w:rPr>
                <w:sz w:val="20"/>
                <w:szCs w:val="20"/>
              </w:rPr>
              <w:t>4</w:t>
            </w:r>
            <w:r>
              <w:rPr>
                <w:sz w:val="20"/>
                <w:szCs w:val="20"/>
              </w:rPr>
              <w:t xml:space="preserve"> je bilo navedenih pravnoorganizacijskih oblik več kot konec leta 2008. Rast števila najpomembnejših pravnoorganizacijskih oblik je bila zabeležena še pri nosilcih dopolnilne dejavnosti na kmetiji, samozaposlenih v kulturi, zavodih, sobodajalci</w:t>
            </w:r>
            <w:r w:rsidR="000E5BEC">
              <w:rPr>
                <w:sz w:val="20"/>
                <w:szCs w:val="20"/>
              </w:rPr>
              <w:t>h</w:t>
            </w:r>
            <w:r>
              <w:rPr>
                <w:sz w:val="20"/>
                <w:szCs w:val="20"/>
              </w:rPr>
              <w:t xml:space="preserve"> in odvetnikih</w:t>
            </w:r>
            <w:r w:rsidR="000E5BEC">
              <w:rPr>
                <w:sz w:val="20"/>
                <w:szCs w:val="20"/>
              </w:rPr>
              <w:t xml:space="preserve">. Močno pa se je zmanjšalo število delniških družb, družb z neomejeno odgovornostjo ter </w:t>
            </w:r>
            <w:r w:rsidR="000E5BEC" w:rsidRPr="000E5BEC">
              <w:rPr>
                <w:sz w:val="20"/>
                <w:szCs w:val="20"/>
              </w:rPr>
              <w:t>registriranih zdravnikov, zobozdravnikov</w:t>
            </w:r>
            <w:r w:rsidR="000E5BEC">
              <w:rPr>
                <w:sz w:val="20"/>
                <w:szCs w:val="20"/>
              </w:rPr>
              <w:t xml:space="preserve"> in</w:t>
            </w:r>
            <w:r w:rsidR="000E5BEC" w:rsidRPr="000E5BEC">
              <w:rPr>
                <w:sz w:val="20"/>
                <w:szCs w:val="20"/>
              </w:rPr>
              <w:t xml:space="preserve"> zasebnih zdravstvenih delavcev</w:t>
            </w:r>
            <w:r w:rsidR="00D22E4A">
              <w:rPr>
                <w:sz w:val="20"/>
                <w:szCs w:val="20"/>
              </w:rPr>
              <w:t>,</w:t>
            </w:r>
            <w:r w:rsidR="000E5BEC">
              <w:rPr>
                <w:sz w:val="20"/>
                <w:szCs w:val="20"/>
              </w:rPr>
              <w:t xml:space="preserve"> ki jih je bilo konec leta 202</w:t>
            </w:r>
            <w:r w:rsidR="007C0768">
              <w:rPr>
                <w:sz w:val="20"/>
                <w:szCs w:val="20"/>
              </w:rPr>
              <w:t>4</w:t>
            </w:r>
            <w:r w:rsidR="000E5BEC">
              <w:rPr>
                <w:sz w:val="20"/>
                <w:szCs w:val="20"/>
              </w:rPr>
              <w:t xml:space="preserve"> </w:t>
            </w:r>
            <w:r w:rsidR="007C0768">
              <w:rPr>
                <w:sz w:val="20"/>
                <w:szCs w:val="20"/>
              </w:rPr>
              <w:t>382</w:t>
            </w:r>
            <w:r w:rsidR="000E5BEC">
              <w:rPr>
                <w:sz w:val="20"/>
                <w:szCs w:val="20"/>
              </w:rPr>
              <w:t xml:space="preserve">, </w:t>
            </w:r>
            <w:r w:rsidR="007C0768">
              <w:rPr>
                <w:sz w:val="20"/>
                <w:szCs w:val="20"/>
              </w:rPr>
              <w:t>291</w:t>
            </w:r>
            <w:r w:rsidR="000E5BEC">
              <w:rPr>
                <w:sz w:val="20"/>
                <w:szCs w:val="20"/>
              </w:rPr>
              <w:t xml:space="preserve"> in 80</w:t>
            </w:r>
            <w:r w:rsidR="007C0768">
              <w:rPr>
                <w:sz w:val="20"/>
                <w:szCs w:val="20"/>
              </w:rPr>
              <w:t>1</w:t>
            </w:r>
            <w:r w:rsidR="000E5BEC">
              <w:rPr>
                <w:sz w:val="20"/>
                <w:szCs w:val="20"/>
              </w:rPr>
              <w:t>.</w:t>
            </w:r>
          </w:p>
          <w:p w14:paraId="044C6DAE" w14:textId="77777777" w:rsidR="000E541A" w:rsidRDefault="000E541A" w:rsidP="00D64815">
            <w:pPr>
              <w:pStyle w:val="Alineazaodstavkom"/>
              <w:spacing w:line="260" w:lineRule="atLeast"/>
              <w:ind w:left="284"/>
              <w:rPr>
                <w:b/>
                <w:bCs/>
                <w:sz w:val="20"/>
                <w:szCs w:val="20"/>
              </w:rPr>
            </w:pPr>
          </w:p>
          <w:p w14:paraId="03186516" w14:textId="77777777" w:rsidR="005C40BE" w:rsidRPr="005C40BE" w:rsidRDefault="005C40BE" w:rsidP="00D64815">
            <w:pPr>
              <w:pStyle w:val="Alineazaodstavkom"/>
              <w:spacing w:line="260" w:lineRule="atLeast"/>
              <w:ind w:left="284"/>
              <w:rPr>
                <w:b/>
                <w:bCs/>
                <w:sz w:val="20"/>
                <w:szCs w:val="20"/>
              </w:rPr>
            </w:pPr>
            <w:r w:rsidRPr="005C40BE">
              <w:rPr>
                <w:b/>
                <w:bCs/>
                <w:sz w:val="20"/>
                <w:szCs w:val="20"/>
              </w:rPr>
              <w:t>Prvi Zakon o poslovnem registru Slovenije</w:t>
            </w:r>
          </w:p>
          <w:p w14:paraId="59EAAB4C" w14:textId="77777777" w:rsidR="00B64A45" w:rsidRDefault="00B64A45" w:rsidP="00D64815">
            <w:pPr>
              <w:pStyle w:val="Alineazaodstavkom"/>
              <w:spacing w:line="260" w:lineRule="atLeast"/>
              <w:ind w:left="284"/>
              <w:rPr>
                <w:sz w:val="20"/>
                <w:szCs w:val="20"/>
              </w:rPr>
            </w:pPr>
          </w:p>
          <w:p w14:paraId="1ABA6632" w14:textId="77777777" w:rsidR="005C40BE" w:rsidRDefault="00B64A45" w:rsidP="00D64815">
            <w:pPr>
              <w:pStyle w:val="Alineazaodstavkom"/>
              <w:spacing w:line="260" w:lineRule="atLeast"/>
              <w:ind w:left="284"/>
              <w:rPr>
                <w:sz w:val="20"/>
                <w:szCs w:val="20"/>
              </w:rPr>
            </w:pPr>
            <w:r w:rsidRPr="001F5E57">
              <w:rPr>
                <w:sz w:val="20"/>
                <w:szCs w:val="20"/>
              </w:rPr>
              <w:t xml:space="preserve">Osnovno registrsko infrastrukturo Slovenije so v začetku 90. let </w:t>
            </w:r>
            <w:r>
              <w:rPr>
                <w:sz w:val="20"/>
                <w:szCs w:val="20"/>
              </w:rPr>
              <w:t xml:space="preserve">20. stoletja </w:t>
            </w:r>
            <w:r w:rsidRPr="001F5E57">
              <w:rPr>
                <w:sz w:val="20"/>
                <w:szCs w:val="20"/>
              </w:rPr>
              <w:t>sestavljali Centralni register prebivalstva Slovenije</w:t>
            </w:r>
            <w:r w:rsidR="004D04BE">
              <w:rPr>
                <w:sz w:val="20"/>
                <w:szCs w:val="20"/>
              </w:rPr>
              <w:t xml:space="preserve"> (v nadaljnjem besedilu: CRP)</w:t>
            </w:r>
            <w:r w:rsidRPr="001F5E57">
              <w:rPr>
                <w:sz w:val="20"/>
                <w:szCs w:val="20"/>
              </w:rPr>
              <w:t>, Register organizacij in skupnosti, Enotni register obratovalnic za Republiko Slovenijo, registri prostorskih enot in drugi administrativni registri. Registracijo poslovnih subjektov</w:t>
            </w:r>
            <w:r w:rsidR="00012BF6">
              <w:rPr>
                <w:sz w:val="20"/>
                <w:szCs w:val="20"/>
              </w:rPr>
              <w:t>, upravljanje</w:t>
            </w:r>
            <w:r w:rsidRPr="001F5E57">
              <w:rPr>
                <w:sz w:val="20"/>
                <w:szCs w:val="20"/>
              </w:rPr>
              <w:t xml:space="preserve"> in vodenje področnih registrov, evidenc, imenikov, seznamov in razvidov so urejali različni predpisi</w:t>
            </w:r>
            <w:r>
              <w:rPr>
                <w:sz w:val="20"/>
                <w:szCs w:val="20"/>
              </w:rPr>
              <w:t>.</w:t>
            </w:r>
            <w:r>
              <w:rPr>
                <w:rStyle w:val="Sprotnaopomba-sklic"/>
                <w:sz w:val="20"/>
                <w:szCs w:val="20"/>
              </w:rPr>
              <w:footnoteReference w:id="1"/>
            </w:r>
          </w:p>
          <w:p w14:paraId="7BEF3FA3" w14:textId="77777777" w:rsidR="00B64A45" w:rsidRDefault="00B64A45" w:rsidP="00D64815">
            <w:pPr>
              <w:pStyle w:val="Alineazaodstavkom"/>
              <w:spacing w:line="260" w:lineRule="atLeast"/>
              <w:ind w:left="284"/>
              <w:rPr>
                <w:sz w:val="20"/>
                <w:szCs w:val="20"/>
              </w:rPr>
            </w:pPr>
          </w:p>
          <w:p w14:paraId="24694841" w14:textId="77777777" w:rsidR="00B64A45" w:rsidRPr="001F5E57" w:rsidRDefault="00B06085" w:rsidP="00D64815">
            <w:pPr>
              <w:pStyle w:val="Alineazaodstavkom"/>
              <w:spacing w:line="260" w:lineRule="atLeast"/>
              <w:ind w:left="284"/>
              <w:rPr>
                <w:sz w:val="20"/>
                <w:szCs w:val="20"/>
              </w:rPr>
            </w:pPr>
            <w:r w:rsidRPr="00C153D1">
              <w:rPr>
                <w:sz w:val="20"/>
                <w:szCs w:val="20"/>
              </w:rPr>
              <w:t xml:space="preserve">Zakon o </w:t>
            </w:r>
            <w:r w:rsidRPr="00B06085">
              <w:rPr>
                <w:sz w:val="20"/>
                <w:szCs w:val="20"/>
              </w:rPr>
              <w:t>poslovnem registru Slovenije (Uradni list RS, št. 13/95 in 49/06</w:t>
            </w:r>
            <w:r w:rsidR="00F3182A">
              <w:rPr>
                <w:sz w:val="20"/>
                <w:szCs w:val="20"/>
              </w:rPr>
              <w:t xml:space="preserve"> – ZPRS-1</w:t>
            </w:r>
            <w:r w:rsidRPr="00B06085">
              <w:rPr>
                <w:sz w:val="20"/>
                <w:szCs w:val="20"/>
              </w:rPr>
              <w:t xml:space="preserve">; v nadaljnjem besedilu: ZPRS) je bil sprejet februarja 1995 in je začel veljati 18. marca 1995. Z njim je bil leta 1997 vzpostavljen poslovni register kot osrednja </w:t>
            </w:r>
            <w:r w:rsidR="00B64A45">
              <w:rPr>
                <w:sz w:val="20"/>
                <w:szCs w:val="20"/>
              </w:rPr>
              <w:t xml:space="preserve">javna </w:t>
            </w:r>
            <w:r w:rsidRPr="00B06085">
              <w:rPr>
                <w:sz w:val="20"/>
                <w:szCs w:val="20"/>
              </w:rPr>
              <w:t xml:space="preserve">zbirka podatkov o vseh poslovnih subjektih s sedežem na območju Republike Slovenije, ki </w:t>
            </w:r>
            <w:r w:rsidR="00737B0F">
              <w:rPr>
                <w:sz w:val="20"/>
                <w:szCs w:val="20"/>
              </w:rPr>
              <w:t xml:space="preserve">so </w:t>
            </w:r>
            <w:r w:rsidRPr="00B06085">
              <w:rPr>
                <w:sz w:val="20"/>
                <w:szCs w:val="20"/>
              </w:rPr>
              <w:t>opravlja</w:t>
            </w:r>
            <w:r w:rsidR="00737B0F">
              <w:rPr>
                <w:sz w:val="20"/>
                <w:szCs w:val="20"/>
              </w:rPr>
              <w:t>li</w:t>
            </w:r>
            <w:r w:rsidRPr="00B06085">
              <w:rPr>
                <w:sz w:val="20"/>
                <w:szCs w:val="20"/>
              </w:rPr>
              <w:t xml:space="preserve"> pridobitno ali nepridobitno dejavnost, o njihovih podružnicah in drugih delih poslovnih subjektov ter o podružnicah tujih poslovnih subjektov, ki opravljajo dejavnost na območju Republike Slovenije</w:t>
            </w:r>
            <w:r w:rsidR="00F4633A">
              <w:rPr>
                <w:sz w:val="20"/>
                <w:szCs w:val="20"/>
              </w:rPr>
              <w:t xml:space="preserve"> (2. člen ZPRS)</w:t>
            </w:r>
            <w:r w:rsidR="00E76B25">
              <w:rPr>
                <w:rStyle w:val="Sprotnaopomba-sklic"/>
                <w:sz w:val="20"/>
                <w:szCs w:val="20"/>
              </w:rPr>
              <w:footnoteReference w:id="2"/>
            </w:r>
            <w:r w:rsidRPr="00B06085">
              <w:rPr>
                <w:sz w:val="20"/>
                <w:szCs w:val="20"/>
              </w:rPr>
              <w:t xml:space="preserve">. </w:t>
            </w:r>
            <w:r w:rsidR="00B64A45" w:rsidRPr="00B06085">
              <w:rPr>
                <w:sz w:val="20"/>
                <w:szCs w:val="20"/>
              </w:rPr>
              <w:t>Poslovni register je združil podatke registra organizacij in skupnosti ter enotnega registra obratovalnic.</w:t>
            </w:r>
          </w:p>
          <w:p w14:paraId="760598C9" w14:textId="77777777" w:rsidR="001F5E57" w:rsidRDefault="001F5E57" w:rsidP="00D64815">
            <w:pPr>
              <w:pStyle w:val="Alineazaodstavkom"/>
              <w:spacing w:line="260" w:lineRule="atLeast"/>
              <w:ind w:left="284"/>
              <w:rPr>
                <w:sz w:val="20"/>
                <w:szCs w:val="20"/>
              </w:rPr>
            </w:pPr>
          </w:p>
          <w:p w14:paraId="4FC3598B" w14:textId="77777777" w:rsidR="002B088D" w:rsidRDefault="001F5E57" w:rsidP="00D64815">
            <w:pPr>
              <w:pStyle w:val="Alineazaodstavkom"/>
              <w:spacing w:line="260" w:lineRule="atLeast"/>
              <w:ind w:left="284"/>
              <w:rPr>
                <w:sz w:val="20"/>
                <w:szCs w:val="20"/>
              </w:rPr>
            </w:pPr>
            <w:r w:rsidRPr="001F5E57">
              <w:rPr>
                <w:sz w:val="20"/>
                <w:szCs w:val="20"/>
              </w:rPr>
              <w:t>Obravnava ZPRS je potekala vzporedno z oblikovanjem novega pravnega sistema</w:t>
            </w:r>
            <w:r>
              <w:rPr>
                <w:sz w:val="20"/>
                <w:szCs w:val="20"/>
              </w:rPr>
              <w:t xml:space="preserve"> Republike Slovenije</w:t>
            </w:r>
            <w:r w:rsidR="00F3182A">
              <w:rPr>
                <w:sz w:val="20"/>
                <w:szCs w:val="20"/>
              </w:rPr>
              <w:t>,</w:t>
            </w:r>
            <w:r w:rsidRPr="001F5E57">
              <w:rPr>
                <w:sz w:val="20"/>
                <w:szCs w:val="20"/>
              </w:rPr>
              <w:t xml:space="preserve"> evropskim procesom harmonizacije poslovnih registrov v skladu z Uredbo Sveta (EGS) št. 2186/93 z dne 22. julija 1993 o koordinaciji Skupnosti pri vzpostavljanju poslovnih registrov v statistične namene </w:t>
            </w:r>
            <w:r w:rsidRPr="00051099">
              <w:rPr>
                <w:sz w:val="20"/>
                <w:szCs w:val="20"/>
              </w:rPr>
              <w:t>(</w:t>
            </w:r>
            <w:r w:rsidR="00051099" w:rsidRPr="00051099">
              <w:rPr>
                <w:sz w:val="20"/>
                <w:szCs w:val="20"/>
              </w:rPr>
              <w:t>UL L št. 196 z dne 5. 8. 1993, str. 1</w:t>
            </w:r>
            <w:r w:rsidR="00051099">
              <w:rPr>
                <w:sz w:val="20"/>
                <w:szCs w:val="20"/>
              </w:rPr>
              <w:t>; v nadaljnjem besedilu: Uredba 2186/93</w:t>
            </w:r>
            <w:r w:rsidR="00A63499">
              <w:rPr>
                <w:sz w:val="20"/>
                <w:szCs w:val="20"/>
              </w:rPr>
              <w:t>/EGS</w:t>
            </w:r>
            <w:r w:rsidRPr="00051099">
              <w:rPr>
                <w:sz w:val="20"/>
                <w:szCs w:val="20"/>
              </w:rPr>
              <w:t>)</w:t>
            </w:r>
            <w:r w:rsidR="0086316D" w:rsidRPr="00051099">
              <w:rPr>
                <w:sz w:val="20"/>
                <w:szCs w:val="20"/>
                <w:vertAlign w:val="superscript"/>
              </w:rPr>
              <w:footnoteReference w:id="3"/>
            </w:r>
            <w:r w:rsidRPr="001F5E57">
              <w:rPr>
                <w:sz w:val="20"/>
                <w:szCs w:val="20"/>
              </w:rPr>
              <w:t xml:space="preserve"> in pogajanji </w:t>
            </w:r>
            <w:r w:rsidR="00051099">
              <w:rPr>
                <w:sz w:val="20"/>
                <w:szCs w:val="20"/>
              </w:rPr>
              <w:t xml:space="preserve">Republike </w:t>
            </w:r>
            <w:r w:rsidRPr="001F5E57">
              <w:rPr>
                <w:sz w:val="20"/>
                <w:szCs w:val="20"/>
              </w:rPr>
              <w:t>Slovenije za sklenitev Evropskega sporazuma o pridružitvi</w:t>
            </w:r>
            <w:r w:rsidRPr="00051099">
              <w:rPr>
                <w:sz w:val="20"/>
                <w:szCs w:val="20"/>
                <w:vertAlign w:val="superscript"/>
              </w:rPr>
              <w:footnoteReference w:id="4"/>
            </w:r>
            <w:r w:rsidR="00051099">
              <w:rPr>
                <w:sz w:val="20"/>
                <w:szCs w:val="20"/>
              </w:rPr>
              <w:t>.</w:t>
            </w:r>
            <w:r w:rsidR="000F3AFF">
              <w:rPr>
                <w:sz w:val="20"/>
                <w:szCs w:val="20"/>
              </w:rPr>
              <w:t xml:space="preserve"> </w:t>
            </w:r>
            <w:r w:rsidRPr="001F5E57">
              <w:rPr>
                <w:sz w:val="20"/>
                <w:szCs w:val="20"/>
              </w:rPr>
              <w:t xml:space="preserve">95. člen </w:t>
            </w:r>
            <w:r w:rsidR="00051099">
              <w:rPr>
                <w:sz w:val="20"/>
                <w:szCs w:val="20"/>
              </w:rPr>
              <w:t xml:space="preserve">Evropskega sporazuma o pridružitvi je </w:t>
            </w:r>
            <w:r w:rsidRPr="001F5E57">
              <w:rPr>
                <w:sz w:val="20"/>
                <w:szCs w:val="20"/>
              </w:rPr>
              <w:t xml:space="preserve">predvidel sodelovanje med sopogodbenicami sporazuma </w:t>
            </w:r>
            <w:r w:rsidR="00051099">
              <w:rPr>
                <w:sz w:val="20"/>
                <w:szCs w:val="20"/>
              </w:rPr>
              <w:t xml:space="preserve">na področju statistike </w:t>
            </w:r>
            <w:r w:rsidRPr="001F5E57">
              <w:rPr>
                <w:sz w:val="20"/>
                <w:szCs w:val="20"/>
              </w:rPr>
              <w:t xml:space="preserve">z namenom, da </w:t>
            </w:r>
            <w:r w:rsidR="00051099">
              <w:rPr>
                <w:sz w:val="20"/>
                <w:szCs w:val="20"/>
              </w:rPr>
              <w:t xml:space="preserve">Republiki </w:t>
            </w:r>
            <w:r w:rsidRPr="001F5E57">
              <w:rPr>
                <w:sz w:val="20"/>
                <w:szCs w:val="20"/>
              </w:rPr>
              <w:t>Sloveniji omogoči sprejem načel in standardov statističnega sistema Skupnosti.</w:t>
            </w:r>
            <w:r w:rsidR="0086316D">
              <w:rPr>
                <w:sz w:val="20"/>
                <w:szCs w:val="20"/>
              </w:rPr>
              <w:t xml:space="preserve"> Sodelovanje na področju statistike naj bi prispevalo k razvoju učinkovitega statističnega sistema, ki bo hitro in pravočasno zagotavljal zanesljive </w:t>
            </w:r>
            <w:r w:rsidR="0086316D">
              <w:rPr>
                <w:sz w:val="20"/>
                <w:szCs w:val="20"/>
              </w:rPr>
              <w:lastRenderedPageBreak/>
              <w:t>statistične podatke za načrtovanje in spremljanje reform ter razvoj zasebnih družb v Republiki Sloven</w:t>
            </w:r>
            <w:r w:rsidR="00A63499">
              <w:rPr>
                <w:sz w:val="20"/>
                <w:szCs w:val="20"/>
              </w:rPr>
              <w:t>i</w:t>
            </w:r>
            <w:r w:rsidR="0086316D">
              <w:rPr>
                <w:sz w:val="20"/>
                <w:szCs w:val="20"/>
              </w:rPr>
              <w:t>ji.</w:t>
            </w:r>
          </w:p>
          <w:p w14:paraId="144F1386" w14:textId="77777777" w:rsidR="002B088D" w:rsidRPr="001F5E57" w:rsidRDefault="002B088D" w:rsidP="00D64815">
            <w:pPr>
              <w:pStyle w:val="Alineazaodstavkom"/>
              <w:spacing w:line="260" w:lineRule="atLeast"/>
              <w:ind w:left="284"/>
              <w:rPr>
                <w:sz w:val="20"/>
                <w:szCs w:val="20"/>
              </w:rPr>
            </w:pPr>
          </w:p>
          <w:p w14:paraId="38ACAFFB" w14:textId="77777777" w:rsidR="001F5E57" w:rsidRDefault="001F5E57" w:rsidP="00D64815">
            <w:pPr>
              <w:pStyle w:val="Alineazaodstavkom"/>
              <w:spacing w:line="260" w:lineRule="atLeast"/>
              <w:ind w:left="284"/>
              <w:rPr>
                <w:sz w:val="20"/>
                <w:szCs w:val="20"/>
              </w:rPr>
            </w:pPr>
            <w:r w:rsidRPr="001F5E57">
              <w:rPr>
                <w:sz w:val="20"/>
                <w:szCs w:val="20"/>
              </w:rPr>
              <w:t>Sprejem so narekovali tudi drugi razlogi, predvsem potreba po izbranih podatkih o poslovnih subjektih na enem mestu za potrebe države in poslovnih subjektov, težnja po razbremenitvi nekaterih poslovnih subjektov ob registraciji ter potreba po enolični identifikaciji poslovnega subjekta in njeni obvezni uporabi v pravno-poslovnem prometu ter za statistične, davčne, finančne, zunanjetrgovinske in druge namene</w:t>
            </w:r>
            <w:r w:rsidR="002B088D">
              <w:rPr>
                <w:sz w:val="20"/>
                <w:szCs w:val="20"/>
              </w:rPr>
              <w:t>.</w:t>
            </w:r>
            <w:r w:rsidR="002B088D">
              <w:rPr>
                <w:rStyle w:val="Sprotnaopomba-sklic"/>
                <w:sz w:val="20"/>
                <w:szCs w:val="20"/>
              </w:rPr>
              <w:footnoteReference w:id="5"/>
            </w:r>
          </w:p>
          <w:p w14:paraId="53E801C8" w14:textId="77777777" w:rsidR="00051099" w:rsidRDefault="00051099" w:rsidP="00D64815">
            <w:pPr>
              <w:pStyle w:val="Alineazaodstavkom"/>
              <w:spacing w:line="260" w:lineRule="atLeast"/>
              <w:ind w:left="284"/>
              <w:rPr>
                <w:sz w:val="20"/>
                <w:szCs w:val="20"/>
              </w:rPr>
            </w:pPr>
          </w:p>
          <w:p w14:paraId="06992815" w14:textId="77777777" w:rsidR="00B64A45" w:rsidRDefault="00B64A45" w:rsidP="00D64815">
            <w:pPr>
              <w:pStyle w:val="Alineazaodstavkom"/>
              <w:spacing w:line="260" w:lineRule="atLeast"/>
              <w:ind w:left="284"/>
              <w:rPr>
                <w:sz w:val="20"/>
                <w:szCs w:val="20"/>
              </w:rPr>
            </w:pPr>
            <w:r>
              <w:rPr>
                <w:sz w:val="20"/>
                <w:szCs w:val="20"/>
              </w:rPr>
              <w:t>Za vodenje</w:t>
            </w:r>
            <w:r w:rsidR="00012BF6">
              <w:rPr>
                <w:sz w:val="20"/>
                <w:szCs w:val="20"/>
              </w:rPr>
              <w:t>,</w:t>
            </w:r>
            <w:r>
              <w:rPr>
                <w:sz w:val="20"/>
                <w:szCs w:val="20"/>
              </w:rPr>
              <w:t xml:space="preserve"> vzdrževanje </w:t>
            </w:r>
            <w:r w:rsidR="00012BF6">
              <w:rPr>
                <w:sz w:val="20"/>
                <w:szCs w:val="20"/>
              </w:rPr>
              <w:t xml:space="preserve">in upravljanje </w:t>
            </w:r>
            <w:r>
              <w:rPr>
                <w:sz w:val="20"/>
                <w:szCs w:val="20"/>
              </w:rPr>
              <w:t>poslovnega registra</w:t>
            </w:r>
            <w:r w:rsidR="00480D97">
              <w:rPr>
                <w:sz w:val="20"/>
                <w:szCs w:val="20"/>
              </w:rPr>
              <w:t xml:space="preserve"> </w:t>
            </w:r>
            <w:r>
              <w:rPr>
                <w:sz w:val="20"/>
                <w:szCs w:val="20"/>
              </w:rPr>
              <w:t xml:space="preserve">je bil določen </w:t>
            </w:r>
            <w:bookmarkStart w:id="1" w:name="_Hlk177373647"/>
            <w:r>
              <w:rPr>
                <w:sz w:val="20"/>
                <w:szCs w:val="20"/>
              </w:rPr>
              <w:t>Zavod Republike Slovenije za statistiko</w:t>
            </w:r>
            <w:bookmarkEnd w:id="1"/>
            <w:r>
              <w:rPr>
                <w:sz w:val="20"/>
                <w:szCs w:val="20"/>
              </w:rPr>
              <w:t xml:space="preserve"> (3. člen ZPRS)</w:t>
            </w:r>
            <w:r w:rsidR="00715658">
              <w:rPr>
                <w:sz w:val="20"/>
                <w:szCs w:val="20"/>
              </w:rPr>
              <w:t>, od leta 1995 dalje S</w:t>
            </w:r>
            <w:r w:rsidR="00B935C9">
              <w:rPr>
                <w:sz w:val="20"/>
                <w:szCs w:val="20"/>
              </w:rPr>
              <w:t>URS</w:t>
            </w:r>
            <w:r>
              <w:rPr>
                <w:sz w:val="20"/>
                <w:szCs w:val="20"/>
              </w:rPr>
              <w:t xml:space="preserve">, ki je moral poslovni register vzpostaviti v dveh letih po uveljavitvi ZPRS (22. člen ZPRS). </w:t>
            </w:r>
            <w:r w:rsidRPr="00B21561">
              <w:rPr>
                <w:sz w:val="20"/>
                <w:szCs w:val="20"/>
              </w:rPr>
              <w:t xml:space="preserve">15. 7. 2002 je vodenje, vzdrževanje in upravljanje poslovnega registra prevzel AJPES. Sprememba v upravljanju </w:t>
            </w:r>
            <w:r w:rsidR="00480D97">
              <w:rPr>
                <w:sz w:val="20"/>
                <w:szCs w:val="20"/>
              </w:rPr>
              <w:t xml:space="preserve">registra </w:t>
            </w:r>
            <w:r w:rsidRPr="00B21561">
              <w:rPr>
                <w:sz w:val="20"/>
                <w:szCs w:val="20"/>
              </w:rPr>
              <w:t>je bila v skladu z evropskimi smernicami, po katerih se poslovni register kot administrativni register ni mogel voditi pri organu, zadolženem za področje državne statistike</w:t>
            </w:r>
            <w:r w:rsidR="00B21561">
              <w:rPr>
                <w:sz w:val="20"/>
                <w:szCs w:val="20"/>
              </w:rPr>
              <w:t>.</w:t>
            </w:r>
            <w:r w:rsidR="00B21561">
              <w:rPr>
                <w:rStyle w:val="Sprotnaopomba-sklic"/>
                <w:sz w:val="20"/>
                <w:szCs w:val="20"/>
              </w:rPr>
              <w:footnoteReference w:id="6"/>
            </w:r>
          </w:p>
          <w:p w14:paraId="3CA3599D" w14:textId="77777777" w:rsidR="00737B0F" w:rsidRDefault="00737B0F" w:rsidP="00D64815">
            <w:pPr>
              <w:pStyle w:val="Alineazaodstavkom"/>
              <w:spacing w:line="260" w:lineRule="atLeast"/>
              <w:ind w:left="284"/>
              <w:rPr>
                <w:sz w:val="20"/>
                <w:szCs w:val="20"/>
              </w:rPr>
            </w:pPr>
          </w:p>
          <w:p w14:paraId="61B1A769" w14:textId="77777777" w:rsidR="00B66D7F" w:rsidRPr="00B66D7F" w:rsidRDefault="00B66D7F" w:rsidP="00D64815">
            <w:pPr>
              <w:pStyle w:val="Alineazaodstavkom"/>
              <w:spacing w:line="260" w:lineRule="atLeast"/>
              <w:ind w:left="284"/>
              <w:rPr>
                <w:b/>
                <w:bCs/>
                <w:i/>
                <w:iCs/>
                <w:sz w:val="20"/>
                <w:szCs w:val="20"/>
              </w:rPr>
            </w:pPr>
            <w:r w:rsidRPr="00B66D7F">
              <w:rPr>
                <w:b/>
                <w:bCs/>
                <w:i/>
                <w:iCs/>
                <w:sz w:val="20"/>
                <w:szCs w:val="20"/>
              </w:rPr>
              <w:t xml:space="preserve">Seznam podatkov </w:t>
            </w:r>
            <w:r>
              <w:rPr>
                <w:b/>
                <w:bCs/>
                <w:i/>
                <w:iCs/>
                <w:sz w:val="20"/>
                <w:szCs w:val="20"/>
              </w:rPr>
              <w:t xml:space="preserve">o enotah </w:t>
            </w:r>
            <w:r w:rsidRPr="00B66D7F">
              <w:rPr>
                <w:b/>
                <w:bCs/>
                <w:i/>
                <w:iCs/>
                <w:sz w:val="20"/>
                <w:szCs w:val="20"/>
              </w:rPr>
              <w:t>poslovnega registra</w:t>
            </w:r>
          </w:p>
          <w:p w14:paraId="77705D01" w14:textId="77777777" w:rsidR="00B66D7F" w:rsidRDefault="00B66D7F" w:rsidP="00D64815">
            <w:pPr>
              <w:pStyle w:val="Alineazaodstavkom"/>
              <w:spacing w:line="260" w:lineRule="atLeast"/>
              <w:ind w:left="284"/>
              <w:rPr>
                <w:sz w:val="20"/>
                <w:szCs w:val="20"/>
              </w:rPr>
            </w:pPr>
          </w:p>
          <w:p w14:paraId="2CACE4DA" w14:textId="77777777" w:rsidR="00737B0F" w:rsidRDefault="006500D9" w:rsidP="00D64815">
            <w:pPr>
              <w:pStyle w:val="Alineazaodstavkom"/>
              <w:spacing w:line="260" w:lineRule="atLeast"/>
              <w:ind w:left="284"/>
              <w:rPr>
                <w:sz w:val="20"/>
                <w:szCs w:val="20"/>
              </w:rPr>
            </w:pPr>
            <w:r>
              <w:rPr>
                <w:sz w:val="20"/>
                <w:szCs w:val="20"/>
              </w:rPr>
              <w:t>S</w:t>
            </w:r>
            <w:r w:rsidR="00B935C9">
              <w:rPr>
                <w:sz w:val="20"/>
                <w:szCs w:val="20"/>
              </w:rPr>
              <w:t>URS</w:t>
            </w:r>
            <w:r w:rsidR="00737B0F">
              <w:rPr>
                <w:sz w:val="20"/>
                <w:szCs w:val="20"/>
              </w:rPr>
              <w:t xml:space="preserve"> je podatke o poslovnih subjektih in podružnicah vodil in vzdrževal glede na področno sektorsko zakonodajo, ki je urejala registracijo posamezne pravnoorganizacijske oblike</w:t>
            </w:r>
            <w:r w:rsidR="00BA5384">
              <w:rPr>
                <w:sz w:val="20"/>
                <w:szCs w:val="20"/>
              </w:rPr>
              <w:t xml:space="preserve"> poslovnega subjekta</w:t>
            </w:r>
            <w:r w:rsidR="00737B0F">
              <w:rPr>
                <w:sz w:val="20"/>
                <w:szCs w:val="20"/>
              </w:rPr>
              <w:t xml:space="preserve">. </w:t>
            </w:r>
            <w:r w:rsidR="009A707E">
              <w:rPr>
                <w:sz w:val="20"/>
                <w:szCs w:val="20"/>
              </w:rPr>
              <w:t>O posameznem poslovnem subjektu so se vodili in vzdrževali naslednji podatki:</w:t>
            </w:r>
          </w:p>
          <w:p w14:paraId="7FD451D6"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identifikacijsk</w:t>
            </w:r>
            <w:r>
              <w:rPr>
                <w:sz w:val="20"/>
                <w:szCs w:val="20"/>
              </w:rPr>
              <w:t>a</w:t>
            </w:r>
            <w:r w:rsidRPr="009A707E">
              <w:rPr>
                <w:sz w:val="20"/>
                <w:szCs w:val="20"/>
              </w:rPr>
              <w:t xml:space="preserve"> številka,</w:t>
            </w:r>
          </w:p>
          <w:p w14:paraId="0F548C5C"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firma oziroma ime (tudi skrajšana firma oziroma ime),</w:t>
            </w:r>
          </w:p>
          <w:p w14:paraId="39996496"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sedež in naslov (občina, naselje, ulica, hišna številka, dodatek k hišni številki, poštna številka in geokoda),</w:t>
            </w:r>
          </w:p>
          <w:p w14:paraId="4CB4AD0D"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datum akta o ustanovitvi,</w:t>
            </w:r>
          </w:p>
          <w:p w14:paraId="4A5FAE67"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podatki o vpisu pri registrskem organu (organ, datum in zaporedn</w:t>
            </w:r>
            <w:r w:rsidR="00D22E4A">
              <w:rPr>
                <w:sz w:val="20"/>
                <w:szCs w:val="20"/>
              </w:rPr>
              <w:t>a</w:t>
            </w:r>
            <w:r w:rsidRPr="009A707E">
              <w:rPr>
                <w:sz w:val="20"/>
                <w:szCs w:val="20"/>
              </w:rPr>
              <w:t xml:space="preserve"> številk</w:t>
            </w:r>
            <w:r w:rsidR="00D22E4A">
              <w:rPr>
                <w:sz w:val="20"/>
                <w:szCs w:val="20"/>
              </w:rPr>
              <w:t>a</w:t>
            </w:r>
            <w:r w:rsidRPr="009A707E">
              <w:rPr>
                <w:sz w:val="20"/>
                <w:szCs w:val="20"/>
              </w:rPr>
              <w:t xml:space="preserve"> vpisa),</w:t>
            </w:r>
          </w:p>
          <w:p w14:paraId="53B287B9"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glavna dejavnost,</w:t>
            </w:r>
          </w:p>
          <w:p w14:paraId="030DAA0A"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pravn</w:t>
            </w:r>
            <w:r>
              <w:rPr>
                <w:sz w:val="20"/>
                <w:szCs w:val="20"/>
              </w:rPr>
              <w:t>o</w:t>
            </w:r>
            <w:r w:rsidRPr="009A707E">
              <w:rPr>
                <w:sz w:val="20"/>
                <w:szCs w:val="20"/>
              </w:rPr>
              <w:t>organizacijska oblika,</w:t>
            </w:r>
          </w:p>
          <w:p w14:paraId="3E40EF57" w14:textId="77777777" w:rsidR="009A707E" w:rsidRDefault="009A707E" w:rsidP="000713F4">
            <w:pPr>
              <w:pStyle w:val="Alineazaodstavkom"/>
              <w:numPr>
                <w:ilvl w:val="0"/>
                <w:numId w:val="16"/>
              </w:numPr>
              <w:spacing w:line="260" w:lineRule="atLeast"/>
              <w:rPr>
                <w:sz w:val="20"/>
                <w:szCs w:val="20"/>
              </w:rPr>
            </w:pPr>
            <w:r w:rsidRPr="009A707E">
              <w:rPr>
                <w:sz w:val="20"/>
                <w:szCs w:val="20"/>
              </w:rPr>
              <w:t>datum začetka poslovanja,</w:t>
            </w:r>
          </w:p>
          <w:p w14:paraId="5C2AAECE" w14:textId="77777777" w:rsidR="009A707E" w:rsidRDefault="009A707E" w:rsidP="000713F4">
            <w:pPr>
              <w:pStyle w:val="Alineazaodstavkom"/>
              <w:numPr>
                <w:ilvl w:val="0"/>
                <w:numId w:val="16"/>
              </w:numPr>
              <w:spacing w:line="260" w:lineRule="atLeast"/>
              <w:rPr>
                <w:sz w:val="20"/>
                <w:szCs w:val="20"/>
              </w:rPr>
            </w:pPr>
            <w:r>
              <w:rPr>
                <w:sz w:val="20"/>
                <w:szCs w:val="20"/>
              </w:rPr>
              <w:t>osebno</w:t>
            </w:r>
            <w:r w:rsidRPr="009A707E">
              <w:rPr>
                <w:sz w:val="20"/>
                <w:szCs w:val="20"/>
              </w:rPr>
              <w:t xml:space="preserve"> </w:t>
            </w:r>
            <w:r w:rsidR="005A17BF">
              <w:rPr>
                <w:sz w:val="20"/>
                <w:szCs w:val="20"/>
              </w:rPr>
              <w:t xml:space="preserve">ime </w:t>
            </w:r>
            <w:r w:rsidRPr="009A707E">
              <w:rPr>
                <w:sz w:val="20"/>
                <w:szCs w:val="20"/>
              </w:rPr>
              <w:t>ustanovitelja,</w:t>
            </w:r>
          </w:p>
          <w:p w14:paraId="6C80E947"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poreklo ustanovitvenega kapitala (domači, tuji, mešani),</w:t>
            </w:r>
          </w:p>
          <w:p w14:paraId="28823DD5"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države ustanovitvenega kapitala (do 5 držav),</w:t>
            </w:r>
          </w:p>
          <w:p w14:paraId="278AE3BB"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vrsta lastnine,</w:t>
            </w:r>
          </w:p>
          <w:p w14:paraId="164F3E20" w14:textId="77777777" w:rsidR="009A707E" w:rsidRPr="009A707E" w:rsidRDefault="009A707E" w:rsidP="000713F4">
            <w:pPr>
              <w:pStyle w:val="Alineazaodstavkom"/>
              <w:numPr>
                <w:ilvl w:val="0"/>
                <w:numId w:val="16"/>
              </w:numPr>
              <w:spacing w:line="260" w:lineRule="atLeast"/>
              <w:rPr>
                <w:sz w:val="20"/>
                <w:szCs w:val="20"/>
              </w:rPr>
            </w:pPr>
            <w:r>
              <w:rPr>
                <w:sz w:val="20"/>
                <w:szCs w:val="20"/>
              </w:rPr>
              <w:t>osebno ime</w:t>
            </w:r>
            <w:r w:rsidRPr="009A707E">
              <w:rPr>
                <w:sz w:val="20"/>
                <w:szCs w:val="20"/>
              </w:rPr>
              <w:t xml:space="preserve"> zastopnika,</w:t>
            </w:r>
          </w:p>
          <w:p w14:paraId="790F0626"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podatki za povezavo (za povezane oziroma združene oblike),</w:t>
            </w:r>
          </w:p>
          <w:p w14:paraId="506BC64E"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dejavnosti (registrirane oziroma določene s predpisom ali z aktom o ustanovitvi),</w:t>
            </w:r>
          </w:p>
          <w:p w14:paraId="51A38AC2" w14:textId="77777777" w:rsidR="009A707E" w:rsidRPr="009A707E" w:rsidRDefault="009A707E" w:rsidP="000713F4">
            <w:pPr>
              <w:pStyle w:val="Alineazaodstavkom"/>
              <w:numPr>
                <w:ilvl w:val="0"/>
                <w:numId w:val="16"/>
              </w:numPr>
              <w:spacing w:line="260" w:lineRule="atLeast"/>
              <w:rPr>
                <w:sz w:val="20"/>
                <w:szCs w:val="20"/>
              </w:rPr>
            </w:pPr>
            <w:r w:rsidRPr="009A707E">
              <w:rPr>
                <w:sz w:val="20"/>
                <w:szCs w:val="20"/>
              </w:rPr>
              <w:t>telefon, teleks, telefaks (elektronska pošta),</w:t>
            </w:r>
          </w:p>
          <w:p w14:paraId="0A0F07F3" w14:textId="77777777" w:rsidR="00D020E5" w:rsidRDefault="009A707E" w:rsidP="000713F4">
            <w:pPr>
              <w:pStyle w:val="Alineazaodstavkom"/>
              <w:numPr>
                <w:ilvl w:val="0"/>
                <w:numId w:val="16"/>
              </w:numPr>
              <w:spacing w:line="260" w:lineRule="atLeast"/>
              <w:rPr>
                <w:sz w:val="20"/>
                <w:szCs w:val="20"/>
              </w:rPr>
            </w:pPr>
            <w:r w:rsidRPr="009A707E">
              <w:rPr>
                <w:sz w:val="20"/>
                <w:szCs w:val="20"/>
              </w:rPr>
              <w:t>podatki o spremembah (vrst</w:t>
            </w:r>
            <w:r w:rsidR="00D22E4A">
              <w:rPr>
                <w:sz w:val="20"/>
                <w:szCs w:val="20"/>
              </w:rPr>
              <w:t>a</w:t>
            </w:r>
            <w:r w:rsidRPr="009A707E">
              <w:rPr>
                <w:sz w:val="20"/>
                <w:szCs w:val="20"/>
              </w:rPr>
              <w:t xml:space="preserve"> in datum)</w:t>
            </w:r>
            <w:r>
              <w:rPr>
                <w:sz w:val="20"/>
                <w:szCs w:val="20"/>
              </w:rPr>
              <w:t xml:space="preserve"> </w:t>
            </w:r>
          </w:p>
          <w:p w14:paraId="7DB0B616" w14:textId="77777777" w:rsidR="009A707E" w:rsidRPr="00D020E5" w:rsidRDefault="009A707E" w:rsidP="00D64815">
            <w:pPr>
              <w:pStyle w:val="Alineazaodstavkom"/>
              <w:spacing w:line="260" w:lineRule="atLeast"/>
              <w:ind w:left="284"/>
              <w:rPr>
                <w:sz w:val="20"/>
                <w:szCs w:val="20"/>
              </w:rPr>
            </w:pPr>
            <w:r>
              <w:rPr>
                <w:sz w:val="20"/>
                <w:szCs w:val="20"/>
              </w:rPr>
              <w:t>ter</w:t>
            </w:r>
          </w:p>
          <w:p w14:paraId="7F466EC3" w14:textId="77777777" w:rsidR="009A707E" w:rsidRDefault="00D020E5" w:rsidP="000713F4">
            <w:pPr>
              <w:pStyle w:val="Alineazaodstavkom"/>
              <w:numPr>
                <w:ilvl w:val="0"/>
                <w:numId w:val="16"/>
              </w:numPr>
              <w:spacing w:line="260" w:lineRule="atLeast"/>
              <w:rPr>
                <w:sz w:val="20"/>
                <w:szCs w:val="20"/>
              </w:rPr>
            </w:pPr>
            <w:r>
              <w:rPr>
                <w:sz w:val="20"/>
                <w:szCs w:val="20"/>
              </w:rPr>
              <w:t>podatek o poslovanju (posluje: da, ne),</w:t>
            </w:r>
          </w:p>
          <w:p w14:paraId="4C1429F2" w14:textId="77777777" w:rsidR="00D020E5" w:rsidRDefault="00D020E5" w:rsidP="000713F4">
            <w:pPr>
              <w:pStyle w:val="Alineazaodstavkom"/>
              <w:numPr>
                <w:ilvl w:val="0"/>
                <w:numId w:val="16"/>
              </w:numPr>
              <w:spacing w:line="260" w:lineRule="atLeast"/>
              <w:rPr>
                <w:sz w:val="20"/>
                <w:szCs w:val="20"/>
              </w:rPr>
            </w:pPr>
            <w:r>
              <w:rPr>
                <w:sz w:val="20"/>
                <w:szCs w:val="20"/>
              </w:rPr>
              <w:t>velikost glede na število zaposlenih in</w:t>
            </w:r>
          </w:p>
          <w:p w14:paraId="3C9A138A" w14:textId="77777777" w:rsidR="00D020E5" w:rsidRPr="00B21561" w:rsidRDefault="00D020E5" w:rsidP="000713F4">
            <w:pPr>
              <w:pStyle w:val="Alineazaodstavkom"/>
              <w:numPr>
                <w:ilvl w:val="0"/>
                <w:numId w:val="16"/>
              </w:numPr>
              <w:spacing w:line="260" w:lineRule="atLeast"/>
              <w:rPr>
                <w:sz w:val="20"/>
                <w:szCs w:val="20"/>
              </w:rPr>
            </w:pPr>
            <w:r>
              <w:rPr>
                <w:sz w:val="20"/>
                <w:szCs w:val="20"/>
              </w:rPr>
              <w:t xml:space="preserve">številka prvega računa odprtega pri organizaciji, pooblaščeni za spremljanje plačilnega prometa. </w:t>
            </w:r>
          </w:p>
          <w:p w14:paraId="7DEC5AD0" w14:textId="77777777" w:rsidR="00D020E5" w:rsidRDefault="00D020E5" w:rsidP="00D64815">
            <w:pPr>
              <w:pStyle w:val="Alineazaodstavkom"/>
              <w:spacing w:line="260" w:lineRule="atLeast"/>
              <w:ind w:left="284"/>
              <w:rPr>
                <w:sz w:val="20"/>
                <w:szCs w:val="20"/>
              </w:rPr>
            </w:pPr>
          </w:p>
          <w:p w14:paraId="6F64DAEA" w14:textId="77777777" w:rsidR="00D020E5" w:rsidRDefault="00D020E5" w:rsidP="00D64815">
            <w:pPr>
              <w:pStyle w:val="Alineazaodstavkom"/>
              <w:spacing w:line="260" w:lineRule="atLeast"/>
              <w:ind w:left="284"/>
              <w:rPr>
                <w:sz w:val="20"/>
                <w:szCs w:val="20"/>
              </w:rPr>
            </w:pPr>
            <w:r>
              <w:rPr>
                <w:sz w:val="20"/>
                <w:szCs w:val="20"/>
              </w:rPr>
              <w:t xml:space="preserve">O podružnicah in podružnicah tujih poslovnih subjektov </w:t>
            </w:r>
            <w:r w:rsidR="00480D97">
              <w:rPr>
                <w:sz w:val="20"/>
                <w:szCs w:val="20"/>
              </w:rPr>
              <w:t xml:space="preserve">pa </w:t>
            </w:r>
            <w:r>
              <w:rPr>
                <w:sz w:val="20"/>
                <w:szCs w:val="20"/>
              </w:rPr>
              <w:t xml:space="preserve">so se v poslovnem registru vodili in vzdrževali naslednji podatki: </w:t>
            </w:r>
          </w:p>
          <w:p w14:paraId="0B2F3EDE"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identifikacijska številka,</w:t>
            </w:r>
          </w:p>
          <w:p w14:paraId="2E8B87DE"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ime in firma,</w:t>
            </w:r>
          </w:p>
          <w:p w14:paraId="39E8127C"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lastRenderedPageBreak/>
              <w:t>sedež in naslov (občina, naselje, ulica, hišna številka, dodatek k hišni številki, poštna številka in geokoda,</w:t>
            </w:r>
          </w:p>
          <w:p w14:paraId="1719F9CA"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o podružnicah tujih poslovnih subjektov tudi država sedeža poslovnega subjekta,</w:t>
            </w:r>
          </w:p>
          <w:p w14:paraId="5A906C95"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vrsta podružnice,</w:t>
            </w:r>
          </w:p>
          <w:p w14:paraId="71A284CA"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datum vpisa,</w:t>
            </w:r>
          </w:p>
          <w:p w14:paraId="02CD3279" w14:textId="77777777" w:rsid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dejavnosti</w:t>
            </w:r>
            <w:r>
              <w:rPr>
                <w:color w:val="000000"/>
                <w:sz w:val="20"/>
                <w:szCs w:val="20"/>
                <w:shd w:val="clear" w:color="auto" w:fill="FFFFFF"/>
              </w:rPr>
              <w:t>,</w:t>
            </w:r>
          </w:p>
          <w:p w14:paraId="1515ED74"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osebno ime zastopnika in</w:t>
            </w:r>
          </w:p>
          <w:p w14:paraId="0543360A" w14:textId="77777777" w:rsidR="00D020E5" w:rsidRPr="00D020E5" w:rsidRDefault="00D020E5" w:rsidP="000713F4">
            <w:pPr>
              <w:pStyle w:val="Alineazaodstavkom"/>
              <w:numPr>
                <w:ilvl w:val="0"/>
                <w:numId w:val="17"/>
              </w:numPr>
              <w:spacing w:line="260" w:lineRule="atLeast"/>
              <w:rPr>
                <w:color w:val="000000"/>
                <w:sz w:val="20"/>
                <w:szCs w:val="20"/>
                <w:shd w:val="clear" w:color="auto" w:fill="FFFFFF"/>
              </w:rPr>
            </w:pPr>
            <w:r w:rsidRPr="00D020E5">
              <w:rPr>
                <w:color w:val="000000"/>
                <w:sz w:val="20"/>
                <w:szCs w:val="20"/>
                <w:shd w:val="clear" w:color="auto" w:fill="FFFFFF"/>
              </w:rPr>
              <w:t>podatki o spremembah (vrst</w:t>
            </w:r>
            <w:r w:rsidR="00D22E4A">
              <w:rPr>
                <w:color w:val="000000"/>
                <w:sz w:val="20"/>
                <w:szCs w:val="20"/>
                <w:shd w:val="clear" w:color="auto" w:fill="FFFFFF"/>
              </w:rPr>
              <w:t>a</w:t>
            </w:r>
            <w:r w:rsidRPr="00D020E5">
              <w:rPr>
                <w:color w:val="000000"/>
                <w:sz w:val="20"/>
                <w:szCs w:val="20"/>
                <w:shd w:val="clear" w:color="auto" w:fill="FFFFFF"/>
              </w:rPr>
              <w:t xml:space="preserve"> in datum).</w:t>
            </w:r>
          </w:p>
          <w:p w14:paraId="7E7CDF44" w14:textId="77777777" w:rsidR="00D020E5" w:rsidRDefault="00D020E5" w:rsidP="00D64815">
            <w:pPr>
              <w:pStyle w:val="Alineazaodstavkom"/>
              <w:spacing w:line="260" w:lineRule="atLeast"/>
              <w:ind w:left="284"/>
              <w:rPr>
                <w:sz w:val="20"/>
                <w:szCs w:val="20"/>
              </w:rPr>
            </w:pPr>
          </w:p>
          <w:p w14:paraId="178E3867" w14:textId="77777777" w:rsidR="00B66D7F" w:rsidRPr="00B66D7F" w:rsidRDefault="00B66D7F" w:rsidP="00D64815">
            <w:pPr>
              <w:pStyle w:val="Alineazaodstavkom"/>
              <w:spacing w:line="260" w:lineRule="atLeast"/>
              <w:ind w:left="284"/>
              <w:rPr>
                <w:b/>
                <w:bCs/>
                <w:i/>
                <w:iCs/>
                <w:sz w:val="20"/>
                <w:szCs w:val="20"/>
              </w:rPr>
            </w:pPr>
            <w:r w:rsidRPr="00B66D7F">
              <w:rPr>
                <w:b/>
                <w:bCs/>
                <w:i/>
                <w:iCs/>
                <w:sz w:val="20"/>
                <w:szCs w:val="20"/>
              </w:rPr>
              <w:t xml:space="preserve">Prijava za vpis v poslovni register </w:t>
            </w:r>
          </w:p>
          <w:p w14:paraId="46169545" w14:textId="77777777" w:rsidR="00B66D7F" w:rsidRDefault="00B66D7F" w:rsidP="00D64815">
            <w:pPr>
              <w:pStyle w:val="Alineazaodstavkom"/>
              <w:spacing w:line="260" w:lineRule="atLeast"/>
              <w:ind w:left="284"/>
              <w:rPr>
                <w:sz w:val="20"/>
                <w:szCs w:val="20"/>
              </w:rPr>
            </w:pPr>
          </w:p>
          <w:p w14:paraId="6B694757" w14:textId="77777777" w:rsidR="006966D0" w:rsidRDefault="00480D97" w:rsidP="00D64815">
            <w:pPr>
              <w:pStyle w:val="Alineazaodstavkom"/>
              <w:spacing w:line="260" w:lineRule="atLeast"/>
              <w:ind w:left="284"/>
              <w:rPr>
                <w:sz w:val="20"/>
                <w:szCs w:val="20"/>
              </w:rPr>
            </w:pPr>
            <w:r>
              <w:rPr>
                <w:sz w:val="20"/>
                <w:szCs w:val="20"/>
              </w:rPr>
              <w:t>Poslovni subjekt</w:t>
            </w:r>
            <w:r w:rsidR="00F4633A">
              <w:rPr>
                <w:sz w:val="20"/>
                <w:szCs w:val="20"/>
              </w:rPr>
              <w:t>, ki se je registriral pri registrskem organu,</w:t>
            </w:r>
            <w:r>
              <w:rPr>
                <w:sz w:val="20"/>
                <w:szCs w:val="20"/>
              </w:rPr>
              <w:t xml:space="preserve"> je moral registrskemu organu</w:t>
            </w:r>
            <w:r w:rsidR="001C5B8A">
              <w:rPr>
                <w:rStyle w:val="Sprotnaopomba-sklic"/>
                <w:sz w:val="20"/>
                <w:szCs w:val="20"/>
              </w:rPr>
              <w:footnoteReference w:id="7"/>
            </w:r>
            <w:r>
              <w:rPr>
                <w:sz w:val="20"/>
                <w:szCs w:val="20"/>
              </w:rPr>
              <w:t xml:space="preserve"> poleg predloga za vpis v register oziroma </w:t>
            </w:r>
            <w:r w:rsidR="006966D0">
              <w:rPr>
                <w:sz w:val="20"/>
                <w:szCs w:val="20"/>
              </w:rPr>
              <w:t xml:space="preserve">drugo uradno </w:t>
            </w:r>
            <w:r>
              <w:rPr>
                <w:sz w:val="20"/>
                <w:szCs w:val="20"/>
              </w:rPr>
              <w:t xml:space="preserve">evidenco in listin predložiti tudi prijavo za vpis v poslovni register, na podlagi katere je </w:t>
            </w:r>
            <w:r w:rsidR="006500D9">
              <w:rPr>
                <w:sz w:val="20"/>
                <w:szCs w:val="20"/>
              </w:rPr>
              <w:t>S</w:t>
            </w:r>
            <w:r w:rsidR="00B935C9">
              <w:rPr>
                <w:sz w:val="20"/>
                <w:szCs w:val="20"/>
              </w:rPr>
              <w:t>URS</w:t>
            </w:r>
            <w:r>
              <w:rPr>
                <w:sz w:val="20"/>
                <w:szCs w:val="20"/>
              </w:rPr>
              <w:t xml:space="preserve"> kot upravljavec registra </w:t>
            </w:r>
            <w:r w:rsidR="00EA5F5F">
              <w:rPr>
                <w:sz w:val="20"/>
                <w:szCs w:val="20"/>
              </w:rPr>
              <w:t xml:space="preserve">poslovnemu subjektu </w:t>
            </w:r>
            <w:r>
              <w:rPr>
                <w:sz w:val="20"/>
                <w:szCs w:val="20"/>
              </w:rPr>
              <w:t xml:space="preserve">določil identifikacijo in </w:t>
            </w:r>
            <w:r w:rsidR="006966D0">
              <w:rPr>
                <w:sz w:val="20"/>
                <w:szCs w:val="20"/>
              </w:rPr>
              <w:t xml:space="preserve">ga razvrstil v </w:t>
            </w:r>
            <w:r>
              <w:rPr>
                <w:sz w:val="20"/>
                <w:szCs w:val="20"/>
              </w:rPr>
              <w:t>glavno dejavnost</w:t>
            </w:r>
            <w:r w:rsidR="000A3EF6">
              <w:rPr>
                <w:sz w:val="20"/>
                <w:szCs w:val="20"/>
              </w:rPr>
              <w:t xml:space="preserve"> (prvi odstavek 9. člena ZPRS)</w:t>
            </w:r>
            <w:r>
              <w:rPr>
                <w:sz w:val="20"/>
                <w:szCs w:val="20"/>
              </w:rPr>
              <w:t xml:space="preserve">. </w:t>
            </w:r>
            <w:r w:rsidR="002029EB">
              <w:rPr>
                <w:sz w:val="20"/>
                <w:szCs w:val="20"/>
              </w:rPr>
              <w:t>Brez identifikacije r</w:t>
            </w:r>
            <w:r w:rsidR="006966D0">
              <w:rPr>
                <w:sz w:val="20"/>
                <w:szCs w:val="20"/>
              </w:rPr>
              <w:t xml:space="preserve">egistrski organ ni smel izdati sklepa oziroma odločbe o vpisu v register oziroma drugo </w:t>
            </w:r>
            <w:r w:rsidR="002029EB">
              <w:rPr>
                <w:sz w:val="20"/>
                <w:szCs w:val="20"/>
              </w:rPr>
              <w:t>uradno evidenco</w:t>
            </w:r>
            <w:r w:rsidR="000A3EF6">
              <w:rPr>
                <w:sz w:val="20"/>
                <w:szCs w:val="20"/>
              </w:rPr>
              <w:t xml:space="preserve"> (tretji odstavek 8. člena ZPRS)</w:t>
            </w:r>
            <w:r w:rsidR="002029EB">
              <w:rPr>
                <w:sz w:val="20"/>
                <w:szCs w:val="20"/>
              </w:rPr>
              <w:t xml:space="preserve">. </w:t>
            </w:r>
            <w:r w:rsidR="006966D0">
              <w:rPr>
                <w:sz w:val="20"/>
                <w:szCs w:val="20"/>
              </w:rPr>
              <w:t xml:space="preserve">Z vpisom v register je poslovni subjekt – pravna oseba, pridobil pravno osebnost, podružnica tujega poslovnega subjekta ali fizična oseba pa je izpolnila pogoje za začetek </w:t>
            </w:r>
            <w:r w:rsidR="002029EB">
              <w:rPr>
                <w:sz w:val="20"/>
                <w:szCs w:val="20"/>
              </w:rPr>
              <w:t xml:space="preserve">opravljanja </w:t>
            </w:r>
            <w:r w:rsidR="006966D0">
              <w:rPr>
                <w:sz w:val="20"/>
                <w:szCs w:val="20"/>
              </w:rPr>
              <w:t>registrirane dejavnosti oziroma dejavnosti, določene s predpisom ali aktom o ustanovitvi</w:t>
            </w:r>
            <w:r w:rsidR="000A3EF6">
              <w:rPr>
                <w:sz w:val="20"/>
                <w:szCs w:val="20"/>
              </w:rPr>
              <w:t xml:space="preserve"> (četrti odstavek 8. člena ZPRS)</w:t>
            </w:r>
            <w:r w:rsidR="006966D0">
              <w:rPr>
                <w:sz w:val="20"/>
                <w:szCs w:val="20"/>
              </w:rPr>
              <w:t>.</w:t>
            </w:r>
          </w:p>
          <w:p w14:paraId="40E2B530" w14:textId="77777777" w:rsidR="006966D0" w:rsidRDefault="006966D0" w:rsidP="00D64815">
            <w:pPr>
              <w:pStyle w:val="Alineazaodstavkom"/>
              <w:spacing w:line="260" w:lineRule="atLeast"/>
              <w:ind w:left="284"/>
              <w:rPr>
                <w:sz w:val="20"/>
                <w:szCs w:val="20"/>
              </w:rPr>
            </w:pPr>
          </w:p>
          <w:p w14:paraId="544DD185" w14:textId="77777777" w:rsidR="00F4633A" w:rsidRDefault="00F4633A" w:rsidP="00D64815">
            <w:pPr>
              <w:pStyle w:val="Alineazaodstavkom"/>
              <w:spacing w:line="260" w:lineRule="atLeast"/>
              <w:ind w:left="284"/>
              <w:rPr>
                <w:sz w:val="20"/>
                <w:szCs w:val="20"/>
              </w:rPr>
            </w:pPr>
            <w:r>
              <w:rPr>
                <w:sz w:val="20"/>
                <w:szCs w:val="20"/>
              </w:rPr>
              <w:t xml:space="preserve">Poslovni subjekt, ki se je ustanovil na podlagi zakona ali drugega predpisa in se ni registriral pri registrskem organu, je moral </w:t>
            </w:r>
            <w:r w:rsidR="00EA5F5F">
              <w:rPr>
                <w:sz w:val="20"/>
                <w:szCs w:val="20"/>
              </w:rPr>
              <w:t xml:space="preserve">upravljavcu registra </w:t>
            </w:r>
            <w:r w:rsidR="000A3EF6">
              <w:rPr>
                <w:sz w:val="20"/>
                <w:szCs w:val="20"/>
              </w:rPr>
              <w:t xml:space="preserve">sam </w:t>
            </w:r>
            <w:r w:rsidR="006966D0">
              <w:rPr>
                <w:sz w:val="20"/>
                <w:szCs w:val="20"/>
              </w:rPr>
              <w:t>posredovati prijavo za vpis v poslovni register</w:t>
            </w:r>
            <w:r w:rsidR="000A3EF6">
              <w:rPr>
                <w:sz w:val="20"/>
                <w:szCs w:val="20"/>
              </w:rPr>
              <w:t xml:space="preserve"> (drugi odstavek 9. člena ZPRS)</w:t>
            </w:r>
            <w:r w:rsidR="006966D0">
              <w:rPr>
                <w:sz w:val="20"/>
                <w:szCs w:val="20"/>
              </w:rPr>
              <w:t>.</w:t>
            </w:r>
          </w:p>
          <w:p w14:paraId="486BC869" w14:textId="77777777" w:rsidR="00F4633A" w:rsidRDefault="00F4633A" w:rsidP="00D64815">
            <w:pPr>
              <w:pStyle w:val="Alineazaodstavkom"/>
              <w:spacing w:line="260" w:lineRule="atLeast"/>
              <w:ind w:left="284"/>
              <w:rPr>
                <w:sz w:val="20"/>
                <w:szCs w:val="20"/>
              </w:rPr>
            </w:pPr>
          </w:p>
          <w:p w14:paraId="69F44FF7" w14:textId="77777777" w:rsidR="00B66D7F" w:rsidRPr="00B66D7F" w:rsidRDefault="00B66D7F" w:rsidP="00D64815">
            <w:pPr>
              <w:pStyle w:val="Alineazaodstavkom"/>
              <w:spacing w:line="260" w:lineRule="atLeast"/>
              <w:ind w:left="284"/>
              <w:rPr>
                <w:b/>
                <w:bCs/>
                <w:i/>
                <w:iCs/>
                <w:sz w:val="20"/>
                <w:szCs w:val="20"/>
              </w:rPr>
            </w:pPr>
            <w:r w:rsidRPr="00B66D7F">
              <w:rPr>
                <w:b/>
                <w:bCs/>
                <w:i/>
                <w:iCs/>
                <w:sz w:val="20"/>
                <w:szCs w:val="20"/>
              </w:rPr>
              <w:t>Viri in pretok podatkov</w:t>
            </w:r>
          </w:p>
          <w:p w14:paraId="5CAC9F2E" w14:textId="77777777" w:rsidR="00B66D7F" w:rsidRDefault="00B66D7F" w:rsidP="00D64815">
            <w:pPr>
              <w:pStyle w:val="Alineazaodstavkom"/>
              <w:spacing w:line="260" w:lineRule="atLeast"/>
              <w:ind w:left="284"/>
              <w:rPr>
                <w:sz w:val="20"/>
                <w:szCs w:val="20"/>
              </w:rPr>
            </w:pPr>
          </w:p>
          <w:p w14:paraId="6563897E" w14:textId="77777777" w:rsidR="00480D97" w:rsidRDefault="00480D97" w:rsidP="00D64815">
            <w:pPr>
              <w:pStyle w:val="Alineazaodstavkom"/>
              <w:spacing w:line="260" w:lineRule="atLeast"/>
              <w:ind w:left="284"/>
              <w:rPr>
                <w:sz w:val="20"/>
                <w:szCs w:val="20"/>
              </w:rPr>
            </w:pPr>
            <w:r>
              <w:rPr>
                <w:sz w:val="20"/>
                <w:szCs w:val="20"/>
              </w:rPr>
              <w:t>Registrski organi so morali upravljavcu registra brezplačno pošiljati podatke</w:t>
            </w:r>
            <w:r w:rsidR="00E76B25">
              <w:rPr>
                <w:sz w:val="20"/>
                <w:szCs w:val="20"/>
              </w:rPr>
              <w:t xml:space="preserve"> o enotah poslovnega registra iz svojih registrov in drugih uradnih evidenc</w:t>
            </w:r>
            <w:r w:rsidR="00EA5F5F">
              <w:rPr>
                <w:sz w:val="20"/>
                <w:szCs w:val="20"/>
              </w:rPr>
              <w:t>, ki jih je upravljavec registra potreboval za vodenje in vzdrževanje podatkov v poslovnem registru</w:t>
            </w:r>
            <w:r w:rsidR="000A3EF6">
              <w:rPr>
                <w:sz w:val="20"/>
                <w:szCs w:val="20"/>
              </w:rPr>
              <w:t xml:space="preserve"> (prvi odstavek 8. člena ZPRS)</w:t>
            </w:r>
            <w:r w:rsidR="00E76B25">
              <w:rPr>
                <w:sz w:val="20"/>
                <w:szCs w:val="20"/>
              </w:rPr>
              <w:t>.</w:t>
            </w:r>
            <w:r w:rsidR="000A3EF6">
              <w:rPr>
                <w:sz w:val="20"/>
                <w:szCs w:val="20"/>
              </w:rPr>
              <w:t xml:space="preserve"> Poleg prijave za vpis v poslovni register so morali upravljavcu registra poslati kopijo sklepa oziroma odločbo o vpisu v primarni register in podatke o registriranih dejavnostih oziroma s predpisom ali z aktom o ustanovitvi določenih dejavnosti. Registrski organi so lahko podatke pošiljali na elektronskih medijih oziroma prek računalniških komunikacij ali na druge načine (prvi odstavek 10. člena Uredbe o vodenju in vzdrževanju poslovnega registra Slovenije (Uradni list RS, št. 70/95; v nadaljnjem besedilu: Uredba PRS95)).</w:t>
            </w:r>
            <w:r w:rsidR="002F171A">
              <w:rPr>
                <w:sz w:val="20"/>
                <w:szCs w:val="20"/>
              </w:rPr>
              <w:t xml:space="preserve"> </w:t>
            </w:r>
          </w:p>
          <w:p w14:paraId="369E8230" w14:textId="77777777" w:rsidR="00386F71" w:rsidRDefault="00386F71" w:rsidP="00D64815">
            <w:pPr>
              <w:pStyle w:val="Alineazaodstavkom"/>
              <w:spacing w:line="260" w:lineRule="atLeast"/>
              <w:rPr>
                <w:sz w:val="20"/>
                <w:szCs w:val="20"/>
              </w:rPr>
            </w:pPr>
          </w:p>
          <w:p w14:paraId="79F535FD" w14:textId="77777777" w:rsidR="00B66D7F" w:rsidRPr="00B66D7F" w:rsidRDefault="00B66D7F" w:rsidP="00D64815">
            <w:pPr>
              <w:pStyle w:val="Alineazaodstavkom"/>
              <w:spacing w:line="260" w:lineRule="atLeast"/>
              <w:ind w:left="284"/>
              <w:rPr>
                <w:b/>
                <w:bCs/>
                <w:i/>
                <w:iCs/>
                <w:sz w:val="20"/>
                <w:szCs w:val="20"/>
              </w:rPr>
            </w:pPr>
            <w:r w:rsidRPr="00B66D7F">
              <w:rPr>
                <w:b/>
                <w:bCs/>
                <w:i/>
                <w:iCs/>
                <w:sz w:val="20"/>
                <w:szCs w:val="20"/>
              </w:rPr>
              <w:t>Uporaba podatkov poslovnega registra</w:t>
            </w:r>
          </w:p>
          <w:p w14:paraId="4F2520D9" w14:textId="77777777" w:rsidR="00B66D7F" w:rsidRDefault="00B66D7F" w:rsidP="00D64815">
            <w:pPr>
              <w:pStyle w:val="Alineazaodstavkom"/>
              <w:spacing w:line="260" w:lineRule="atLeast"/>
              <w:ind w:left="284"/>
              <w:rPr>
                <w:sz w:val="20"/>
                <w:szCs w:val="20"/>
              </w:rPr>
            </w:pPr>
          </w:p>
          <w:p w14:paraId="5E69FB13" w14:textId="77777777" w:rsidR="00A14CFB" w:rsidRDefault="00EA5F5F" w:rsidP="00D64815">
            <w:pPr>
              <w:pStyle w:val="Alineazaodstavkom"/>
              <w:spacing w:line="260" w:lineRule="atLeast"/>
              <w:ind w:left="284"/>
              <w:rPr>
                <w:sz w:val="20"/>
                <w:szCs w:val="20"/>
              </w:rPr>
            </w:pPr>
            <w:r>
              <w:rPr>
                <w:sz w:val="20"/>
                <w:szCs w:val="20"/>
              </w:rPr>
              <w:t>ZPRS je določal tudi pravila uporabe</w:t>
            </w:r>
            <w:r w:rsidR="00A14CFB">
              <w:rPr>
                <w:sz w:val="20"/>
                <w:szCs w:val="20"/>
              </w:rPr>
              <w:t>, dostopa</w:t>
            </w:r>
            <w:r>
              <w:rPr>
                <w:sz w:val="20"/>
                <w:szCs w:val="20"/>
              </w:rPr>
              <w:t xml:space="preserve"> ter vpogleda v podatke</w:t>
            </w:r>
            <w:r w:rsidR="00A14CFB">
              <w:rPr>
                <w:sz w:val="20"/>
                <w:szCs w:val="20"/>
              </w:rPr>
              <w:t xml:space="preserve"> poslovnega registra</w:t>
            </w:r>
            <w:r>
              <w:rPr>
                <w:sz w:val="20"/>
                <w:szCs w:val="20"/>
              </w:rPr>
              <w:t>.</w:t>
            </w:r>
            <w:r w:rsidR="00A14CFB">
              <w:rPr>
                <w:sz w:val="20"/>
                <w:szCs w:val="20"/>
              </w:rPr>
              <w:t xml:space="preserve"> </w:t>
            </w:r>
          </w:p>
          <w:p w14:paraId="22D1E45E" w14:textId="77777777" w:rsidR="00A14CFB" w:rsidRDefault="00A14CFB" w:rsidP="00D64815">
            <w:pPr>
              <w:pStyle w:val="Alineazaodstavkom"/>
              <w:spacing w:line="260" w:lineRule="atLeast"/>
              <w:ind w:left="284"/>
              <w:rPr>
                <w:sz w:val="20"/>
                <w:szCs w:val="20"/>
              </w:rPr>
            </w:pPr>
          </w:p>
          <w:p w14:paraId="6932A32B" w14:textId="77777777" w:rsidR="00A14CFB" w:rsidRDefault="00EA5F5F" w:rsidP="00D64815">
            <w:pPr>
              <w:pStyle w:val="Alineazaodstavkom"/>
              <w:spacing w:line="260" w:lineRule="atLeast"/>
              <w:ind w:left="284"/>
              <w:rPr>
                <w:sz w:val="20"/>
                <w:szCs w:val="20"/>
              </w:rPr>
            </w:pPr>
            <w:r>
              <w:rPr>
                <w:sz w:val="20"/>
                <w:szCs w:val="20"/>
              </w:rPr>
              <w:t xml:space="preserve">Upravljavec registra je smel individualne podatke o enotah poslovnega registra povezovati s podatki iz drugih javnih registrov in </w:t>
            </w:r>
            <w:r w:rsidR="00A14CFB">
              <w:rPr>
                <w:sz w:val="20"/>
                <w:szCs w:val="20"/>
              </w:rPr>
              <w:t xml:space="preserve">podatki, ki so se zbirali z nacionalnim programom statističnih raziskovanj. Povezovanje podatkov je bilo dovoljeno za namene evidentiranja, </w:t>
            </w:r>
            <w:r w:rsidR="00A14CFB" w:rsidRPr="00A14CFB">
              <w:rPr>
                <w:sz w:val="20"/>
                <w:szCs w:val="20"/>
              </w:rPr>
              <w:t>zbiranja, obdelovanja, analiziranja in izkazovanja podatkov, pomembnih za spremljanje stanja in gibanj na vseh področjih nacionalnega gospodarstva</w:t>
            </w:r>
            <w:r w:rsidR="000A3EF6">
              <w:rPr>
                <w:sz w:val="20"/>
                <w:szCs w:val="20"/>
              </w:rPr>
              <w:t xml:space="preserve"> (15. člen ZPRS)</w:t>
            </w:r>
            <w:r w:rsidR="00A14CFB">
              <w:rPr>
                <w:sz w:val="20"/>
                <w:szCs w:val="20"/>
              </w:rPr>
              <w:t>.</w:t>
            </w:r>
          </w:p>
          <w:p w14:paraId="56AA8B3A" w14:textId="77777777" w:rsidR="00A14CFB" w:rsidRDefault="00A14CFB" w:rsidP="00D64815">
            <w:pPr>
              <w:pStyle w:val="Alineazaodstavkom"/>
              <w:spacing w:line="260" w:lineRule="atLeast"/>
              <w:ind w:left="284"/>
              <w:rPr>
                <w:sz w:val="20"/>
                <w:szCs w:val="20"/>
              </w:rPr>
            </w:pPr>
          </w:p>
          <w:p w14:paraId="67AC0B68" w14:textId="77777777" w:rsidR="00A14CFB" w:rsidRDefault="00A14CFB" w:rsidP="00D64815">
            <w:pPr>
              <w:pStyle w:val="Alineazaodstavkom"/>
              <w:spacing w:line="260" w:lineRule="atLeast"/>
              <w:ind w:left="284"/>
              <w:rPr>
                <w:sz w:val="20"/>
                <w:szCs w:val="20"/>
              </w:rPr>
            </w:pPr>
            <w:r>
              <w:rPr>
                <w:sz w:val="20"/>
                <w:szCs w:val="20"/>
              </w:rPr>
              <w:t xml:space="preserve">Podatki o enotah poslovnega registra so bili javni in pod enakimi pogoji dostopni vsem uporabnikom. Uporabljali so se lahko </w:t>
            </w:r>
            <w:r w:rsidRPr="00A14CFB">
              <w:rPr>
                <w:sz w:val="20"/>
                <w:szCs w:val="20"/>
              </w:rPr>
              <w:t xml:space="preserve">za evidenčne, statistične in analitične namene. Dobljenih </w:t>
            </w:r>
            <w:r w:rsidRPr="00A14CFB">
              <w:rPr>
                <w:sz w:val="20"/>
                <w:szCs w:val="20"/>
              </w:rPr>
              <w:lastRenderedPageBreak/>
              <w:t>podatkov uporabniki niso smeli spreminjati ali pošiljati drugim uporabni</w:t>
            </w:r>
            <w:r w:rsidR="000A3EF6">
              <w:rPr>
                <w:sz w:val="20"/>
                <w:szCs w:val="20"/>
              </w:rPr>
              <w:t>kom</w:t>
            </w:r>
            <w:r w:rsidR="00385FF4">
              <w:rPr>
                <w:sz w:val="20"/>
                <w:szCs w:val="20"/>
              </w:rPr>
              <w:t xml:space="preserve"> (prvi in tretji odstavek 16. člena ZPRS)</w:t>
            </w:r>
            <w:r w:rsidRPr="00A14CFB">
              <w:rPr>
                <w:sz w:val="20"/>
                <w:szCs w:val="20"/>
              </w:rPr>
              <w:t>.</w:t>
            </w:r>
          </w:p>
          <w:p w14:paraId="4E3E7EBB" w14:textId="77777777" w:rsidR="00A14CFB" w:rsidRDefault="00A14CFB" w:rsidP="00D64815">
            <w:pPr>
              <w:pStyle w:val="Alineazaodstavkom"/>
              <w:spacing w:line="260" w:lineRule="atLeast"/>
              <w:ind w:left="284"/>
              <w:rPr>
                <w:sz w:val="20"/>
                <w:szCs w:val="20"/>
              </w:rPr>
            </w:pPr>
          </w:p>
          <w:p w14:paraId="4E909FA1" w14:textId="77777777" w:rsidR="00A14CFB" w:rsidRDefault="00A14CFB" w:rsidP="00D64815">
            <w:pPr>
              <w:pStyle w:val="Alineazaodstavkom"/>
              <w:spacing w:line="260" w:lineRule="atLeast"/>
              <w:ind w:left="284"/>
              <w:rPr>
                <w:sz w:val="20"/>
                <w:szCs w:val="20"/>
              </w:rPr>
            </w:pPr>
            <w:r>
              <w:rPr>
                <w:sz w:val="20"/>
                <w:szCs w:val="20"/>
              </w:rPr>
              <w:t>Posamezna enota poslovnega registra je imela pravico do vpogleda v svoje podatke. Če je ugotovila, da so podatki nepopolni, netočni ali neažurni, jih je moral upravljavec registra dopolniti ali popraviti ter obvestiti registrski organ in enoto poslovnega registra</w:t>
            </w:r>
            <w:r w:rsidR="00385FF4">
              <w:rPr>
                <w:sz w:val="20"/>
                <w:szCs w:val="20"/>
              </w:rPr>
              <w:t xml:space="preserve"> (17. člen ZPRS)</w:t>
            </w:r>
            <w:r>
              <w:rPr>
                <w:sz w:val="20"/>
                <w:szCs w:val="20"/>
              </w:rPr>
              <w:t>.</w:t>
            </w:r>
          </w:p>
          <w:p w14:paraId="1D48B935" w14:textId="77777777" w:rsidR="00EA5F5F" w:rsidRDefault="00EA5F5F" w:rsidP="00D64815">
            <w:pPr>
              <w:pStyle w:val="Alineazaodstavkom"/>
              <w:spacing w:line="260" w:lineRule="atLeast"/>
              <w:ind w:left="284"/>
              <w:rPr>
                <w:sz w:val="20"/>
                <w:szCs w:val="20"/>
              </w:rPr>
            </w:pPr>
          </w:p>
          <w:p w14:paraId="09F5F84E" w14:textId="77777777" w:rsidR="00385FF4" w:rsidRDefault="00385FF4" w:rsidP="00D64815">
            <w:pPr>
              <w:pStyle w:val="Alineazaodstavkom"/>
              <w:spacing w:line="260" w:lineRule="atLeast"/>
              <w:ind w:left="284"/>
              <w:rPr>
                <w:sz w:val="20"/>
                <w:szCs w:val="20"/>
              </w:rPr>
            </w:pPr>
            <w:r>
              <w:rPr>
                <w:sz w:val="20"/>
                <w:szCs w:val="20"/>
              </w:rPr>
              <w:t xml:space="preserve">Upravljavec registra je ugotavljal dejstva in preverjal podatke o enotah poslovnega registra </w:t>
            </w:r>
            <w:r w:rsidRPr="00385FF4">
              <w:rPr>
                <w:sz w:val="20"/>
                <w:szCs w:val="20"/>
              </w:rPr>
              <w:t xml:space="preserve">z občasnimi anketami ali preverbami pri že ustanovljenih enotah poslovnega registra oziroma s preverjanjem zajetja vseh enot poslovnega registra. Če </w:t>
            </w:r>
            <w:r>
              <w:rPr>
                <w:sz w:val="20"/>
                <w:szCs w:val="20"/>
              </w:rPr>
              <w:t xml:space="preserve">je </w:t>
            </w:r>
            <w:r w:rsidRPr="00385FF4">
              <w:rPr>
                <w:sz w:val="20"/>
                <w:szCs w:val="20"/>
              </w:rPr>
              <w:t>upravljalec registra ugotovi</w:t>
            </w:r>
            <w:r>
              <w:rPr>
                <w:sz w:val="20"/>
                <w:szCs w:val="20"/>
              </w:rPr>
              <w:t>l</w:t>
            </w:r>
            <w:r w:rsidRPr="00385FF4">
              <w:rPr>
                <w:sz w:val="20"/>
                <w:szCs w:val="20"/>
              </w:rPr>
              <w:t xml:space="preserve"> napake, </w:t>
            </w:r>
            <w:r>
              <w:rPr>
                <w:sz w:val="20"/>
                <w:szCs w:val="20"/>
              </w:rPr>
              <w:t xml:space="preserve">je nanje </w:t>
            </w:r>
            <w:r w:rsidRPr="00385FF4">
              <w:rPr>
                <w:sz w:val="20"/>
                <w:szCs w:val="20"/>
              </w:rPr>
              <w:t>opozori</w:t>
            </w:r>
            <w:r>
              <w:rPr>
                <w:sz w:val="20"/>
                <w:szCs w:val="20"/>
              </w:rPr>
              <w:t>l</w:t>
            </w:r>
            <w:r w:rsidRPr="00385FF4">
              <w:rPr>
                <w:sz w:val="20"/>
                <w:szCs w:val="20"/>
              </w:rPr>
              <w:t xml:space="preserve"> registrski organ in poslovni subjekt z namenom, da se </w:t>
            </w:r>
            <w:r>
              <w:rPr>
                <w:sz w:val="20"/>
                <w:szCs w:val="20"/>
              </w:rPr>
              <w:t xml:space="preserve">podatki </w:t>
            </w:r>
            <w:r w:rsidRPr="00385FF4">
              <w:rPr>
                <w:sz w:val="20"/>
                <w:szCs w:val="20"/>
              </w:rPr>
              <w:t>popravijo oziroma uskladijo pri registrskem organu in v poslovnem registru</w:t>
            </w:r>
            <w:r>
              <w:rPr>
                <w:sz w:val="20"/>
                <w:szCs w:val="20"/>
              </w:rPr>
              <w:t xml:space="preserve"> (22. člen Uredbe PRS95)</w:t>
            </w:r>
            <w:r w:rsidRPr="00385FF4">
              <w:rPr>
                <w:sz w:val="20"/>
                <w:szCs w:val="20"/>
              </w:rPr>
              <w:t>.</w:t>
            </w:r>
          </w:p>
          <w:p w14:paraId="3C4377D7" w14:textId="77777777" w:rsidR="00385FF4" w:rsidRDefault="00385FF4" w:rsidP="00D64815">
            <w:pPr>
              <w:pStyle w:val="Alineazaodstavkom"/>
              <w:spacing w:line="260" w:lineRule="atLeast"/>
              <w:ind w:left="284"/>
              <w:rPr>
                <w:sz w:val="20"/>
                <w:szCs w:val="20"/>
              </w:rPr>
            </w:pPr>
          </w:p>
          <w:p w14:paraId="03595318" w14:textId="77777777" w:rsidR="005C40BE" w:rsidRPr="005C40BE" w:rsidRDefault="005C40BE" w:rsidP="00D64815">
            <w:pPr>
              <w:pStyle w:val="Alineazaodstavkom"/>
              <w:spacing w:line="260" w:lineRule="atLeast"/>
              <w:ind w:left="284"/>
              <w:rPr>
                <w:b/>
                <w:bCs/>
                <w:sz w:val="20"/>
                <w:szCs w:val="20"/>
              </w:rPr>
            </w:pPr>
            <w:r w:rsidRPr="005C40BE">
              <w:rPr>
                <w:b/>
                <w:bCs/>
                <w:sz w:val="20"/>
                <w:szCs w:val="20"/>
              </w:rPr>
              <w:t>Drugi Zakon o Poslovnem registru Slovenije</w:t>
            </w:r>
          </w:p>
          <w:p w14:paraId="14D566FC" w14:textId="77777777" w:rsidR="005C40BE" w:rsidRPr="00C153D1" w:rsidRDefault="005C40BE" w:rsidP="00D64815">
            <w:pPr>
              <w:pStyle w:val="Alineazaodstavkom"/>
              <w:spacing w:line="260" w:lineRule="atLeast"/>
              <w:ind w:left="284"/>
              <w:rPr>
                <w:sz w:val="20"/>
                <w:szCs w:val="20"/>
              </w:rPr>
            </w:pPr>
          </w:p>
          <w:p w14:paraId="59DC8BEA" w14:textId="77777777" w:rsidR="00637BFB" w:rsidRDefault="00B06085" w:rsidP="00D64815">
            <w:pPr>
              <w:pStyle w:val="Alineazaodstavkom"/>
              <w:spacing w:line="260" w:lineRule="atLeast"/>
              <w:ind w:left="284"/>
              <w:rPr>
                <w:sz w:val="20"/>
                <w:szCs w:val="20"/>
              </w:rPr>
            </w:pPr>
            <w:r w:rsidRPr="00B06085">
              <w:rPr>
                <w:sz w:val="20"/>
                <w:szCs w:val="20"/>
              </w:rPr>
              <w:t xml:space="preserve">ZPRS je prenehal veljati 27. maja 2006, ko ga je nadomestil nov Zakon o Poslovnem registru Slovenije (Uradni list RS, št. </w:t>
            </w:r>
            <w:r w:rsidRPr="00C153D1">
              <w:rPr>
                <w:sz w:val="20"/>
                <w:szCs w:val="20"/>
              </w:rPr>
              <w:t>49/06, 33/07 – ZSReg-B</w:t>
            </w:r>
            <w:r w:rsidR="001C5B8A">
              <w:rPr>
                <w:sz w:val="20"/>
                <w:szCs w:val="20"/>
              </w:rPr>
              <w:t>,</w:t>
            </w:r>
            <w:r w:rsidRPr="00C153D1">
              <w:rPr>
                <w:sz w:val="20"/>
                <w:szCs w:val="20"/>
              </w:rPr>
              <w:t xml:space="preserve"> 19/15</w:t>
            </w:r>
            <w:r w:rsidR="001C5B8A">
              <w:rPr>
                <w:sz w:val="20"/>
                <w:szCs w:val="20"/>
              </w:rPr>
              <w:t xml:space="preserve">, </w:t>
            </w:r>
            <w:r w:rsidR="001C5B8A" w:rsidRPr="001C5B8A">
              <w:rPr>
                <w:sz w:val="20"/>
                <w:szCs w:val="20"/>
              </w:rPr>
              <w:t>54/17, 18/23 – ZDU-1O in 75/23 – ZGD-1L</w:t>
            </w:r>
            <w:r w:rsidRPr="00C153D1">
              <w:rPr>
                <w:sz w:val="20"/>
                <w:szCs w:val="20"/>
              </w:rPr>
              <w:t xml:space="preserve">; </w:t>
            </w:r>
            <w:r w:rsidRPr="00B06085">
              <w:rPr>
                <w:sz w:val="20"/>
                <w:szCs w:val="20"/>
              </w:rPr>
              <w:t xml:space="preserve">v nadaljnjem besedilu: ZPRS-1). </w:t>
            </w:r>
          </w:p>
          <w:p w14:paraId="7CF07CF3" w14:textId="77777777" w:rsidR="00637BFB" w:rsidRDefault="00637BFB" w:rsidP="00D64815">
            <w:pPr>
              <w:pStyle w:val="Alineazaodstavkom"/>
              <w:spacing w:line="260" w:lineRule="atLeast"/>
              <w:ind w:left="284"/>
              <w:rPr>
                <w:sz w:val="20"/>
                <w:szCs w:val="20"/>
              </w:rPr>
            </w:pPr>
          </w:p>
          <w:p w14:paraId="30F67A87" w14:textId="77777777" w:rsidR="00637BFB" w:rsidRDefault="00637BFB" w:rsidP="00D64815">
            <w:pPr>
              <w:pStyle w:val="Alineazaodstavkom"/>
              <w:spacing w:line="260" w:lineRule="atLeast"/>
              <w:ind w:left="284"/>
              <w:rPr>
                <w:sz w:val="20"/>
                <w:szCs w:val="20"/>
              </w:rPr>
            </w:pPr>
            <w:r w:rsidRPr="00B06085">
              <w:rPr>
                <w:sz w:val="20"/>
                <w:szCs w:val="20"/>
              </w:rPr>
              <w:t xml:space="preserve">Razlog za sprejem ZPRS-1 v letu 2006 je bila posodobitev že zastarelega zakona, glede vsebinskih sprememb pa sta bili </w:t>
            </w:r>
            <w:r>
              <w:rPr>
                <w:sz w:val="20"/>
                <w:szCs w:val="20"/>
              </w:rPr>
              <w:t>med pomembnejšimi</w:t>
            </w:r>
            <w:r w:rsidRPr="00B06085">
              <w:rPr>
                <w:sz w:val="20"/>
                <w:szCs w:val="20"/>
              </w:rPr>
              <w:t xml:space="preserve"> uvedba posebnega primarnega registra za podjetnike v okviru poslovnega registra in uvedba evidence digitalnih potrdil zakonitih zastopnikov enot poslovnega registra.</w:t>
            </w:r>
          </w:p>
          <w:p w14:paraId="7AC75772" w14:textId="77777777" w:rsidR="00637BFB" w:rsidRDefault="00637BFB" w:rsidP="00D64815">
            <w:pPr>
              <w:pStyle w:val="Alineazaodstavkom"/>
              <w:spacing w:line="260" w:lineRule="atLeast"/>
              <w:ind w:left="284"/>
              <w:rPr>
                <w:sz w:val="20"/>
                <w:szCs w:val="20"/>
              </w:rPr>
            </w:pPr>
          </w:p>
          <w:p w14:paraId="4C72986A" w14:textId="77777777" w:rsidR="00637BFB" w:rsidRPr="00B06085" w:rsidRDefault="00637BFB" w:rsidP="00D64815">
            <w:pPr>
              <w:pStyle w:val="Alineazaodstavkom"/>
              <w:spacing w:line="260" w:lineRule="atLeast"/>
              <w:ind w:left="284"/>
              <w:rPr>
                <w:sz w:val="20"/>
                <w:szCs w:val="20"/>
              </w:rPr>
            </w:pPr>
            <w:r w:rsidRPr="00B06085">
              <w:rPr>
                <w:sz w:val="20"/>
                <w:szCs w:val="20"/>
              </w:rPr>
              <w:t xml:space="preserve">Cilj ZPRS-1 je bil vzpostaviti osrednjo, povezano, ažurno, evropsko primerljivo in priznano ter informatizirano javno zbirko podatkov o vseh poslovnih subjektih s sedežem v Republiki Sloveniji. </w:t>
            </w:r>
          </w:p>
          <w:p w14:paraId="634DF8D7" w14:textId="77777777" w:rsidR="00637BFB" w:rsidRDefault="00637BFB" w:rsidP="00D64815">
            <w:pPr>
              <w:pStyle w:val="Alineazaodstavkom"/>
              <w:spacing w:line="260" w:lineRule="atLeast"/>
              <w:rPr>
                <w:sz w:val="20"/>
                <w:szCs w:val="20"/>
              </w:rPr>
            </w:pPr>
          </w:p>
          <w:p w14:paraId="4150443F" w14:textId="77777777" w:rsidR="00637BFB" w:rsidRDefault="00637BFB" w:rsidP="00D64815">
            <w:pPr>
              <w:pStyle w:val="Alineazaodstavkom"/>
              <w:spacing w:line="260" w:lineRule="atLeast"/>
              <w:ind w:left="284"/>
              <w:rPr>
                <w:sz w:val="20"/>
                <w:szCs w:val="20"/>
              </w:rPr>
            </w:pPr>
            <w:r>
              <w:rPr>
                <w:sz w:val="20"/>
                <w:szCs w:val="20"/>
              </w:rPr>
              <w:t xml:space="preserve">Pomen poslovnega registra se po sprejemu ZPRS-1 ni spremenil. Poslovni register ostaja osrednja baza podatkov </w:t>
            </w:r>
            <w:r w:rsidRPr="00DC73C9">
              <w:rPr>
                <w:sz w:val="20"/>
                <w:szCs w:val="20"/>
              </w:rPr>
              <w:t>o vseh poslovnih subjektih s sedežem na območju Republike Slovenije, ki opravljajo pridobitno ali nepridobitno dejavnost, o njihovih delih in o podružnicah tujih podjetij, kot jih dolo</w:t>
            </w:r>
            <w:r>
              <w:rPr>
                <w:sz w:val="20"/>
                <w:szCs w:val="20"/>
              </w:rPr>
              <w:t xml:space="preserve">ča ZGD-1. Z </w:t>
            </w:r>
            <w:r w:rsidR="007825D7" w:rsidRPr="00B06085">
              <w:rPr>
                <w:sz w:val="20"/>
                <w:szCs w:val="20"/>
              </w:rPr>
              <w:t>Zakonom o spremembah in dopolnitvah Zakona o Poslovnem registru Slovenije (Uradni list RS, št. 19/15; v nadaljnjem besedilu:</w:t>
            </w:r>
            <w:r w:rsidR="007825D7">
              <w:rPr>
                <w:sz w:val="20"/>
                <w:szCs w:val="20"/>
              </w:rPr>
              <w:t xml:space="preserve"> </w:t>
            </w:r>
            <w:r>
              <w:rPr>
                <w:sz w:val="20"/>
                <w:szCs w:val="20"/>
              </w:rPr>
              <w:t>ZPRS-1A</w:t>
            </w:r>
            <w:r w:rsidR="007825D7">
              <w:rPr>
                <w:sz w:val="20"/>
                <w:szCs w:val="20"/>
              </w:rPr>
              <w:t>)</w:t>
            </w:r>
            <w:r>
              <w:rPr>
                <w:sz w:val="20"/>
                <w:szCs w:val="20"/>
              </w:rPr>
              <w:t xml:space="preserve"> se je </w:t>
            </w:r>
            <w:r>
              <w:rPr>
                <w:sz w:val="20"/>
              </w:rPr>
              <w:t xml:space="preserve">izraz »poslovni register« vsebinsko dopolnil tako, da je razvidno, da je </w:t>
            </w:r>
            <w:r>
              <w:rPr>
                <w:sz w:val="20"/>
                <w:szCs w:val="20"/>
              </w:rPr>
              <w:t>poslovni register</w:t>
            </w:r>
            <w:r w:rsidR="00FC2E5F">
              <w:rPr>
                <w:sz w:val="20"/>
                <w:szCs w:val="20"/>
              </w:rPr>
              <w:t xml:space="preserve"> </w:t>
            </w:r>
            <w:r>
              <w:rPr>
                <w:sz w:val="20"/>
                <w:szCs w:val="20"/>
              </w:rPr>
              <w:t>primarni register za tiste poslovne subjekte, za katere zakon določa, da se vpišejo samo v poslovni register, in za poslovne subjekte, ki se ustanovijo neposredno s predpisom ali na podlagi predpisa in se ne vpišejo v noben drug register.</w:t>
            </w:r>
          </w:p>
          <w:p w14:paraId="3F56ED31" w14:textId="77777777" w:rsidR="00637BFB" w:rsidRDefault="00637BFB" w:rsidP="00D64815">
            <w:pPr>
              <w:pStyle w:val="Alineazaodstavkom"/>
              <w:spacing w:line="260" w:lineRule="atLeast"/>
              <w:rPr>
                <w:sz w:val="20"/>
                <w:szCs w:val="20"/>
              </w:rPr>
            </w:pPr>
          </w:p>
          <w:p w14:paraId="04D65582" w14:textId="77777777" w:rsidR="00B06085" w:rsidRDefault="00B06085" w:rsidP="00D64815">
            <w:pPr>
              <w:pStyle w:val="Alineazaodstavkom"/>
              <w:spacing w:line="260" w:lineRule="atLeast"/>
              <w:ind w:left="284"/>
              <w:rPr>
                <w:sz w:val="20"/>
                <w:szCs w:val="20"/>
              </w:rPr>
            </w:pPr>
            <w:r w:rsidRPr="00B06085">
              <w:rPr>
                <w:sz w:val="20"/>
                <w:szCs w:val="20"/>
              </w:rPr>
              <w:t xml:space="preserve">ZPRS-1 je bil spremenjen in dopolnjen </w:t>
            </w:r>
            <w:r>
              <w:rPr>
                <w:sz w:val="20"/>
                <w:szCs w:val="20"/>
              </w:rPr>
              <w:t>petkrat</w:t>
            </w:r>
            <w:r w:rsidR="007825D7">
              <w:rPr>
                <w:sz w:val="20"/>
                <w:szCs w:val="20"/>
              </w:rPr>
              <w:t>,</w:t>
            </w:r>
            <w:r>
              <w:rPr>
                <w:sz w:val="20"/>
                <w:szCs w:val="20"/>
              </w:rPr>
              <w:t xml:space="preserve"> in sicer</w:t>
            </w:r>
            <w:r w:rsidRPr="00B06085">
              <w:rPr>
                <w:sz w:val="20"/>
                <w:szCs w:val="20"/>
              </w:rPr>
              <w:t xml:space="preserve"> z</w:t>
            </w:r>
            <w:r>
              <w:rPr>
                <w:sz w:val="20"/>
                <w:szCs w:val="20"/>
              </w:rPr>
              <w:t>:</w:t>
            </w:r>
            <w:r w:rsidRPr="00B06085">
              <w:rPr>
                <w:sz w:val="20"/>
                <w:szCs w:val="20"/>
              </w:rPr>
              <w:t xml:space="preserve"> </w:t>
            </w:r>
          </w:p>
          <w:p w14:paraId="2D9B1480" w14:textId="77777777" w:rsidR="00637BFB" w:rsidRDefault="00637BFB" w:rsidP="00D64815">
            <w:pPr>
              <w:pStyle w:val="Alineazaodstavkom"/>
              <w:spacing w:line="260" w:lineRule="atLeast"/>
              <w:ind w:left="1004"/>
              <w:rPr>
                <w:sz w:val="20"/>
                <w:szCs w:val="20"/>
              </w:rPr>
            </w:pPr>
          </w:p>
          <w:p w14:paraId="316E35C9" w14:textId="77777777" w:rsidR="00B66D7F" w:rsidRDefault="00B06085" w:rsidP="000713F4">
            <w:pPr>
              <w:pStyle w:val="Alineazaodstavkom"/>
              <w:numPr>
                <w:ilvl w:val="0"/>
                <w:numId w:val="14"/>
              </w:numPr>
              <w:spacing w:line="260" w:lineRule="atLeast"/>
              <w:rPr>
                <w:sz w:val="20"/>
                <w:szCs w:val="20"/>
              </w:rPr>
            </w:pPr>
            <w:r w:rsidRPr="00B06085">
              <w:rPr>
                <w:sz w:val="20"/>
                <w:szCs w:val="20"/>
              </w:rPr>
              <w:t>Zakonom o spremembah in dopolnitvah Zakona o sodnem registru (Uradni list RS, št. 33/07; v nadaljnjem besedilu: ZSReg-B)</w:t>
            </w:r>
            <w:r w:rsidR="00B53B53">
              <w:rPr>
                <w:sz w:val="20"/>
                <w:szCs w:val="20"/>
              </w:rPr>
              <w:t>;</w:t>
            </w:r>
          </w:p>
          <w:p w14:paraId="6C123E34" w14:textId="77777777" w:rsidR="00B66D7F" w:rsidRDefault="00B66D7F" w:rsidP="00D64815">
            <w:pPr>
              <w:pStyle w:val="Alineazaodstavkom"/>
              <w:spacing w:line="260" w:lineRule="atLeast"/>
              <w:ind w:left="1004"/>
              <w:rPr>
                <w:sz w:val="20"/>
                <w:szCs w:val="20"/>
              </w:rPr>
            </w:pPr>
          </w:p>
          <w:p w14:paraId="12E93719" w14:textId="77777777" w:rsidR="00B66D7F" w:rsidRDefault="00B66D7F" w:rsidP="00D64815">
            <w:pPr>
              <w:pStyle w:val="Alineazaodstavkom"/>
              <w:spacing w:line="260" w:lineRule="atLeast"/>
              <w:ind w:left="1004"/>
              <w:rPr>
                <w:sz w:val="20"/>
                <w:szCs w:val="20"/>
              </w:rPr>
            </w:pPr>
            <w:r>
              <w:rPr>
                <w:sz w:val="20"/>
                <w:szCs w:val="20"/>
              </w:rPr>
              <w:t>ZSReg-B je seznam podatkov o enotah poslovnega registra</w:t>
            </w:r>
            <w:r w:rsidR="00B53B53">
              <w:rPr>
                <w:sz w:val="20"/>
                <w:szCs w:val="20"/>
              </w:rPr>
              <w:t xml:space="preserve"> v 8. členu ZPRS dopolnil </w:t>
            </w:r>
            <w:r>
              <w:rPr>
                <w:sz w:val="20"/>
                <w:szCs w:val="20"/>
              </w:rPr>
              <w:t>s podatkom o drugih dejavnosti</w:t>
            </w:r>
            <w:r w:rsidR="00D22E4A">
              <w:rPr>
                <w:sz w:val="20"/>
                <w:szCs w:val="20"/>
              </w:rPr>
              <w:t>h</w:t>
            </w:r>
            <w:r>
              <w:rPr>
                <w:sz w:val="20"/>
                <w:szCs w:val="20"/>
              </w:rPr>
              <w:t xml:space="preserve"> poleg glavne dejavnosti, določene v aktu o ustanovitvi subjekta, ki jih subjekt dejansko opravlja in pomenijo pomemb</w:t>
            </w:r>
            <w:r w:rsidR="00D22E4A">
              <w:rPr>
                <w:sz w:val="20"/>
                <w:szCs w:val="20"/>
              </w:rPr>
              <w:t>e</w:t>
            </w:r>
            <w:r>
              <w:rPr>
                <w:sz w:val="20"/>
                <w:szCs w:val="20"/>
              </w:rPr>
              <w:t>n del njegovega poslovanja.</w:t>
            </w:r>
            <w:r w:rsidR="00FC2E5F">
              <w:rPr>
                <w:sz w:val="20"/>
                <w:szCs w:val="20"/>
              </w:rPr>
              <w:t xml:space="preserve"> </w:t>
            </w:r>
          </w:p>
          <w:p w14:paraId="17F36445" w14:textId="77777777" w:rsidR="00B06085" w:rsidRDefault="00B06085" w:rsidP="00D64815">
            <w:pPr>
              <w:pStyle w:val="Alineazaodstavkom"/>
              <w:spacing w:line="260" w:lineRule="atLeast"/>
              <w:rPr>
                <w:sz w:val="20"/>
                <w:szCs w:val="20"/>
              </w:rPr>
            </w:pPr>
          </w:p>
          <w:p w14:paraId="6F5A68A8" w14:textId="77777777" w:rsidR="00B06085" w:rsidRDefault="00B06085" w:rsidP="000713F4">
            <w:pPr>
              <w:pStyle w:val="Alineazaodstavkom"/>
              <w:numPr>
                <w:ilvl w:val="0"/>
                <w:numId w:val="14"/>
              </w:numPr>
              <w:spacing w:line="260" w:lineRule="atLeast"/>
              <w:rPr>
                <w:sz w:val="20"/>
                <w:szCs w:val="20"/>
              </w:rPr>
            </w:pPr>
            <w:r w:rsidRPr="00B06085">
              <w:rPr>
                <w:sz w:val="20"/>
                <w:szCs w:val="20"/>
              </w:rPr>
              <w:t>ZPRS-1A</w:t>
            </w:r>
            <w:r w:rsidR="00B53B53">
              <w:rPr>
                <w:sz w:val="20"/>
                <w:szCs w:val="20"/>
              </w:rPr>
              <w:t>;</w:t>
            </w:r>
            <w:r>
              <w:rPr>
                <w:sz w:val="20"/>
                <w:szCs w:val="20"/>
              </w:rPr>
              <w:t xml:space="preserve"> </w:t>
            </w:r>
          </w:p>
          <w:p w14:paraId="7A6DDAB5" w14:textId="77777777" w:rsidR="00B53B53" w:rsidRDefault="00B53B53" w:rsidP="00D64815">
            <w:pPr>
              <w:pStyle w:val="Alineazaodstavkom"/>
              <w:spacing w:line="260" w:lineRule="atLeast"/>
              <w:ind w:left="1004"/>
              <w:rPr>
                <w:sz w:val="20"/>
                <w:szCs w:val="20"/>
              </w:rPr>
            </w:pPr>
          </w:p>
          <w:p w14:paraId="636C3E53" w14:textId="77777777" w:rsidR="00CF69EF" w:rsidRDefault="00CF69EF" w:rsidP="00D64815">
            <w:pPr>
              <w:pStyle w:val="Alineazaodstavkom"/>
              <w:spacing w:line="260" w:lineRule="atLeast"/>
              <w:ind w:left="1004"/>
              <w:rPr>
                <w:sz w:val="20"/>
                <w:szCs w:val="20"/>
              </w:rPr>
            </w:pPr>
            <w:r>
              <w:rPr>
                <w:sz w:val="20"/>
                <w:szCs w:val="20"/>
              </w:rPr>
              <w:t xml:space="preserve">Z ZPRS-1A so bile v slovenski pravni red delno prenesene določbe </w:t>
            </w:r>
            <w:r w:rsidRPr="00C153D1">
              <w:rPr>
                <w:sz w:val="20"/>
                <w:szCs w:val="20"/>
              </w:rPr>
              <w:t>Direktiv</w:t>
            </w:r>
            <w:r>
              <w:rPr>
                <w:sz w:val="20"/>
                <w:szCs w:val="20"/>
              </w:rPr>
              <w:t>e</w:t>
            </w:r>
            <w:r w:rsidRPr="00C153D1">
              <w:rPr>
                <w:sz w:val="20"/>
                <w:szCs w:val="20"/>
              </w:rPr>
              <w:t xml:space="preserve"> 2012/17/EU Evropskega parlamenta in Sveta z dne 13. junija 2012 o spremembi Direktive Sveta 89/666/EGS ter direktiv 2005/56/ES in 2009/101/ES Evropskega parlamenta in Sveta glede povezovanja centralnih in trgovinskih registrov ter registrov družb (UL L št. 156 z dne 16. 6. 2012</w:t>
            </w:r>
            <w:r>
              <w:rPr>
                <w:sz w:val="20"/>
                <w:szCs w:val="20"/>
              </w:rPr>
              <w:t>; v nadaljnjem besedilu: Direktiva 2012/17/EU</w:t>
            </w:r>
            <w:r w:rsidRPr="00C153D1">
              <w:rPr>
                <w:sz w:val="20"/>
                <w:szCs w:val="20"/>
              </w:rPr>
              <w:t>)</w:t>
            </w:r>
            <w:r>
              <w:rPr>
                <w:sz w:val="20"/>
                <w:szCs w:val="20"/>
              </w:rPr>
              <w:t xml:space="preserve">. </w:t>
            </w:r>
          </w:p>
          <w:p w14:paraId="4A9FD7A2" w14:textId="77777777" w:rsidR="00CF69EF" w:rsidRDefault="00CF69EF" w:rsidP="00D64815">
            <w:pPr>
              <w:pStyle w:val="Alineazaodstavkom"/>
              <w:spacing w:line="260" w:lineRule="atLeast"/>
              <w:ind w:left="1004"/>
              <w:rPr>
                <w:sz w:val="20"/>
                <w:szCs w:val="20"/>
              </w:rPr>
            </w:pPr>
          </w:p>
          <w:p w14:paraId="712047C0" w14:textId="77777777" w:rsidR="00D74F56" w:rsidRDefault="00CF69EF" w:rsidP="00D64815">
            <w:pPr>
              <w:pStyle w:val="Alineazaodstavkom"/>
              <w:spacing w:line="260" w:lineRule="atLeast"/>
              <w:ind w:left="1004"/>
              <w:rPr>
                <w:sz w:val="20"/>
                <w:szCs w:val="20"/>
              </w:rPr>
            </w:pPr>
            <w:r>
              <w:rPr>
                <w:sz w:val="20"/>
                <w:szCs w:val="20"/>
              </w:rPr>
              <w:lastRenderedPageBreak/>
              <w:t xml:space="preserve">Poleg tega </w:t>
            </w:r>
            <w:r w:rsidR="007825D7">
              <w:rPr>
                <w:sz w:val="20"/>
                <w:szCs w:val="20"/>
              </w:rPr>
              <w:t>sta</w:t>
            </w:r>
            <w:r>
              <w:rPr>
                <w:sz w:val="20"/>
                <w:szCs w:val="20"/>
              </w:rPr>
              <w:t xml:space="preserve"> bil</w:t>
            </w:r>
            <w:r w:rsidR="007825D7">
              <w:rPr>
                <w:sz w:val="20"/>
                <w:szCs w:val="20"/>
              </w:rPr>
              <w:t>a</w:t>
            </w:r>
            <w:r>
              <w:rPr>
                <w:sz w:val="20"/>
                <w:szCs w:val="20"/>
              </w:rPr>
              <w:t xml:space="preserve"> vzpostavljen</w:t>
            </w:r>
            <w:r w:rsidR="007825D7">
              <w:rPr>
                <w:sz w:val="20"/>
                <w:szCs w:val="20"/>
              </w:rPr>
              <w:t>a</w:t>
            </w:r>
            <w:r>
              <w:rPr>
                <w:sz w:val="20"/>
                <w:szCs w:val="20"/>
              </w:rPr>
              <w:t xml:space="preserve"> iskanje in vpogled v podatke poslovnega registra </w:t>
            </w:r>
            <w:r w:rsidR="00D74F56">
              <w:rPr>
                <w:sz w:val="20"/>
                <w:szCs w:val="20"/>
              </w:rPr>
              <w:t xml:space="preserve">po zastopniku in ustanovitelju z namenom učinkovitejšega ugotavljanja nasprotij interesov zastopnikov in ustanoviteljev, s katerim so </w:t>
            </w:r>
            <w:r w:rsidR="00CD0871">
              <w:rPr>
                <w:sz w:val="20"/>
                <w:szCs w:val="20"/>
              </w:rPr>
              <w:t xml:space="preserve">(bili) </w:t>
            </w:r>
            <w:r w:rsidR="00D74F56">
              <w:rPr>
                <w:sz w:val="20"/>
                <w:szCs w:val="20"/>
              </w:rPr>
              <w:t xml:space="preserve">povezani številni pojavi oškodovanja poslovnih subjektov in družbenikov, zlasti manjšinskih družbenikov, zagotavljanja zadostne informiranosti uporabnikov </w:t>
            </w:r>
            <w:r w:rsidR="00CD0871">
              <w:rPr>
                <w:sz w:val="20"/>
                <w:szCs w:val="20"/>
              </w:rPr>
              <w:t xml:space="preserve">javnih podatkov poslovnega registra </w:t>
            </w:r>
            <w:r w:rsidR="00D74F56">
              <w:rPr>
                <w:sz w:val="20"/>
                <w:szCs w:val="20"/>
              </w:rPr>
              <w:t xml:space="preserve">o poslovnih subjektih, </w:t>
            </w:r>
            <w:r w:rsidR="00CD0871">
              <w:rPr>
                <w:sz w:val="20"/>
                <w:szCs w:val="20"/>
              </w:rPr>
              <w:t xml:space="preserve">zlasti </w:t>
            </w:r>
            <w:r w:rsidR="00D74F56">
              <w:rPr>
                <w:sz w:val="20"/>
                <w:szCs w:val="20"/>
              </w:rPr>
              <w:t xml:space="preserve">obstoju povezav poslovnega subjekta z drugimi poslovnimi subjekti ter vlogi zastopnikov in ustanoviteljev </w:t>
            </w:r>
            <w:r w:rsidR="00CD0871">
              <w:rPr>
                <w:sz w:val="20"/>
                <w:szCs w:val="20"/>
              </w:rPr>
              <w:t>v drugih poslovnih subjektih, večjega upoštevanja pravnih pravil med poslovnimi subjekti in posamezniki ter razbremenitve registrskih sodišč</w:t>
            </w:r>
            <w:r w:rsidR="00D74F56">
              <w:rPr>
                <w:sz w:val="20"/>
                <w:szCs w:val="20"/>
              </w:rPr>
              <w:t xml:space="preserve">. </w:t>
            </w:r>
          </w:p>
          <w:p w14:paraId="7E6D9226" w14:textId="77777777" w:rsidR="00CF69EF" w:rsidRDefault="00CF69EF" w:rsidP="00D64815">
            <w:pPr>
              <w:pStyle w:val="Alineazaodstavkom"/>
              <w:spacing w:line="260" w:lineRule="atLeast"/>
              <w:rPr>
                <w:sz w:val="20"/>
                <w:szCs w:val="20"/>
              </w:rPr>
            </w:pPr>
          </w:p>
          <w:p w14:paraId="4C8CB051" w14:textId="77777777" w:rsidR="00687432" w:rsidRDefault="00CF69EF" w:rsidP="00D64815">
            <w:pPr>
              <w:pStyle w:val="Alineazaodstavkom"/>
              <w:spacing w:line="260" w:lineRule="atLeast"/>
              <w:ind w:left="1004"/>
              <w:rPr>
                <w:sz w:val="20"/>
                <w:szCs w:val="20"/>
              </w:rPr>
            </w:pPr>
            <w:r>
              <w:rPr>
                <w:sz w:val="20"/>
                <w:szCs w:val="20"/>
              </w:rPr>
              <w:t>Prvič po letu 2006, ko je bil sprejet ZPRS-1, so bile odpravljene tudi manjše pomanjkljivosti ZPRS-1</w:t>
            </w:r>
            <w:r w:rsidR="00CD0871">
              <w:rPr>
                <w:sz w:val="20"/>
                <w:szCs w:val="20"/>
              </w:rPr>
              <w:t xml:space="preserve">, v okviru katerih sta bila AJPES in </w:t>
            </w:r>
            <w:r w:rsidR="00CD0871" w:rsidRPr="00C70665">
              <w:rPr>
                <w:sz w:val="20"/>
                <w:szCs w:val="20"/>
              </w:rPr>
              <w:t>F</w:t>
            </w:r>
            <w:r w:rsidR="00CD0871">
              <w:rPr>
                <w:sz w:val="20"/>
                <w:szCs w:val="20"/>
              </w:rPr>
              <w:t>inančna uprava Republike Slovenije (v nadaljnjem besedilu: FURS) določena za vir podatkov o transakcijskih računih doma in v tujini</w:t>
            </w:r>
            <w:r w:rsidR="00687432">
              <w:rPr>
                <w:sz w:val="20"/>
                <w:szCs w:val="20"/>
              </w:rPr>
              <w:t xml:space="preserve">. </w:t>
            </w:r>
          </w:p>
          <w:p w14:paraId="4C54FEA6" w14:textId="77777777" w:rsidR="00687432" w:rsidRDefault="00687432" w:rsidP="00D64815">
            <w:pPr>
              <w:pStyle w:val="Alineazaodstavkom"/>
              <w:spacing w:line="260" w:lineRule="atLeast"/>
              <w:ind w:left="1004"/>
              <w:rPr>
                <w:sz w:val="20"/>
                <w:szCs w:val="20"/>
              </w:rPr>
            </w:pPr>
          </w:p>
          <w:p w14:paraId="73B9FD5E" w14:textId="77777777" w:rsidR="00687432" w:rsidRDefault="00687432" w:rsidP="00D64815">
            <w:pPr>
              <w:pStyle w:val="Alineazaodstavkom"/>
              <w:spacing w:line="260" w:lineRule="atLeast"/>
              <w:ind w:left="1004"/>
              <w:rPr>
                <w:sz w:val="20"/>
                <w:szCs w:val="20"/>
              </w:rPr>
            </w:pPr>
            <w:r>
              <w:rPr>
                <w:sz w:val="20"/>
                <w:szCs w:val="20"/>
              </w:rPr>
              <w:t xml:space="preserve">Z namenom večje točnosti in ažurnosti podatkov v poslovnem registru je bila določena podlaga, s pomočjo katere lahko AJPES samodejno prevzema spremembe tistih osebnih podatkov v CRP, ki se vodijo tudi v poslovnem registru. </w:t>
            </w:r>
          </w:p>
          <w:p w14:paraId="413A01E6" w14:textId="77777777" w:rsidR="00687432" w:rsidRDefault="00687432" w:rsidP="00D64815">
            <w:pPr>
              <w:pStyle w:val="Alineazaodstavkom"/>
              <w:spacing w:line="260" w:lineRule="atLeast"/>
              <w:ind w:left="1004"/>
              <w:rPr>
                <w:sz w:val="20"/>
                <w:szCs w:val="20"/>
              </w:rPr>
            </w:pPr>
          </w:p>
          <w:p w14:paraId="6967AD0B" w14:textId="77777777" w:rsidR="00687432" w:rsidRDefault="00687432" w:rsidP="00D64815">
            <w:pPr>
              <w:pStyle w:val="Alineazaodstavkom"/>
              <w:spacing w:line="260" w:lineRule="atLeast"/>
              <w:ind w:left="1004"/>
              <w:rPr>
                <w:sz w:val="20"/>
                <w:szCs w:val="20"/>
              </w:rPr>
            </w:pPr>
            <w:r>
              <w:rPr>
                <w:sz w:val="20"/>
                <w:szCs w:val="20"/>
              </w:rPr>
              <w:t>Z ZPRS-1A je bila zagotovljena večj</w:t>
            </w:r>
            <w:r w:rsidR="00D22E4A">
              <w:rPr>
                <w:sz w:val="20"/>
                <w:szCs w:val="20"/>
              </w:rPr>
              <w:t>a</w:t>
            </w:r>
            <w:r>
              <w:rPr>
                <w:sz w:val="20"/>
                <w:szCs w:val="20"/>
              </w:rPr>
              <w:t xml:space="preserve"> preglednost pri vlaganju prijav za vpis podatkov o tistih enotah poslovnega registra, za katere je AJPES registrski organ. Z novo ureditvijo ni bilo več mogoče vložiti prijave za vpis podatkov v poslovni register, dokler niso bili vpisani podatki iz prijave v obravnavi. Namesto nove prijave je mogoče spremeniti in dopolniti podatke v že vloženi prijavi ali prijavo umakniti.</w:t>
            </w:r>
          </w:p>
          <w:p w14:paraId="49666CB1" w14:textId="77777777" w:rsidR="00687432" w:rsidRDefault="00687432" w:rsidP="00D64815">
            <w:pPr>
              <w:pStyle w:val="Alineazaodstavkom"/>
              <w:spacing w:line="260" w:lineRule="atLeast"/>
              <w:ind w:left="1004"/>
              <w:rPr>
                <w:sz w:val="20"/>
                <w:szCs w:val="20"/>
              </w:rPr>
            </w:pPr>
          </w:p>
          <w:p w14:paraId="79649924" w14:textId="77777777" w:rsidR="00687432" w:rsidRDefault="00687432" w:rsidP="00D64815">
            <w:pPr>
              <w:pStyle w:val="Alineazaodstavkom"/>
              <w:spacing w:line="260" w:lineRule="atLeast"/>
              <w:ind w:left="1004"/>
              <w:rPr>
                <w:sz w:val="20"/>
                <w:szCs w:val="20"/>
              </w:rPr>
            </w:pPr>
            <w:r>
              <w:rPr>
                <w:sz w:val="20"/>
                <w:szCs w:val="20"/>
              </w:rPr>
              <w:t xml:space="preserve">Končno se je </w:t>
            </w:r>
            <w:r w:rsidR="00CD7BED">
              <w:rPr>
                <w:sz w:val="20"/>
                <w:szCs w:val="20"/>
              </w:rPr>
              <w:t>v</w:t>
            </w:r>
            <w:r>
              <w:rPr>
                <w:sz w:val="20"/>
                <w:szCs w:val="20"/>
              </w:rPr>
              <w:t xml:space="preserve"> ZPRS-1 dopolnila ureditev o javni objavi podatkov enot poslovnega registra na spletni strani AJPES tako, da so javno objavljeni tudi vsi sklepi o vpisu podatkov enot poslovnega registra, za katere je AJPES registrski organ.</w:t>
            </w:r>
            <w:r w:rsidR="002F171A">
              <w:rPr>
                <w:sz w:val="20"/>
                <w:szCs w:val="20"/>
              </w:rPr>
              <w:t xml:space="preserve"> </w:t>
            </w:r>
          </w:p>
          <w:p w14:paraId="2353E7ED" w14:textId="77777777" w:rsidR="00B53B53" w:rsidRDefault="00B53B53" w:rsidP="00D64815">
            <w:pPr>
              <w:pStyle w:val="Alineazaodstavkom"/>
              <w:spacing w:line="260" w:lineRule="atLeast"/>
              <w:rPr>
                <w:sz w:val="20"/>
                <w:szCs w:val="20"/>
              </w:rPr>
            </w:pPr>
          </w:p>
          <w:p w14:paraId="64F52DA9" w14:textId="77777777" w:rsidR="00B06085" w:rsidRDefault="00B06085" w:rsidP="000713F4">
            <w:pPr>
              <w:pStyle w:val="Alineazaodstavkom"/>
              <w:numPr>
                <w:ilvl w:val="0"/>
                <w:numId w:val="14"/>
              </w:numPr>
              <w:spacing w:line="260" w:lineRule="atLeast"/>
              <w:rPr>
                <w:sz w:val="20"/>
                <w:szCs w:val="20"/>
              </w:rPr>
            </w:pPr>
            <w:r w:rsidRPr="00B06085">
              <w:rPr>
                <w:sz w:val="20"/>
                <w:szCs w:val="20"/>
              </w:rPr>
              <w:t>Zakonom o spremembah in dopolnitvah Zakona o Poslovnem registru Slovenije</w:t>
            </w:r>
            <w:r>
              <w:rPr>
                <w:sz w:val="20"/>
                <w:szCs w:val="20"/>
              </w:rPr>
              <w:t xml:space="preserve"> (Uradni list RS, št. 54/17; v nadaljnjem besedilu: ZPRS-1B),</w:t>
            </w:r>
            <w:r w:rsidR="00FC2E5F">
              <w:rPr>
                <w:sz w:val="20"/>
                <w:szCs w:val="20"/>
              </w:rPr>
              <w:t xml:space="preserve"> </w:t>
            </w:r>
          </w:p>
          <w:p w14:paraId="2CE59FEF" w14:textId="77777777" w:rsidR="00687432" w:rsidRDefault="00687432" w:rsidP="00D64815">
            <w:pPr>
              <w:pStyle w:val="Alineazaodstavkom"/>
              <w:spacing w:line="260" w:lineRule="atLeast"/>
              <w:ind w:left="1004"/>
              <w:rPr>
                <w:sz w:val="20"/>
                <w:szCs w:val="20"/>
              </w:rPr>
            </w:pPr>
          </w:p>
          <w:p w14:paraId="0035711D" w14:textId="77777777" w:rsidR="00637BFB" w:rsidRPr="00C153D1" w:rsidRDefault="00637BFB" w:rsidP="00D64815">
            <w:pPr>
              <w:pStyle w:val="Alineazaodstavkom"/>
              <w:spacing w:line="260" w:lineRule="atLeast"/>
              <w:ind w:left="1004"/>
              <w:rPr>
                <w:sz w:val="20"/>
                <w:szCs w:val="20"/>
              </w:rPr>
            </w:pPr>
            <w:r>
              <w:rPr>
                <w:sz w:val="20"/>
                <w:szCs w:val="20"/>
              </w:rPr>
              <w:t xml:space="preserve">Z ZPRS-1B </w:t>
            </w:r>
            <w:r w:rsidRPr="00637BFB">
              <w:rPr>
                <w:sz w:val="20"/>
                <w:szCs w:val="20"/>
              </w:rPr>
              <w:t xml:space="preserve">so </w:t>
            </w:r>
            <w:r w:rsidR="0022508C">
              <w:rPr>
                <w:sz w:val="20"/>
                <w:szCs w:val="20"/>
              </w:rPr>
              <w:t>bile</w:t>
            </w:r>
            <w:r w:rsidRPr="00637BFB">
              <w:rPr>
                <w:sz w:val="20"/>
                <w:szCs w:val="20"/>
              </w:rPr>
              <w:t xml:space="preserve"> v slovenski pravni red delno prenese</w:t>
            </w:r>
            <w:r w:rsidR="0022508C">
              <w:rPr>
                <w:sz w:val="20"/>
                <w:szCs w:val="20"/>
              </w:rPr>
              <w:t>ne</w:t>
            </w:r>
            <w:r w:rsidRPr="00637BFB">
              <w:rPr>
                <w:sz w:val="20"/>
                <w:szCs w:val="20"/>
              </w:rPr>
              <w:t xml:space="preserve"> določbe Direktive </w:t>
            </w:r>
            <w:r>
              <w:rPr>
                <w:sz w:val="20"/>
                <w:szCs w:val="20"/>
              </w:rPr>
              <w:t xml:space="preserve">2012/17/EU, na podlagi katerih je bila določena obveznost AJPES </w:t>
            </w:r>
            <w:r w:rsidRPr="00C153D1">
              <w:rPr>
                <w:sz w:val="20"/>
                <w:szCs w:val="20"/>
              </w:rPr>
              <w:t xml:space="preserve">za pošiljanje podatkov in </w:t>
            </w:r>
            <w:r>
              <w:rPr>
                <w:sz w:val="20"/>
                <w:szCs w:val="20"/>
              </w:rPr>
              <w:t>listin</w:t>
            </w:r>
            <w:r w:rsidRPr="00C153D1">
              <w:rPr>
                <w:sz w:val="20"/>
                <w:szCs w:val="20"/>
              </w:rPr>
              <w:t xml:space="preserve"> o slovenskih kapitalskih družbah v </w:t>
            </w:r>
            <w:r w:rsidRPr="003A7969">
              <w:rPr>
                <w:sz w:val="20"/>
                <w:szCs w:val="20"/>
              </w:rPr>
              <w:t>sistem povezovanja poslovnih registrov</w:t>
            </w:r>
            <w:r>
              <w:rPr>
                <w:sz w:val="20"/>
                <w:szCs w:val="20"/>
              </w:rPr>
              <w:t xml:space="preserve"> (v nadaljnjem besedilu: BRIS) </w:t>
            </w:r>
            <w:r w:rsidRPr="00C153D1">
              <w:rPr>
                <w:sz w:val="20"/>
                <w:szCs w:val="20"/>
              </w:rPr>
              <w:t xml:space="preserve">in prejemanje podatkov in </w:t>
            </w:r>
            <w:r>
              <w:rPr>
                <w:sz w:val="20"/>
                <w:szCs w:val="20"/>
              </w:rPr>
              <w:t>listin</w:t>
            </w:r>
            <w:r w:rsidRPr="00C153D1">
              <w:rPr>
                <w:sz w:val="20"/>
                <w:szCs w:val="20"/>
              </w:rPr>
              <w:t xml:space="preserve"> o tujih podjetjih iz držav članic </w:t>
            </w:r>
            <w:r w:rsidR="0022508C" w:rsidRPr="00C153D1">
              <w:rPr>
                <w:sz w:val="20"/>
              </w:rPr>
              <w:t xml:space="preserve">Evropske unije </w:t>
            </w:r>
            <w:r w:rsidR="0022508C">
              <w:rPr>
                <w:sz w:val="20"/>
              </w:rPr>
              <w:t xml:space="preserve">(v nadaljnjem besedilu: EU) </w:t>
            </w:r>
            <w:r w:rsidR="0022508C" w:rsidRPr="00C153D1">
              <w:rPr>
                <w:sz w:val="20"/>
              </w:rPr>
              <w:t>in Evropskega gospodarskega prostora</w:t>
            </w:r>
            <w:r w:rsidR="0022508C">
              <w:rPr>
                <w:sz w:val="20"/>
              </w:rPr>
              <w:t xml:space="preserve"> (v nadaljnjem besedilu: EG</w:t>
            </w:r>
            <w:r w:rsidR="007825D7">
              <w:rPr>
                <w:sz w:val="20"/>
              </w:rPr>
              <w:t>P</w:t>
            </w:r>
            <w:r w:rsidR="0022508C">
              <w:rPr>
                <w:sz w:val="20"/>
              </w:rPr>
              <w:t>)</w:t>
            </w:r>
            <w:r w:rsidR="0022508C">
              <w:rPr>
                <w:sz w:val="20"/>
                <w:szCs w:val="20"/>
              </w:rPr>
              <w:t xml:space="preserve"> </w:t>
            </w:r>
            <w:r w:rsidRPr="00C153D1">
              <w:rPr>
                <w:sz w:val="20"/>
                <w:szCs w:val="20"/>
              </w:rPr>
              <w:t xml:space="preserve">ter pošiljanje podatkov in </w:t>
            </w:r>
            <w:r>
              <w:rPr>
                <w:sz w:val="20"/>
                <w:szCs w:val="20"/>
              </w:rPr>
              <w:t>listin</w:t>
            </w:r>
            <w:r w:rsidRPr="00C153D1">
              <w:rPr>
                <w:sz w:val="20"/>
                <w:szCs w:val="20"/>
              </w:rPr>
              <w:t xml:space="preserve"> registrskemu sodišču</w:t>
            </w:r>
            <w:r>
              <w:rPr>
                <w:sz w:val="20"/>
                <w:szCs w:val="20"/>
              </w:rPr>
              <w:t>.</w:t>
            </w:r>
          </w:p>
          <w:p w14:paraId="1D411E7C" w14:textId="77777777" w:rsidR="00637BFB" w:rsidRDefault="00637BFB" w:rsidP="00D64815">
            <w:pPr>
              <w:pStyle w:val="Alineazaodstavkom"/>
              <w:spacing w:line="260" w:lineRule="atLeast"/>
              <w:ind w:left="1004"/>
              <w:rPr>
                <w:sz w:val="20"/>
                <w:szCs w:val="20"/>
              </w:rPr>
            </w:pPr>
          </w:p>
          <w:p w14:paraId="663B3052" w14:textId="77777777" w:rsidR="00637BFB" w:rsidRDefault="00637BFB" w:rsidP="00D64815">
            <w:pPr>
              <w:pStyle w:val="Alineazaodstavkom"/>
              <w:spacing w:line="260" w:lineRule="atLeast"/>
              <w:ind w:left="1004"/>
              <w:rPr>
                <w:sz w:val="20"/>
                <w:szCs w:val="20"/>
              </w:rPr>
            </w:pPr>
            <w:r>
              <w:rPr>
                <w:sz w:val="20"/>
                <w:szCs w:val="20"/>
              </w:rPr>
              <w:t xml:space="preserve">AJPES je postal pristojen za </w:t>
            </w:r>
            <w:r w:rsidRPr="00637BFB">
              <w:rPr>
                <w:sz w:val="20"/>
                <w:szCs w:val="20"/>
              </w:rPr>
              <w:t>dodeljevanje enotnih identifikatorjev</w:t>
            </w:r>
            <w:r>
              <w:rPr>
                <w:sz w:val="20"/>
                <w:szCs w:val="20"/>
              </w:rPr>
              <w:t xml:space="preserve"> slovenskim kapitalskim družbam in podružnicam tujih podjetij</w:t>
            </w:r>
            <w:r w:rsidR="0022508C">
              <w:rPr>
                <w:sz w:val="20"/>
                <w:szCs w:val="20"/>
              </w:rPr>
              <w:t xml:space="preserve">, ki jih v Sloveniji odprejo tuja podjetja iz EU in EGP. </w:t>
            </w:r>
          </w:p>
          <w:p w14:paraId="07B9A7A3" w14:textId="77777777" w:rsidR="0022508C" w:rsidRDefault="0022508C" w:rsidP="00D64815">
            <w:pPr>
              <w:pStyle w:val="Alineazaodstavkom"/>
              <w:spacing w:line="260" w:lineRule="atLeast"/>
              <w:ind w:left="1004"/>
              <w:rPr>
                <w:sz w:val="20"/>
                <w:szCs w:val="20"/>
              </w:rPr>
            </w:pPr>
          </w:p>
          <w:p w14:paraId="7860D6A1" w14:textId="77777777" w:rsidR="0022508C" w:rsidRPr="00C153D1" w:rsidRDefault="0022508C" w:rsidP="00D64815">
            <w:pPr>
              <w:pStyle w:val="Alineazaodstavkom"/>
              <w:spacing w:line="260" w:lineRule="atLeast"/>
              <w:ind w:left="1004"/>
              <w:rPr>
                <w:sz w:val="20"/>
                <w:szCs w:val="20"/>
              </w:rPr>
            </w:pPr>
            <w:r w:rsidRPr="00C153D1">
              <w:rPr>
                <w:sz w:val="20"/>
                <w:szCs w:val="20"/>
              </w:rPr>
              <w:t>Določ</w:t>
            </w:r>
            <w:r>
              <w:rPr>
                <w:sz w:val="20"/>
                <w:szCs w:val="20"/>
              </w:rPr>
              <w:t>ena je bila</w:t>
            </w:r>
            <w:r w:rsidRPr="00C153D1">
              <w:rPr>
                <w:sz w:val="20"/>
                <w:szCs w:val="20"/>
              </w:rPr>
              <w:t xml:space="preserve"> </w:t>
            </w:r>
            <w:r>
              <w:rPr>
                <w:sz w:val="20"/>
                <w:szCs w:val="20"/>
              </w:rPr>
              <w:t>tudi</w:t>
            </w:r>
            <w:r w:rsidRPr="00C153D1">
              <w:rPr>
                <w:sz w:val="20"/>
                <w:szCs w:val="20"/>
              </w:rPr>
              <w:t xml:space="preserve"> obveznost AJPES, da zagotavlja podatke in listine o kapitalskih družbah in podružnicah tujih podjetij prek sistema </w:t>
            </w:r>
            <w:r>
              <w:rPr>
                <w:sz w:val="20"/>
                <w:szCs w:val="20"/>
              </w:rPr>
              <w:t>BRIS.</w:t>
            </w:r>
          </w:p>
          <w:p w14:paraId="3616C418" w14:textId="77777777" w:rsidR="0022508C" w:rsidRDefault="0022508C" w:rsidP="00D64815">
            <w:pPr>
              <w:pStyle w:val="Alineazaodstavkom"/>
              <w:spacing w:line="260" w:lineRule="atLeast"/>
              <w:ind w:left="1004"/>
              <w:rPr>
                <w:sz w:val="20"/>
                <w:szCs w:val="20"/>
              </w:rPr>
            </w:pPr>
          </w:p>
          <w:p w14:paraId="226D8BE3" w14:textId="77777777" w:rsidR="0017680E" w:rsidRDefault="0022508C" w:rsidP="00D64815">
            <w:pPr>
              <w:pStyle w:val="Alineazaodstavkom"/>
              <w:spacing w:line="260" w:lineRule="atLeast"/>
              <w:ind w:left="1004"/>
              <w:rPr>
                <w:sz w:val="20"/>
                <w:szCs w:val="20"/>
              </w:rPr>
            </w:pPr>
            <w:r>
              <w:rPr>
                <w:sz w:val="20"/>
                <w:szCs w:val="20"/>
              </w:rPr>
              <w:t>V</w:t>
            </w:r>
            <w:r w:rsidRPr="00637BFB">
              <w:rPr>
                <w:sz w:val="20"/>
                <w:szCs w:val="20"/>
              </w:rPr>
              <w:t xml:space="preserve"> skladu z Zagonskim elaboratom vladnega strateškega razvojnega projekta P6.3 VEM za poslovne subjekte</w:t>
            </w:r>
            <w:r>
              <w:rPr>
                <w:sz w:val="20"/>
                <w:szCs w:val="20"/>
              </w:rPr>
              <w:t xml:space="preserve"> so bile iz </w:t>
            </w:r>
            <w:r w:rsidR="007825D7" w:rsidRPr="000973BD">
              <w:rPr>
                <w:sz w:val="20"/>
                <w:szCs w:val="20"/>
              </w:rPr>
              <w:t>Zakon</w:t>
            </w:r>
            <w:r w:rsidR="007825D7">
              <w:rPr>
                <w:sz w:val="20"/>
                <w:szCs w:val="20"/>
              </w:rPr>
              <w:t>a</w:t>
            </w:r>
            <w:r w:rsidR="007825D7" w:rsidRPr="000973BD">
              <w:rPr>
                <w:sz w:val="20"/>
                <w:szCs w:val="20"/>
              </w:rPr>
              <w:t xml:space="preserve"> o sodnem registru (Uradni list RS, št. 54/07 – uradno prečiščeno besedilo, 65/08, 49/09, 82/13 – ZGD-1H, 17/15, 54/17, 16/19 – ZNP-1, 75/23 in 102/23 – ZViS-M</w:t>
            </w:r>
            <w:r w:rsidR="007825D7">
              <w:rPr>
                <w:sz w:val="20"/>
                <w:szCs w:val="20"/>
              </w:rPr>
              <w:t xml:space="preserve">; v nadaljnjem besedilu: </w:t>
            </w:r>
            <w:r>
              <w:rPr>
                <w:sz w:val="20"/>
                <w:szCs w:val="20"/>
              </w:rPr>
              <w:t>ZSReg</w:t>
            </w:r>
            <w:r w:rsidR="007825D7">
              <w:rPr>
                <w:sz w:val="20"/>
                <w:szCs w:val="20"/>
              </w:rPr>
              <w:t>)</w:t>
            </w:r>
            <w:r>
              <w:rPr>
                <w:sz w:val="20"/>
                <w:szCs w:val="20"/>
              </w:rPr>
              <w:t xml:space="preserve"> prenesene in prenovljene določbe</w:t>
            </w:r>
            <w:r w:rsidR="00637BFB" w:rsidRPr="00637BFB">
              <w:rPr>
                <w:sz w:val="20"/>
                <w:szCs w:val="20"/>
              </w:rPr>
              <w:t xml:space="preserve"> o postopkih v sistemu »Vse na enem mestu« (VEM).</w:t>
            </w:r>
            <w:r w:rsidR="0017680E">
              <w:rPr>
                <w:sz w:val="20"/>
                <w:szCs w:val="20"/>
              </w:rPr>
              <w:t xml:space="preserve"> S</w:t>
            </w:r>
            <w:r w:rsidR="0017680E" w:rsidRPr="00C153D1">
              <w:rPr>
                <w:sz w:val="20"/>
                <w:szCs w:val="20"/>
              </w:rPr>
              <w:t xml:space="preserve">istem »Vse na enem mestu« </w:t>
            </w:r>
            <w:r w:rsidR="0017680E">
              <w:rPr>
                <w:sz w:val="20"/>
                <w:szCs w:val="20"/>
              </w:rPr>
              <w:t xml:space="preserve">se je preimenoval </w:t>
            </w:r>
            <w:r w:rsidR="0017680E" w:rsidRPr="00C153D1">
              <w:rPr>
                <w:sz w:val="20"/>
                <w:szCs w:val="20"/>
              </w:rPr>
              <w:t>v sistem za podporo poslovnim subjektom.</w:t>
            </w:r>
          </w:p>
          <w:p w14:paraId="5F9C3BA9" w14:textId="77777777" w:rsidR="0017680E" w:rsidRPr="0059022D" w:rsidRDefault="0017680E" w:rsidP="00D64815">
            <w:pPr>
              <w:pStyle w:val="Alineazaodstavkom"/>
              <w:spacing w:line="260" w:lineRule="atLeast"/>
              <w:ind w:left="1004"/>
              <w:rPr>
                <w:sz w:val="20"/>
              </w:rPr>
            </w:pPr>
          </w:p>
          <w:p w14:paraId="07A9A514" w14:textId="77777777" w:rsidR="0017680E" w:rsidRPr="0059022D" w:rsidRDefault="0017680E" w:rsidP="00D64815">
            <w:pPr>
              <w:pStyle w:val="Alineazaodstavkom"/>
              <w:spacing w:line="260" w:lineRule="atLeast"/>
              <w:ind w:left="1004"/>
              <w:rPr>
                <w:sz w:val="20"/>
              </w:rPr>
            </w:pPr>
            <w:r w:rsidRPr="0059022D">
              <w:rPr>
                <w:sz w:val="20"/>
              </w:rPr>
              <w:t>Z ZPRS-1</w:t>
            </w:r>
            <w:r w:rsidR="008C67F7">
              <w:rPr>
                <w:sz w:val="20"/>
              </w:rPr>
              <w:t>B</w:t>
            </w:r>
            <w:r w:rsidRPr="0059022D">
              <w:rPr>
                <w:sz w:val="20"/>
              </w:rPr>
              <w:t xml:space="preserve"> so bile odpravljene manjše pomanjkljivosti obstoječe ureditve. </w:t>
            </w:r>
          </w:p>
          <w:p w14:paraId="122EAC36" w14:textId="77777777" w:rsidR="0017680E" w:rsidRPr="0059022D" w:rsidRDefault="0017680E" w:rsidP="00D64815">
            <w:pPr>
              <w:pStyle w:val="Alineazaodstavkom"/>
              <w:spacing w:line="260" w:lineRule="atLeast"/>
              <w:ind w:left="1004"/>
              <w:rPr>
                <w:sz w:val="20"/>
              </w:rPr>
            </w:pPr>
          </w:p>
          <w:p w14:paraId="23915315" w14:textId="77777777" w:rsidR="0017680E" w:rsidRPr="008C67F7" w:rsidRDefault="0017680E" w:rsidP="00D64815">
            <w:pPr>
              <w:pStyle w:val="Alineazaodstavkom"/>
              <w:spacing w:line="260" w:lineRule="atLeast"/>
              <w:ind w:left="1004"/>
              <w:rPr>
                <w:sz w:val="20"/>
              </w:rPr>
            </w:pPr>
            <w:r w:rsidRPr="0059022D">
              <w:rPr>
                <w:sz w:val="20"/>
              </w:rPr>
              <w:lastRenderedPageBreak/>
              <w:t>S sprememb</w:t>
            </w:r>
            <w:r w:rsidR="0059022D">
              <w:rPr>
                <w:sz w:val="20"/>
              </w:rPr>
              <w:t>ami</w:t>
            </w:r>
            <w:r w:rsidRPr="0059022D">
              <w:rPr>
                <w:sz w:val="20"/>
              </w:rPr>
              <w:t xml:space="preserve"> 14. in 15. člena ZPRS-1 je bil spremenjen način vročanja pozitivnih sklepov</w:t>
            </w:r>
            <w:r w:rsidR="0059022D">
              <w:rPr>
                <w:sz w:val="20"/>
              </w:rPr>
              <w:t xml:space="preserve"> AJPES</w:t>
            </w:r>
            <w:r w:rsidRPr="0059022D">
              <w:rPr>
                <w:sz w:val="20"/>
              </w:rPr>
              <w:t xml:space="preserve">. </w:t>
            </w:r>
            <w:r w:rsidR="0059022D">
              <w:rPr>
                <w:sz w:val="20"/>
              </w:rPr>
              <w:t>V</w:t>
            </w:r>
            <w:r w:rsidR="0059022D" w:rsidRPr="00C153D1">
              <w:rPr>
                <w:sz w:val="20"/>
              </w:rPr>
              <w:t>ročanje v skladu z Zakonom o splošnem upravnem postopku (Uradni list RS, št. 24/06 – uradno prečiščeno besedilo, 105/06 – ZUS-1, 126/07, 65/08, 8/10</w:t>
            </w:r>
            <w:r w:rsidR="0059022D">
              <w:rPr>
                <w:sz w:val="20"/>
              </w:rPr>
              <w:t>,</w:t>
            </w:r>
            <w:r w:rsidR="0059022D" w:rsidRPr="00C153D1">
              <w:rPr>
                <w:sz w:val="20"/>
              </w:rPr>
              <w:t xml:space="preserve"> 82/13</w:t>
            </w:r>
            <w:r w:rsidR="0059022D">
              <w:rPr>
                <w:sz w:val="20"/>
              </w:rPr>
              <w:t>,</w:t>
            </w:r>
            <w:r w:rsidR="0059022D" w:rsidRPr="0059022D">
              <w:rPr>
                <w:sz w:val="20"/>
              </w:rPr>
              <w:t xml:space="preserve"> 175/20 – ZIUOPDVE in 3/22 – ZDe</w:t>
            </w:r>
            <w:r w:rsidR="008C67F7">
              <w:rPr>
                <w:sz w:val="20"/>
              </w:rPr>
              <w:t>b</w:t>
            </w:r>
            <w:r w:rsidR="0059022D" w:rsidRPr="00C153D1">
              <w:rPr>
                <w:sz w:val="20"/>
              </w:rPr>
              <w:t xml:space="preserve">; v nadaljnjem besedilu: ZUP) </w:t>
            </w:r>
            <w:r w:rsidR="0059022D">
              <w:rPr>
                <w:sz w:val="20"/>
              </w:rPr>
              <w:t xml:space="preserve">je </w:t>
            </w:r>
            <w:r w:rsidR="0059022D" w:rsidRPr="00C153D1">
              <w:rPr>
                <w:sz w:val="20"/>
              </w:rPr>
              <w:t>v primeru pozitivne odločitve AJPES o vpisu v poslovni register nadomesti</w:t>
            </w:r>
            <w:r w:rsidR="0059022D">
              <w:rPr>
                <w:sz w:val="20"/>
              </w:rPr>
              <w:t>lo</w:t>
            </w:r>
            <w:r w:rsidR="0059022D" w:rsidRPr="00C153D1">
              <w:rPr>
                <w:sz w:val="20"/>
              </w:rPr>
              <w:t xml:space="preserve"> vročanje z navadno poštno pošiljko z dostavo v predalčnik na naslov, ki ga določi enota poslovnega registra v prijavi, ali osebno v prostorih upravljavca registra</w:t>
            </w:r>
            <w:r w:rsidR="0059022D" w:rsidRPr="008C67F7">
              <w:rPr>
                <w:sz w:val="20"/>
              </w:rPr>
              <w:t xml:space="preserve">. </w:t>
            </w:r>
            <w:r w:rsidRPr="008C67F7">
              <w:rPr>
                <w:sz w:val="20"/>
              </w:rPr>
              <w:t xml:space="preserve">Določena je bila </w:t>
            </w:r>
            <w:r w:rsidR="0059022D" w:rsidRPr="008C67F7">
              <w:rPr>
                <w:sz w:val="20"/>
              </w:rPr>
              <w:t xml:space="preserve">tudi </w:t>
            </w:r>
            <w:r w:rsidRPr="008C67F7">
              <w:rPr>
                <w:sz w:val="20"/>
              </w:rPr>
              <w:t xml:space="preserve">pravna domneva, da je sklep vročen na dan objave na spletni strani AJPES. </w:t>
            </w:r>
          </w:p>
          <w:p w14:paraId="192D20B3" w14:textId="77777777" w:rsidR="0017680E" w:rsidRPr="008C67F7" w:rsidRDefault="0017680E" w:rsidP="00D64815">
            <w:pPr>
              <w:pStyle w:val="Alineazaodstavkom"/>
              <w:spacing w:line="260" w:lineRule="atLeast"/>
              <w:ind w:left="1004"/>
              <w:rPr>
                <w:sz w:val="20"/>
              </w:rPr>
            </w:pPr>
          </w:p>
          <w:p w14:paraId="734C4539" w14:textId="77777777" w:rsidR="0059022D" w:rsidRPr="0059022D" w:rsidRDefault="0017680E" w:rsidP="00D64815">
            <w:pPr>
              <w:pStyle w:val="Alineazaodstavkom"/>
              <w:spacing w:line="260" w:lineRule="atLeast"/>
              <w:ind w:left="1004"/>
              <w:rPr>
                <w:sz w:val="20"/>
              </w:rPr>
            </w:pPr>
            <w:r w:rsidRPr="0059022D">
              <w:rPr>
                <w:sz w:val="20"/>
              </w:rPr>
              <w:t xml:space="preserve">Zaradi spremembe </w:t>
            </w:r>
            <w:r w:rsidR="0059022D">
              <w:rPr>
                <w:sz w:val="20"/>
              </w:rPr>
              <w:t xml:space="preserve">prvega odstavka </w:t>
            </w:r>
            <w:r w:rsidR="0059022D" w:rsidRPr="0059022D">
              <w:rPr>
                <w:sz w:val="20"/>
              </w:rPr>
              <w:t>75. člena ZGD-1</w:t>
            </w:r>
            <w:r w:rsidRPr="0059022D">
              <w:rPr>
                <w:sz w:val="20"/>
              </w:rPr>
              <w:t xml:space="preserve"> </w:t>
            </w:r>
            <w:r w:rsidR="0059022D">
              <w:rPr>
                <w:sz w:val="20"/>
              </w:rPr>
              <w:t xml:space="preserve">leta 2012 </w:t>
            </w:r>
            <w:r w:rsidR="0059022D" w:rsidRPr="0059022D">
              <w:rPr>
                <w:sz w:val="20"/>
              </w:rPr>
              <w:t xml:space="preserve">je bil </w:t>
            </w:r>
            <w:r w:rsidRPr="0059022D">
              <w:rPr>
                <w:sz w:val="20"/>
              </w:rPr>
              <w:t>popravlj</w:t>
            </w:r>
            <w:r w:rsidR="0059022D" w:rsidRPr="0059022D">
              <w:rPr>
                <w:sz w:val="20"/>
              </w:rPr>
              <w:t>en</w:t>
            </w:r>
            <w:r w:rsidRPr="0059022D">
              <w:rPr>
                <w:sz w:val="20"/>
              </w:rPr>
              <w:t xml:space="preserve"> 16. člen</w:t>
            </w:r>
            <w:r w:rsidR="008C67F7">
              <w:rPr>
                <w:sz w:val="20"/>
              </w:rPr>
              <w:t xml:space="preserve"> ZPRS-1</w:t>
            </w:r>
            <w:r w:rsidRPr="0059022D">
              <w:rPr>
                <w:sz w:val="20"/>
              </w:rPr>
              <w:t>, ki določa</w:t>
            </w:r>
            <w:r w:rsidR="00D22E4A">
              <w:rPr>
                <w:sz w:val="20"/>
              </w:rPr>
              <w:t>,</w:t>
            </w:r>
            <w:r w:rsidRPr="0059022D">
              <w:rPr>
                <w:sz w:val="20"/>
              </w:rPr>
              <w:t xml:space="preserve"> najkasneje kdaj mora poslovni subjekt vložiti prijavo za izbris iz poslovnega registra (namesto 15 dni le 3 dni prej). </w:t>
            </w:r>
          </w:p>
          <w:p w14:paraId="50087F83" w14:textId="77777777" w:rsidR="0059022D" w:rsidRPr="008C67F7" w:rsidRDefault="0059022D" w:rsidP="00D64815">
            <w:pPr>
              <w:pStyle w:val="Alineazaodstavkom"/>
              <w:spacing w:line="260" w:lineRule="atLeast"/>
              <w:ind w:left="1004"/>
              <w:rPr>
                <w:sz w:val="20"/>
              </w:rPr>
            </w:pPr>
          </w:p>
          <w:p w14:paraId="71109C54" w14:textId="77777777" w:rsidR="008C67F7" w:rsidRDefault="0017680E" w:rsidP="00D64815">
            <w:pPr>
              <w:pStyle w:val="Alineazaodstavkom"/>
              <w:spacing w:line="260" w:lineRule="atLeast"/>
              <w:ind w:left="1004"/>
              <w:rPr>
                <w:sz w:val="20"/>
              </w:rPr>
            </w:pPr>
            <w:r w:rsidRPr="008C67F7">
              <w:rPr>
                <w:sz w:val="20"/>
              </w:rPr>
              <w:t xml:space="preserve">Zaradi terminološke uskladitve z Uredbo </w:t>
            </w:r>
            <w:r w:rsidR="008C67F7" w:rsidRPr="008C67F7">
              <w:rPr>
                <w:sz w:val="20"/>
              </w:rPr>
              <w:t xml:space="preserve">(EU) 910/2014 Evropskega parlamenta in Sveta z dne 23. julija 2014 o elektronski identifikaciji in storitvah zaupanja za elektronske transakcije na notranjem trgu in razveljavitvi direktive 1999/93/ES (UL L št. 257 z dne 28. 8. 2014, str. 73; v nadaljnjem besedilu: Uredba </w:t>
            </w:r>
            <w:r w:rsidRPr="008C67F7">
              <w:rPr>
                <w:sz w:val="20"/>
              </w:rPr>
              <w:t>eIDAS</w:t>
            </w:r>
            <w:r w:rsidR="008C67F7">
              <w:rPr>
                <w:sz w:val="20"/>
              </w:rPr>
              <w:t>)</w:t>
            </w:r>
            <w:r w:rsidRPr="008C67F7">
              <w:rPr>
                <w:sz w:val="20"/>
              </w:rPr>
              <w:t xml:space="preserve"> se </w:t>
            </w:r>
            <w:r w:rsidR="008C67F7">
              <w:rPr>
                <w:sz w:val="20"/>
              </w:rPr>
              <w:t xml:space="preserve">je </w:t>
            </w:r>
            <w:r w:rsidRPr="008C67F7">
              <w:rPr>
                <w:sz w:val="20"/>
              </w:rPr>
              <w:t xml:space="preserve">izraz </w:t>
            </w:r>
            <w:r w:rsidR="008C67F7">
              <w:rPr>
                <w:sz w:val="20"/>
              </w:rPr>
              <w:t>»</w:t>
            </w:r>
            <w:r w:rsidRPr="008C67F7">
              <w:rPr>
                <w:sz w:val="20"/>
              </w:rPr>
              <w:t>digitalno potrdilo</w:t>
            </w:r>
            <w:r w:rsidR="008C67F7">
              <w:rPr>
                <w:sz w:val="20"/>
              </w:rPr>
              <w:t>«</w:t>
            </w:r>
            <w:r w:rsidRPr="008C67F7">
              <w:rPr>
                <w:sz w:val="20"/>
              </w:rPr>
              <w:t xml:space="preserve"> nadome</w:t>
            </w:r>
            <w:r w:rsidR="008C67F7">
              <w:rPr>
                <w:sz w:val="20"/>
              </w:rPr>
              <w:t>stil</w:t>
            </w:r>
            <w:r w:rsidRPr="008C67F7">
              <w:rPr>
                <w:sz w:val="20"/>
              </w:rPr>
              <w:t xml:space="preserve"> z izrazom </w:t>
            </w:r>
            <w:r w:rsidR="008C67F7">
              <w:rPr>
                <w:sz w:val="20"/>
              </w:rPr>
              <w:t>»</w:t>
            </w:r>
            <w:r w:rsidRPr="008C67F7">
              <w:rPr>
                <w:sz w:val="20"/>
              </w:rPr>
              <w:t>kvalificirano potrdilo za elektronski podpis</w:t>
            </w:r>
            <w:r w:rsidR="008C67F7">
              <w:rPr>
                <w:sz w:val="20"/>
              </w:rPr>
              <w:t>«</w:t>
            </w:r>
            <w:r w:rsidRPr="008C67F7">
              <w:rPr>
                <w:sz w:val="20"/>
              </w:rPr>
              <w:t xml:space="preserve">. </w:t>
            </w:r>
          </w:p>
          <w:p w14:paraId="254A3742" w14:textId="77777777" w:rsidR="008C67F7" w:rsidRDefault="008C67F7" w:rsidP="00D64815">
            <w:pPr>
              <w:pStyle w:val="Alineazaodstavkom"/>
              <w:spacing w:line="260" w:lineRule="atLeast"/>
              <w:ind w:left="1004"/>
              <w:rPr>
                <w:sz w:val="20"/>
              </w:rPr>
            </w:pPr>
          </w:p>
          <w:p w14:paraId="2B369274" w14:textId="77777777" w:rsidR="0017680E" w:rsidRPr="008C67F7" w:rsidRDefault="0017680E" w:rsidP="00D64815">
            <w:pPr>
              <w:pStyle w:val="Alineazaodstavkom"/>
              <w:spacing w:line="260" w:lineRule="atLeast"/>
              <w:ind w:left="1004"/>
              <w:rPr>
                <w:sz w:val="20"/>
              </w:rPr>
            </w:pPr>
            <w:r w:rsidRPr="008C67F7">
              <w:rPr>
                <w:sz w:val="20"/>
              </w:rPr>
              <w:t>Pren</w:t>
            </w:r>
            <w:r w:rsidR="008C67F7">
              <w:rPr>
                <w:sz w:val="20"/>
              </w:rPr>
              <w:t>ovljene so bile</w:t>
            </w:r>
            <w:r w:rsidRPr="008C67F7">
              <w:rPr>
                <w:sz w:val="20"/>
              </w:rPr>
              <w:t xml:space="preserve"> tudi kazenske določbe, </w:t>
            </w:r>
            <w:r w:rsidR="008C67F7">
              <w:rPr>
                <w:sz w:val="20"/>
              </w:rPr>
              <w:t xml:space="preserve">ki se bile </w:t>
            </w:r>
            <w:r w:rsidRPr="008C67F7">
              <w:rPr>
                <w:sz w:val="20"/>
              </w:rPr>
              <w:t>terminološko usklaj</w:t>
            </w:r>
            <w:r w:rsidR="008C67F7">
              <w:rPr>
                <w:sz w:val="20"/>
              </w:rPr>
              <w:t>ene</w:t>
            </w:r>
            <w:r w:rsidRPr="008C67F7">
              <w:rPr>
                <w:sz w:val="20"/>
              </w:rPr>
              <w:t xml:space="preserve"> z Zakonom o prekrških</w:t>
            </w:r>
            <w:r w:rsidR="008C67F7">
              <w:rPr>
                <w:sz w:val="20"/>
              </w:rPr>
              <w:t xml:space="preserve"> (</w:t>
            </w:r>
            <w:r w:rsidR="008C67F7" w:rsidRPr="008C67F7">
              <w:rPr>
                <w:sz w:val="20"/>
              </w:rPr>
              <w:t>Uradni list RS, št. </w:t>
            </w:r>
            <w:hyperlink r:id="rId24" w:tgtFrame="_blank" w:tooltip="Zakon o prekrških (uradno prečiščeno besedilo) (ZP-1-UPB8)" w:history="1">
              <w:r w:rsidR="008C67F7" w:rsidRPr="008C67F7">
                <w:rPr>
                  <w:sz w:val="20"/>
                </w:rPr>
                <w:t>29/11</w:t>
              </w:r>
            </w:hyperlink>
            <w:r w:rsidR="008C67F7" w:rsidRPr="008C67F7">
              <w:rPr>
                <w:sz w:val="20"/>
              </w:rPr>
              <w:t> – uradno prečiščeno besedilo, </w:t>
            </w:r>
            <w:hyperlink r:id="rId25" w:tgtFrame="_blank" w:tooltip="Zakon o spremembah in dopolnitvah Zakona o prekrških (ZP-1H)" w:history="1">
              <w:r w:rsidR="008C67F7" w:rsidRPr="008C67F7">
                <w:rPr>
                  <w:sz w:val="20"/>
                </w:rPr>
                <w:t>21/13</w:t>
              </w:r>
            </w:hyperlink>
            <w:r w:rsidR="008C67F7" w:rsidRPr="008C67F7">
              <w:rPr>
                <w:sz w:val="20"/>
              </w:rPr>
              <w:t>, </w:t>
            </w:r>
            <w:hyperlink r:id="rId26" w:tgtFrame="_blank" w:tooltip="Zakon o spremembah in dopolnitvah Zakona o prekrških (ZP-1I)" w:history="1">
              <w:r w:rsidR="008C67F7" w:rsidRPr="008C67F7">
                <w:rPr>
                  <w:sz w:val="20"/>
                </w:rPr>
                <w:t>111/13</w:t>
              </w:r>
            </w:hyperlink>
            <w:r w:rsidR="008C67F7" w:rsidRPr="008C67F7">
              <w:rPr>
                <w:sz w:val="20"/>
              </w:rPr>
              <w:t>, </w:t>
            </w:r>
            <w:hyperlink r:id="rId27" w:tgtFrame="_blank" w:tooltip="Odločba o ugotovitvi, da je prvi stavek prvega odstavka 193. člena Zakona o prekrških v neskladju z Ustavo" w:history="1">
              <w:r w:rsidR="008C67F7" w:rsidRPr="008C67F7">
                <w:rPr>
                  <w:sz w:val="20"/>
                </w:rPr>
                <w:t>74/14</w:t>
              </w:r>
            </w:hyperlink>
            <w:r w:rsidR="008C67F7" w:rsidRPr="008C67F7">
              <w:rPr>
                <w:sz w:val="20"/>
              </w:rPr>
              <w:t> – odl. US, </w:t>
            </w:r>
            <w:hyperlink r:id="rId28" w:tgtFrame="_blank" w:tooltip="Odločba o razveljavitvi prvega, drugega, tretjega in četrtega odstavka 19. člena, sedmega odstavka 19. člena, kolikor se nanaša na izvršitev uklonilnega zapora, ter 202.b člena Zakona o prekrških" w:history="1">
              <w:r w:rsidR="008C67F7" w:rsidRPr="008C67F7">
                <w:rPr>
                  <w:sz w:val="20"/>
                </w:rPr>
                <w:t>92/14</w:t>
              </w:r>
            </w:hyperlink>
            <w:r w:rsidR="008C67F7" w:rsidRPr="008C67F7">
              <w:rPr>
                <w:sz w:val="20"/>
              </w:rPr>
              <w:t> – odl. US, </w:t>
            </w:r>
            <w:hyperlink r:id="rId29" w:tgtFrame="_blank" w:tooltip="Zakon o spremembah in dopolnitvah Zakona o prekrških (ZP-1J)" w:history="1">
              <w:r w:rsidR="008C67F7" w:rsidRPr="008C67F7">
                <w:rPr>
                  <w:sz w:val="20"/>
                </w:rPr>
                <w:t>32/16</w:t>
              </w:r>
            </w:hyperlink>
            <w:r w:rsidR="008C67F7" w:rsidRPr="008C67F7">
              <w:rPr>
                <w:sz w:val="20"/>
              </w:rPr>
              <w:t>, </w:t>
            </w:r>
            <w:hyperlink r:id="rId30" w:tgtFrame="_blank" w:tooltip="Odločba o razveljavitvi tretjega odstavka 61. člena Zakona o prekrških" w:history="1">
              <w:r w:rsidR="008C67F7" w:rsidRPr="008C67F7">
                <w:rPr>
                  <w:sz w:val="20"/>
                </w:rPr>
                <w:t>15/17</w:t>
              </w:r>
            </w:hyperlink>
            <w:r w:rsidR="008C67F7" w:rsidRPr="008C67F7">
              <w:rPr>
                <w:sz w:val="20"/>
              </w:rPr>
              <w:t> – odl. US, </w:t>
            </w:r>
            <w:hyperlink r:id="rId31" w:tgtFrame="_blank" w:tooltip="Odločba o ugotovitvi protiustavnosti Zakona o prekrških" w:history="1">
              <w:r w:rsidR="008C67F7" w:rsidRPr="008C67F7">
                <w:rPr>
                  <w:sz w:val="20"/>
                </w:rPr>
                <w:t>73/19</w:t>
              </w:r>
            </w:hyperlink>
            <w:r w:rsidR="008C67F7" w:rsidRPr="008C67F7">
              <w:rPr>
                <w:sz w:val="20"/>
              </w:rPr>
              <w:t> – odl. US, </w:t>
            </w:r>
            <w:hyperlink r:id="rId32" w:tgtFrame="_blank" w:tooltip="Zakon o interventnih ukrepih za omilitev posledic drugega vala epidemije COVID-19 (ZIUOPDVE)" w:history="1">
              <w:r w:rsidR="008C67F7" w:rsidRPr="008C67F7">
                <w:rPr>
                  <w:sz w:val="20"/>
                </w:rPr>
                <w:t>175/20</w:t>
              </w:r>
            </w:hyperlink>
            <w:r w:rsidR="008C67F7" w:rsidRPr="008C67F7">
              <w:rPr>
                <w:sz w:val="20"/>
              </w:rPr>
              <w:t> – ZIUOPDVE, </w:t>
            </w:r>
            <w:hyperlink r:id="rId33" w:tgtFrame="_blank" w:tooltip="Odločba o ugotovitvi, da je drugi odstavek 66. člena Zakona o prekrških v neskladju z ustavo in sklep o zavrženju ustavne pritožbe" w:history="1">
              <w:r w:rsidR="008C67F7" w:rsidRPr="008C67F7">
                <w:rPr>
                  <w:sz w:val="20"/>
                </w:rPr>
                <w:t>5/21</w:t>
              </w:r>
            </w:hyperlink>
            <w:r w:rsidR="008C67F7" w:rsidRPr="008C67F7">
              <w:rPr>
                <w:sz w:val="20"/>
              </w:rPr>
              <w:t> – odl. US in </w:t>
            </w:r>
            <w:hyperlink r:id="rId34" w:tgtFrame="_blank" w:tooltip="Zakon o spremembah in dopolnitvah Zakona o prekrških (ZP-1K)" w:history="1">
              <w:r w:rsidR="008C67F7" w:rsidRPr="008C67F7">
                <w:rPr>
                  <w:sz w:val="20"/>
                </w:rPr>
                <w:t>38/24</w:t>
              </w:r>
            </w:hyperlink>
            <w:r w:rsidR="008C67F7" w:rsidRPr="008C67F7">
              <w:rPr>
                <w:sz w:val="20"/>
              </w:rPr>
              <w:t>)</w:t>
            </w:r>
            <w:r w:rsidR="008C67F7">
              <w:rPr>
                <w:sz w:val="20"/>
              </w:rPr>
              <w:t>,</w:t>
            </w:r>
            <w:r w:rsidRPr="008C67F7">
              <w:rPr>
                <w:sz w:val="20"/>
              </w:rPr>
              <w:t xml:space="preserve"> </w:t>
            </w:r>
            <w:r w:rsidR="008C67F7">
              <w:rPr>
                <w:sz w:val="20"/>
              </w:rPr>
              <w:t>zneski v tolarjih pa so bili pretvorjeni v zneske v evre.</w:t>
            </w:r>
          </w:p>
          <w:p w14:paraId="679D3DCF" w14:textId="77777777" w:rsidR="00CD7BED" w:rsidRDefault="00CD7BED" w:rsidP="00D64815">
            <w:pPr>
              <w:pStyle w:val="Alineazaodstavkom"/>
              <w:spacing w:line="260" w:lineRule="atLeast"/>
              <w:rPr>
                <w:sz w:val="20"/>
                <w:szCs w:val="20"/>
              </w:rPr>
            </w:pPr>
          </w:p>
          <w:p w14:paraId="16592DF4" w14:textId="77777777" w:rsidR="00B06085" w:rsidRDefault="00B06085" w:rsidP="000713F4">
            <w:pPr>
              <w:pStyle w:val="Alineazaodstavkom"/>
              <w:numPr>
                <w:ilvl w:val="0"/>
                <w:numId w:val="14"/>
              </w:numPr>
              <w:spacing w:line="260" w:lineRule="atLeast"/>
              <w:rPr>
                <w:sz w:val="20"/>
                <w:szCs w:val="20"/>
              </w:rPr>
            </w:pPr>
            <w:r w:rsidRPr="00B06085">
              <w:rPr>
                <w:sz w:val="20"/>
                <w:szCs w:val="20"/>
              </w:rPr>
              <w:t>Zakonom o spremembah in dopolnitvah Zakona o državni upravi (Uradni list RS, št. 18/23; v nadaljnjem besedilu: ZDU-1O)</w:t>
            </w:r>
            <w:r w:rsidR="00CD7BED">
              <w:rPr>
                <w:sz w:val="20"/>
                <w:szCs w:val="20"/>
              </w:rPr>
              <w:t>;</w:t>
            </w:r>
            <w:r w:rsidRPr="00B06085">
              <w:rPr>
                <w:sz w:val="20"/>
                <w:szCs w:val="20"/>
              </w:rPr>
              <w:t xml:space="preserve"> </w:t>
            </w:r>
          </w:p>
          <w:p w14:paraId="7644B7DD" w14:textId="77777777" w:rsidR="00687432" w:rsidRDefault="00687432" w:rsidP="00D64815">
            <w:pPr>
              <w:pStyle w:val="Alineazaodstavkom"/>
              <w:spacing w:line="260" w:lineRule="atLeast"/>
              <w:ind w:left="1004"/>
              <w:rPr>
                <w:sz w:val="20"/>
                <w:szCs w:val="20"/>
              </w:rPr>
            </w:pPr>
          </w:p>
          <w:p w14:paraId="454E8B67" w14:textId="77777777" w:rsidR="00687432" w:rsidRDefault="00CD7BED" w:rsidP="00D64815">
            <w:pPr>
              <w:pStyle w:val="Alineazaodstavkom"/>
              <w:spacing w:line="260" w:lineRule="atLeast"/>
              <w:ind w:left="1004"/>
              <w:rPr>
                <w:sz w:val="20"/>
                <w:szCs w:val="20"/>
              </w:rPr>
            </w:pPr>
            <w:r>
              <w:rPr>
                <w:sz w:val="20"/>
                <w:szCs w:val="20"/>
              </w:rPr>
              <w:t xml:space="preserve">Z ZDU-1O so se </w:t>
            </w:r>
            <w:r w:rsidRPr="00CD7BED">
              <w:rPr>
                <w:sz w:val="20"/>
                <w:szCs w:val="20"/>
              </w:rPr>
              <w:t>zaradi prenosa zagotavljanja informacijskega sistema za podporo poslovnim subjektom in povezanih nalog na Ministrstvo za digitalno preobrazbo</w:t>
            </w:r>
            <w:r w:rsidR="005E68D5">
              <w:rPr>
                <w:sz w:val="20"/>
                <w:szCs w:val="20"/>
              </w:rPr>
              <w:t xml:space="preserve"> (v nadaljnjem besedilu: MDP)</w:t>
            </w:r>
            <w:r w:rsidRPr="00CD7BED">
              <w:rPr>
                <w:sz w:val="20"/>
                <w:szCs w:val="20"/>
              </w:rPr>
              <w:t xml:space="preserve">, pristojno za zagotavljanje elektronskih storitev javne uprave, </w:t>
            </w:r>
            <w:r>
              <w:rPr>
                <w:sz w:val="20"/>
                <w:szCs w:val="20"/>
              </w:rPr>
              <w:t>uskladile določbe 2., 11.a in 11.b člena ZPRS-1.</w:t>
            </w:r>
          </w:p>
          <w:p w14:paraId="7146BA78" w14:textId="77777777" w:rsidR="00687432" w:rsidRDefault="00687432" w:rsidP="00D64815">
            <w:pPr>
              <w:pStyle w:val="Alineazaodstavkom"/>
              <w:spacing w:line="260" w:lineRule="atLeast"/>
              <w:ind w:left="1004"/>
              <w:rPr>
                <w:sz w:val="20"/>
                <w:szCs w:val="20"/>
              </w:rPr>
            </w:pPr>
          </w:p>
          <w:p w14:paraId="416C7572" w14:textId="77777777" w:rsidR="001F5E57" w:rsidRPr="002B088D" w:rsidRDefault="00B06085" w:rsidP="000713F4">
            <w:pPr>
              <w:pStyle w:val="Alineazaodstavkom"/>
              <w:numPr>
                <w:ilvl w:val="0"/>
                <w:numId w:val="14"/>
              </w:numPr>
              <w:spacing w:line="260" w:lineRule="atLeast"/>
              <w:rPr>
                <w:sz w:val="20"/>
                <w:szCs w:val="20"/>
              </w:rPr>
            </w:pPr>
            <w:r w:rsidRPr="00B06085">
              <w:rPr>
                <w:sz w:val="20"/>
                <w:szCs w:val="20"/>
              </w:rPr>
              <w:t>Zakon</w:t>
            </w:r>
            <w:r w:rsidR="001F5E57">
              <w:rPr>
                <w:sz w:val="20"/>
                <w:szCs w:val="20"/>
              </w:rPr>
              <w:t xml:space="preserve">om </w:t>
            </w:r>
            <w:r w:rsidRPr="00B06085">
              <w:rPr>
                <w:sz w:val="20"/>
                <w:szCs w:val="20"/>
              </w:rPr>
              <w:t>o spremembah in dopolnitvah Zakona o gospodarskih družbah (Uradni list RS, št. 75/23; v nadaljnjem besedilu: ZGD-1L).</w:t>
            </w:r>
          </w:p>
          <w:p w14:paraId="78E266F5" w14:textId="77777777" w:rsidR="00123744" w:rsidRDefault="00123744" w:rsidP="00D64815">
            <w:pPr>
              <w:pStyle w:val="Alineazaodstavkom"/>
              <w:spacing w:line="260" w:lineRule="atLeast"/>
              <w:rPr>
                <w:sz w:val="20"/>
                <w:szCs w:val="20"/>
              </w:rPr>
            </w:pPr>
          </w:p>
          <w:p w14:paraId="2094CF53" w14:textId="77777777" w:rsidR="00C255F0" w:rsidRDefault="00D22E4A" w:rsidP="00D64815">
            <w:pPr>
              <w:pStyle w:val="Alineazaodstavkom"/>
              <w:spacing w:line="260" w:lineRule="atLeast"/>
              <w:ind w:left="1004"/>
              <w:rPr>
                <w:sz w:val="20"/>
                <w:szCs w:val="20"/>
              </w:rPr>
            </w:pPr>
            <w:r>
              <w:rPr>
                <w:sz w:val="20"/>
                <w:szCs w:val="20"/>
              </w:rPr>
              <w:t xml:space="preserve">Z </w:t>
            </w:r>
            <w:r w:rsidR="00C255F0" w:rsidRPr="00D929CC">
              <w:rPr>
                <w:sz w:val="20"/>
                <w:szCs w:val="20"/>
              </w:rPr>
              <w:t>ZGD-1L</w:t>
            </w:r>
            <w:r w:rsidR="00C255F0">
              <w:rPr>
                <w:sz w:val="20"/>
                <w:szCs w:val="20"/>
              </w:rPr>
              <w:t xml:space="preserve"> so bile v ZPRS-1</w:t>
            </w:r>
            <w:r w:rsidR="00C255F0" w:rsidRPr="00D929CC">
              <w:rPr>
                <w:sz w:val="20"/>
                <w:szCs w:val="20"/>
              </w:rPr>
              <w:t xml:space="preserve"> določ</w:t>
            </w:r>
            <w:r w:rsidR="00C255F0">
              <w:rPr>
                <w:sz w:val="20"/>
                <w:szCs w:val="20"/>
              </w:rPr>
              <w:t>en</w:t>
            </w:r>
            <w:r w:rsidR="00C255F0" w:rsidRPr="00D929CC">
              <w:rPr>
                <w:sz w:val="20"/>
                <w:szCs w:val="20"/>
              </w:rPr>
              <w:t xml:space="preserve">e dodatne </w:t>
            </w:r>
            <w:r w:rsidR="00C255F0">
              <w:rPr>
                <w:sz w:val="20"/>
                <w:szCs w:val="20"/>
              </w:rPr>
              <w:t xml:space="preserve">splošne </w:t>
            </w:r>
            <w:r w:rsidR="00C255F0" w:rsidRPr="00D929CC">
              <w:rPr>
                <w:sz w:val="20"/>
                <w:szCs w:val="20"/>
              </w:rPr>
              <w:t>obveznosti AJPES glede posredovanja in prejemanja podatkov in listin prek sistema BRIS.</w:t>
            </w:r>
            <w:r w:rsidR="00C255F0">
              <w:rPr>
                <w:sz w:val="20"/>
                <w:szCs w:val="20"/>
              </w:rPr>
              <w:t xml:space="preserve"> O</w:t>
            </w:r>
            <w:r w:rsidR="00C255F0" w:rsidRPr="00D929CC">
              <w:rPr>
                <w:sz w:val="20"/>
                <w:szCs w:val="20"/>
              </w:rPr>
              <w:t xml:space="preserve">bveznosti </w:t>
            </w:r>
            <w:r w:rsidR="00C255F0">
              <w:rPr>
                <w:sz w:val="20"/>
                <w:szCs w:val="20"/>
              </w:rPr>
              <w:t>se nanašajo na izmenjavo:</w:t>
            </w:r>
            <w:r w:rsidR="00C255F0" w:rsidRPr="00D929CC">
              <w:rPr>
                <w:sz w:val="20"/>
                <w:szCs w:val="20"/>
              </w:rPr>
              <w:t xml:space="preserve"> </w:t>
            </w:r>
          </w:p>
          <w:p w14:paraId="07E2629F" w14:textId="77777777" w:rsidR="00C255F0" w:rsidRDefault="00C255F0" w:rsidP="000713F4">
            <w:pPr>
              <w:pStyle w:val="Alineazaodstavkom"/>
              <w:numPr>
                <w:ilvl w:val="0"/>
                <w:numId w:val="23"/>
              </w:numPr>
              <w:spacing w:line="260" w:lineRule="atLeast"/>
              <w:ind w:left="1724"/>
              <w:rPr>
                <w:sz w:val="20"/>
                <w:szCs w:val="20"/>
              </w:rPr>
            </w:pPr>
            <w:r>
              <w:rPr>
                <w:sz w:val="20"/>
                <w:szCs w:val="20"/>
              </w:rPr>
              <w:t xml:space="preserve">podatkov </w:t>
            </w:r>
            <w:r w:rsidRPr="00D929CC">
              <w:rPr>
                <w:sz w:val="20"/>
                <w:szCs w:val="20"/>
              </w:rPr>
              <w:t>o</w:t>
            </w:r>
            <w:r>
              <w:rPr>
                <w:sz w:val="20"/>
                <w:szCs w:val="20"/>
              </w:rPr>
              <w:t xml:space="preserve"> </w:t>
            </w:r>
            <w:r w:rsidRPr="00D929CC">
              <w:rPr>
                <w:sz w:val="20"/>
                <w:szCs w:val="20"/>
              </w:rPr>
              <w:t>podružnicah, ki so jih ustanovile ali registrirale slovenske kapitalske družbe v državah članicah EU in EGP, in podružnic</w:t>
            </w:r>
            <w:r>
              <w:rPr>
                <w:sz w:val="20"/>
                <w:szCs w:val="20"/>
              </w:rPr>
              <w:t>ah</w:t>
            </w:r>
            <w:r w:rsidRPr="00D929CC">
              <w:rPr>
                <w:sz w:val="20"/>
                <w:szCs w:val="20"/>
              </w:rPr>
              <w:t>, ki so jih v Sloveniji ustanovila ali registrirala tuja podjetja iz držav članic EU in EGP</w:t>
            </w:r>
            <w:r>
              <w:rPr>
                <w:sz w:val="20"/>
                <w:szCs w:val="20"/>
              </w:rPr>
              <w:t>,</w:t>
            </w:r>
          </w:p>
          <w:p w14:paraId="12EE1B79" w14:textId="77777777" w:rsidR="00C255F0" w:rsidRPr="007C0E9A" w:rsidRDefault="00C255F0" w:rsidP="000713F4">
            <w:pPr>
              <w:pStyle w:val="Alineazaodstavkom"/>
              <w:numPr>
                <w:ilvl w:val="0"/>
                <w:numId w:val="23"/>
              </w:numPr>
              <w:spacing w:line="260" w:lineRule="atLeast"/>
              <w:ind w:left="1724"/>
              <w:rPr>
                <w:sz w:val="20"/>
                <w:szCs w:val="20"/>
              </w:rPr>
            </w:pPr>
            <w:r>
              <w:rPr>
                <w:sz w:val="20"/>
                <w:szCs w:val="20"/>
              </w:rPr>
              <w:t>p</w:t>
            </w:r>
            <w:r w:rsidRPr="007C0E9A">
              <w:rPr>
                <w:sz w:val="20"/>
                <w:szCs w:val="20"/>
              </w:rPr>
              <w:t xml:space="preserve">odatkov v zvezi s prepovedmi opravljanja funkcije direktorja med slovenskimi in tujimi pristojnimi organi </w:t>
            </w:r>
            <w:r>
              <w:rPr>
                <w:sz w:val="20"/>
                <w:szCs w:val="20"/>
              </w:rPr>
              <w:t xml:space="preserve">držav članic EU in EGP </w:t>
            </w:r>
            <w:r w:rsidRPr="007C0E9A">
              <w:rPr>
                <w:sz w:val="20"/>
                <w:szCs w:val="20"/>
              </w:rPr>
              <w:t>prek sistema BRIS</w:t>
            </w:r>
            <w:r>
              <w:rPr>
                <w:sz w:val="20"/>
                <w:szCs w:val="20"/>
              </w:rPr>
              <w:t>,</w:t>
            </w:r>
            <w:r w:rsidRPr="007C0E9A">
              <w:rPr>
                <w:sz w:val="20"/>
                <w:szCs w:val="20"/>
              </w:rPr>
              <w:t xml:space="preserve"> </w:t>
            </w:r>
          </w:p>
          <w:p w14:paraId="53A09CCA" w14:textId="77777777" w:rsidR="00C255F0" w:rsidRPr="007C0E9A" w:rsidRDefault="00C255F0" w:rsidP="000713F4">
            <w:pPr>
              <w:pStyle w:val="Alineazaodstavkom"/>
              <w:numPr>
                <w:ilvl w:val="0"/>
                <w:numId w:val="23"/>
              </w:numPr>
              <w:spacing w:line="260" w:lineRule="atLeast"/>
              <w:ind w:left="1724"/>
              <w:rPr>
                <w:sz w:val="20"/>
                <w:szCs w:val="20"/>
              </w:rPr>
            </w:pPr>
            <w:r>
              <w:rPr>
                <w:sz w:val="20"/>
                <w:szCs w:val="20"/>
              </w:rPr>
              <w:t>p</w:t>
            </w:r>
            <w:r w:rsidRPr="007C0E9A">
              <w:rPr>
                <w:sz w:val="20"/>
                <w:szCs w:val="20"/>
              </w:rPr>
              <w:t xml:space="preserve">odatkov in listin v zvezi s čezmejnimi preoblikovanji, </w:t>
            </w:r>
            <w:r>
              <w:rPr>
                <w:sz w:val="20"/>
                <w:szCs w:val="20"/>
              </w:rPr>
              <w:t xml:space="preserve">čezmejnimi </w:t>
            </w:r>
            <w:r w:rsidRPr="007C0E9A">
              <w:rPr>
                <w:sz w:val="20"/>
                <w:szCs w:val="20"/>
              </w:rPr>
              <w:t xml:space="preserve">združitvami ali </w:t>
            </w:r>
            <w:r>
              <w:rPr>
                <w:sz w:val="20"/>
                <w:szCs w:val="20"/>
              </w:rPr>
              <w:t xml:space="preserve">čezmejnimi </w:t>
            </w:r>
            <w:r w:rsidRPr="007C0E9A">
              <w:rPr>
                <w:sz w:val="20"/>
                <w:szCs w:val="20"/>
              </w:rPr>
              <w:t>delitvami</w:t>
            </w:r>
            <w:r>
              <w:rPr>
                <w:sz w:val="20"/>
                <w:szCs w:val="20"/>
              </w:rPr>
              <w:t xml:space="preserve"> na območju držav članic EU in EG</w:t>
            </w:r>
            <w:r w:rsidR="00CD63BA">
              <w:rPr>
                <w:sz w:val="20"/>
                <w:szCs w:val="20"/>
              </w:rPr>
              <w:t>P</w:t>
            </w:r>
            <w:r w:rsidRPr="007C0E9A">
              <w:rPr>
                <w:sz w:val="20"/>
                <w:szCs w:val="20"/>
              </w:rPr>
              <w:t xml:space="preserve">. </w:t>
            </w:r>
          </w:p>
          <w:p w14:paraId="53ABD530" w14:textId="77777777" w:rsidR="00C255F0" w:rsidRPr="00AF0E42" w:rsidRDefault="00C255F0" w:rsidP="00D64815">
            <w:pPr>
              <w:spacing w:line="260" w:lineRule="atLeast"/>
              <w:ind w:left="1004"/>
              <w:jc w:val="both"/>
              <w:rPr>
                <w:szCs w:val="20"/>
              </w:rPr>
            </w:pPr>
          </w:p>
          <w:p w14:paraId="021E6A2F" w14:textId="77777777" w:rsidR="00AF0E42" w:rsidRPr="00AF0E42" w:rsidRDefault="00C255F0" w:rsidP="00D64815">
            <w:pPr>
              <w:pStyle w:val="Alineazaodstavkom"/>
              <w:spacing w:line="260" w:lineRule="atLeast"/>
              <w:ind w:left="1004"/>
              <w:rPr>
                <w:rFonts w:eastAsia="Calibri"/>
                <w:color w:val="000000" w:themeColor="text1"/>
                <w:sz w:val="20"/>
                <w:szCs w:val="20"/>
              </w:rPr>
            </w:pPr>
            <w:r w:rsidRPr="00AF0E42">
              <w:rPr>
                <w:sz w:val="20"/>
                <w:szCs w:val="20"/>
              </w:rPr>
              <w:t>Poleg tega je bila določena obveznost brezplačnega zagotavljanja javnih podatkov in listin o čezmejnih preoblikovanjih, čezmejnih združitvah ali čezmejnih delitvah</w:t>
            </w:r>
            <w:r w:rsidR="00AF0E42" w:rsidRPr="00AF0E42">
              <w:rPr>
                <w:sz w:val="20"/>
                <w:szCs w:val="20"/>
              </w:rPr>
              <w:t xml:space="preserve"> prek sistema BRIS </w:t>
            </w:r>
            <w:r w:rsidR="00AF0E42" w:rsidRPr="00AF0E42">
              <w:rPr>
                <w:rFonts w:eastAsia="Calibri"/>
                <w:color w:val="000000" w:themeColor="text1"/>
                <w:sz w:val="20"/>
                <w:szCs w:val="20"/>
              </w:rPr>
              <w:t>na Evropskem portalu e-pravosodje</w:t>
            </w:r>
            <w:r w:rsidR="00AF0E42" w:rsidRPr="00AF0E42">
              <w:rPr>
                <w:sz w:val="20"/>
                <w:szCs w:val="20"/>
              </w:rPr>
              <w:t>.</w:t>
            </w:r>
          </w:p>
          <w:p w14:paraId="63DC3516" w14:textId="77777777" w:rsidR="00AF0E42" w:rsidRPr="00AF0E42" w:rsidRDefault="00AF0E42" w:rsidP="00D64815">
            <w:pPr>
              <w:pStyle w:val="Alineazaodstavkom"/>
              <w:spacing w:line="260" w:lineRule="atLeast"/>
              <w:ind w:left="284"/>
              <w:rPr>
                <w:b/>
                <w:bCs/>
                <w:i/>
                <w:iCs/>
                <w:sz w:val="20"/>
                <w:szCs w:val="20"/>
              </w:rPr>
            </w:pPr>
          </w:p>
          <w:p w14:paraId="11ED66B0" w14:textId="77777777" w:rsidR="00831D76" w:rsidRPr="00B66D7F" w:rsidRDefault="008F5F15" w:rsidP="00D64815">
            <w:pPr>
              <w:pStyle w:val="Alineazaodstavkom"/>
              <w:spacing w:line="260" w:lineRule="atLeast"/>
              <w:ind w:left="284"/>
              <w:rPr>
                <w:b/>
                <w:bCs/>
                <w:i/>
                <w:iCs/>
                <w:sz w:val="20"/>
                <w:szCs w:val="20"/>
              </w:rPr>
            </w:pPr>
            <w:r w:rsidRPr="00B66D7F">
              <w:rPr>
                <w:b/>
                <w:bCs/>
                <w:i/>
                <w:iCs/>
                <w:sz w:val="20"/>
                <w:szCs w:val="20"/>
              </w:rPr>
              <w:t>Seznam p</w:t>
            </w:r>
            <w:r w:rsidR="00831D76" w:rsidRPr="00B66D7F">
              <w:rPr>
                <w:b/>
                <w:bCs/>
                <w:i/>
                <w:iCs/>
                <w:sz w:val="20"/>
                <w:szCs w:val="20"/>
              </w:rPr>
              <w:t>odatk</w:t>
            </w:r>
            <w:r w:rsidRPr="00B66D7F">
              <w:rPr>
                <w:b/>
                <w:bCs/>
                <w:i/>
                <w:iCs/>
                <w:sz w:val="20"/>
                <w:szCs w:val="20"/>
              </w:rPr>
              <w:t>ov</w:t>
            </w:r>
            <w:r w:rsidR="00831D76" w:rsidRPr="00B66D7F">
              <w:rPr>
                <w:b/>
                <w:bCs/>
                <w:i/>
                <w:iCs/>
                <w:sz w:val="20"/>
                <w:szCs w:val="20"/>
              </w:rPr>
              <w:t xml:space="preserve"> o enotah poslovnega registra</w:t>
            </w:r>
          </w:p>
          <w:p w14:paraId="5B892250" w14:textId="77777777" w:rsidR="00831D76" w:rsidRDefault="00831D76" w:rsidP="00D64815">
            <w:pPr>
              <w:pStyle w:val="Alineazaodstavkom"/>
              <w:spacing w:line="260" w:lineRule="atLeast"/>
              <w:ind w:left="284"/>
              <w:rPr>
                <w:sz w:val="20"/>
                <w:szCs w:val="20"/>
              </w:rPr>
            </w:pPr>
          </w:p>
          <w:p w14:paraId="36F62FA1" w14:textId="77777777" w:rsidR="00123744" w:rsidRPr="00831D76" w:rsidRDefault="00831D76" w:rsidP="00D64815">
            <w:pPr>
              <w:pStyle w:val="Alineazaodstavkom"/>
              <w:spacing w:line="260" w:lineRule="atLeast"/>
              <w:ind w:left="284"/>
              <w:rPr>
                <w:sz w:val="20"/>
                <w:szCs w:val="20"/>
              </w:rPr>
            </w:pPr>
            <w:r>
              <w:rPr>
                <w:sz w:val="20"/>
                <w:szCs w:val="20"/>
              </w:rPr>
              <w:lastRenderedPageBreak/>
              <w:t>Seznam</w:t>
            </w:r>
            <w:r w:rsidR="00123744">
              <w:rPr>
                <w:sz w:val="20"/>
                <w:szCs w:val="20"/>
              </w:rPr>
              <w:t xml:space="preserve"> podatkov, ki se o enotah poslovnega registra vodijo v poslovnem registru, se </w:t>
            </w:r>
            <w:r w:rsidR="00073E11">
              <w:rPr>
                <w:sz w:val="20"/>
                <w:szCs w:val="20"/>
              </w:rPr>
              <w:t xml:space="preserve">je </w:t>
            </w:r>
            <w:r>
              <w:rPr>
                <w:sz w:val="20"/>
                <w:szCs w:val="20"/>
              </w:rPr>
              <w:t>povečal</w:t>
            </w:r>
            <w:r w:rsidR="00073E11">
              <w:rPr>
                <w:sz w:val="20"/>
                <w:szCs w:val="20"/>
              </w:rPr>
              <w:t xml:space="preserve"> z novimi podatki. </w:t>
            </w:r>
            <w:r>
              <w:rPr>
                <w:sz w:val="20"/>
                <w:szCs w:val="20"/>
              </w:rPr>
              <w:t>Z uveljavitvijo ZPRS-1 so se o enotah poslovnega registra obdelovali naslednji podatki:</w:t>
            </w:r>
          </w:p>
          <w:p w14:paraId="1D8E01CA" w14:textId="77777777" w:rsidR="00123744" w:rsidRDefault="00123744" w:rsidP="000713F4">
            <w:pPr>
              <w:pStyle w:val="Alineazaodstavkom"/>
              <w:numPr>
                <w:ilvl w:val="0"/>
                <w:numId w:val="20"/>
              </w:numPr>
              <w:spacing w:line="260" w:lineRule="atLeast"/>
              <w:rPr>
                <w:sz w:val="20"/>
                <w:szCs w:val="20"/>
              </w:rPr>
            </w:pPr>
            <w:r w:rsidRPr="00123744">
              <w:rPr>
                <w:sz w:val="20"/>
                <w:szCs w:val="20"/>
              </w:rPr>
              <w:t>datum vpisa v poslovni register,</w:t>
            </w:r>
          </w:p>
          <w:p w14:paraId="6BE7751A" w14:textId="77777777" w:rsidR="00123744" w:rsidRDefault="00123744" w:rsidP="000713F4">
            <w:pPr>
              <w:pStyle w:val="Alineazaodstavkom"/>
              <w:numPr>
                <w:ilvl w:val="0"/>
                <w:numId w:val="20"/>
              </w:numPr>
              <w:spacing w:line="260" w:lineRule="atLeast"/>
              <w:rPr>
                <w:sz w:val="20"/>
                <w:szCs w:val="20"/>
              </w:rPr>
            </w:pPr>
            <w:r w:rsidRPr="00123744">
              <w:rPr>
                <w:sz w:val="20"/>
                <w:szCs w:val="20"/>
              </w:rPr>
              <w:t>matičn</w:t>
            </w:r>
            <w:r w:rsidR="00831D76">
              <w:rPr>
                <w:sz w:val="20"/>
                <w:szCs w:val="20"/>
              </w:rPr>
              <w:t>a</w:t>
            </w:r>
            <w:r w:rsidRPr="00123744">
              <w:rPr>
                <w:sz w:val="20"/>
                <w:szCs w:val="20"/>
              </w:rPr>
              <w:t xml:space="preserve"> številk</w:t>
            </w:r>
            <w:r w:rsidR="00831D76">
              <w:rPr>
                <w:sz w:val="20"/>
                <w:szCs w:val="20"/>
              </w:rPr>
              <w:t>a</w:t>
            </w:r>
            <w:r w:rsidRPr="00123744">
              <w:rPr>
                <w:sz w:val="20"/>
                <w:szCs w:val="20"/>
              </w:rPr>
              <w:t>,</w:t>
            </w:r>
          </w:p>
          <w:p w14:paraId="298454AB" w14:textId="77777777" w:rsidR="00123744" w:rsidRDefault="00123744" w:rsidP="000713F4">
            <w:pPr>
              <w:pStyle w:val="Alineazaodstavkom"/>
              <w:numPr>
                <w:ilvl w:val="0"/>
                <w:numId w:val="20"/>
              </w:numPr>
              <w:spacing w:line="260" w:lineRule="atLeast"/>
              <w:rPr>
                <w:sz w:val="20"/>
                <w:szCs w:val="20"/>
              </w:rPr>
            </w:pPr>
            <w:r w:rsidRPr="00123744">
              <w:rPr>
                <w:sz w:val="20"/>
                <w:szCs w:val="20"/>
              </w:rPr>
              <w:t>davčn</w:t>
            </w:r>
            <w:r w:rsidR="00831D76">
              <w:rPr>
                <w:sz w:val="20"/>
                <w:szCs w:val="20"/>
              </w:rPr>
              <w:t>a</w:t>
            </w:r>
            <w:r w:rsidRPr="00123744">
              <w:rPr>
                <w:sz w:val="20"/>
                <w:szCs w:val="20"/>
              </w:rPr>
              <w:t xml:space="preserve"> številk</w:t>
            </w:r>
            <w:r w:rsidR="00831D76">
              <w:rPr>
                <w:sz w:val="20"/>
                <w:szCs w:val="20"/>
              </w:rPr>
              <w:t>a</w:t>
            </w:r>
            <w:r w:rsidRPr="00123744">
              <w:rPr>
                <w:sz w:val="20"/>
                <w:szCs w:val="20"/>
              </w:rPr>
              <w:t xml:space="preserve"> in oznak</w:t>
            </w:r>
            <w:r w:rsidR="00831D76">
              <w:rPr>
                <w:sz w:val="20"/>
                <w:szCs w:val="20"/>
              </w:rPr>
              <w:t>a</w:t>
            </w:r>
            <w:r w:rsidRPr="00123744">
              <w:rPr>
                <w:sz w:val="20"/>
                <w:szCs w:val="20"/>
              </w:rPr>
              <w:t xml:space="preserve"> o zavezanosti za DDV,</w:t>
            </w:r>
          </w:p>
          <w:p w14:paraId="54B0DF17" w14:textId="77777777" w:rsidR="00123744" w:rsidRDefault="00123744" w:rsidP="000713F4">
            <w:pPr>
              <w:pStyle w:val="Alineazaodstavkom"/>
              <w:numPr>
                <w:ilvl w:val="0"/>
                <w:numId w:val="20"/>
              </w:numPr>
              <w:spacing w:line="260" w:lineRule="atLeast"/>
              <w:rPr>
                <w:sz w:val="20"/>
                <w:szCs w:val="20"/>
              </w:rPr>
            </w:pPr>
            <w:r w:rsidRPr="00123744">
              <w:rPr>
                <w:sz w:val="20"/>
                <w:szCs w:val="20"/>
              </w:rPr>
              <w:t>firm</w:t>
            </w:r>
            <w:r w:rsidR="00831D76">
              <w:rPr>
                <w:sz w:val="20"/>
                <w:szCs w:val="20"/>
              </w:rPr>
              <w:t>a</w:t>
            </w:r>
            <w:r w:rsidRPr="00123744">
              <w:rPr>
                <w:sz w:val="20"/>
                <w:szCs w:val="20"/>
              </w:rPr>
              <w:t xml:space="preserve"> ali ime,</w:t>
            </w:r>
          </w:p>
          <w:p w14:paraId="206B4D53" w14:textId="77777777" w:rsidR="00123744" w:rsidRDefault="00123744" w:rsidP="000713F4">
            <w:pPr>
              <w:pStyle w:val="Alineazaodstavkom"/>
              <w:numPr>
                <w:ilvl w:val="0"/>
                <w:numId w:val="20"/>
              </w:numPr>
              <w:spacing w:line="260" w:lineRule="atLeast"/>
              <w:rPr>
                <w:sz w:val="20"/>
                <w:szCs w:val="20"/>
              </w:rPr>
            </w:pPr>
            <w:r w:rsidRPr="00123744">
              <w:rPr>
                <w:sz w:val="20"/>
                <w:szCs w:val="20"/>
              </w:rPr>
              <w:t>skrajšan</w:t>
            </w:r>
            <w:r w:rsidR="00831D76">
              <w:rPr>
                <w:sz w:val="20"/>
                <w:szCs w:val="20"/>
              </w:rPr>
              <w:t>a</w:t>
            </w:r>
            <w:r w:rsidRPr="00123744">
              <w:rPr>
                <w:sz w:val="20"/>
                <w:szCs w:val="20"/>
              </w:rPr>
              <w:t xml:space="preserve"> firm</w:t>
            </w:r>
            <w:r w:rsidR="00831D76">
              <w:rPr>
                <w:sz w:val="20"/>
                <w:szCs w:val="20"/>
              </w:rPr>
              <w:t>a</w:t>
            </w:r>
            <w:r w:rsidRPr="00123744">
              <w:rPr>
                <w:sz w:val="20"/>
                <w:szCs w:val="20"/>
              </w:rPr>
              <w:t>, če ta obstaja,</w:t>
            </w:r>
          </w:p>
          <w:p w14:paraId="4F822612" w14:textId="77777777" w:rsidR="00123744" w:rsidRPr="00C70665" w:rsidRDefault="00123744" w:rsidP="000713F4">
            <w:pPr>
              <w:pStyle w:val="Alineazaodstavkom"/>
              <w:numPr>
                <w:ilvl w:val="0"/>
                <w:numId w:val="20"/>
              </w:numPr>
              <w:spacing w:line="260" w:lineRule="atLeast"/>
              <w:rPr>
                <w:sz w:val="20"/>
                <w:szCs w:val="20"/>
              </w:rPr>
            </w:pPr>
            <w:r w:rsidRPr="00123744">
              <w:rPr>
                <w:sz w:val="20"/>
                <w:szCs w:val="20"/>
              </w:rPr>
              <w:t>sedež (ulica, hišna številka, dodatek k hišni številki, naselje, občina, poštna številka, ime pošte,</w:t>
            </w:r>
            <w:r w:rsidR="00C70665">
              <w:rPr>
                <w:sz w:val="20"/>
                <w:szCs w:val="20"/>
              </w:rPr>
              <w:t xml:space="preserve"> </w:t>
            </w:r>
            <w:r w:rsidRPr="00C70665">
              <w:rPr>
                <w:sz w:val="20"/>
                <w:szCs w:val="20"/>
              </w:rPr>
              <w:t>upravna enota in podatki o geokodi),</w:t>
            </w:r>
          </w:p>
          <w:p w14:paraId="4EFB4DDD" w14:textId="77777777" w:rsidR="00123744" w:rsidRDefault="00123744" w:rsidP="000713F4">
            <w:pPr>
              <w:pStyle w:val="Alineazaodstavkom"/>
              <w:numPr>
                <w:ilvl w:val="0"/>
                <w:numId w:val="20"/>
              </w:numPr>
              <w:spacing w:line="260" w:lineRule="atLeast"/>
              <w:rPr>
                <w:sz w:val="20"/>
                <w:szCs w:val="20"/>
              </w:rPr>
            </w:pPr>
            <w:r w:rsidRPr="00123744">
              <w:rPr>
                <w:sz w:val="20"/>
                <w:szCs w:val="20"/>
              </w:rPr>
              <w:t>datum akta o ustanovitvi,</w:t>
            </w:r>
          </w:p>
          <w:p w14:paraId="19E70283" w14:textId="77777777" w:rsidR="00123744" w:rsidRDefault="00123744" w:rsidP="000713F4">
            <w:pPr>
              <w:pStyle w:val="Alineazaodstavkom"/>
              <w:numPr>
                <w:ilvl w:val="0"/>
                <w:numId w:val="20"/>
              </w:numPr>
              <w:spacing w:line="260" w:lineRule="atLeast"/>
              <w:rPr>
                <w:sz w:val="20"/>
                <w:szCs w:val="20"/>
              </w:rPr>
            </w:pPr>
            <w:r w:rsidRPr="00123744">
              <w:rPr>
                <w:sz w:val="20"/>
                <w:szCs w:val="20"/>
              </w:rPr>
              <w:t>o vpisu pri registrskem organu (organ, datum, številka akta o vpisu in zaporedna številka vpisa),</w:t>
            </w:r>
          </w:p>
          <w:p w14:paraId="4E580C4B" w14:textId="77777777" w:rsidR="00123744" w:rsidRDefault="00123744" w:rsidP="000713F4">
            <w:pPr>
              <w:pStyle w:val="Alineazaodstavkom"/>
              <w:numPr>
                <w:ilvl w:val="0"/>
                <w:numId w:val="20"/>
              </w:numPr>
              <w:spacing w:line="260" w:lineRule="atLeast"/>
              <w:rPr>
                <w:sz w:val="20"/>
                <w:szCs w:val="20"/>
              </w:rPr>
            </w:pPr>
            <w:r w:rsidRPr="00123744">
              <w:rPr>
                <w:sz w:val="20"/>
                <w:szCs w:val="20"/>
              </w:rPr>
              <w:t>registrirane oziroma z aktom o ustanovitvi določene dejavnosti po uredbi, ki določa standardno klasifikacijo dejavnosti,</w:t>
            </w:r>
          </w:p>
          <w:p w14:paraId="22DC75A3" w14:textId="77777777" w:rsidR="00123744" w:rsidRDefault="00123744" w:rsidP="000713F4">
            <w:pPr>
              <w:pStyle w:val="Alineazaodstavkom"/>
              <w:numPr>
                <w:ilvl w:val="0"/>
                <w:numId w:val="20"/>
              </w:numPr>
              <w:spacing w:line="260" w:lineRule="atLeast"/>
              <w:rPr>
                <w:sz w:val="20"/>
                <w:szCs w:val="20"/>
              </w:rPr>
            </w:pPr>
            <w:r w:rsidRPr="00123744">
              <w:rPr>
                <w:sz w:val="20"/>
                <w:szCs w:val="20"/>
              </w:rPr>
              <w:t>glavn</w:t>
            </w:r>
            <w:r w:rsidR="00831D76">
              <w:rPr>
                <w:sz w:val="20"/>
                <w:szCs w:val="20"/>
              </w:rPr>
              <w:t>a</w:t>
            </w:r>
            <w:r w:rsidRPr="00123744">
              <w:rPr>
                <w:sz w:val="20"/>
                <w:szCs w:val="20"/>
              </w:rPr>
              <w:t xml:space="preserve"> dejavnost po uredbi, ki določa standardno klasifikacijo dejavnosti,</w:t>
            </w:r>
          </w:p>
          <w:p w14:paraId="7E99A043" w14:textId="77777777" w:rsidR="00831D76" w:rsidRDefault="00123744" w:rsidP="000713F4">
            <w:pPr>
              <w:pStyle w:val="Alineazaodstavkom"/>
              <w:numPr>
                <w:ilvl w:val="0"/>
                <w:numId w:val="20"/>
              </w:numPr>
              <w:spacing w:line="260" w:lineRule="atLeast"/>
              <w:rPr>
                <w:sz w:val="20"/>
                <w:szCs w:val="20"/>
              </w:rPr>
            </w:pPr>
            <w:r w:rsidRPr="00123744">
              <w:rPr>
                <w:sz w:val="20"/>
                <w:szCs w:val="20"/>
              </w:rPr>
              <w:t>o institucionalnem sektorju po uredbi, ki določa standardno klasifikacijo institucionalnih sektorjev</w:t>
            </w:r>
            <w:r w:rsidR="00831D76">
              <w:rPr>
                <w:sz w:val="20"/>
                <w:szCs w:val="20"/>
              </w:rPr>
              <w:t>,</w:t>
            </w:r>
          </w:p>
          <w:p w14:paraId="66A6376E" w14:textId="77777777" w:rsidR="00123744" w:rsidRDefault="00123744" w:rsidP="000713F4">
            <w:pPr>
              <w:pStyle w:val="Alineazaodstavkom"/>
              <w:numPr>
                <w:ilvl w:val="0"/>
                <w:numId w:val="20"/>
              </w:numPr>
              <w:spacing w:line="260" w:lineRule="atLeast"/>
              <w:rPr>
                <w:sz w:val="20"/>
                <w:szCs w:val="20"/>
              </w:rPr>
            </w:pPr>
            <w:r w:rsidRPr="00123744">
              <w:rPr>
                <w:sz w:val="20"/>
                <w:szCs w:val="20"/>
              </w:rPr>
              <w:t>pravnoorganizacijsk</w:t>
            </w:r>
            <w:r w:rsidR="00831D76">
              <w:rPr>
                <w:sz w:val="20"/>
                <w:szCs w:val="20"/>
              </w:rPr>
              <w:t>a</w:t>
            </w:r>
            <w:r w:rsidRPr="00123744">
              <w:rPr>
                <w:sz w:val="20"/>
                <w:szCs w:val="20"/>
              </w:rPr>
              <w:t xml:space="preserve"> oblik</w:t>
            </w:r>
            <w:r w:rsidR="00831D76">
              <w:rPr>
                <w:sz w:val="20"/>
                <w:szCs w:val="20"/>
              </w:rPr>
              <w:t>a</w:t>
            </w:r>
            <w:r w:rsidRPr="00123744">
              <w:rPr>
                <w:sz w:val="20"/>
                <w:szCs w:val="20"/>
              </w:rPr>
              <w:t>,</w:t>
            </w:r>
          </w:p>
          <w:p w14:paraId="11A95201" w14:textId="77777777" w:rsidR="00123744" w:rsidRDefault="00123744" w:rsidP="000713F4">
            <w:pPr>
              <w:pStyle w:val="Alineazaodstavkom"/>
              <w:numPr>
                <w:ilvl w:val="0"/>
                <w:numId w:val="20"/>
              </w:numPr>
              <w:spacing w:line="260" w:lineRule="atLeast"/>
              <w:rPr>
                <w:sz w:val="20"/>
                <w:szCs w:val="20"/>
              </w:rPr>
            </w:pPr>
            <w:r w:rsidRPr="00123744">
              <w:rPr>
                <w:sz w:val="20"/>
                <w:szCs w:val="20"/>
              </w:rPr>
              <w:t>vrst</w:t>
            </w:r>
            <w:r w:rsidR="00831D76">
              <w:rPr>
                <w:sz w:val="20"/>
                <w:szCs w:val="20"/>
              </w:rPr>
              <w:t>a</w:t>
            </w:r>
            <w:r w:rsidRPr="00123744">
              <w:rPr>
                <w:sz w:val="20"/>
                <w:szCs w:val="20"/>
              </w:rPr>
              <w:t xml:space="preserve"> društva,</w:t>
            </w:r>
          </w:p>
          <w:p w14:paraId="27BB9814" w14:textId="77777777" w:rsidR="00123744" w:rsidRDefault="00123744" w:rsidP="000713F4">
            <w:pPr>
              <w:pStyle w:val="Alineazaodstavkom"/>
              <w:numPr>
                <w:ilvl w:val="0"/>
                <w:numId w:val="20"/>
              </w:numPr>
              <w:spacing w:line="260" w:lineRule="atLeast"/>
              <w:rPr>
                <w:sz w:val="20"/>
                <w:szCs w:val="20"/>
              </w:rPr>
            </w:pPr>
            <w:r w:rsidRPr="00123744">
              <w:rPr>
                <w:sz w:val="20"/>
                <w:szCs w:val="20"/>
              </w:rPr>
              <w:t>poseben status,</w:t>
            </w:r>
          </w:p>
          <w:p w14:paraId="62C5F514" w14:textId="77777777" w:rsidR="00123744" w:rsidRDefault="00123744" w:rsidP="000713F4">
            <w:pPr>
              <w:pStyle w:val="Alineazaodstavkom"/>
              <w:numPr>
                <w:ilvl w:val="0"/>
                <w:numId w:val="20"/>
              </w:numPr>
              <w:spacing w:line="260" w:lineRule="atLeast"/>
              <w:rPr>
                <w:sz w:val="20"/>
                <w:szCs w:val="20"/>
              </w:rPr>
            </w:pPr>
            <w:r w:rsidRPr="00123744">
              <w:rPr>
                <w:sz w:val="20"/>
                <w:szCs w:val="20"/>
              </w:rPr>
              <w:t>šifr</w:t>
            </w:r>
            <w:r w:rsidR="00831D76">
              <w:rPr>
                <w:sz w:val="20"/>
                <w:szCs w:val="20"/>
              </w:rPr>
              <w:t>a</w:t>
            </w:r>
            <w:r w:rsidRPr="00123744">
              <w:rPr>
                <w:sz w:val="20"/>
                <w:szCs w:val="20"/>
              </w:rPr>
              <w:t xml:space="preserve"> proračunskega uporabnika,</w:t>
            </w:r>
          </w:p>
          <w:p w14:paraId="5F57FAD9" w14:textId="77777777" w:rsidR="00123744" w:rsidRDefault="00123744" w:rsidP="000713F4">
            <w:pPr>
              <w:pStyle w:val="Alineazaodstavkom"/>
              <w:numPr>
                <w:ilvl w:val="0"/>
                <w:numId w:val="20"/>
              </w:numPr>
              <w:spacing w:line="260" w:lineRule="atLeast"/>
              <w:rPr>
                <w:sz w:val="20"/>
                <w:szCs w:val="20"/>
              </w:rPr>
            </w:pPr>
            <w:r w:rsidRPr="00123744">
              <w:rPr>
                <w:sz w:val="20"/>
                <w:szCs w:val="20"/>
              </w:rPr>
              <w:t>o velikosti po merilih zakona, ki ureja gospodarske družbe,</w:t>
            </w:r>
          </w:p>
          <w:p w14:paraId="4D3F36F7" w14:textId="77777777" w:rsidR="00123744" w:rsidRDefault="00123744" w:rsidP="000713F4">
            <w:pPr>
              <w:pStyle w:val="Alineazaodstavkom"/>
              <w:numPr>
                <w:ilvl w:val="0"/>
                <w:numId w:val="20"/>
              </w:numPr>
              <w:spacing w:line="260" w:lineRule="atLeast"/>
              <w:rPr>
                <w:sz w:val="20"/>
                <w:szCs w:val="20"/>
              </w:rPr>
            </w:pPr>
            <w:r w:rsidRPr="00123744">
              <w:rPr>
                <w:sz w:val="20"/>
                <w:szCs w:val="20"/>
              </w:rPr>
              <w:t>o velikosti po standardih Evropske unije,</w:t>
            </w:r>
          </w:p>
          <w:p w14:paraId="0D2C7D4C" w14:textId="77777777" w:rsidR="00123744" w:rsidRDefault="00123744" w:rsidP="000713F4">
            <w:pPr>
              <w:pStyle w:val="Alineazaodstavkom"/>
              <w:numPr>
                <w:ilvl w:val="0"/>
                <w:numId w:val="20"/>
              </w:numPr>
              <w:spacing w:line="260" w:lineRule="atLeast"/>
              <w:rPr>
                <w:sz w:val="20"/>
                <w:szCs w:val="20"/>
              </w:rPr>
            </w:pPr>
            <w:r w:rsidRPr="00123744">
              <w:rPr>
                <w:sz w:val="20"/>
                <w:szCs w:val="20"/>
              </w:rPr>
              <w:t xml:space="preserve">o ustanoviteljih (osebno ime oziroma firma, sedež in naslov oziroma naslov stalnega ali začasnega </w:t>
            </w:r>
            <w:r>
              <w:rPr>
                <w:sz w:val="20"/>
                <w:szCs w:val="20"/>
              </w:rPr>
              <w:t>p</w:t>
            </w:r>
            <w:r w:rsidRPr="00123744">
              <w:rPr>
                <w:sz w:val="20"/>
                <w:szCs w:val="20"/>
              </w:rPr>
              <w:t>rebivališča, enotna matična številka občana (v nadaljnjem besedilu: EMŠO) ali matična številka, davčna številka),</w:t>
            </w:r>
          </w:p>
          <w:p w14:paraId="7ECF7EBC" w14:textId="77777777" w:rsidR="00123744" w:rsidRDefault="00123744" w:rsidP="000713F4">
            <w:pPr>
              <w:pStyle w:val="Alineazaodstavkom"/>
              <w:numPr>
                <w:ilvl w:val="0"/>
                <w:numId w:val="20"/>
              </w:numPr>
              <w:spacing w:line="260" w:lineRule="atLeast"/>
              <w:rPr>
                <w:sz w:val="20"/>
                <w:szCs w:val="20"/>
              </w:rPr>
            </w:pPr>
            <w:r w:rsidRPr="00123744">
              <w:rPr>
                <w:sz w:val="20"/>
                <w:szCs w:val="20"/>
              </w:rPr>
              <w:t>poreklo ustanovitvenega kapitala,</w:t>
            </w:r>
          </w:p>
          <w:p w14:paraId="793DDFFD" w14:textId="77777777" w:rsidR="00123744" w:rsidRDefault="00123744" w:rsidP="000713F4">
            <w:pPr>
              <w:pStyle w:val="Alineazaodstavkom"/>
              <w:numPr>
                <w:ilvl w:val="0"/>
                <w:numId w:val="20"/>
              </w:numPr>
              <w:spacing w:line="260" w:lineRule="atLeast"/>
              <w:rPr>
                <w:sz w:val="20"/>
                <w:szCs w:val="20"/>
              </w:rPr>
            </w:pPr>
            <w:r w:rsidRPr="00123744">
              <w:rPr>
                <w:sz w:val="20"/>
                <w:szCs w:val="20"/>
              </w:rPr>
              <w:t>držav</w:t>
            </w:r>
            <w:r w:rsidR="00831D76">
              <w:rPr>
                <w:sz w:val="20"/>
                <w:szCs w:val="20"/>
              </w:rPr>
              <w:t>a</w:t>
            </w:r>
            <w:r w:rsidRPr="00123744">
              <w:rPr>
                <w:sz w:val="20"/>
                <w:szCs w:val="20"/>
              </w:rPr>
              <w:t xml:space="preserve"> ustanovitvenega kapitala,</w:t>
            </w:r>
          </w:p>
          <w:p w14:paraId="55C6EA1D" w14:textId="77777777" w:rsidR="00123744" w:rsidRDefault="00123744" w:rsidP="000713F4">
            <w:pPr>
              <w:pStyle w:val="Alineazaodstavkom"/>
              <w:numPr>
                <w:ilvl w:val="0"/>
                <w:numId w:val="20"/>
              </w:numPr>
              <w:spacing w:line="260" w:lineRule="atLeast"/>
              <w:rPr>
                <w:sz w:val="20"/>
                <w:szCs w:val="20"/>
              </w:rPr>
            </w:pPr>
            <w:r w:rsidRPr="00123744">
              <w:rPr>
                <w:sz w:val="20"/>
                <w:szCs w:val="20"/>
              </w:rPr>
              <w:t>vrst</w:t>
            </w:r>
            <w:r w:rsidR="00831D76">
              <w:rPr>
                <w:sz w:val="20"/>
                <w:szCs w:val="20"/>
              </w:rPr>
              <w:t>a</w:t>
            </w:r>
            <w:r w:rsidRPr="00123744">
              <w:rPr>
                <w:sz w:val="20"/>
                <w:szCs w:val="20"/>
              </w:rPr>
              <w:t xml:space="preserve"> lastnine po pretežnem deležu,</w:t>
            </w:r>
          </w:p>
          <w:p w14:paraId="4B104874" w14:textId="77777777" w:rsidR="00123744" w:rsidRDefault="00123744" w:rsidP="000713F4">
            <w:pPr>
              <w:pStyle w:val="Alineazaodstavkom"/>
              <w:numPr>
                <w:ilvl w:val="0"/>
                <w:numId w:val="20"/>
              </w:numPr>
              <w:spacing w:line="260" w:lineRule="atLeast"/>
              <w:rPr>
                <w:sz w:val="20"/>
                <w:szCs w:val="20"/>
              </w:rPr>
            </w:pPr>
            <w:r w:rsidRPr="00123744">
              <w:rPr>
                <w:sz w:val="20"/>
                <w:szCs w:val="20"/>
              </w:rPr>
              <w:t>lastniški delež Republike Slovenije,</w:t>
            </w:r>
          </w:p>
          <w:p w14:paraId="4AB875E3" w14:textId="77777777" w:rsidR="00123744" w:rsidRDefault="00123744" w:rsidP="000713F4">
            <w:pPr>
              <w:pStyle w:val="Alineazaodstavkom"/>
              <w:numPr>
                <w:ilvl w:val="0"/>
                <w:numId w:val="20"/>
              </w:numPr>
              <w:spacing w:line="260" w:lineRule="atLeast"/>
              <w:rPr>
                <w:sz w:val="20"/>
                <w:szCs w:val="20"/>
              </w:rPr>
            </w:pPr>
            <w:r w:rsidRPr="00123744">
              <w:rPr>
                <w:sz w:val="20"/>
                <w:szCs w:val="20"/>
              </w:rPr>
              <w:t>o lastniških deležih v gospodarskih družbah,</w:t>
            </w:r>
          </w:p>
          <w:p w14:paraId="218F66F3" w14:textId="77777777" w:rsidR="00123744" w:rsidRDefault="00123744" w:rsidP="000713F4">
            <w:pPr>
              <w:pStyle w:val="Alineazaodstavkom"/>
              <w:numPr>
                <w:ilvl w:val="0"/>
                <w:numId w:val="20"/>
              </w:numPr>
              <w:spacing w:line="260" w:lineRule="atLeast"/>
              <w:rPr>
                <w:sz w:val="20"/>
                <w:szCs w:val="20"/>
              </w:rPr>
            </w:pPr>
            <w:r w:rsidRPr="00123744">
              <w:rPr>
                <w:sz w:val="20"/>
                <w:szCs w:val="20"/>
              </w:rPr>
              <w:t xml:space="preserve">o zastopnikih (osebno ime, naslov stalnega ali začasnega prebivališča, davčna številka, EMŠO in </w:t>
            </w:r>
            <w:r>
              <w:rPr>
                <w:sz w:val="20"/>
                <w:szCs w:val="20"/>
              </w:rPr>
              <w:t>v</w:t>
            </w:r>
            <w:r w:rsidRPr="00123744">
              <w:rPr>
                <w:sz w:val="20"/>
                <w:szCs w:val="20"/>
              </w:rPr>
              <w:t>rsta zastopnika),</w:t>
            </w:r>
          </w:p>
          <w:p w14:paraId="156D37D2" w14:textId="77777777" w:rsidR="00123744" w:rsidRDefault="00123744" w:rsidP="000713F4">
            <w:pPr>
              <w:pStyle w:val="Alineazaodstavkom"/>
              <w:numPr>
                <w:ilvl w:val="0"/>
                <w:numId w:val="20"/>
              </w:numPr>
              <w:spacing w:line="260" w:lineRule="atLeast"/>
              <w:rPr>
                <w:sz w:val="20"/>
                <w:szCs w:val="20"/>
              </w:rPr>
            </w:pPr>
            <w:r w:rsidRPr="00123744">
              <w:rPr>
                <w:sz w:val="20"/>
                <w:szCs w:val="20"/>
              </w:rPr>
              <w:t>o poslovanju (posluje: da, ne),</w:t>
            </w:r>
          </w:p>
          <w:p w14:paraId="1A0327F7" w14:textId="77777777" w:rsidR="00123744" w:rsidRDefault="00123744" w:rsidP="000713F4">
            <w:pPr>
              <w:pStyle w:val="Alineazaodstavkom"/>
              <w:numPr>
                <w:ilvl w:val="0"/>
                <w:numId w:val="20"/>
              </w:numPr>
              <w:spacing w:line="260" w:lineRule="atLeast"/>
              <w:rPr>
                <w:sz w:val="20"/>
                <w:szCs w:val="20"/>
              </w:rPr>
            </w:pPr>
            <w:r w:rsidRPr="00123744">
              <w:rPr>
                <w:sz w:val="20"/>
                <w:szCs w:val="20"/>
              </w:rPr>
              <w:t>o številkah računov,</w:t>
            </w:r>
          </w:p>
          <w:p w14:paraId="0620FCCF" w14:textId="77777777" w:rsidR="00123744" w:rsidRDefault="00123744" w:rsidP="000713F4">
            <w:pPr>
              <w:pStyle w:val="Alineazaodstavkom"/>
              <w:numPr>
                <w:ilvl w:val="0"/>
                <w:numId w:val="20"/>
              </w:numPr>
              <w:spacing w:line="260" w:lineRule="atLeast"/>
              <w:rPr>
                <w:sz w:val="20"/>
                <w:szCs w:val="20"/>
              </w:rPr>
            </w:pPr>
            <w:r w:rsidRPr="00123744">
              <w:rPr>
                <w:sz w:val="20"/>
                <w:szCs w:val="20"/>
              </w:rPr>
              <w:t>o oznaki k zavezanosti po zakonu, ki ureja dostop do informacij javnega značaja,</w:t>
            </w:r>
          </w:p>
          <w:p w14:paraId="3A8F4F04" w14:textId="77777777" w:rsidR="00123744" w:rsidRDefault="00123744" w:rsidP="000713F4">
            <w:pPr>
              <w:pStyle w:val="Alineazaodstavkom"/>
              <w:numPr>
                <w:ilvl w:val="0"/>
                <w:numId w:val="20"/>
              </w:numPr>
              <w:spacing w:line="260" w:lineRule="atLeast"/>
              <w:rPr>
                <w:sz w:val="20"/>
                <w:szCs w:val="20"/>
              </w:rPr>
            </w:pPr>
            <w:r w:rsidRPr="00123744">
              <w:rPr>
                <w:sz w:val="20"/>
                <w:szCs w:val="20"/>
              </w:rPr>
              <w:t>o začetku postopka v skladu z zakonom, ki ureja prisilno poravnavo, stečaj in likvidacijo,</w:t>
            </w:r>
          </w:p>
          <w:p w14:paraId="26D720AD" w14:textId="77777777" w:rsidR="00123744" w:rsidRDefault="00123744" w:rsidP="000713F4">
            <w:pPr>
              <w:pStyle w:val="Alineazaodstavkom"/>
              <w:numPr>
                <w:ilvl w:val="0"/>
                <w:numId w:val="20"/>
              </w:numPr>
              <w:spacing w:line="260" w:lineRule="atLeast"/>
              <w:rPr>
                <w:sz w:val="20"/>
                <w:szCs w:val="20"/>
              </w:rPr>
            </w:pPr>
            <w:r w:rsidRPr="00123744">
              <w:rPr>
                <w:sz w:val="20"/>
                <w:szCs w:val="20"/>
              </w:rPr>
              <w:t>telefon, telefaks, elektronski naslov in naslov spletne strani,</w:t>
            </w:r>
          </w:p>
          <w:p w14:paraId="260D469F" w14:textId="77777777" w:rsidR="00123744" w:rsidRDefault="00123744" w:rsidP="000713F4">
            <w:pPr>
              <w:pStyle w:val="Alineazaodstavkom"/>
              <w:numPr>
                <w:ilvl w:val="0"/>
                <w:numId w:val="20"/>
              </w:numPr>
              <w:spacing w:line="260" w:lineRule="atLeast"/>
              <w:rPr>
                <w:sz w:val="20"/>
                <w:szCs w:val="20"/>
              </w:rPr>
            </w:pPr>
            <w:r w:rsidRPr="00123744">
              <w:rPr>
                <w:sz w:val="20"/>
                <w:szCs w:val="20"/>
              </w:rPr>
              <w:t>o spremembah (vrsto in datum)</w:t>
            </w:r>
            <w:r w:rsidR="00831D76">
              <w:rPr>
                <w:sz w:val="20"/>
                <w:szCs w:val="20"/>
              </w:rPr>
              <w:t xml:space="preserve"> in</w:t>
            </w:r>
          </w:p>
          <w:p w14:paraId="665AF6F5" w14:textId="77777777" w:rsidR="00123744" w:rsidRDefault="00123744" w:rsidP="000713F4">
            <w:pPr>
              <w:pStyle w:val="Alineazaodstavkom"/>
              <w:numPr>
                <w:ilvl w:val="0"/>
                <w:numId w:val="20"/>
              </w:numPr>
              <w:spacing w:line="260" w:lineRule="atLeast"/>
              <w:rPr>
                <w:sz w:val="20"/>
                <w:szCs w:val="20"/>
              </w:rPr>
            </w:pPr>
            <w:r w:rsidRPr="00123744">
              <w:rPr>
                <w:sz w:val="20"/>
                <w:szCs w:val="20"/>
              </w:rPr>
              <w:t>o izbrisu (vrsta, datum, pravni naslednik).</w:t>
            </w:r>
          </w:p>
          <w:p w14:paraId="4AC113DB" w14:textId="77777777" w:rsidR="00123744" w:rsidRDefault="00123744" w:rsidP="00D64815">
            <w:pPr>
              <w:pStyle w:val="Alineazaodstavkom"/>
              <w:spacing w:line="260" w:lineRule="atLeast"/>
              <w:ind w:left="284"/>
              <w:rPr>
                <w:b/>
                <w:bCs/>
                <w:sz w:val="20"/>
                <w:szCs w:val="20"/>
              </w:rPr>
            </w:pPr>
          </w:p>
          <w:p w14:paraId="6C23A640" w14:textId="77777777" w:rsidR="00123744" w:rsidRPr="00C63A55" w:rsidRDefault="00123744" w:rsidP="00D64815">
            <w:pPr>
              <w:pStyle w:val="Alineazaodstavkom"/>
              <w:spacing w:line="260" w:lineRule="atLeast"/>
              <w:ind w:left="284"/>
              <w:rPr>
                <w:b/>
                <w:bCs/>
                <w:sz w:val="20"/>
                <w:szCs w:val="20"/>
              </w:rPr>
            </w:pPr>
            <w:r w:rsidRPr="00C63A55">
              <w:rPr>
                <w:b/>
                <w:bCs/>
                <w:sz w:val="20"/>
                <w:szCs w:val="20"/>
              </w:rPr>
              <w:t xml:space="preserve">Dopolnitev </w:t>
            </w:r>
            <w:r w:rsidR="008F5F15">
              <w:rPr>
                <w:b/>
                <w:bCs/>
                <w:sz w:val="20"/>
                <w:szCs w:val="20"/>
              </w:rPr>
              <w:t xml:space="preserve">seznama </w:t>
            </w:r>
            <w:r w:rsidRPr="00C63A55">
              <w:rPr>
                <w:b/>
                <w:bCs/>
                <w:sz w:val="20"/>
                <w:szCs w:val="20"/>
              </w:rPr>
              <w:t xml:space="preserve">podatkov, ki se </w:t>
            </w:r>
            <w:r w:rsidR="00831D76">
              <w:rPr>
                <w:b/>
                <w:bCs/>
                <w:sz w:val="20"/>
                <w:szCs w:val="20"/>
              </w:rPr>
              <w:t xml:space="preserve">o enotah poslovnega registra </w:t>
            </w:r>
            <w:r w:rsidRPr="00C63A55">
              <w:rPr>
                <w:b/>
                <w:bCs/>
                <w:sz w:val="20"/>
                <w:szCs w:val="20"/>
              </w:rPr>
              <w:t>vodijo v poslovnem registru</w:t>
            </w:r>
          </w:p>
          <w:p w14:paraId="2EADE275" w14:textId="77777777" w:rsidR="00123744" w:rsidRPr="00EC6EE5" w:rsidRDefault="00123744" w:rsidP="00D64815">
            <w:pPr>
              <w:pStyle w:val="Alineazaodstavkom"/>
              <w:spacing w:line="260" w:lineRule="atLeast"/>
              <w:ind w:left="284"/>
              <w:rPr>
                <w:sz w:val="20"/>
                <w:szCs w:val="20"/>
              </w:rPr>
            </w:pPr>
          </w:p>
          <w:p w14:paraId="5FD56A0F" w14:textId="77777777" w:rsidR="00123744" w:rsidRPr="00EC6EE5" w:rsidRDefault="00123744" w:rsidP="00D64815">
            <w:pPr>
              <w:pStyle w:val="Alineazaodstavkom"/>
              <w:spacing w:line="260" w:lineRule="atLeast"/>
              <w:ind w:left="284"/>
              <w:rPr>
                <w:sz w:val="20"/>
                <w:szCs w:val="20"/>
              </w:rPr>
            </w:pPr>
            <w:r w:rsidRPr="00EC6EE5">
              <w:rPr>
                <w:sz w:val="20"/>
                <w:szCs w:val="20"/>
              </w:rPr>
              <w:t xml:space="preserve">Z </w:t>
            </w:r>
            <w:r w:rsidR="00831D76">
              <w:rPr>
                <w:sz w:val="20"/>
                <w:szCs w:val="20"/>
              </w:rPr>
              <w:t xml:space="preserve">uveljavitvijo </w:t>
            </w:r>
            <w:r w:rsidRPr="00EC6EE5">
              <w:rPr>
                <w:sz w:val="20"/>
                <w:szCs w:val="20"/>
              </w:rPr>
              <w:t xml:space="preserve">ZSReg-B </w:t>
            </w:r>
            <w:r w:rsidR="00831D76">
              <w:rPr>
                <w:sz w:val="20"/>
                <w:szCs w:val="20"/>
              </w:rPr>
              <w:t xml:space="preserve">leta 2007 </w:t>
            </w:r>
            <w:r w:rsidRPr="00EC6EE5">
              <w:rPr>
                <w:sz w:val="20"/>
                <w:szCs w:val="20"/>
              </w:rPr>
              <w:t xml:space="preserve">je bil </w:t>
            </w:r>
            <w:r w:rsidR="00501B19">
              <w:rPr>
                <w:sz w:val="20"/>
                <w:szCs w:val="20"/>
              </w:rPr>
              <w:t xml:space="preserve">na </w:t>
            </w:r>
            <w:r w:rsidRPr="00EC6EE5">
              <w:rPr>
                <w:sz w:val="20"/>
                <w:szCs w:val="20"/>
              </w:rPr>
              <w:t>seznam podatkov do</w:t>
            </w:r>
            <w:r w:rsidR="00501B19">
              <w:rPr>
                <w:sz w:val="20"/>
                <w:szCs w:val="20"/>
              </w:rPr>
              <w:t>dan</w:t>
            </w:r>
            <w:r w:rsidRPr="00EC6EE5">
              <w:rPr>
                <w:sz w:val="20"/>
                <w:szCs w:val="20"/>
              </w:rPr>
              <w:t xml:space="preserve"> podat</w:t>
            </w:r>
            <w:r w:rsidR="00501B19">
              <w:rPr>
                <w:sz w:val="20"/>
                <w:szCs w:val="20"/>
              </w:rPr>
              <w:t>e</w:t>
            </w:r>
            <w:r w:rsidRPr="00EC6EE5">
              <w:rPr>
                <w:sz w:val="20"/>
                <w:szCs w:val="20"/>
              </w:rPr>
              <w:t xml:space="preserve">k o drugih dejavnostih poleg glavne dejavnosti, ki so določene v aktu o ustanovitvi, ki jih poslovni subjekt dejansko opravlja in pomenijo pomemben del njegovega poslovanja. </w:t>
            </w:r>
            <w:r w:rsidR="00B0267D">
              <w:rPr>
                <w:sz w:val="20"/>
                <w:szCs w:val="20"/>
              </w:rPr>
              <w:t>Za</w:t>
            </w:r>
            <w:r w:rsidRPr="00EC6EE5">
              <w:rPr>
                <w:sz w:val="20"/>
                <w:szCs w:val="20"/>
              </w:rPr>
              <w:t xml:space="preserve"> te dejavnosti </w:t>
            </w:r>
            <w:r w:rsidR="00B0267D">
              <w:rPr>
                <w:sz w:val="20"/>
                <w:szCs w:val="20"/>
              </w:rPr>
              <w:t xml:space="preserve">je prevladovala ocena, da </w:t>
            </w:r>
            <w:r w:rsidRPr="00EC6EE5">
              <w:rPr>
                <w:sz w:val="20"/>
                <w:szCs w:val="20"/>
              </w:rPr>
              <w:t xml:space="preserve">so poslovno in statistično pomembne. Dopolnitev je </w:t>
            </w:r>
            <w:r>
              <w:rPr>
                <w:sz w:val="20"/>
                <w:szCs w:val="20"/>
              </w:rPr>
              <w:t xml:space="preserve">bila </w:t>
            </w:r>
            <w:r w:rsidRPr="00EC6EE5">
              <w:rPr>
                <w:sz w:val="20"/>
                <w:szCs w:val="20"/>
              </w:rPr>
              <w:t xml:space="preserve">posledica spremembe 6. člena ZGD-1, po kateri se dejavnosti, določene v statutu ali družbeni pogodbi, ne vpisujejo v register. </w:t>
            </w:r>
          </w:p>
          <w:p w14:paraId="1952AD33" w14:textId="77777777" w:rsidR="00DC73C9" w:rsidRDefault="00DC73C9" w:rsidP="00D64815">
            <w:pPr>
              <w:pStyle w:val="Alineazaodstavkom"/>
              <w:spacing w:line="260" w:lineRule="atLeast"/>
              <w:ind w:left="284"/>
              <w:rPr>
                <w:sz w:val="20"/>
                <w:szCs w:val="20"/>
              </w:rPr>
            </w:pPr>
          </w:p>
          <w:p w14:paraId="13CB38A6" w14:textId="77777777" w:rsidR="00EC0E59" w:rsidRPr="00C153D1" w:rsidRDefault="00831D76" w:rsidP="00D64815">
            <w:pPr>
              <w:pStyle w:val="Alineazaodstavkom"/>
              <w:spacing w:line="260" w:lineRule="atLeast"/>
              <w:ind w:left="284"/>
              <w:rPr>
                <w:sz w:val="20"/>
              </w:rPr>
            </w:pPr>
            <w:r>
              <w:rPr>
                <w:sz w:val="20"/>
                <w:szCs w:val="20"/>
              </w:rPr>
              <w:t xml:space="preserve">Leta 2017 je bil seznam </w:t>
            </w:r>
            <w:r w:rsidRPr="00AF0E42">
              <w:rPr>
                <w:sz w:val="20"/>
                <w:szCs w:val="20"/>
              </w:rPr>
              <w:t xml:space="preserve">podatkov dopolnjen še </w:t>
            </w:r>
            <w:r w:rsidR="009462F3" w:rsidRPr="00AF0E42">
              <w:rPr>
                <w:sz w:val="20"/>
                <w:szCs w:val="20"/>
              </w:rPr>
              <w:t>s</w:t>
            </w:r>
            <w:r w:rsidRPr="00AF0E42">
              <w:rPr>
                <w:sz w:val="20"/>
                <w:szCs w:val="20"/>
              </w:rPr>
              <w:t xml:space="preserve"> podatkom o enotnem </w:t>
            </w:r>
            <w:r w:rsidR="00EC0E59" w:rsidRPr="00AF0E42">
              <w:rPr>
                <w:sz w:val="20"/>
                <w:szCs w:val="20"/>
              </w:rPr>
              <w:t xml:space="preserve">identifikatorju. Z ZPRS-1B je bila v slovenski pravni red prenesena </w:t>
            </w:r>
            <w:r w:rsidR="00EC1700" w:rsidRPr="00AF0E42">
              <w:rPr>
                <w:sz w:val="20"/>
                <w:szCs w:val="20"/>
              </w:rPr>
              <w:t>Direktiva 2012/17/EU</w:t>
            </w:r>
            <w:r w:rsidR="00EC0E59" w:rsidRPr="00AF0E42">
              <w:rPr>
                <w:sz w:val="20"/>
                <w:szCs w:val="20"/>
              </w:rPr>
              <w:t>, ki je</w:t>
            </w:r>
            <w:r w:rsidR="00EC0E59" w:rsidRPr="00AF0E42">
              <w:rPr>
                <w:iCs/>
                <w:sz w:val="20"/>
                <w:szCs w:val="20"/>
              </w:rPr>
              <w:t xml:space="preserve"> </w:t>
            </w:r>
            <w:r w:rsidR="00EC0E59" w:rsidRPr="00AF0E42">
              <w:rPr>
                <w:sz w:val="20"/>
              </w:rPr>
              <w:t xml:space="preserve">določila, da imajo družbe, za </w:t>
            </w:r>
            <w:r w:rsidR="00EC0E59" w:rsidRPr="00AF0E42">
              <w:rPr>
                <w:sz w:val="20"/>
              </w:rPr>
              <w:lastRenderedPageBreak/>
              <w:t xml:space="preserve">katere velja Direktiva </w:t>
            </w:r>
            <w:r w:rsidR="00EC0E59" w:rsidRPr="00AF0E42">
              <w:rPr>
                <w:sz w:val="20"/>
                <w:szCs w:val="20"/>
              </w:rPr>
              <w:t>2009/101/ES</w:t>
            </w:r>
            <w:r w:rsidR="004D5EB4" w:rsidRPr="00AF0E42">
              <w:rPr>
                <w:rStyle w:val="Sprotnaopomba-sklic"/>
                <w:sz w:val="20"/>
              </w:rPr>
              <w:footnoteReference w:id="8"/>
            </w:r>
            <w:r w:rsidR="00EC0E59" w:rsidRPr="00AF0E42">
              <w:rPr>
                <w:sz w:val="20"/>
                <w:szCs w:val="20"/>
              </w:rPr>
              <w:t xml:space="preserve"> Evropskega parlamenta in Sveta z dne 16. septembra 2009 o uskladitvi zaščitnih ukrepov za varovanje interesov družbenikov in tretjih oseb, ki jih države članice zahtevajo od gospodarskih družb v skladu z drugim pododstavkom člena 54 Pogodbe, zato da se oblikujejo zaščitni ukrepi z enakim učinkom v vsej Skupnosti (UL L št. 258 z dne 1. 10. 2009, str. 11; v nadaljnjem besedilu: Direktiva </w:t>
            </w:r>
            <w:r w:rsidR="00EC0E59" w:rsidRPr="00AF0E42">
              <w:rPr>
                <w:sz w:val="20"/>
              </w:rPr>
              <w:t>2009/101/ES</w:t>
            </w:r>
            <w:r w:rsidR="004D5EB4" w:rsidRPr="00AF0E42">
              <w:rPr>
                <w:rStyle w:val="Sprotnaopomba-sklic"/>
                <w:sz w:val="20"/>
              </w:rPr>
              <w:footnoteReference w:id="9"/>
            </w:r>
            <w:r w:rsidR="00EC0E59" w:rsidRPr="00AF0E42">
              <w:rPr>
                <w:sz w:val="20"/>
              </w:rPr>
              <w:t>)</w:t>
            </w:r>
            <w:r w:rsidR="000D1C6F" w:rsidRPr="00AF0E42">
              <w:rPr>
                <w:sz w:val="20"/>
              </w:rPr>
              <w:t>,</w:t>
            </w:r>
            <w:r w:rsidR="00EC0E59" w:rsidRPr="00AF0E42">
              <w:rPr>
                <w:sz w:val="20"/>
              </w:rPr>
              <w:t xml:space="preserve"> in podružnice tujih podjetij, ki so jih odprla tuja podjetja iz držav članic </w:t>
            </w:r>
            <w:r w:rsidR="003A7969" w:rsidRPr="00AF0E42">
              <w:rPr>
                <w:sz w:val="20"/>
              </w:rPr>
              <w:t xml:space="preserve">EU </w:t>
            </w:r>
            <w:r w:rsidR="00EC0E59" w:rsidRPr="00AF0E42">
              <w:rPr>
                <w:sz w:val="20"/>
              </w:rPr>
              <w:t xml:space="preserve">in </w:t>
            </w:r>
            <w:r w:rsidR="003A7969" w:rsidRPr="00AF0E42">
              <w:rPr>
                <w:sz w:val="20"/>
              </w:rPr>
              <w:t>EG</w:t>
            </w:r>
            <w:r w:rsidR="00CD63BA">
              <w:rPr>
                <w:sz w:val="20"/>
              </w:rPr>
              <w:t>P</w:t>
            </w:r>
            <w:r w:rsidR="00EC0E59" w:rsidRPr="00AF0E42">
              <w:rPr>
                <w:sz w:val="20"/>
              </w:rPr>
              <w:t>, za katere</w:t>
            </w:r>
            <w:r w:rsidR="00EC0E59" w:rsidRPr="00C153D1">
              <w:rPr>
                <w:sz w:val="20"/>
              </w:rPr>
              <w:t xml:space="preserve"> velja Direktiva 2009/101/ES, enotni identifikator, ki bo omogočil nedvoumno identifikacijo družb in podružnic tujih podjetij v komunikaciji med registri prek sistema povezovanja poslovnih registrov.</w:t>
            </w:r>
          </w:p>
          <w:p w14:paraId="7648F7D7" w14:textId="77777777" w:rsidR="00DC73C9" w:rsidRDefault="00DC73C9" w:rsidP="00D64815">
            <w:pPr>
              <w:pStyle w:val="Alineazaodstavkom"/>
              <w:spacing w:line="260" w:lineRule="atLeast"/>
              <w:rPr>
                <w:sz w:val="20"/>
                <w:szCs w:val="20"/>
              </w:rPr>
            </w:pPr>
          </w:p>
          <w:p w14:paraId="6858F481" w14:textId="77777777" w:rsidR="00232A52" w:rsidRPr="00C63A55" w:rsidRDefault="00232A52" w:rsidP="00D64815">
            <w:pPr>
              <w:pStyle w:val="Alineazaodstavkom"/>
              <w:spacing w:line="260" w:lineRule="atLeast"/>
              <w:ind w:left="284"/>
              <w:rPr>
                <w:b/>
                <w:bCs/>
                <w:sz w:val="20"/>
                <w:szCs w:val="20"/>
              </w:rPr>
            </w:pPr>
            <w:r w:rsidRPr="00C63A55">
              <w:rPr>
                <w:b/>
                <w:bCs/>
                <w:sz w:val="20"/>
                <w:szCs w:val="20"/>
              </w:rPr>
              <w:t>Elektronsko poslovanje</w:t>
            </w:r>
            <w:r w:rsidR="0098555D">
              <w:rPr>
                <w:b/>
                <w:bCs/>
                <w:sz w:val="20"/>
                <w:szCs w:val="20"/>
              </w:rPr>
              <w:t xml:space="preserve"> AJPES, registrski</w:t>
            </w:r>
            <w:r w:rsidR="00B0267D">
              <w:rPr>
                <w:b/>
                <w:bCs/>
                <w:sz w:val="20"/>
                <w:szCs w:val="20"/>
              </w:rPr>
              <w:t>h</w:t>
            </w:r>
            <w:r w:rsidR="0098555D">
              <w:rPr>
                <w:b/>
                <w:bCs/>
                <w:sz w:val="20"/>
                <w:szCs w:val="20"/>
              </w:rPr>
              <w:t xml:space="preserve"> organ</w:t>
            </w:r>
            <w:r w:rsidR="00B0267D">
              <w:rPr>
                <w:b/>
                <w:bCs/>
                <w:sz w:val="20"/>
                <w:szCs w:val="20"/>
              </w:rPr>
              <w:t>ov</w:t>
            </w:r>
            <w:r w:rsidR="0098555D">
              <w:rPr>
                <w:b/>
                <w:bCs/>
                <w:sz w:val="20"/>
                <w:szCs w:val="20"/>
              </w:rPr>
              <w:t>, točk za podporo poslovnim subjektom, poslovni</w:t>
            </w:r>
            <w:r w:rsidR="00B0267D">
              <w:rPr>
                <w:b/>
                <w:bCs/>
                <w:sz w:val="20"/>
                <w:szCs w:val="20"/>
              </w:rPr>
              <w:t>h</w:t>
            </w:r>
            <w:r w:rsidR="0098555D">
              <w:rPr>
                <w:b/>
                <w:bCs/>
                <w:sz w:val="20"/>
                <w:szCs w:val="20"/>
              </w:rPr>
              <w:t xml:space="preserve"> subjekt</w:t>
            </w:r>
            <w:r w:rsidR="00B0267D">
              <w:rPr>
                <w:b/>
                <w:bCs/>
                <w:sz w:val="20"/>
                <w:szCs w:val="20"/>
              </w:rPr>
              <w:t>ov</w:t>
            </w:r>
            <w:r w:rsidR="0098555D">
              <w:rPr>
                <w:b/>
                <w:bCs/>
                <w:sz w:val="20"/>
                <w:szCs w:val="20"/>
              </w:rPr>
              <w:t xml:space="preserve"> in uporabnik</w:t>
            </w:r>
            <w:r w:rsidR="00B0267D">
              <w:rPr>
                <w:b/>
                <w:bCs/>
                <w:sz w:val="20"/>
                <w:szCs w:val="20"/>
              </w:rPr>
              <w:t>ov</w:t>
            </w:r>
          </w:p>
          <w:p w14:paraId="37A8ED61" w14:textId="77777777" w:rsidR="00232A52" w:rsidRPr="00EC6EE5" w:rsidRDefault="00232A52" w:rsidP="00D64815">
            <w:pPr>
              <w:pStyle w:val="Alineazaodstavkom"/>
              <w:spacing w:line="260" w:lineRule="atLeast"/>
              <w:ind w:left="284"/>
              <w:rPr>
                <w:sz w:val="20"/>
                <w:szCs w:val="20"/>
              </w:rPr>
            </w:pPr>
          </w:p>
          <w:p w14:paraId="66A76705" w14:textId="77777777" w:rsidR="00232A52" w:rsidRPr="00EC6EE5" w:rsidRDefault="00232A52" w:rsidP="00D64815">
            <w:pPr>
              <w:pStyle w:val="Alineazaodstavkom"/>
              <w:spacing w:line="260" w:lineRule="atLeast"/>
              <w:ind w:left="284"/>
              <w:rPr>
                <w:sz w:val="20"/>
                <w:szCs w:val="20"/>
              </w:rPr>
            </w:pPr>
            <w:r>
              <w:rPr>
                <w:sz w:val="20"/>
                <w:szCs w:val="20"/>
              </w:rPr>
              <w:t>Z</w:t>
            </w:r>
            <w:r w:rsidRPr="00EC6EE5">
              <w:rPr>
                <w:sz w:val="20"/>
                <w:szCs w:val="20"/>
              </w:rPr>
              <w:t xml:space="preserve"> ZPRS-1 </w:t>
            </w:r>
            <w:r>
              <w:rPr>
                <w:sz w:val="20"/>
                <w:szCs w:val="20"/>
              </w:rPr>
              <w:t xml:space="preserve">je bila </w:t>
            </w:r>
            <w:r w:rsidRPr="00EC6EE5">
              <w:rPr>
                <w:sz w:val="20"/>
                <w:szCs w:val="20"/>
              </w:rPr>
              <w:t>vzpostavl</w:t>
            </w:r>
            <w:r>
              <w:rPr>
                <w:sz w:val="20"/>
                <w:szCs w:val="20"/>
              </w:rPr>
              <w:t>jena</w:t>
            </w:r>
            <w:r w:rsidRPr="00EC6EE5">
              <w:rPr>
                <w:sz w:val="20"/>
                <w:szCs w:val="20"/>
              </w:rPr>
              <w:t xml:space="preserve"> podlaga za elektronsko poslovanje tako med </w:t>
            </w:r>
            <w:r>
              <w:rPr>
                <w:sz w:val="20"/>
                <w:szCs w:val="20"/>
              </w:rPr>
              <w:t xml:space="preserve">AJPES in </w:t>
            </w:r>
            <w:r w:rsidRPr="00EC6EE5">
              <w:rPr>
                <w:sz w:val="20"/>
                <w:szCs w:val="20"/>
              </w:rPr>
              <w:t xml:space="preserve">registrskimi organi kot tudi med poslovnimi subjekti, uporabniki </w:t>
            </w:r>
            <w:r>
              <w:rPr>
                <w:sz w:val="20"/>
                <w:szCs w:val="20"/>
              </w:rPr>
              <w:t>in AJPES</w:t>
            </w:r>
            <w:r w:rsidRPr="00EC6EE5">
              <w:rPr>
                <w:sz w:val="20"/>
                <w:szCs w:val="20"/>
              </w:rPr>
              <w:t>.</w:t>
            </w:r>
            <w:r>
              <w:rPr>
                <w:sz w:val="20"/>
                <w:szCs w:val="20"/>
              </w:rPr>
              <w:t xml:space="preserve"> </w:t>
            </w:r>
            <w:r w:rsidR="008543C0">
              <w:rPr>
                <w:sz w:val="20"/>
                <w:szCs w:val="20"/>
              </w:rPr>
              <w:t>Na elektronsko poslovanje je vplivala tudi uveljavitev Zakona o spremembah in dopolnitvah Zakona o sodnem registru (Uradni list RS, št. 65/08</w:t>
            </w:r>
            <w:r w:rsidR="006C732E">
              <w:rPr>
                <w:sz w:val="20"/>
                <w:szCs w:val="20"/>
              </w:rPr>
              <w:t>; v nadaljnjem besedilu: ZSReg-D</w:t>
            </w:r>
            <w:r w:rsidR="008543C0">
              <w:rPr>
                <w:sz w:val="20"/>
                <w:szCs w:val="20"/>
              </w:rPr>
              <w:t>), na podlagi katerega je bil v Republiki Sloveniji vzpostavljen sistem »Vse na enem mestu«</w:t>
            </w:r>
            <w:r w:rsidR="006C732E">
              <w:rPr>
                <w:sz w:val="20"/>
                <w:szCs w:val="20"/>
              </w:rPr>
              <w:t xml:space="preserve"> (v nadaljnjem besedilu: sistem VEM). Sistem VEM kot celota postopkov in informacijskih rešitev je omogoč</w:t>
            </w:r>
            <w:r w:rsidR="00736AA6">
              <w:rPr>
                <w:sz w:val="20"/>
                <w:szCs w:val="20"/>
              </w:rPr>
              <w:t>i</w:t>
            </w:r>
            <w:r w:rsidR="006C732E">
              <w:rPr>
                <w:sz w:val="20"/>
                <w:szCs w:val="20"/>
              </w:rPr>
              <w:t>l poslovnim subjektom, da na enem mestu oddajo prijave, predloge ali druge vloge za vpise v poslovni in sodni register ter za druge postopke</w:t>
            </w:r>
            <w:r w:rsidR="00A460CA">
              <w:rPr>
                <w:sz w:val="20"/>
                <w:szCs w:val="20"/>
              </w:rPr>
              <w:t>, potrebne za začetek poslovanja podjetnika ali gospodarske družbe. Sistem VEM je omogoč</w:t>
            </w:r>
            <w:r w:rsidR="00736AA6">
              <w:rPr>
                <w:sz w:val="20"/>
                <w:szCs w:val="20"/>
              </w:rPr>
              <w:t>i</w:t>
            </w:r>
            <w:r w:rsidR="00A460CA">
              <w:rPr>
                <w:sz w:val="20"/>
                <w:szCs w:val="20"/>
              </w:rPr>
              <w:t xml:space="preserve">l </w:t>
            </w:r>
            <w:r w:rsidR="003223AD">
              <w:rPr>
                <w:sz w:val="20"/>
                <w:szCs w:val="20"/>
              </w:rPr>
              <w:t>pripravo</w:t>
            </w:r>
            <w:r w:rsidR="00A460CA">
              <w:rPr>
                <w:sz w:val="20"/>
                <w:szCs w:val="20"/>
              </w:rPr>
              <w:t xml:space="preserve"> prijav v postopkih, pridobivanje podatkov za </w:t>
            </w:r>
            <w:r w:rsidR="004B6FFF">
              <w:rPr>
                <w:sz w:val="20"/>
                <w:szCs w:val="20"/>
              </w:rPr>
              <w:t xml:space="preserve">prijavo, </w:t>
            </w:r>
            <w:r w:rsidR="00736AA6">
              <w:rPr>
                <w:sz w:val="20"/>
                <w:szCs w:val="20"/>
              </w:rPr>
              <w:t>pripravo listin, ki jih je treba priložiti prijavam, in elektronsko oddajo prijav. Leta 20</w:t>
            </w:r>
            <w:r w:rsidR="00CD63BA">
              <w:rPr>
                <w:sz w:val="20"/>
                <w:szCs w:val="20"/>
              </w:rPr>
              <w:t>1</w:t>
            </w:r>
            <w:r w:rsidR="00736AA6">
              <w:rPr>
                <w:sz w:val="20"/>
                <w:szCs w:val="20"/>
              </w:rPr>
              <w:t xml:space="preserve">7 je bil sistem VEM prenovljen, pravna ureditev pa prenesena v ZPRS-1. Sistem VEM je bil preimenovan v sistem za podporo poslovnim subjektom. </w:t>
            </w:r>
          </w:p>
          <w:p w14:paraId="3F282147" w14:textId="77777777" w:rsidR="00232A52" w:rsidRDefault="00232A52" w:rsidP="00D64815">
            <w:pPr>
              <w:pStyle w:val="Alineazaodstavkom"/>
              <w:spacing w:line="260" w:lineRule="atLeast"/>
              <w:ind w:left="284"/>
              <w:rPr>
                <w:sz w:val="20"/>
                <w:szCs w:val="20"/>
              </w:rPr>
            </w:pPr>
          </w:p>
          <w:p w14:paraId="0191814E" w14:textId="77777777" w:rsidR="00232A52" w:rsidRDefault="00B16173" w:rsidP="00D64815">
            <w:pPr>
              <w:pStyle w:val="Alineazaodstavkom"/>
              <w:spacing w:line="260" w:lineRule="atLeast"/>
              <w:ind w:left="284"/>
              <w:rPr>
                <w:sz w:val="20"/>
                <w:szCs w:val="20"/>
              </w:rPr>
            </w:pPr>
            <w:r>
              <w:rPr>
                <w:sz w:val="20"/>
                <w:szCs w:val="20"/>
              </w:rPr>
              <w:t>Na podlagi veljavne ureditve r</w:t>
            </w:r>
            <w:r w:rsidR="00232A52">
              <w:rPr>
                <w:sz w:val="20"/>
                <w:szCs w:val="20"/>
              </w:rPr>
              <w:t>egistrski organi pošiljajo</w:t>
            </w:r>
            <w:r w:rsidR="00232A52" w:rsidRPr="00C70665">
              <w:rPr>
                <w:sz w:val="20"/>
                <w:szCs w:val="20"/>
              </w:rPr>
              <w:t xml:space="preserve"> </w:t>
            </w:r>
            <w:r w:rsidR="00232A52">
              <w:rPr>
                <w:sz w:val="20"/>
                <w:szCs w:val="20"/>
              </w:rPr>
              <w:t xml:space="preserve">podatke AJPES </w:t>
            </w:r>
            <w:r w:rsidR="00232A52" w:rsidRPr="00C70665">
              <w:rPr>
                <w:sz w:val="20"/>
                <w:szCs w:val="20"/>
              </w:rPr>
              <w:t>z neposredno računalniško povezavo v roku 15 dni po vpisu enote poslovnega registra, vpisu spremembe podatkov ali izbrisu enote poslovnega registra iz primarnega registra</w:t>
            </w:r>
            <w:r w:rsidR="00232A52">
              <w:rPr>
                <w:sz w:val="20"/>
                <w:szCs w:val="20"/>
              </w:rPr>
              <w:t xml:space="preserve"> ali druge evidence</w:t>
            </w:r>
            <w:r w:rsidR="00232A52" w:rsidRPr="00C70665">
              <w:rPr>
                <w:sz w:val="20"/>
                <w:szCs w:val="20"/>
              </w:rPr>
              <w:t xml:space="preserve">. </w:t>
            </w:r>
            <w:r w:rsidR="00232A52">
              <w:rPr>
                <w:sz w:val="20"/>
                <w:szCs w:val="20"/>
              </w:rPr>
              <w:t>Samo č</w:t>
            </w:r>
            <w:r w:rsidR="00232A52" w:rsidRPr="00C70665">
              <w:rPr>
                <w:sz w:val="20"/>
                <w:szCs w:val="20"/>
              </w:rPr>
              <w:t>e registrski organi podatkov ne vodijo na elektronski način, jih lahko posredujejo tudi na papirju</w:t>
            </w:r>
            <w:r w:rsidR="00232A52">
              <w:rPr>
                <w:sz w:val="20"/>
                <w:szCs w:val="20"/>
              </w:rPr>
              <w:t xml:space="preserve"> (prvi odstavek 11. člena ZPRS-1)</w:t>
            </w:r>
            <w:r w:rsidR="000034B9">
              <w:rPr>
                <w:sz w:val="20"/>
                <w:szCs w:val="20"/>
              </w:rPr>
              <w:t>.</w:t>
            </w:r>
          </w:p>
          <w:p w14:paraId="461A3F03" w14:textId="77777777" w:rsidR="000034B9" w:rsidRDefault="000034B9" w:rsidP="00D64815">
            <w:pPr>
              <w:pStyle w:val="Alineazaodstavkom"/>
              <w:spacing w:line="260" w:lineRule="atLeast"/>
              <w:ind w:left="284"/>
              <w:rPr>
                <w:sz w:val="20"/>
                <w:szCs w:val="20"/>
              </w:rPr>
            </w:pPr>
          </w:p>
          <w:p w14:paraId="77F04056" w14:textId="77777777" w:rsidR="000034B9" w:rsidRDefault="000034B9" w:rsidP="00D64815">
            <w:pPr>
              <w:pStyle w:val="Alineazaodstavkom"/>
              <w:spacing w:line="260" w:lineRule="atLeast"/>
              <w:ind w:left="284"/>
              <w:rPr>
                <w:sz w:val="20"/>
                <w:szCs w:val="20"/>
              </w:rPr>
            </w:pPr>
            <w:r>
              <w:rPr>
                <w:sz w:val="20"/>
                <w:szCs w:val="20"/>
              </w:rPr>
              <w:t>Poslovni subjekti lahko pošljejo prijavo za vpis podatkov v poslovni register v pisni ali elektronski obliki (šesti odstavek 10. člena ZPRS-1). Prijava mora biti podpisana z lastnoročnim ali elektronskim podpisom.</w:t>
            </w:r>
          </w:p>
          <w:p w14:paraId="56E11E46" w14:textId="77777777" w:rsidR="000034B9" w:rsidRDefault="000034B9" w:rsidP="00D64815">
            <w:pPr>
              <w:pStyle w:val="Alineazaodstavkom"/>
              <w:spacing w:line="260" w:lineRule="atLeast"/>
              <w:ind w:left="284"/>
              <w:rPr>
                <w:sz w:val="20"/>
                <w:szCs w:val="20"/>
              </w:rPr>
            </w:pPr>
          </w:p>
          <w:p w14:paraId="1553472A" w14:textId="77777777" w:rsidR="000034B9" w:rsidRDefault="00574B28" w:rsidP="00D64815">
            <w:pPr>
              <w:pStyle w:val="Alineazaodstavkom"/>
              <w:spacing w:line="260" w:lineRule="atLeast"/>
              <w:ind w:left="284"/>
              <w:rPr>
                <w:sz w:val="20"/>
                <w:szCs w:val="20"/>
              </w:rPr>
            </w:pPr>
            <w:r>
              <w:rPr>
                <w:sz w:val="20"/>
                <w:szCs w:val="20"/>
              </w:rPr>
              <w:t xml:space="preserve">V postopkih vpisa enot poslovnega registra, za katere je AJPES registrski organ, lahko posameznik izpolni in vloži prijavo z uporabo kvalificiranega potrdila za elektronski podpis, izdanega tudi za namen avtentikacije, prek informacijskega sistema za podporo poslovnim subjektom (prvi odstavek 12. člena ZPRS-1). </w:t>
            </w:r>
            <w:r w:rsidR="000034B9">
              <w:rPr>
                <w:sz w:val="20"/>
                <w:szCs w:val="20"/>
              </w:rPr>
              <w:t>Točk</w:t>
            </w:r>
            <w:r>
              <w:rPr>
                <w:sz w:val="20"/>
                <w:szCs w:val="20"/>
              </w:rPr>
              <w:t>a</w:t>
            </w:r>
            <w:r w:rsidR="000034B9">
              <w:rPr>
                <w:sz w:val="20"/>
                <w:szCs w:val="20"/>
              </w:rPr>
              <w:t xml:space="preserve"> za podporo poslovnim subjektom podatke s prijave v elektronski obliki skupaj s priloženimi skeniranimi dokumenti prek informacijskega sistema za podporo poslovnim subjektom posreduje AJPES (13. člen ZPRS-1).</w:t>
            </w:r>
          </w:p>
          <w:p w14:paraId="36DDC0AB" w14:textId="77777777" w:rsidR="000034B9" w:rsidRDefault="000034B9" w:rsidP="00D64815">
            <w:pPr>
              <w:pStyle w:val="Alineazaodstavkom"/>
              <w:spacing w:line="260" w:lineRule="atLeast"/>
              <w:ind w:left="284"/>
              <w:rPr>
                <w:sz w:val="20"/>
                <w:szCs w:val="20"/>
              </w:rPr>
            </w:pPr>
          </w:p>
          <w:p w14:paraId="7435329D" w14:textId="77777777" w:rsidR="000034B9" w:rsidRDefault="00574B28" w:rsidP="00D64815">
            <w:pPr>
              <w:pStyle w:val="Alineazaodstavkom"/>
              <w:spacing w:line="260" w:lineRule="atLeast"/>
              <w:ind w:left="284"/>
              <w:rPr>
                <w:sz w:val="20"/>
                <w:szCs w:val="20"/>
              </w:rPr>
            </w:pPr>
            <w:r>
              <w:rPr>
                <w:sz w:val="20"/>
                <w:szCs w:val="20"/>
              </w:rPr>
              <w:t>Uporabniki lahko na podlagi vloge zaprosijo AJPES za izbor javnih podatkov v papirni ali elektronski obliki (četrti odstavek 22. člena ZPRS-1).</w:t>
            </w:r>
          </w:p>
          <w:p w14:paraId="37E3B0B7" w14:textId="77777777" w:rsidR="00232A52" w:rsidRDefault="00232A52" w:rsidP="00D64815">
            <w:pPr>
              <w:pStyle w:val="Alineazaodstavkom"/>
              <w:spacing w:line="260" w:lineRule="atLeast"/>
              <w:rPr>
                <w:sz w:val="20"/>
                <w:szCs w:val="20"/>
              </w:rPr>
            </w:pPr>
          </w:p>
          <w:p w14:paraId="34FF23BD" w14:textId="77777777" w:rsidR="00C70665" w:rsidRDefault="00C70665" w:rsidP="00D64815">
            <w:pPr>
              <w:pStyle w:val="Alineazaodstavkom"/>
              <w:spacing w:line="260" w:lineRule="atLeast"/>
              <w:ind w:left="284"/>
              <w:rPr>
                <w:b/>
                <w:bCs/>
                <w:sz w:val="20"/>
                <w:szCs w:val="20"/>
              </w:rPr>
            </w:pPr>
            <w:r>
              <w:rPr>
                <w:b/>
                <w:bCs/>
                <w:sz w:val="20"/>
                <w:szCs w:val="20"/>
              </w:rPr>
              <w:t xml:space="preserve">Pridobivanje podatkov </w:t>
            </w:r>
            <w:r w:rsidR="00501B19">
              <w:rPr>
                <w:b/>
                <w:bCs/>
                <w:sz w:val="20"/>
                <w:szCs w:val="20"/>
              </w:rPr>
              <w:t>za vodenje poslovnega registra</w:t>
            </w:r>
          </w:p>
          <w:p w14:paraId="3B0AD989" w14:textId="77777777" w:rsidR="00C70665" w:rsidRPr="00C70665" w:rsidRDefault="00C70665" w:rsidP="00D64815">
            <w:pPr>
              <w:pStyle w:val="Alineazaodstavkom"/>
              <w:spacing w:line="260" w:lineRule="atLeast"/>
              <w:ind w:left="284"/>
              <w:rPr>
                <w:sz w:val="20"/>
                <w:szCs w:val="20"/>
              </w:rPr>
            </w:pPr>
          </w:p>
          <w:p w14:paraId="2A482860" w14:textId="77777777" w:rsidR="00C70665" w:rsidRDefault="00501B19" w:rsidP="00D64815">
            <w:pPr>
              <w:pStyle w:val="Alineazaodstavkom"/>
              <w:spacing w:line="260" w:lineRule="atLeast"/>
              <w:ind w:left="284"/>
              <w:rPr>
                <w:sz w:val="20"/>
                <w:szCs w:val="20"/>
              </w:rPr>
            </w:pPr>
            <w:r>
              <w:rPr>
                <w:sz w:val="20"/>
                <w:szCs w:val="20"/>
              </w:rPr>
              <w:t>Pridobivanje podatkov</w:t>
            </w:r>
            <w:r w:rsidRPr="00501B19">
              <w:rPr>
                <w:sz w:val="20"/>
                <w:szCs w:val="20"/>
              </w:rPr>
              <w:t xml:space="preserve"> o enotah poslovnega registra </w:t>
            </w:r>
            <w:r>
              <w:rPr>
                <w:sz w:val="20"/>
                <w:szCs w:val="20"/>
              </w:rPr>
              <w:t>za vodenje poslovnega registra urejajo drugi odstavek 8. člena ter 10. in 11. člen ZPRS-1.</w:t>
            </w:r>
          </w:p>
          <w:p w14:paraId="2D41A8EB" w14:textId="77777777" w:rsidR="00501B19" w:rsidRDefault="00501B19" w:rsidP="00D64815">
            <w:pPr>
              <w:pStyle w:val="Alineazaodstavkom"/>
              <w:spacing w:line="260" w:lineRule="atLeast"/>
              <w:ind w:left="284"/>
              <w:rPr>
                <w:sz w:val="20"/>
                <w:szCs w:val="20"/>
              </w:rPr>
            </w:pPr>
          </w:p>
          <w:p w14:paraId="4AFA0222" w14:textId="77777777" w:rsidR="009462F3" w:rsidRDefault="00B7147E" w:rsidP="00D64815">
            <w:pPr>
              <w:pStyle w:val="Alineazaodstavkom"/>
              <w:spacing w:line="260" w:lineRule="atLeast"/>
              <w:ind w:left="284"/>
              <w:rPr>
                <w:sz w:val="20"/>
                <w:szCs w:val="20"/>
              </w:rPr>
            </w:pPr>
            <w:r>
              <w:rPr>
                <w:sz w:val="20"/>
                <w:szCs w:val="20"/>
              </w:rPr>
              <w:t>Registrski organi</w:t>
            </w:r>
            <w:r w:rsidRPr="00C70665">
              <w:rPr>
                <w:sz w:val="20"/>
                <w:szCs w:val="20"/>
              </w:rPr>
              <w:t>, pri katerih se enote poslovnega registra najprej registrirajo</w:t>
            </w:r>
            <w:r>
              <w:rPr>
                <w:sz w:val="20"/>
                <w:szCs w:val="20"/>
              </w:rPr>
              <w:t xml:space="preserve">, posredujejo </w:t>
            </w:r>
            <w:r w:rsidR="009462F3">
              <w:rPr>
                <w:sz w:val="20"/>
                <w:szCs w:val="20"/>
              </w:rPr>
              <w:t>AJPES</w:t>
            </w:r>
            <w:r>
              <w:rPr>
                <w:sz w:val="20"/>
                <w:szCs w:val="20"/>
              </w:rPr>
              <w:t xml:space="preserve"> p</w:t>
            </w:r>
            <w:r w:rsidR="00C70665" w:rsidRPr="00C70665">
              <w:rPr>
                <w:sz w:val="20"/>
                <w:szCs w:val="20"/>
              </w:rPr>
              <w:t xml:space="preserve">odatke o enotah poslovnega registra, ki </w:t>
            </w:r>
            <w:r>
              <w:rPr>
                <w:sz w:val="20"/>
                <w:szCs w:val="20"/>
              </w:rPr>
              <w:t xml:space="preserve">jih </w:t>
            </w:r>
            <w:r w:rsidR="00C70665" w:rsidRPr="00C70665">
              <w:rPr>
                <w:sz w:val="20"/>
                <w:szCs w:val="20"/>
              </w:rPr>
              <w:t xml:space="preserve">vodijo </w:t>
            </w:r>
            <w:r>
              <w:rPr>
                <w:sz w:val="20"/>
                <w:szCs w:val="20"/>
              </w:rPr>
              <w:t xml:space="preserve">v primarnih registrih ali </w:t>
            </w:r>
            <w:r w:rsidR="00520986">
              <w:rPr>
                <w:sz w:val="20"/>
                <w:szCs w:val="20"/>
              </w:rPr>
              <w:t>drugih</w:t>
            </w:r>
            <w:r>
              <w:rPr>
                <w:sz w:val="20"/>
                <w:szCs w:val="20"/>
              </w:rPr>
              <w:t xml:space="preserve"> evidencah in v poslovnem registru</w:t>
            </w:r>
            <w:r w:rsidR="009462F3">
              <w:rPr>
                <w:sz w:val="20"/>
                <w:szCs w:val="20"/>
              </w:rPr>
              <w:t xml:space="preserve"> (prvi odstavek 11. člena ZPRS-1)</w:t>
            </w:r>
            <w:r w:rsidR="00C70665" w:rsidRPr="00C70665">
              <w:rPr>
                <w:sz w:val="20"/>
                <w:szCs w:val="20"/>
              </w:rPr>
              <w:t xml:space="preserve">. </w:t>
            </w:r>
          </w:p>
          <w:p w14:paraId="7430A61E" w14:textId="77777777" w:rsidR="00641A95" w:rsidRDefault="00641A95" w:rsidP="00D64815">
            <w:pPr>
              <w:pStyle w:val="Alineazaodstavkom"/>
              <w:spacing w:line="260" w:lineRule="atLeast"/>
              <w:ind w:left="284"/>
              <w:rPr>
                <w:sz w:val="20"/>
                <w:szCs w:val="20"/>
              </w:rPr>
            </w:pPr>
          </w:p>
          <w:p w14:paraId="0961CFF4" w14:textId="77777777" w:rsidR="00641A95" w:rsidRDefault="00641A95" w:rsidP="00D64815">
            <w:pPr>
              <w:pStyle w:val="Alineazaodstavkom"/>
              <w:spacing w:line="260" w:lineRule="atLeast"/>
              <w:ind w:left="284"/>
              <w:rPr>
                <w:sz w:val="20"/>
                <w:szCs w:val="20"/>
              </w:rPr>
            </w:pPr>
            <w:r w:rsidRPr="00C70665">
              <w:rPr>
                <w:sz w:val="20"/>
                <w:szCs w:val="20"/>
              </w:rPr>
              <w:t xml:space="preserve">Nekatere podatke </w:t>
            </w:r>
            <w:r>
              <w:rPr>
                <w:sz w:val="20"/>
                <w:szCs w:val="20"/>
              </w:rPr>
              <w:t>pošiljajo</w:t>
            </w:r>
            <w:r w:rsidRPr="00C70665">
              <w:rPr>
                <w:sz w:val="20"/>
                <w:szCs w:val="20"/>
              </w:rPr>
              <w:t xml:space="preserve"> </w:t>
            </w:r>
            <w:r>
              <w:rPr>
                <w:sz w:val="20"/>
                <w:szCs w:val="20"/>
              </w:rPr>
              <w:t xml:space="preserve">AJPES tudi </w:t>
            </w:r>
            <w:r w:rsidRPr="00C70665">
              <w:rPr>
                <w:sz w:val="20"/>
                <w:szCs w:val="20"/>
              </w:rPr>
              <w:t>pristojni organi iz svojih uradnih registrov in evidenc</w:t>
            </w:r>
            <w:r>
              <w:rPr>
                <w:sz w:val="20"/>
                <w:szCs w:val="20"/>
              </w:rPr>
              <w:t xml:space="preserve">. </w:t>
            </w:r>
            <w:r w:rsidR="00EC28FE" w:rsidRPr="00AF0E42">
              <w:rPr>
                <w:sz w:val="20"/>
                <w:szCs w:val="20"/>
              </w:rPr>
              <w:t>FURS</w:t>
            </w:r>
            <w:r w:rsidR="00EC28FE">
              <w:rPr>
                <w:sz w:val="20"/>
                <w:szCs w:val="20"/>
              </w:rPr>
              <w:t xml:space="preserve"> </w:t>
            </w:r>
            <w:r>
              <w:rPr>
                <w:sz w:val="20"/>
                <w:szCs w:val="20"/>
              </w:rPr>
              <w:t>pošilja</w:t>
            </w:r>
            <w:r w:rsidRPr="00C70665">
              <w:rPr>
                <w:sz w:val="20"/>
                <w:szCs w:val="20"/>
              </w:rPr>
              <w:t xml:space="preserve"> podatk</w:t>
            </w:r>
            <w:r>
              <w:rPr>
                <w:sz w:val="20"/>
                <w:szCs w:val="20"/>
              </w:rPr>
              <w:t>e</w:t>
            </w:r>
            <w:r w:rsidRPr="00C70665">
              <w:rPr>
                <w:sz w:val="20"/>
                <w:szCs w:val="20"/>
              </w:rPr>
              <w:t xml:space="preserve"> o davčni</w:t>
            </w:r>
            <w:r>
              <w:rPr>
                <w:sz w:val="20"/>
                <w:szCs w:val="20"/>
              </w:rPr>
              <w:t>h</w:t>
            </w:r>
            <w:r w:rsidRPr="00C70665">
              <w:rPr>
                <w:sz w:val="20"/>
                <w:szCs w:val="20"/>
              </w:rPr>
              <w:t xml:space="preserve"> številk</w:t>
            </w:r>
            <w:r>
              <w:rPr>
                <w:sz w:val="20"/>
                <w:szCs w:val="20"/>
              </w:rPr>
              <w:t>ah</w:t>
            </w:r>
            <w:r w:rsidRPr="00C70665">
              <w:rPr>
                <w:sz w:val="20"/>
                <w:szCs w:val="20"/>
              </w:rPr>
              <w:t xml:space="preserve">, </w:t>
            </w:r>
            <w:r>
              <w:rPr>
                <w:sz w:val="20"/>
                <w:szCs w:val="20"/>
              </w:rPr>
              <w:t>identifikacijskih številkah za DD</w:t>
            </w:r>
            <w:r w:rsidRPr="00C70665">
              <w:rPr>
                <w:sz w:val="20"/>
                <w:szCs w:val="20"/>
              </w:rPr>
              <w:t xml:space="preserve">V in številkah računov, ki so odprti v tujini, Ministrstvo za notranje zadeve podatek o EMŠO, Vrhovno sodišče Republike Slovenije </w:t>
            </w:r>
            <w:r w:rsidR="00D4762F">
              <w:rPr>
                <w:sz w:val="20"/>
                <w:szCs w:val="20"/>
              </w:rPr>
              <w:t xml:space="preserve">(v nadaljnjem besedilu: Vrhovno sodišče) </w:t>
            </w:r>
            <w:r w:rsidRPr="00C70665">
              <w:rPr>
                <w:sz w:val="20"/>
                <w:szCs w:val="20"/>
              </w:rPr>
              <w:t>podatek o lastniških deležih gospodarskih družb, Centralna klirinško-depotna družba podatek o lastniških deležih delniških družb, Banka Slovenije podatek o poslovanju</w:t>
            </w:r>
            <w:r>
              <w:rPr>
                <w:sz w:val="20"/>
                <w:szCs w:val="20"/>
              </w:rPr>
              <w:t xml:space="preserve"> (posluje: da, ne)</w:t>
            </w:r>
            <w:r w:rsidRPr="00C70665">
              <w:rPr>
                <w:sz w:val="20"/>
                <w:szCs w:val="20"/>
              </w:rPr>
              <w:t>, Geodetska uprava Republike Slovenije podatek o naslovu, enotah in geokodi, U</w:t>
            </w:r>
            <w:r>
              <w:rPr>
                <w:sz w:val="20"/>
                <w:szCs w:val="20"/>
              </w:rPr>
              <w:t>prava Republike Slovenije za javna plačila</w:t>
            </w:r>
            <w:r w:rsidRPr="00C70665">
              <w:rPr>
                <w:sz w:val="20"/>
                <w:szCs w:val="20"/>
              </w:rPr>
              <w:t xml:space="preserve"> podatek o šifri proračunskih uporabnikov in sodišča podatek o začetku postopka v skladu z zakonom, ki ureja prisilno poravnavo, stečaj in likvidacijo (</w:t>
            </w:r>
            <w:r>
              <w:rPr>
                <w:sz w:val="20"/>
                <w:szCs w:val="20"/>
              </w:rPr>
              <w:t xml:space="preserve">drugi odstavek </w:t>
            </w:r>
            <w:r w:rsidRPr="00C70665">
              <w:rPr>
                <w:sz w:val="20"/>
                <w:szCs w:val="20"/>
              </w:rPr>
              <w:t>8. člen</w:t>
            </w:r>
            <w:r>
              <w:rPr>
                <w:sz w:val="20"/>
                <w:szCs w:val="20"/>
              </w:rPr>
              <w:t>a</w:t>
            </w:r>
            <w:r w:rsidRPr="00C70665">
              <w:rPr>
                <w:sz w:val="20"/>
                <w:szCs w:val="20"/>
              </w:rPr>
              <w:t xml:space="preserve"> ZPRS-1). </w:t>
            </w:r>
            <w:r>
              <w:rPr>
                <w:sz w:val="20"/>
                <w:szCs w:val="20"/>
              </w:rPr>
              <w:t>S</w:t>
            </w:r>
            <w:r w:rsidRPr="00C70665">
              <w:rPr>
                <w:sz w:val="20"/>
                <w:szCs w:val="20"/>
              </w:rPr>
              <w:t xml:space="preserve">premembe osebnih podatkov o fizičnih osebah, ki se vodijo v poslovnem registru, </w:t>
            </w:r>
            <w:r>
              <w:rPr>
                <w:sz w:val="20"/>
                <w:szCs w:val="20"/>
              </w:rPr>
              <w:t xml:space="preserve">AJPES samodejno </w:t>
            </w:r>
            <w:r w:rsidRPr="00C70665">
              <w:rPr>
                <w:sz w:val="20"/>
                <w:szCs w:val="20"/>
              </w:rPr>
              <w:t xml:space="preserve">pridobiva iz </w:t>
            </w:r>
            <w:r>
              <w:rPr>
                <w:sz w:val="20"/>
                <w:szCs w:val="20"/>
              </w:rPr>
              <w:t>CRP</w:t>
            </w:r>
            <w:r w:rsidRPr="00C70665">
              <w:rPr>
                <w:sz w:val="20"/>
                <w:szCs w:val="20"/>
              </w:rPr>
              <w:t xml:space="preserve"> z uporabo EMŠO (</w:t>
            </w:r>
            <w:r>
              <w:rPr>
                <w:sz w:val="20"/>
                <w:szCs w:val="20"/>
              </w:rPr>
              <w:t xml:space="preserve">tretji odstavek </w:t>
            </w:r>
            <w:r w:rsidRPr="00C70665">
              <w:rPr>
                <w:sz w:val="20"/>
                <w:szCs w:val="20"/>
              </w:rPr>
              <w:t>11. člen</w:t>
            </w:r>
            <w:r>
              <w:rPr>
                <w:sz w:val="20"/>
                <w:szCs w:val="20"/>
              </w:rPr>
              <w:t>a</w:t>
            </w:r>
            <w:r w:rsidRPr="00C70665">
              <w:rPr>
                <w:sz w:val="20"/>
                <w:szCs w:val="20"/>
              </w:rPr>
              <w:t xml:space="preserve"> ZPRS-1).</w:t>
            </w:r>
          </w:p>
          <w:p w14:paraId="08736B48" w14:textId="77777777" w:rsidR="00641A95" w:rsidRPr="00C70665" w:rsidRDefault="00641A95" w:rsidP="00D64815">
            <w:pPr>
              <w:pStyle w:val="Alineazaodstavkom"/>
              <w:spacing w:line="260" w:lineRule="atLeast"/>
              <w:ind w:left="284"/>
              <w:rPr>
                <w:sz w:val="20"/>
                <w:szCs w:val="20"/>
              </w:rPr>
            </w:pPr>
          </w:p>
          <w:p w14:paraId="4EE76001" w14:textId="77777777" w:rsidR="00641A95" w:rsidRDefault="00641A95" w:rsidP="00D64815">
            <w:pPr>
              <w:pStyle w:val="Alineazaodstavkom"/>
              <w:spacing w:line="260" w:lineRule="atLeast"/>
              <w:ind w:left="284"/>
              <w:rPr>
                <w:b/>
                <w:bCs/>
                <w:sz w:val="20"/>
                <w:szCs w:val="20"/>
              </w:rPr>
            </w:pPr>
            <w:r w:rsidRPr="00C70665">
              <w:rPr>
                <w:sz w:val="20"/>
                <w:szCs w:val="20"/>
              </w:rPr>
              <w:t>AJPES zagotavlja podatk</w:t>
            </w:r>
            <w:r>
              <w:rPr>
                <w:sz w:val="20"/>
                <w:szCs w:val="20"/>
              </w:rPr>
              <w:t>e</w:t>
            </w:r>
            <w:r w:rsidRPr="00C70665">
              <w:rPr>
                <w:sz w:val="20"/>
                <w:szCs w:val="20"/>
              </w:rPr>
              <w:t xml:space="preserve"> o poslovanju</w:t>
            </w:r>
            <w:r>
              <w:rPr>
                <w:sz w:val="20"/>
                <w:szCs w:val="20"/>
              </w:rPr>
              <w:t xml:space="preserve"> (posluje: da, ne)</w:t>
            </w:r>
            <w:r w:rsidRPr="00C70665">
              <w:rPr>
                <w:sz w:val="20"/>
                <w:szCs w:val="20"/>
              </w:rPr>
              <w:t>, številkah računov, ki jih zagotavlja iz registra transakcijskih računov, zavezanosti po zakonu, ki ureja dostop do informacij javnega značaja</w:t>
            </w:r>
            <w:r>
              <w:rPr>
                <w:sz w:val="20"/>
                <w:szCs w:val="20"/>
              </w:rPr>
              <w:t>, ki jih zagotavlja iz registra zavezancev za dostop do informacij javnega značaja,</w:t>
            </w:r>
            <w:r w:rsidRPr="00C70665">
              <w:rPr>
                <w:sz w:val="20"/>
                <w:szCs w:val="20"/>
              </w:rPr>
              <w:t xml:space="preserve"> in velikosti po merilih ZGD-1</w:t>
            </w:r>
            <w:r>
              <w:rPr>
                <w:sz w:val="20"/>
                <w:szCs w:val="20"/>
              </w:rPr>
              <w:t xml:space="preserve"> (drugi odstavek 8. člena ZPRS-1).</w:t>
            </w:r>
          </w:p>
          <w:p w14:paraId="1D5ADEB5" w14:textId="77777777" w:rsidR="009462F3" w:rsidRDefault="009462F3" w:rsidP="00D64815">
            <w:pPr>
              <w:pStyle w:val="Alineazaodstavkom"/>
              <w:spacing w:line="260" w:lineRule="atLeast"/>
              <w:ind w:left="284"/>
              <w:rPr>
                <w:sz w:val="20"/>
                <w:szCs w:val="20"/>
              </w:rPr>
            </w:pPr>
          </w:p>
          <w:p w14:paraId="421E7F26" w14:textId="77777777" w:rsidR="007866B8" w:rsidRDefault="009462F3" w:rsidP="00D64815">
            <w:pPr>
              <w:pStyle w:val="Alineazaodstavkom"/>
              <w:spacing w:line="260" w:lineRule="atLeast"/>
              <w:ind w:left="284"/>
              <w:rPr>
                <w:sz w:val="20"/>
                <w:szCs w:val="20"/>
              </w:rPr>
            </w:pPr>
            <w:r>
              <w:rPr>
                <w:sz w:val="20"/>
                <w:szCs w:val="20"/>
              </w:rPr>
              <w:t>Enote poslovnega registra sporočajo AJPES p</w:t>
            </w:r>
            <w:r w:rsidR="00C70665" w:rsidRPr="00C70665">
              <w:rPr>
                <w:sz w:val="20"/>
                <w:szCs w:val="20"/>
              </w:rPr>
              <w:t xml:space="preserve">odatke in spremembe podatkov, ki se ne vodijo pri </w:t>
            </w:r>
            <w:r w:rsidR="00C70665" w:rsidRPr="000D1C6F">
              <w:rPr>
                <w:sz w:val="20"/>
                <w:szCs w:val="20"/>
              </w:rPr>
              <w:t>registrskih organih</w:t>
            </w:r>
            <w:r w:rsidRPr="000D1C6F">
              <w:rPr>
                <w:sz w:val="20"/>
                <w:szCs w:val="20"/>
              </w:rPr>
              <w:t xml:space="preserve">, </w:t>
            </w:r>
            <w:r w:rsidR="00C70665" w:rsidRPr="000D1C6F">
              <w:rPr>
                <w:sz w:val="20"/>
                <w:szCs w:val="20"/>
              </w:rPr>
              <w:t xml:space="preserve">so </w:t>
            </w:r>
            <w:r w:rsidRPr="000D1C6F">
              <w:rPr>
                <w:sz w:val="20"/>
                <w:szCs w:val="20"/>
              </w:rPr>
              <w:t xml:space="preserve">pa </w:t>
            </w:r>
            <w:r w:rsidR="00C70665" w:rsidRPr="000D1C6F">
              <w:rPr>
                <w:sz w:val="20"/>
                <w:szCs w:val="20"/>
              </w:rPr>
              <w:t>predmet vpisa v poslovni register</w:t>
            </w:r>
            <w:r w:rsidRPr="000D1C6F">
              <w:rPr>
                <w:sz w:val="20"/>
                <w:szCs w:val="20"/>
              </w:rPr>
              <w:t>. Podatke in spremembe podatkov morajo sporočiti</w:t>
            </w:r>
            <w:r w:rsidR="00C70665" w:rsidRPr="000D1C6F">
              <w:rPr>
                <w:sz w:val="20"/>
                <w:szCs w:val="20"/>
              </w:rPr>
              <w:t xml:space="preserve"> v roku 15 dni po ustanovitvi</w:t>
            </w:r>
            <w:r w:rsidR="007866B8">
              <w:rPr>
                <w:sz w:val="20"/>
                <w:szCs w:val="20"/>
              </w:rPr>
              <w:t>,</w:t>
            </w:r>
            <w:r w:rsidR="00C70665" w:rsidRPr="000D1C6F">
              <w:rPr>
                <w:sz w:val="20"/>
                <w:szCs w:val="20"/>
              </w:rPr>
              <w:t xml:space="preserve"> nastanku spremembe (</w:t>
            </w:r>
            <w:r w:rsidRPr="000D1C6F">
              <w:rPr>
                <w:sz w:val="20"/>
                <w:szCs w:val="20"/>
              </w:rPr>
              <w:t xml:space="preserve">drugi odstavek </w:t>
            </w:r>
            <w:r w:rsidR="00C70665" w:rsidRPr="000D1C6F">
              <w:rPr>
                <w:sz w:val="20"/>
                <w:szCs w:val="20"/>
              </w:rPr>
              <w:t>11. člen ZPRS-1</w:t>
            </w:r>
            <w:r w:rsidR="00C70665" w:rsidRPr="00C70665">
              <w:rPr>
                <w:sz w:val="20"/>
                <w:szCs w:val="20"/>
              </w:rPr>
              <w:t>)</w:t>
            </w:r>
            <w:r w:rsidR="007866B8">
              <w:rPr>
                <w:sz w:val="20"/>
                <w:szCs w:val="20"/>
              </w:rPr>
              <w:t>, registraciji ali prenehanju (tretji do peti odstavek 10. člena ZPRS-1)</w:t>
            </w:r>
            <w:r w:rsidR="00C70665" w:rsidRPr="00C70665">
              <w:rPr>
                <w:sz w:val="20"/>
                <w:szCs w:val="20"/>
              </w:rPr>
              <w:t xml:space="preserve">. </w:t>
            </w:r>
            <w:r w:rsidR="000D1C6F">
              <w:rPr>
                <w:sz w:val="20"/>
                <w:szCs w:val="20"/>
              </w:rPr>
              <w:t>Podatke in spremembe podatkov predložijo na prijavi za vpis podatkov v poslovni register, ki jo lahko vložijo v elektronski ali papirni obliki</w:t>
            </w:r>
            <w:r w:rsidR="007866B8">
              <w:rPr>
                <w:sz w:val="20"/>
                <w:szCs w:val="20"/>
              </w:rPr>
              <w:t xml:space="preserve"> (šesti odstavek 10. člena ZPRS-1)</w:t>
            </w:r>
            <w:r w:rsidR="000D1C6F">
              <w:rPr>
                <w:sz w:val="20"/>
                <w:szCs w:val="20"/>
              </w:rPr>
              <w:t xml:space="preserve">. </w:t>
            </w:r>
            <w:r w:rsidR="00104EAE">
              <w:rPr>
                <w:sz w:val="20"/>
                <w:szCs w:val="20"/>
              </w:rPr>
              <w:t>Vzorci obrazcev za prijavo so objavljeni na spletni strani AJPES (sedmi odstavek 3. člena Uredbe o vodenju in vzdrževanju Poslovnega registra Slovenije (Uradni list RS, št. 30/19; v nadaljnjem besedilu: Uredba PRS19</w:t>
            </w:r>
            <w:r w:rsidR="00270114">
              <w:rPr>
                <w:sz w:val="20"/>
                <w:szCs w:val="20"/>
              </w:rPr>
              <w:t>)</w:t>
            </w:r>
            <w:r w:rsidR="00104EAE">
              <w:rPr>
                <w:sz w:val="20"/>
                <w:szCs w:val="20"/>
              </w:rPr>
              <w:t>)</w:t>
            </w:r>
            <w:r w:rsidR="00270114">
              <w:rPr>
                <w:sz w:val="20"/>
                <w:szCs w:val="20"/>
              </w:rPr>
              <w:t>.</w:t>
            </w:r>
            <w:r w:rsidR="000D1C6F">
              <w:rPr>
                <w:sz w:val="20"/>
                <w:szCs w:val="20"/>
              </w:rPr>
              <w:t xml:space="preserve"> </w:t>
            </w:r>
          </w:p>
          <w:p w14:paraId="2700B3E4" w14:textId="77777777" w:rsidR="007866B8" w:rsidRDefault="007866B8" w:rsidP="00D64815">
            <w:pPr>
              <w:pStyle w:val="Alineazaodstavkom"/>
              <w:spacing w:line="260" w:lineRule="atLeast"/>
              <w:ind w:left="284"/>
              <w:rPr>
                <w:sz w:val="20"/>
                <w:szCs w:val="20"/>
              </w:rPr>
            </w:pPr>
          </w:p>
          <w:p w14:paraId="6101F88F" w14:textId="77777777" w:rsidR="00104EAE" w:rsidRDefault="000D1C6F" w:rsidP="00D64815">
            <w:pPr>
              <w:pStyle w:val="Alineazaodstavkom"/>
              <w:spacing w:line="260" w:lineRule="atLeast"/>
              <w:ind w:left="284"/>
              <w:rPr>
                <w:sz w:val="20"/>
                <w:szCs w:val="20"/>
              </w:rPr>
            </w:pPr>
            <w:r w:rsidRPr="007866B8">
              <w:rPr>
                <w:sz w:val="20"/>
                <w:szCs w:val="20"/>
              </w:rPr>
              <w:t xml:space="preserve">ZPRS-1 določa obveznost </w:t>
            </w:r>
            <w:r w:rsidR="007866B8">
              <w:rPr>
                <w:sz w:val="20"/>
                <w:szCs w:val="20"/>
              </w:rPr>
              <w:t xml:space="preserve">posredovanja </w:t>
            </w:r>
            <w:r w:rsidRPr="007866B8">
              <w:rPr>
                <w:sz w:val="20"/>
                <w:szCs w:val="20"/>
              </w:rPr>
              <w:t xml:space="preserve">prijave za </w:t>
            </w:r>
            <w:r w:rsidR="007866B8">
              <w:rPr>
                <w:sz w:val="20"/>
                <w:szCs w:val="20"/>
              </w:rPr>
              <w:t>tri</w:t>
            </w:r>
            <w:r w:rsidRPr="007866B8">
              <w:rPr>
                <w:sz w:val="20"/>
                <w:szCs w:val="20"/>
              </w:rPr>
              <w:t xml:space="preserve"> skupine poslovnih subjektov: poslovne subjekte, za katere je upravljavec registra tudi registrski organ, poslovne subjekte, ki se ustanovijo na podlagi zakona ali drugega predpisa in se ne registrirajo pri registrskem organu ter vse ostale poslovne subjekte, ki se najprej registrirajo pri registrskem organu in naknadno še pri upravljavcu registra (10. člen ZPRS-1). </w:t>
            </w:r>
          </w:p>
          <w:p w14:paraId="23A971C6" w14:textId="77777777" w:rsidR="00641A95" w:rsidRDefault="00641A95" w:rsidP="00D64815">
            <w:pPr>
              <w:pStyle w:val="Alineazaodstavkom"/>
              <w:spacing w:line="260" w:lineRule="atLeast"/>
              <w:rPr>
                <w:sz w:val="20"/>
                <w:szCs w:val="20"/>
              </w:rPr>
            </w:pPr>
          </w:p>
          <w:p w14:paraId="367E7B04" w14:textId="77777777" w:rsidR="00104EAE" w:rsidRPr="00104EAE" w:rsidRDefault="00104EAE" w:rsidP="00D64815">
            <w:pPr>
              <w:pStyle w:val="Alineazaodstavkom"/>
              <w:spacing w:line="260" w:lineRule="atLeast"/>
              <w:ind w:left="284"/>
              <w:rPr>
                <w:b/>
                <w:bCs/>
                <w:sz w:val="20"/>
                <w:szCs w:val="20"/>
              </w:rPr>
            </w:pPr>
            <w:r w:rsidRPr="00104EAE">
              <w:rPr>
                <w:b/>
                <w:bCs/>
                <w:sz w:val="20"/>
                <w:szCs w:val="20"/>
              </w:rPr>
              <w:t>Postop</w:t>
            </w:r>
            <w:r>
              <w:rPr>
                <w:b/>
                <w:bCs/>
                <w:sz w:val="20"/>
                <w:szCs w:val="20"/>
              </w:rPr>
              <w:t>e</w:t>
            </w:r>
            <w:r w:rsidRPr="00104EAE">
              <w:rPr>
                <w:b/>
                <w:bCs/>
                <w:sz w:val="20"/>
                <w:szCs w:val="20"/>
              </w:rPr>
              <w:t>k vpisa enot poslovnega registra v poslovni register</w:t>
            </w:r>
          </w:p>
          <w:p w14:paraId="2D422A3C" w14:textId="77777777" w:rsidR="00104EAE" w:rsidRDefault="00104EAE" w:rsidP="00D64815">
            <w:pPr>
              <w:pStyle w:val="Alineazaodstavkom"/>
              <w:spacing w:line="260" w:lineRule="atLeast"/>
              <w:ind w:left="284"/>
              <w:rPr>
                <w:sz w:val="20"/>
                <w:szCs w:val="20"/>
              </w:rPr>
            </w:pPr>
          </w:p>
          <w:p w14:paraId="5E5B1B35" w14:textId="77777777" w:rsidR="000973BD" w:rsidRDefault="00104EAE" w:rsidP="00D64815">
            <w:pPr>
              <w:pStyle w:val="Alineazaodstavkom"/>
              <w:spacing w:line="260" w:lineRule="atLeast"/>
              <w:ind w:left="284"/>
              <w:rPr>
                <w:sz w:val="20"/>
                <w:szCs w:val="20"/>
              </w:rPr>
            </w:pPr>
            <w:r>
              <w:rPr>
                <w:sz w:val="20"/>
                <w:szCs w:val="20"/>
              </w:rPr>
              <w:t xml:space="preserve">ZPRS-1 </w:t>
            </w:r>
            <w:r w:rsidR="00F75407">
              <w:rPr>
                <w:sz w:val="20"/>
                <w:szCs w:val="20"/>
              </w:rPr>
              <w:t>določa</w:t>
            </w:r>
            <w:r>
              <w:rPr>
                <w:sz w:val="20"/>
                <w:szCs w:val="20"/>
              </w:rPr>
              <w:t xml:space="preserve"> postopek vpisa enot poslovnega registra, za katere je AJPES registrski organ, in postopek vpisa ostalih enot poslovnega registra</w:t>
            </w:r>
            <w:r w:rsidR="001922FE">
              <w:rPr>
                <w:sz w:val="20"/>
                <w:szCs w:val="20"/>
              </w:rPr>
              <w:t>,</w:t>
            </w:r>
            <w:r w:rsidR="00F75407">
              <w:rPr>
                <w:sz w:val="20"/>
                <w:szCs w:val="20"/>
              </w:rPr>
              <w:t xml:space="preserve"> Uredba PRS19 </w:t>
            </w:r>
            <w:r w:rsidR="001922FE">
              <w:rPr>
                <w:sz w:val="20"/>
                <w:szCs w:val="20"/>
              </w:rPr>
              <w:t>pa</w:t>
            </w:r>
            <w:r w:rsidR="00F75407">
              <w:rPr>
                <w:sz w:val="20"/>
                <w:szCs w:val="20"/>
              </w:rPr>
              <w:t xml:space="preserve"> vsebino prijave in </w:t>
            </w:r>
            <w:r w:rsidR="001922FE">
              <w:rPr>
                <w:sz w:val="20"/>
                <w:szCs w:val="20"/>
              </w:rPr>
              <w:t xml:space="preserve">podrobnejša pravila glede </w:t>
            </w:r>
            <w:r w:rsidR="00F75407">
              <w:rPr>
                <w:sz w:val="20"/>
                <w:szCs w:val="20"/>
              </w:rPr>
              <w:t>način</w:t>
            </w:r>
            <w:r w:rsidR="001922FE">
              <w:rPr>
                <w:sz w:val="20"/>
                <w:szCs w:val="20"/>
              </w:rPr>
              <w:t>a</w:t>
            </w:r>
            <w:r w:rsidR="00F75407">
              <w:rPr>
                <w:sz w:val="20"/>
                <w:szCs w:val="20"/>
              </w:rPr>
              <w:t xml:space="preserve"> vložitve prijave za vpis v poslovni register.</w:t>
            </w:r>
            <w:r w:rsidR="00876091">
              <w:rPr>
                <w:sz w:val="20"/>
                <w:szCs w:val="20"/>
              </w:rPr>
              <w:t xml:space="preserve"> Zakon o gostinstvu (</w:t>
            </w:r>
            <w:r w:rsidR="00876091" w:rsidRPr="008A1AB0">
              <w:rPr>
                <w:sz w:val="20"/>
                <w:szCs w:val="20"/>
              </w:rPr>
              <w:t>Uradni list RS, št. </w:t>
            </w:r>
            <w:hyperlink r:id="rId35" w:tgtFrame="_blank" w:tooltip="Zakon o gostinstvu (uradno prečiščeno besedilo) (ZGos-UPB2)" w:history="1">
              <w:r w:rsidR="00876091" w:rsidRPr="008A1AB0">
                <w:rPr>
                  <w:sz w:val="20"/>
                  <w:szCs w:val="20"/>
                </w:rPr>
                <w:t>93/07</w:t>
              </w:r>
            </w:hyperlink>
            <w:r w:rsidR="00876091" w:rsidRPr="008A1AB0">
              <w:rPr>
                <w:sz w:val="20"/>
                <w:szCs w:val="20"/>
              </w:rPr>
              <w:t> – uradno prečiščeno besedilo, </w:t>
            </w:r>
            <w:hyperlink r:id="rId36" w:tgtFrame="_blank" w:tooltip="Zakon o spremembah in dopolnitvah Zakona o kmetijstvu (ZKme-1B)" w:history="1">
              <w:r w:rsidR="00876091" w:rsidRPr="008A1AB0">
                <w:rPr>
                  <w:sz w:val="20"/>
                  <w:szCs w:val="20"/>
                </w:rPr>
                <w:t>26/14</w:t>
              </w:r>
            </w:hyperlink>
            <w:r w:rsidR="00876091" w:rsidRPr="008A1AB0">
              <w:rPr>
                <w:sz w:val="20"/>
                <w:szCs w:val="20"/>
              </w:rPr>
              <w:t> – ZKme-1B in </w:t>
            </w:r>
            <w:hyperlink r:id="rId37" w:tgtFrame="_blank" w:tooltip="Zakon o spremembah in dopolnitvah Zakona o gostinstvu (ZGos-D)" w:history="1">
              <w:r w:rsidR="00876091" w:rsidRPr="008A1AB0">
                <w:rPr>
                  <w:sz w:val="20"/>
                  <w:szCs w:val="20"/>
                </w:rPr>
                <w:t>52/16</w:t>
              </w:r>
            </w:hyperlink>
            <w:r w:rsidR="00876091">
              <w:rPr>
                <w:sz w:val="20"/>
                <w:szCs w:val="20"/>
              </w:rPr>
              <w:t xml:space="preserve">; v nadaljnjem besedilu: ZGos) z odstopanjem od 12. in 13. člena ZPRS-1 določa postopek vpisa sobodajalcev v poslovni register. </w:t>
            </w:r>
            <w:r w:rsidR="000973BD">
              <w:rPr>
                <w:sz w:val="20"/>
                <w:szCs w:val="20"/>
              </w:rPr>
              <w:t>Enote poslovnega registra, ki so s</w:t>
            </w:r>
            <w:r w:rsidR="000973BD" w:rsidRPr="008E74E1">
              <w:rPr>
                <w:sz w:val="20"/>
                <w:szCs w:val="20"/>
              </w:rPr>
              <w:t>ubjekt</w:t>
            </w:r>
            <w:r w:rsidR="000973BD" w:rsidRPr="000973BD">
              <w:rPr>
                <w:sz w:val="20"/>
                <w:szCs w:val="20"/>
              </w:rPr>
              <w:t>i</w:t>
            </w:r>
            <w:r w:rsidR="000973BD" w:rsidRPr="008E74E1">
              <w:rPr>
                <w:sz w:val="20"/>
                <w:szCs w:val="20"/>
              </w:rPr>
              <w:t xml:space="preserve"> vpisa v sodni register</w:t>
            </w:r>
            <w:r w:rsidR="000973BD">
              <w:rPr>
                <w:sz w:val="20"/>
                <w:szCs w:val="20"/>
              </w:rPr>
              <w:t>,</w:t>
            </w:r>
            <w:r w:rsidR="000973BD" w:rsidRPr="008E74E1">
              <w:rPr>
                <w:sz w:val="20"/>
                <w:szCs w:val="20"/>
              </w:rPr>
              <w:t xml:space="preserve"> se v poslovni register vpišejo v skladu z </w:t>
            </w:r>
            <w:r w:rsidR="00FC236A">
              <w:rPr>
                <w:sz w:val="20"/>
                <w:szCs w:val="20"/>
              </w:rPr>
              <w:t>ZSReg</w:t>
            </w:r>
            <w:r w:rsidR="000973BD" w:rsidRPr="008E74E1">
              <w:rPr>
                <w:sz w:val="20"/>
                <w:szCs w:val="20"/>
              </w:rPr>
              <w:t>.</w:t>
            </w:r>
          </w:p>
          <w:p w14:paraId="682FB12B" w14:textId="77777777" w:rsidR="00F75407" w:rsidRDefault="00F75407" w:rsidP="00D64815">
            <w:pPr>
              <w:pStyle w:val="Alineazaodstavkom"/>
              <w:spacing w:line="260" w:lineRule="atLeast"/>
              <w:rPr>
                <w:sz w:val="20"/>
                <w:szCs w:val="20"/>
              </w:rPr>
            </w:pPr>
          </w:p>
          <w:p w14:paraId="08ACB490" w14:textId="77777777" w:rsidR="00876091" w:rsidRDefault="008E74E1" w:rsidP="00D64815">
            <w:pPr>
              <w:pStyle w:val="Alineazaodstavkom"/>
              <w:spacing w:line="260" w:lineRule="atLeast"/>
              <w:ind w:left="284"/>
              <w:rPr>
                <w:sz w:val="20"/>
                <w:szCs w:val="20"/>
              </w:rPr>
            </w:pPr>
            <w:r>
              <w:rPr>
                <w:sz w:val="20"/>
                <w:szCs w:val="20"/>
              </w:rPr>
              <w:t>Z</w:t>
            </w:r>
            <w:r w:rsidRPr="008E74E1">
              <w:rPr>
                <w:sz w:val="20"/>
                <w:szCs w:val="20"/>
              </w:rPr>
              <w:t>a vpis enote poslovnega registra v poslovni register, vpis sprememb podatkov o enoti poslovnega registra v poslovni register in izbris enote poslovnega registra iz poslovnega registra</w:t>
            </w:r>
            <w:r>
              <w:rPr>
                <w:sz w:val="20"/>
                <w:szCs w:val="20"/>
              </w:rPr>
              <w:t xml:space="preserve"> mora poslovni subjekt vložiti prijavo, ki</w:t>
            </w:r>
            <w:r w:rsidRPr="008E74E1">
              <w:rPr>
                <w:sz w:val="20"/>
                <w:szCs w:val="20"/>
              </w:rPr>
              <w:t xml:space="preserve"> vsebuje podatke, ki se vodijo in vzdržujejo v poslovnem registru, in druge podatke, ki so potrebni za vodenje in vzdrževanje poslovnega registra. Prijavi </w:t>
            </w:r>
            <w:r>
              <w:rPr>
                <w:sz w:val="20"/>
                <w:szCs w:val="20"/>
              </w:rPr>
              <w:t>morajo biti</w:t>
            </w:r>
            <w:r w:rsidRPr="008E74E1">
              <w:rPr>
                <w:sz w:val="20"/>
                <w:szCs w:val="20"/>
              </w:rPr>
              <w:t xml:space="preserve"> priložene listine, ki jih določa zakon ali drug predpis in </w:t>
            </w:r>
            <w:r>
              <w:rPr>
                <w:sz w:val="20"/>
                <w:szCs w:val="20"/>
              </w:rPr>
              <w:t>U</w:t>
            </w:r>
            <w:r w:rsidRPr="008E74E1">
              <w:rPr>
                <w:sz w:val="20"/>
                <w:szCs w:val="20"/>
              </w:rPr>
              <w:t>redba</w:t>
            </w:r>
            <w:r>
              <w:rPr>
                <w:sz w:val="20"/>
                <w:szCs w:val="20"/>
              </w:rPr>
              <w:t xml:space="preserve"> PRS19 (prvi in drugi odstavek 3. člena </w:t>
            </w:r>
            <w:r w:rsidR="00876091">
              <w:rPr>
                <w:sz w:val="20"/>
                <w:szCs w:val="20"/>
              </w:rPr>
              <w:t>Uredbe PRS19</w:t>
            </w:r>
            <w:r>
              <w:rPr>
                <w:sz w:val="20"/>
                <w:szCs w:val="20"/>
              </w:rPr>
              <w:t>)</w:t>
            </w:r>
            <w:r w:rsidRPr="008E74E1">
              <w:rPr>
                <w:sz w:val="20"/>
                <w:szCs w:val="20"/>
              </w:rPr>
              <w:t>.</w:t>
            </w:r>
            <w:r w:rsidR="00876091">
              <w:rPr>
                <w:sz w:val="20"/>
                <w:szCs w:val="20"/>
              </w:rPr>
              <w:t xml:space="preserve"> </w:t>
            </w:r>
          </w:p>
          <w:p w14:paraId="6497A80A" w14:textId="77777777" w:rsidR="00876091" w:rsidRDefault="00876091" w:rsidP="00D64815">
            <w:pPr>
              <w:pStyle w:val="Alineazaodstavkom"/>
              <w:spacing w:line="260" w:lineRule="atLeast"/>
              <w:ind w:left="284"/>
              <w:rPr>
                <w:sz w:val="20"/>
                <w:szCs w:val="20"/>
              </w:rPr>
            </w:pPr>
          </w:p>
          <w:p w14:paraId="29167C86" w14:textId="77777777" w:rsidR="008E74E1" w:rsidRDefault="00876091" w:rsidP="00D64815">
            <w:pPr>
              <w:pStyle w:val="Alineazaodstavkom"/>
              <w:spacing w:line="260" w:lineRule="atLeast"/>
              <w:ind w:left="284"/>
              <w:rPr>
                <w:sz w:val="20"/>
                <w:szCs w:val="20"/>
              </w:rPr>
            </w:pPr>
            <w:r w:rsidRPr="00876091">
              <w:rPr>
                <w:sz w:val="20"/>
                <w:szCs w:val="20"/>
              </w:rPr>
              <w:t>Poslovni subjekt vloži prijavo v papirni ali elektronski obliki. Prijava mora biti podpisana z lastnoročnim ali elektronskim podpisom zastopnika poslovnega subjekta. Prijava v elektronski obliki se vloži z uporabo kvalificiranega potrdila za elektronski podpis, izdanega tudi za namen avtentikacije. Če so izpolnjeni ustrezni tehnični pogoji, se lahko prijava v elektronski obliki vloži tudi neposredno prek informacijskega sistema za podporo poslovnim subjektom</w:t>
            </w:r>
            <w:r>
              <w:rPr>
                <w:sz w:val="20"/>
                <w:szCs w:val="20"/>
              </w:rPr>
              <w:t xml:space="preserve"> (šesti odstavek 3. člena Uredbe PRS19)</w:t>
            </w:r>
            <w:r w:rsidRPr="00876091">
              <w:rPr>
                <w:sz w:val="20"/>
                <w:szCs w:val="20"/>
              </w:rPr>
              <w:t>.</w:t>
            </w:r>
          </w:p>
          <w:p w14:paraId="5EB3E1F1" w14:textId="77777777" w:rsidR="00876091" w:rsidRDefault="00876091" w:rsidP="00D64815">
            <w:pPr>
              <w:pStyle w:val="Alineazaodstavkom"/>
              <w:spacing w:line="260" w:lineRule="atLeast"/>
              <w:ind w:left="284"/>
              <w:rPr>
                <w:sz w:val="20"/>
                <w:szCs w:val="20"/>
              </w:rPr>
            </w:pPr>
          </w:p>
          <w:p w14:paraId="35EFBC68" w14:textId="77777777" w:rsidR="00876091" w:rsidRPr="008E74E1" w:rsidRDefault="00876091" w:rsidP="00D64815">
            <w:pPr>
              <w:pStyle w:val="Alineazaodstavkom"/>
              <w:spacing w:line="260" w:lineRule="atLeast"/>
              <w:ind w:left="284"/>
              <w:rPr>
                <w:sz w:val="20"/>
                <w:szCs w:val="20"/>
              </w:rPr>
            </w:pPr>
            <w:r>
              <w:rPr>
                <w:sz w:val="20"/>
                <w:szCs w:val="20"/>
              </w:rPr>
              <w:t>AJPES o vpisu enote poslovnega registra v poslovni register, za katere je AJPES registrski organ, izda sklep</w:t>
            </w:r>
            <w:r w:rsidR="00D323FA">
              <w:rPr>
                <w:sz w:val="20"/>
                <w:szCs w:val="20"/>
              </w:rPr>
              <w:t xml:space="preserve"> (prim. četrti odstavek 14. člena ZPRS-1)</w:t>
            </w:r>
            <w:r>
              <w:rPr>
                <w:sz w:val="20"/>
                <w:szCs w:val="20"/>
              </w:rPr>
              <w:t>, o vpisu ostalih enot poslovnega registra</w:t>
            </w:r>
            <w:r w:rsidR="00FC236A">
              <w:rPr>
                <w:sz w:val="20"/>
                <w:szCs w:val="20"/>
              </w:rPr>
              <w:t xml:space="preserve"> </w:t>
            </w:r>
            <w:r>
              <w:rPr>
                <w:sz w:val="20"/>
                <w:szCs w:val="20"/>
              </w:rPr>
              <w:t>pa obvestilo</w:t>
            </w:r>
            <w:r w:rsidR="00D323FA">
              <w:rPr>
                <w:sz w:val="20"/>
                <w:szCs w:val="20"/>
              </w:rPr>
              <w:t xml:space="preserve"> (prim. drugi odstavek 18. člena ZPRS-1</w:t>
            </w:r>
            <w:r w:rsidR="00FC236A">
              <w:rPr>
                <w:sz w:val="20"/>
                <w:szCs w:val="20"/>
              </w:rPr>
              <w:t>)</w:t>
            </w:r>
            <w:r>
              <w:rPr>
                <w:sz w:val="20"/>
                <w:szCs w:val="20"/>
              </w:rPr>
              <w:t>.</w:t>
            </w:r>
            <w:r w:rsidR="00FC2E5F">
              <w:rPr>
                <w:sz w:val="20"/>
                <w:szCs w:val="20"/>
              </w:rPr>
              <w:t xml:space="preserve"> </w:t>
            </w:r>
            <w:r w:rsidR="00D323FA">
              <w:rPr>
                <w:sz w:val="20"/>
                <w:szCs w:val="20"/>
              </w:rPr>
              <w:t xml:space="preserve">O vpisu sobodajalca v poslovni register AJPES izda potrdilo (drugi odstavek 14.a člena ZGos). </w:t>
            </w:r>
            <w:r w:rsidR="00FC236A">
              <w:rPr>
                <w:sz w:val="20"/>
                <w:szCs w:val="20"/>
              </w:rPr>
              <w:t xml:space="preserve">Subjektom vpisa v sodni register AJPES pošlje obvestilo o določitvi šifre glavne dejavnosti in šifre institucionalnega sektorja ter matične številke (tretji odstavek 35.a člena ZSReg). </w:t>
            </w:r>
          </w:p>
          <w:p w14:paraId="491BC429" w14:textId="77777777" w:rsidR="006C4298" w:rsidRDefault="006C4298" w:rsidP="00D64815">
            <w:pPr>
              <w:pStyle w:val="Alineazaodstavkom"/>
              <w:spacing w:line="260" w:lineRule="atLeast"/>
              <w:ind w:left="284"/>
              <w:rPr>
                <w:b/>
                <w:bCs/>
                <w:sz w:val="20"/>
                <w:szCs w:val="20"/>
              </w:rPr>
            </w:pPr>
          </w:p>
          <w:p w14:paraId="494145B1" w14:textId="77777777" w:rsidR="00B16173" w:rsidRDefault="00CC3742" w:rsidP="00D64815">
            <w:pPr>
              <w:pStyle w:val="Alineazaodstavkom"/>
              <w:spacing w:line="260" w:lineRule="atLeast"/>
              <w:ind w:left="284"/>
              <w:rPr>
                <w:b/>
                <w:bCs/>
                <w:sz w:val="20"/>
                <w:szCs w:val="20"/>
              </w:rPr>
            </w:pPr>
            <w:r>
              <w:rPr>
                <w:b/>
                <w:bCs/>
                <w:sz w:val="20"/>
                <w:szCs w:val="20"/>
              </w:rPr>
              <w:t xml:space="preserve">Status in naloge </w:t>
            </w:r>
            <w:r w:rsidR="004D138A">
              <w:rPr>
                <w:b/>
                <w:bCs/>
                <w:sz w:val="20"/>
                <w:szCs w:val="20"/>
              </w:rPr>
              <w:t xml:space="preserve">AJPES </w:t>
            </w:r>
          </w:p>
          <w:p w14:paraId="681B673F" w14:textId="77777777" w:rsidR="00B16173" w:rsidRDefault="00B16173" w:rsidP="00D64815">
            <w:pPr>
              <w:pStyle w:val="Alineazaodstavkom"/>
              <w:spacing w:line="260" w:lineRule="atLeast"/>
              <w:ind w:left="284"/>
              <w:rPr>
                <w:b/>
                <w:bCs/>
                <w:sz w:val="20"/>
                <w:szCs w:val="20"/>
              </w:rPr>
            </w:pPr>
          </w:p>
          <w:p w14:paraId="7E54D4D1" w14:textId="77777777" w:rsidR="00CC3742" w:rsidRDefault="00CC3742" w:rsidP="00D64815">
            <w:pPr>
              <w:pStyle w:val="Alineazaodstavkom"/>
              <w:spacing w:line="260" w:lineRule="atLeast"/>
              <w:ind w:left="284"/>
              <w:rPr>
                <w:sz w:val="20"/>
                <w:szCs w:val="20"/>
              </w:rPr>
            </w:pPr>
            <w:r w:rsidRPr="006F600D">
              <w:rPr>
                <w:sz w:val="20"/>
                <w:szCs w:val="20"/>
              </w:rPr>
              <w:t xml:space="preserve">AJPES </w:t>
            </w:r>
            <w:r w:rsidR="00A3559E" w:rsidRPr="006F600D">
              <w:rPr>
                <w:sz w:val="20"/>
                <w:szCs w:val="20"/>
              </w:rPr>
              <w:t xml:space="preserve">je bil </w:t>
            </w:r>
            <w:bookmarkStart w:id="2" w:name="_Hlk177994974"/>
            <w:r w:rsidR="00A3559E" w:rsidRPr="006F600D">
              <w:rPr>
                <w:sz w:val="20"/>
                <w:szCs w:val="20"/>
              </w:rPr>
              <w:t>ustanovljen leta 2002 s Sklepom o</w:t>
            </w:r>
            <w:r w:rsidR="00FC2E5F">
              <w:rPr>
                <w:sz w:val="20"/>
                <w:szCs w:val="20"/>
              </w:rPr>
              <w:t xml:space="preserve"> </w:t>
            </w:r>
            <w:r w:rsidR="006F600D" w:rsidRPr="006F600D">
              <w:rPr>
                <w:sz w:val="20"/>
                <w:szCs w:val="20"/>
              </w:rPr>
              <w:t>ustanovitvi Agencije Republike Slovenije za javnopravne evidence in storitve</w:t>
            </w:r>
            <w:r w:rsidR="006F600D">
              <w:rPr>
                <w:sz w:val="20"/>
                <w:szCs w:val="20"/>
              </w:rPr>
              <w:t xml:space="preserve"> (</w:t>
            </w:r>
            <w:r w:rsidR="006F600D" w:rsidRPr="006F600D">
              <w:rPr>
                <w:sz w:val="20"/>
                <w:szCs w:val="20"/>
              </w:rPr>
              <w:t>Uradni list RS, št. </w:t>
            </w:r>
            <w:hyperlink r:id="rId38" w:tgtFrame="_blank" w:tooltip="Sklep o ustanovitvi Agencije Republike Slovenije za javnopravne evidence in storitve" w:history="1">
              <w:r w:rsidR="006F600D" w:rsidRPr="006F600D">
                <w:rPr>
                  <w:sz w:val="20"/>
                  <w:szCs w:val="20"/>
                </w:rPr>
                <w:t>53/02</w:t>
              </w:r>
            </w:hyperlink>
            <w:r w:rsidR="006F600D" w:rsidRPr="006F600D">
              <w:rPr>
                <w:sz w:val="20"/>
                <w:szCs w:val="20"/>
              </w:rPr>
              <w:t>, </w:t>
            </w:r>
            <w:hyperlink r:id="rId39" w:tgtFrame="_blank" w:tooltip="Sklep o spremembah in dopolnitvah sklepa o ustanovitvi Agencije Republike Slovenije za javnopravne evidence in storitve" w:history="1">
              <w:r w:rsidR="006F600D" w:rsidRPr="006F600D">
                <w:rPr>
                  <w:sz w:val="20"/>
                  <w:szCs w:val="20"/>
                </w:rPr>
                <w:t>87/02</w:t>
              </w:r>
            </w:hyperlink>
            <w:r w:rsidR="006F600D" w:rsidRPr="006F600D">
              <w:rPr>
                <w:sz w:val="20"/>
                <w:szCs w:val="20"/>
              </w:rPr>
              <w:t> in </w:t>
            </w:r>
            <w:hyperlink r:id="rId40" w:tgtFrame="_blank" w:tooltip="Sklep o spremembah in dopolnitvah Sklepa o ustanovitvi Agencije Republike Slovenije za javnopravne evidence in storitve" w:history="1">
              <w:r w:rsidR="006F600D" w:rsidRPr="006F600D">
                <w:rPr>
                  <w:sz w:val="20"/>
                  <w:szCs w:val="20"/>
                </w:rPr>
                <w:t>16/07</w:t>
              </w:r>
            </w:hyperlink>
            <w:r w:rsidR="006F600D">
              <w:rPr>
                <w:sz w:val="20"/>
                <w:szCs w:val="20"/>
              </w:rPr>
              <w:t xml:space="preserve">; v nadaljnjem besedilu: Sklep AJPES) </w:t>
            </w:r>
            <w:r w:rsidR="00A3559E" w:rsidRPr="006F600D">
              <w:rPr>
                <w:sz w:val="20"/>
                <w:szCs w:val="20"/>
              </w:rPr>
              <w:t>na podlagi Zakona o plačilnem prometu (</w:t>
            </w:r>
            <w:r w:rsidR="006F600D" w:rsidRPr="006F600D">
              <w:rPr>
                <w:sz w:val="20"/>
                <w:szCs w:val="20"/>
              </w:rPr>
              <w:t>Uradni list RS, št. </w:t>
            </w:r>
            <w:hyperlink r:id="rId41" w:tgtFrame="_blank" w:tooltip="Zakon o plačilnem prometu (uradno prečiščeno besedilo) (ZPlaP-UPB3)" w:history="1">
              <w:r w:rsidR="006F600D" w:rsidRPr="006F600D">
                <w:rPr>
                  <w:sz w:val="20"/>
                  <w:szCs w:val="20"/>
                </w:rPr>
                <w:t>110/06</w:t>
              </w:r>
            </w:hyperlink>
            <w:r w:rsidR="006F600D" w:rsidRPr="006F600D">
              <w:rPr>
                <w:sz w:val="20"/>
                <w:szCs w:val="20"/>
              </w:rPr>
              <w:t> – uradno prečiščeno besedilo, </w:t>
            </w:r>
            <w:hyperlink r:id="rId42" w:tgtFrame="_blank" w:tooltip="Zakon o uvedbi eura (ZUE)" w:history="1">
              <w:r w:rsidR="006F600D" w:rsidRPr="006F600D">
                <w:rPr>
                  <w:sz w:val="20"/>
                  <w:szCs w:val="20"/>
                </w:rPr>
                <w:t>114/06</w:t>
              </w:r>
            </w:hyperlink>
            <w:r w:rsidR="006F600D" w:rsidRPr="006F600D">
              <w:rPr>
                <w:sz w:val="20"/>
                <w:szCs w:val="20"/>
              </w:rPr>
              <w:t> – ZUE, </w:t>
            </w:r>
            <w:hyperlink r:id="rId43" w:tgtFrame="_blank" w:tooltip="Zakon o bančništvu (ZBan-1)" w:history="1">
              <w:r w:rsidR="006F600D" w:rsidRPr="006F600D">
                <w:rPr>
                  <w:sz w:val="20"/>
                  <w:szCs w:val="20"/>
                </w:rPr>
                <w:t>131/06</w:t>
              </w:r>
            </w:hyperlink>
            <w:r w:rsidR="006F600D" w:rsidRPr="006F600D">
              <w:rPr>
                <w:sz w:val="20"/>
                <w:szCs w:val="20"/>
              </w:rPr>
              <w:t> – ZBan-1, </w:t>
            </w:r>
            <w:hyperlink r:id="rId44" w:tgtFrame="_blank" w:tooltip="Zakon o dopolnitvah Zakona o plačilnem prometu (ZPlaP-D)" w:history="1">
              <w:r w:rsidR="006F600D" w:rsidRPr="006F600D">
                <w:rPr>
                  <w:sz w:val="20"/>
                  <w:szCs w:val="20"/>
                </w:rPr>
                <w:t>102/07</w:t>
              </w:r>
            </w:hyperlink>
            <w:r w:rsidR="006F600D" w:rsidRPr="006F600D">
              <w:rPr>
                <w:sz w:val="20"/>
                <w:szCs w:val="20"/>
              </w:rPr>
              <w:t>, </w:t>
            </w:r>
            <w:hyperlink r:id="rId45" w:tgtFrame="_blank" w:tooltip="Zakon o finančnem poslovanju, postopkih zaradi insolventnosti in prisilnem prenehanju (ZFPPIPP)" w:history="1">
              <w:r w:rsidR="006F600D" w:rsidRPr="006F600D">
                <w:rPr>
                  <w:sz w:val="20"/>
                  <w:szCs w:val="20"/>
                </w:rPr>
                <w:t>126/07</w:t>
              </w:r>
            </w:hyperlink>
            <w:r w:rsidR="006F600D" w:rsidRPr="006F600D">
              <w:rPr>
                <w:sz w:val="20"/>
                <w:szCs w:val="20"/>
              </w:rPr>
              <w:t> – ZFPPIPP, </w:t>
            </w:r>
            <w:hyperlink r:id="rId46" w:tgtFrame="_blank" w:tooltip="Zakon o plačilnih storitvah in sistemih (ZPlaSS)" w:history="1">
              <w:r w:rsidR="006F600D" w:rsidRPr="006F600D">
                <w:rPr>
                  <w:sz w:val="20"/>
                  <w:szCs w:val="20"/>
                </w:rPr>
                <w:t>58/09</w:t>
              </w:r>
            </w:hyperlink>
            <w:r w:rsidR="006F600D" w:rsidRPr="006F600D">
              <w:rPr>
                <w:sz w:val="20"/>
                <w:szCs w:val="20"/>
              </w:rPr>
              <w:t> – ZPlaSS, </w:t>
            </w:r>
            <w:hyperlink r:id="rId47" w:tgtFrame="_blank" w:tooltip="Zakon o spremembah in dopolnitvah Zakona o plačilnih storitvah in sistemih (ZPlaSS-A)" w:history="1">
              <w:r w:rsidR="006F600D" w:rsidRPr="006F600D">
                <w:rPr>
                  <w:sz w:val="20"/>
                  <w:szCs w:val="20"/>
                </w:rPr>
                <w:t>34/10</w:t>
              </w:r>
            </w:hyperlink>
            <w:r w:rsidR="006F600D" w:rsidRPr="006F600D">
              <w:rPr>
                <w:sz w:val="20"/>
                <w:szCs w:val="20"/>
              </w:rPr>
              <w:t> – ZPlaSS-A in </w:t>
            </w:r>
            <w:hyperlink r:id="rId48" w:tgtFrame="_blank" w:tooltip="Zakon o opravljanju plačilnih storitev za proračunske uporabnike (ZOPSPU)" w:history="1">
              <w:r w:rsidR="006F600D" w:rsidRPr="006F600D">
                <w:rPr>
                  <w:sz w:val="20"/>
                  <w:szCs w:val="20"/>
                </w:rPr>
                <w:t>59/10</w:t>
              </w:r>
            </w:hyperlink>
            <w:r w:rsidR="006F600D" w:rsidRPr="006F600D">
              <w:rPr>
                <w:sz w:val="20"/>
                <w:szCs w:val="20"/>
              </w:rPr>
              <w:t> – ZOPSPU</w:t>
            </w:r>
            <w:r w:rsidR="006F600D">
              <w:rPr>
                <w:sz w:val="20"/>
                <w:szCs w:val="20"/>
              </w:rPr>
              <w:t>; v nadaljnjem besedilu: ZPlaP</w:t>
            </w:r>
            <w:r w:rsidR="00A3559E" w:rsidRPr="006F600D">
              <w:rPr>
                <w:sz w:val="20"/>
                <w:szCs w:val="20"/>
              </w:rPr>
              <w:t>).</w:t>
            </w:r>
            <w:r w:rsidR="006F600D">
              <w:rPr>
                <w:sz w:val="20"/>
                <w:szCs w:val="20"/>
              </w:rPr>
              <w:t xml:space="preserve"> </w:t>
            </w:r>
          </w:p>
          <w:p w14:paraId="17755C93" w14:textId="77777777" w:rsidR="006F600D" w:rsidRDefault="006F600D" w:rsidP="00D64815">
            <w:pPr>
              <w:pStyle w:val="Alineazaodstavkom"/>
              <w:spacing w:line="260" w:lineRule="atLeast"/>
              <w:ind w:left="284"/>
              <w:rPr>
                <w:sz w:val="20"/>
                <w:szCs w:val="20"/>
              </w:rPr>
            </w:pPr>
          </w:p>
          <w:p w14:paraId="0C6D369E" w14:textId="77777777" w:rsidR="006F600D" w:rsidRDefault="006F600D" w:rsidP="00D64815">
            <w:pPr>
              <w:pStyle w:val="Alineazaodstavkom"/>
              <w:spacing w:line="260" w:lineRule="atLeast"/>
              <w:ind w:left="284"/>
              <w:rPr>
                <w:sz w:val="20"/>
                <w:szCs w:val="20"/>
              </w:rPr>
            </w:pPr>
            <w:r>
              <w:rPr>
                <w:sz w:val="20"/>
                <w:szCs w:val="20"/>
              </w:rPr>
              <w:t xml:space="preserve">AJPES je pravna oseba javnega prava, ki opravlja naloge prek svojih organizacijskih enot. </w:t>
            </w:r>
          </w:p>
          <w:bookmarkEnd w:id="2"/>
          <w:p w14:paraId="54D4FC40" w14:textId="77777777" w:rsidR="006F600D" w:rsidRDefault="006F600D" w:rsidP="00D64815">
            <w:pPr>
              <w:pStyle w:val="Alineazaodstavkom"/>
              <w:spacing w:line="260" w:lineRule="atLeast"/>
              <w:ind w:left="284"/>
              <w:rPr>
                <w:sz w:val="20"/>
                <w:szCs w:val="20"/>
              </w:rPr>
            </w:pPr>
          </w:p>
          <w:p w14:paraId="09DE0D94" w14:textId="77777777" w:rsidR="00985A78" w:rsidRDefault="00985A78" w:rsidP="00D64815">
            <w:pPr>
              <w:pStyle w:val="Alineazaodstavkom"/>
              <w:spacing w:line="260" w:lineRule="atLeast"/>
              <w:ind w:left="284"/>
              <w:rPr>
                <w:sz w:val="20"/>
                <w:szCs w:val="20"/>
              </w:rPr>
            </w:pPr>
            <w:bookmarkStart w:id="3" w:name="_Hlk177995065"/>
            <w:r>
              <w:rPr>
                <w:sz w:val="20"/>
                <w:szCs w:val="20"/>
              </w:rPr>
              <w:t xml:space="preserve">Med </w:t>
            </w:r>
            <w:r w:rsidR="00134B3F" w:rsidRPr="00134B3F">
              <w:rPr>
                <w:b/>
                <w:bCs/>
                <w:i/>
                <w:iCs/>
                <w:sz w:val="20"/>
                <w:szCs w:val="20"/>
              </w:rPr>
              <w:t>temeljne</w:t>
            </w:r>
            <w:r w:rsidRPr="00134B3F">
              <w:rPr>
                <w:b/>
                <w:bCs/>
                <w:i/>
                <w:iCs/>
                <w:sz w:val="20"/>
                <w:szCs w:val="20"/>
              </w:rPr>
              <w:t xml:space="preserve"> naloge AJPES</w:t>
            </w:r>
            <w:r>
              <w:rPr>
                <w:sz w:val="20"/>
                <w:szCs w:val="20"/>
              </w:rPr>
              <w:t xml:space="preserve"> v skladu </w:t>
            </w:r>
            <w:r w:rsidR="00EC28FE">
              <w:rPr>
                <w:sz w:val="20"/>
                <w:szCs w:val="20"/>
              </w:rPr>
              <w:t>s prvim odstavkom 71. člena</w:t>
            </w:r>
            <w:r>
              <w:rPr>
                <w:sz w:val="20"/>
                <w:szCs w:val="20"/>
              </w:rPr>
              <w:t xml:space="preserve"> ZPlaP spada</w:t>
            </w:r>
            <w:r w:rsidR="00EC28FE">
              <w:rPr>
                <w:sz w:val="20"/>
                <w:szCs w:val="20"/>
              </w:rPr>
              <w:t>:</w:t>
            </w:r>
          </w:p>
          <w:p w14:paraId="26BB9094" w14:textId="77777777" w:rsidR="00985A78" w:rsidRPr="00985A78" w:rsidRDefault="00985A78" w:rsidP="000713F4">
            <w:pPr>
              <w:pStyle w:val="Alineazaodstavkom"/>
              <w:numPr>
                <w:ilvl w:val="0"/>
                <w:numId w:val="21"/>
              </w:numPr>
              <w:spacing w:line="260" w:lineRule="atLeast"/>
              <w:rPr>
                <w:sz w:val="20"/>
                <w:szCs w:val="20"/>
              </w:rPr>
            </w:pPr>
            <w:r>
              <w:rPr>
                <w:sz w:val="20"/>
                <w:szCs w:val="20"/>
              </w:rPr>
              <w:t>zbiranje, prevzemanje, vodenje in pripravljanje povezanih evi</w:t>
            </w:r>
            <w:r w:rsidRPr="00985A78">
              <w:rPr>
                <w:sz w:val="20"/>
                <w:szCs w:val="20"/>
              </w:rPr>
              <w:t xml:space="preserve">denčnih javnopravnih podatkov v zvezi s poslovnim registrom za nadaljnjo evidenčno, analitsko in informativno uporabo v ministrstvih ter vladnih službah za potrebe državne statistike ter za raziskovalne namene, </w:t>
            </w:r>
          </w:p>
          <w:p w14:paraId="04A63EE2" w14:textId="77777777" w:rsidR="00985A78" w:rsidRPr="00985A78" w:rsidRDefault="00985A78" w:rsidP="000713F4">
            <w:pPr>
              <w:pStyle w:val="Alineazaodstavkom"/>
              <w:numPr>
                <w:ilvl w:val="0"/>
                <w:numId w:val="21"/>
              </w:numPr>
              <w:spacing w:line="260" w:lineRule="atLeast"/>
              <w:rPr>
                <w:sz w:val="20"/>
                <w:szCs w:val="20"/>
              </w:rPr>
            </w:pPr>
            <w:r w:rsidRPr="00985A78">
              <w:rPr>
                <w:b/>
                <w:bCs/>
                <w:i/>
                <w:iCs/>
                <w:sz w:val="20"/>
                <w:szCs w:val="20"/>
              </w:rPr>
              <w:t>vod</w:t>
            </w:r>
            <w:r w:rsidRPr="00134B3F">
              <w:rPr>
                <w:b/>
                <w:bCs/>
                <w:i/>
                <w:iCs/>
                <w:sz w:val="20"/>
                <w:szCs w:val="20"/>
              </w:rPr>
              <w:t>enje</w:t>
            </w:r>
            <w:r w:rsidRPr="00985A78">
              <w:rPr>
                <w:b/>
                <w:bCs/>
                <w:i/>
                <w:iCs/>
                <w:sz w:val="20"/>
                <w:szCs w:val="20"/>
              </w:rPr>
              <w:t xml:space="preserve"> poslovn</w:t>
            </w:r>
            <w:r w:rsidRPr="00134B3F">
              <w:rPr>
                <w:b/>
                <w:bCs/>
                <w:i/>
                <w:iCs/>
                <w:sz w:val="20"/>
                <w:szCs w:val="20"/>
              </w:rPr>
              <w:t>ega</w:t>
            </w:r>
            <w:r w:rsidRPr="00985A78">
              <w:rPr>
                <w:b/>
                <w:bCs/>
                <w:i/>
                <w:iCs/>
                <w:sz w:val="20"/>
                <w:szCs w:val="20"/>
              </w:rPr>
              <w:t xml:space="preserve"> registr</w:t>
            </w:r>
            <w:r w:rsidRPr="00134B3F">
              <w:rPr>
                <w:b/>
                <w:bCs/>
                <w:i/>
                <w:iCs/>
                <w:sz w:val="20"/>
                <w:szCs w:val="20"/>
              </w:rPr>
              <w:t>a</w:t>
            </w:r>
            <w:r w:rsidRPr="00985A78">
              <w:rPr>
                <w:sz w:val="20"/>
                <w:szCs w:val="20"/>
              </w:rPr>
              <w:t xml:space="preserve"> Republike Slovenije, registra zastavnih pravic na premičninah ter drugih registrov, evidenc in zbirk podatkov, določenih z drugimi predpisi, za potrebe Republike Slovenije oziroma državnih organov,</w:t>
            </w:r>
          </w:p>
          <w:p w14:paraId="78C711A8" w14:textId="77777777" w:rsidR="00985A78" w:rsidRPr="00985A78" w:rsidRDefault="00985A78" w:rsidP="000713F4">
            <w:pPr>
              <w:pStyle w:val="Alineazaodstavkom"/>
              <w:numPr>
                <w:ilvl w:val="0"/>
                <w:numId w:val="21"/>
              </w:numPr>
              <w:spacing w:line="260" w:lineRule="atLeast"/>
              <w:rPr>
                <w:sz w:val="20"/>
                <w:szCs w:val="20"/>
              </w:rPr>
            </w:pPr>
            <w:r w:rsidRPr="00985A78">
              <w:rPr>
                <w:b/>
                <w:bCs/>
                <w:i/>
                <w:iCs/>
                <w:sz w:val="20"/>
                <w:szCs w:val="20"/>
              </w:rPr>
              <w:t>zbira</w:t>
            </w:r>
            <w:r w:rsidRPr="00134B3F">
              <w:rPr>
                <w:b/>
                <w:bCs/>
                <w:i/>
                <w:iCs/>
                <w:sz w:val="20"/>
                <w:szCs w:val="20"/>
              </w:rPr>
              <w:t>nje</w:t>
            </w:r>
            <w:r w:rsidRPr="00985A78">
              <w:rPr>
                <w:b/>
                <w:bCs/>
                <w:i/>
                <w:iCs/>
                <w:sz w:val="20"/>
                <w:szCs w:val="20"/>
              </w:rPr>
              <w:t>, obdel</w:t>
            </w:r>
            <w:r w:rsidRPr="00134B3F">
              <w:rPr>
                <w:b/>
                <w:bCs/>
                <w:i/>
                <w:iCs/>
                <w:sz w:val="20"/>
                <w:szCs w:val="20"/>
              </w:rPr>
              <w:t>ovanje</w:t>
            </w:r>
            <w:r w:rsidRPr="00985A78">
              <w:rPr>
                <w:b/>
                <w:bCs/>
                <w:i/>
                <w:iCs/>
                <w:sz w:val="20"/>
                <w:szCs w:val="20"/>
              </w:rPr>
              <w:t xml:space="preserve"> in posred</w:t>
            </w:r>
            <w:r w:rsidRPr="00134B3F">
              <w:rPr>
                <w:b/>
                <w:bCs/>
                <w:i/>
                <w:iCs/>
                <w:sz w:val="20"/>
                <w:szCs w:val="20"/>
              </w:rPr>
              <w:t>ovanje</w:t>
            </w:r>
            <w:r w:rsidRPr="00985A78">
              <w:rPr>
                <w:b/>
                <w:bCs/>
                <w:i/>
                <w:iCs/>
                <w:sz w:val="20"/>
                <w:szCs w:val="20"/>
              </w:rPr>
              <w:t xml:space="preserve"> podatk</w:t>
            </w:r>
            <w:r w:rsidRPr="00134B3F">
              <w:rPr>
                <w:b/>
                <w:bCs/>
                <w:i/>
                <w:iCs/>
                <w:sz w:val="20"/>
                <w:szCs w:val="20"/>
              </w:rPr>
              <w:t>ov</w:t>
            </w:r>
            <w:r w:rsidRPr="00985A78">
              <w:rPr>
                <w:b/>
                <w:bCs/>
                <w:i/>
                <w:iCs/>
                <w:sz w:val="20"/>
                <w:szCs w:val="20"/>
              </w:rPr>
              <w:t xml:space="preserve"> iz letnih poročil </w:t>
            </w:r>
            <w:r w:rsidRPr="00985A78">
              <w:rPr>
                <w:sz w:val="20"/>
                <w:szCs w:val="20"/>
              </w:rPr>
              <w:t>poslovnih subjektov v skladu z zakoni in javno objavlja</w:t>
            </w:r>
            <w:r>
              <w:rPr>
                <w:sz w:val="20"/>
                <w:szCs w:val="20"/>
              </w:rPr>
              <w:t>nje</w:t>
            </w:r>
            <w:r w:rsidRPr="00985A78">
              <w:rPr>
                <w:sz w:val="20"/>
                <w:szCs w:val="20"/>
              </w:rPr>
              <w:t xml:space="preserve"> letn</w:t>
            </w:r>
            <w:r>
              <w:rPr>
                <w:sz w:val="20"/>
                <w:szCs w:val="20"/>
              </w:rPr>
              <w:t>ih</w:t>
            </w:r>
            <w:r w:rsidRPr="00985A78">
              <w:rPr>
                <w:sz w:val="20"/>
                <w:szCs w:val="20"/>
              </w:rPr>
              <w:t xml:space="preserve"> poročil ter drug</w:t>
            </w:r>
            <w:r>
              <w:rPr>
                <w:sz w:val="20"/>
                <w:szCs w:val="20"/>
              </w:rPr>
              <w:t>ih</w:t>
            </w:r>
            <w:r w:rsidRPr="00985A78">
              <w:rPr>
                <w:sz w:val="20"/>
                <w:szCs w:val="20"/>
              </w:rPr>
              <w:t xml:space="preserve"> podatk</w:t>
            </w:r>
            <w:r>
              <w:rPr>
                <w:sz w:val="20"/>
                <w:szCs w:val="20"/>
              </w:rPr>
              <w:t>ov</w:t>
            </w:r>
            <w:r w:rsidRPr="00985A78">
              <w:rPr>
                <w:sz w:val="20"/>
                <w:szCs w:val="20"/>
              </w:rPr>
              <w:t xml:space="preserve"> gospodarskih družb, podjetnikov in drugih poslovnih subjektov v skladu z ZGD</w:t>
            </w:r>
            <w:r>
              <w:rPr>
                <w:sz w:val="20"/>
                <w:szCs w:val="20"/>
              </w:rPr>
              <w:t>-1</w:t>
            </w:r>
            <w:r w:rsidRPr="00985A78">
              <w:rPr>
                <w:sz w:val="20"/>
                <w:szCs w:val="20"/>
              </w:rPr>
              <w:t xml:space="preserve"> in drugimi zakoni,</w:t>
            </w:r>
          </w:p>
          <w:p w14:paraId="07FD44A8" w14:textId="77777777" w:rsidR="00985A78" w:rsidRPr="00985A78" w:rsidRDefault="00985A78" w:rsidP="000713F4">
            <w:pPr>
              <w:pStyle w:val="Alineazaodstavkom"/>
              <w:numPr>
                <w:ilvl w:val="0"/>
                <w:numId w:val="21"/>
              </w:numPr>
              <w:spacing w:line="260" w:lineRule="atLeast"/>
              <w:rPr>
                <w:sz w:val="20"/>
                <w:szCs w:val="20"/>
              </w:rPr>
            </w:pPr>
            <w:r w:rsidRPr="00985A78">
              <w:rPr>
                <w:b/>
                <w:bCs/>
                <w:i/>
                <w:iCs/>
                <w:sz w:val="20"/>
                <w:szCs w:val="20"/>
              </w:rPr>
              <w:t>zbira</w:t>
            </w:r>
            <w:r w:rsidRPr="00134B3F">
              <w:rPr>
                <w:b/>
                <w:bCs/>
                <w:i/>
                <w:iCs/>
                <w:sz w:val="20"/>
                <w:szCs w:val="20"/>
              </w:rPr>
              <w:t>nje</w:t>
            </w:r>
            <w:r w:rsidRPr="00985A78">
              <w:rPr>
                <w:b/>
                <w:bCs/>
                <w:i/>
                <w:iCs/>
                <w:sz w:val="20"/>
                <w:szCs w:val="20"/>
              </w:rPr>
              <w:t>, obdel</w:t>
            </w:r>
            <w:r w:rsidRPr="00134B3F">
              <w:rPr>
                <w:b/>
                <w:bCs/>
                <w:i/>
                <w:iCs/>
                <w:sz w:val="20"/>
                <w:szCs w:val="20"/>
              </w:rPr>
              <w:t>ovanje</w:t>
            </w:r>
            <w:r w:rsidRPr="00985A78">
              <w:rPr>
                <w:b/>
                <w:bCs/>
                <w:i/>
                <w:iCs/>
                <w:sz w:val="20"/>
                <w:szCs w:val="20"/>
              </w:rPr>
              <w:t>, objavlja</w:t>
            </w:r>
            <w:r w:rsidRPr="00134B3F">
              <w:rPr>
                <w:b/>
                <w:bCs/>
                <w:i/>
                <w:iCs/>
                <w:sz w:val="20"/>
                <w:szCs w:val="20"/>
              </w:rPr>
              <w:t>nje</w:t>
            </w:r>
            <w:r w:rsidRPr="00985A78">
              <w:rPr>
                <w:b/>
                <w:bCs/>
                <w:i/>
                <w:iCs/>
                <w:sz w:val="20"/>
                <w:szCs w:val="20"/>
              </w:rPr>
              <w:t xml:space="preserve"> in posred</w:t>
            </w:r>
            <w:r w:rsidRPr="00134B3F">
              <w:rPr>
                <w:b/>
                <w:bCs/>
                <w:i/>
                <w:iCs/>
                <w:sz w:val="20"/>
                <w:szCs w:val="20"/>
              </w:rPr>
              <w:t>ovanje</w:t>
            </w:r>
            <w:r w:rsidRPr="00985A78">
              <w:rPr>
                <w:b/>
                <w:bCs/>
                <w:i/>
                <w:iCs/>
                <w:sz w:val="20"/>
                <w:szCs w:val="20"/>
              </w:rPr>
              <w:t xml:space="preserve"> podatk</w:t>
            </w:r>
            <w:r w:rsidRPr="00134B3F">
              <w:rPr>
                <w:b/>
                <w:bCs/>
                <w:i/>
                <w:iCs/>
                <w:sz w:val="20"/>
                <w:szCs w:val="20"/>
              </w:rPr>
              <w:t>ov</w:t>
            </w:r>
            <w:r w:rsidRPr="00985A78">
              <w:rPr>
                <w:b/>
                <w:bCs/>
                <w:i/>
                <w:iCs/>
                <w:sz w:val="20"/>
                <w:szCs w:val="20"/>
              </w:rPr>
              <w:t xml:space="preserve"> iz letnih poročil o premoženjskem in finančnem položaju ter poslovnem izidu</w:t>
            </w:r>
            <w:r w:rsidRPr="00985A78">
              <w:rPr>
                <w:sz w:val="20"/>
                <w:szCs w:val="20"/>
              </w:rPr>
              <w:t xml:space="preserve"> družb in podjetnikov ter drugih poslovnih subjektov za izdelavo uskupinjenih informacij o ekonomskih gibanjih,</w:t>
            </w:r>
          </w:p>
          <w:p w14:paraId="1A3FA6CB" w14:textId="77777777" w:rsidR="00985A78" w:rsidRPr="00985A78" w:rsidRDefault="00985A78" w:rsidP="000713F4">
            <w:pPr>
              <w:pStyle w:val="Alineazaodstavkom"/>
              <w:numPr>
                <w:ilvl w:val="0"/>
                <w:numId w:val="21"/>
              </w:numPr>
              <w:spacing w:line="260" w:lineRule="atLeast"/>
              <w:rPr>
                <w:sz w:val="20"/>
                <w:szCs w:val="20"/>
              </w:rPr>
            </w:pPr>
            <w:r w:rsidRPr="00985A78">
              <w:rPr>
                <w:b/>
                <w:bCs/>
                <w:i/>
                <w:iCs/>
                <w:sz w:val="20"/>
                <w:szCs w:val="20"/>
              </w:rPr>
              <w:t>izvaja</w:t>
            </w:r>
            <w:r w:rsidRPr="00134B3F">
              <w:rPr>
                <w:b/>
                <w:bCs/>
                <w:i/>
                <w:iCs/>
                <w:sz w:val="20"/>
                <w:szCs w:val="20"/>
              </w:rPr>
              <w:t>nje</w:t>
            </w:r>
            <w:r w:rsidRPr="00985A78">
              <w:rPr>
                <w:b/>
                <w:bCs/>
                <w:i/>
                <w:iCs/>
                <w:sz w:val="20"/>
                <w:szCs w:val="20"/>
              </w:rPr>
              <w:t xml:space="preserve"> statističn</w:t>
            </w:r>
            <w:r w:rsidRPr="00134B3F">
              <w:rPr>
                <w:b/>
                <w:bCs/>
                <w:i/>
                <w:iCs/>
                <w:sz w:val="20"/>
                <w:szCs w:val="20"/>
              </w:rPr>
              <w:t>ega</w:t>
            </w:r>
            <w:r w:rsidRPr="00985A78">
              <w:rPr>
                <w:b/>
                <w:bCs/>
                <w:i/>
                <w:iCs/>
                <w:sz w:val="20"/>
                <w:szCs w:val="20"/>
              </w:rPr>
              <w:t xml:space="preserve"> raziskovanj</w:t>
            </w:r>
            <w:r w:rsidRPr="00134B3F">
              <w:rPr>
                <w:b/>
                <w:bCs/>
                <w:i/>
                <w:iCs/>
                <w:sz w:val="20"/>
                <w:szCs w:val="20"/>
              </w:rPr>
              <w:t>a</w:t>
            </w:r>
            <w:r w:rsidRPr="00985A78">
              <w:rPr>
                <w:sz w:val="20"/>
                <w:szCs w:val="20"/>
              </w:rPr>
              <w:t xml:space="preserve"> o prejemkih in izdatkih poslovnih subjektov,</w:t>
            </w:r>
          </w:p>
          <w:p w14:paraId="16EE7159" w14:textId="77777777" w:rsidR="00985A78" w:rsidRPr="00985A78" w:rsidRDefault="00985A78" w:rsidP="000713F4">
            <w:pPr>
              <w:pStyle w:val="Alineazaodstavkom"/>
              <w:numPr>
                <w:ilvl w:val="0"/>
                <w:numId w:val="21"/>
              </w:numPr>
              <w:spacing w:line="260" w:lineRule="atLeast"/>
              <w:rPr>
                <w:sz w:val="20"/>
                <w:szCs w:val="20"/>
              </w:rPr>
            </w:pPr>
            <w:r w:rsidRPr="00985A78">
              <w:rPr>
                <w:b/>
                <w:bCs/>
                <w:i/>
                <w:iCs/>
                <w:sz w:val="20"/>
                <w:szCs w:val="20"/>
              </w:rPr>
              <w:t>opravlja</w:t>
            </w:r>
            <w:r w:rsidRPr="00134B3F">
              <w:rPr>
                <w:b/>
                <w:bCs/>
                <w:i/>
                <w:iCs/>
                <w:sz w:val="20"/>
                <w:szCs w:val="20"/>
              </w:rPr>
              <w:t>nje</w:t>
            </w:r>
            <w:r w:rsidRPr="00985A78">
              <w:rPr>
                <w:b/>
                <w:bCs/>
                <w:i/>
                <w:iCs/>
                <w:sz w:val="20"/>
                <w:szCs w:val="20"/>
              </w:rPr>
              <w:t xml:space="preserve"> drug</w:t>
            </w:r>
            <w:r w:rsidRPr="00134B3F">
              <w:rPr>
                <w:b/>
                <w:bCs/>
                <w:i/>
                <w:iCs/>
                <w:sz w:val="20"/>
                <w:szCs w:val="20"/>
              </w:rPr>
              <w:t>ih</w:t>
            </w:r>
            <w:r w:rsidRPr="00985A78">
              <w:rPr>
                <w:b/>
                <w:bCs/>
                <w:i/>
                <w:iCs/>
                <w:sz w:val="20"/>
                <w:szCs w:val="20"/>
              </w:rPr>
              <w:t xml:space="preserve"> statističn</w:t>
            </w:r>
            <w:r w:rsidRPr="00134B3F">
              <w:rPr>
                <w:b/>
                <w:bCs/>
                <w:i/>
                <w:iCs/>
                <w:sz w:val="20"/>
                <w:szCs w:val="20"/>
              </w:rPr>
              <w:t>ih</w:t>
            </w:r>
            <w:r w:rsidRPr="00985A78">
              <w:rPr>
                <w:b/>
                <w:bCs/>
                <w:i/>
                <w:iCs/>
                <w:sz w:val="20"/>
                <w:szCs w:val="20"/>
              </w:rPr>
              <w:t>, informativn</w:t>
            </w:r>
            <w:r w:rsidRPr="00134B3F">
              <w:rPr>
                <w:b/>
                <w:bCs/>
                <w:i/>
                <w:iCs/>
                <w:sz w:val="20"/>
                <w:szCs w:val="20"/>
              </w:rPr>
              <w:t>ih</w:t>
            </w:r>
            <w:r w:rsidRPr="00985A78">
              <w:rPr>
                <w:b/>
                <w:bCs/>
                <w:i/>
                <w:iCs/>
                <w:sz w:val="20"/>
                <w:szCs w:val="20"/>
              </w:rPr>
              <w:t xml:space="preserve"> in drug</w:t>
            </w:r>
            <w:r w:rsidRPr="00134B3F">
              <w:rPr>
                <w:b/>
                <w:bCs/>
                <w:i/>
                <w:iCs/>
                <w:sz w:val="20"/>
                <w:szCs w:val="20"/>
              </w:rPr>
              <w:t>ih</w:t>
            </w:r>
            <w:r w:rsidRPr="00985A78">
              <w:rPr>
                <w:b/>
                <w:bCs/>
                <w:i/>
                <w:iCs/>
                <w:sz w:val="20"/>
                <w:szCs w:val="20"/>
              </w:rPr>
              <w:t xml:space="preserve"> nalog</w:t>
            </w:r>
            <w:r w:rsidRPr="00985A78">
              <w:rPr>
                <w:sz w:val="20"/>
                <w:szCs w:val="20"/>
              </w:rPr>
              <w:t>, določen</w:t>
            </w:r>
            <w:r>
              <w:rPr>
                <w:sz w:val="20"/>
                <w:szCs w:val="20"/>
              </w:rPr>
              <w:t>ih</w:t>
            </w:r>
            <w:r w:rsidRPr="00985A78">
              <w:rPr>
                <w:sz w:val="20"/>
                <w:szCs w:val="20"/>
              </w:rPr>
              <w:t xml:space="preserve"> z drugimi zakoni in predpisi,</w:t>
            </w:r>
          </w:p>
          <w:p w14:paraId="547F0E44" w14:textId="77777777" w:rsidR="00985A78" w:rsidRPr="00985A78" w:rsidRDefault="00985A78" w:rsidP="000713F4">
            <w:pPr>
              <w:pStyle w:val="Alineazaodstavkom"/>
              <w:numPr>
                <w:ilvl w:val="0"/>
                <w:numId w:val="21"/>
              </w:numPr>
              <w:spacing w:line="260" w:lineRule="atLeast"/>
              <w:rPr>
                <w:sz w:val="20"/>
                <w:szCs w:val="20"/>
              </w:rPr>
            </w:pPr>
            <w:r w:rsidRPr="00985A78">
              <w:rPr>
                <w:sz w:val="20"/>
                <w:szCs w:val="20"/>
              </w:rPr>
              <w:t>sodel</w:t>
            </w:r>
            <w:r>
              <w:rPr>
                <w:sz w:val="20"/>
                <w:szCs w:val="20"/>
              </w:rPr>
              <w:t>ovanje</w:t>
            </w:r>
            <w:r w:rsidRPr="00985A78">
              <w:rPr>
                <w:sz w:val="20"/>
                <w:szCs w:val="20"/>
              </w:rPr>
              <w:t xml:space="preserve"> pri vodenju in obdelavi statističnih podatkov v zvezi z javnimi naročili za potrebe </w:t>
            </w:r>
            <w:r>
              <w:rPr>
                <w:sz w:val="20"/>
                <w:szCs w:val="20"/>
              </w:rPr>
              <w:t>M</w:t>
            </w:r>
            <w:r w:rsidRPr="00985A78">
              <w:rPr>
                <w:sz w:val="20"/>
                <w:szCs w:val="20"/>
              </w:rPr>
              <w:t>inistrstva za finance in Gospodarske zbornice Slovenije ter opravlja</w:t>
            </w:r>
            <w:r>
              <w:rPr>
                <w:sz w:val="20"/>
                <w:szCs w:val="20"/>
              </w:rPr>
              <w:t>nje</w:t>
            </w:r>
            <w:r w:rsidRPr="00985A78">
              <w:rPr>
                <w:sz w:val="20"/>
                <w:szCs w:val="20"/>
              </w:rPr>
              <w:t xml:space="preserve"> nalog pri presoji finančne in poslovne sposobnosti ponudnikov izvedbe javnih naročil,</w:t>
            </w:r>
          </w:p>
          <w:p w14:paraId="2953239E" w14:textId="77777777" w:rsidR="00985A78" w:rsidRPr="00985A78" w:rsidRDefault="00985A78" w:rsidP="000713F4">
            <w:pPr>
              <w:pStyle w:val="Alineazaodstavkom"/>
              <w:numPr>
                <w:ilvl w:val="0"/>
                <w:numId w:val="21"/>
              </w:numPr>
              <w:spacing w:line="260" w:lineRule="atLeast"/>
              <w:rPr>
                <w:sz w:val="20"/>
                <w:szCs w:val="20"/>
              </w:rPr>
            </w:pPr>
            <w:r w:rsidRPr="00985A78">
              <w:rPr>
                <w:sz w:val="20"/>
                <w:szCs w:val="20"/>
              </w:rPr>
              <w:t>opravlja</w:t>
            </w:r>
            <w:r>
              <w:rPr>
                <w:sz w:val="20"/>
                <w:szCs w:val="20"/>
              </w:rPr>
              <w:t>nje</w:t>
            </w:r>
            <w:r w:rsidRPr="00985A78">
              <w:rPr>
                <w:sz w:val="20"/>
                <w:szCs w:val="20"/>
              </w:rPr>
              <w:t xml:space="preserve"> posebn</w:t>
            </w:r>
            <w:r>
              <w:rPr>
                <w:sz w:val="20"/>
                <w:szCs w:val="20"/>
              </w:rPr>
              <w:t>ih</w:t>
            </w:r>
            <w:r w:rsidRPr="00985A78">
              <w:rPr>
                <w:sz w:val="20"/>
                <w:szCs w:val="20"/>
              </w:rPr>
              <w:t xml:space="preserve"> informacijsko-tehnološk</w:t>
            </w:r>
            <w:r>
              <w:rPr>
                <w:sz w:val="20"/>
                <w:szCs w:val="20"/>
              </w:rPr>
              <w:t>ih</w:t>
            </w:r>
            <w:r w:rsidRPr="00985A78">
              <w:rPr>
                <w:sz w:val="20"/>
                <w:szCs w:val="20"/>
              </w:rPr>
              <w:t xml:space="preserve"> nalog ter drug</w:t>
            </w:r>
            <w:r>
              <w:rPr>
                <w:sz w:val="20"/>
                <w:szCs w:val="20"/>
              </w:rPr>
              <w:t>ih</w:t>
            </w:r>
            <w:r w:rsidRPr="00985A78">
              <w:rPr>
                <w:sz w:val="20"/>
                <w:szCs w:val="20"/>
              </w:rPr>
              <w:t xml:space="preserve"> nalog, za katere jo pooblasti Republika Slovenija oziroma lokalna skupnost,</w:t>
            </w:r>
          </w:p>
          <w:p w14:paraId="758A20DD" w14:textId="77777777" w:rsidR="00F66E3B" w:rsidRDefault="00985A78" w:rsidP="000713F4">
            <w:pPr>
              <w:pStyle w:val="Alineazaodstavkom"/>
              <w:numPr>
                <w:ilvl w:val="0"/>
                <w:numId w:val="21"/>
              </w:numPr>
              <w:spacing w:line="260" w:lineRule="atLeast"/>
              <w:rPr>
                <w:sz w:val="20"/>
                <w:szCs w:val="20"/>
              </w:rPr>
            </w:pPr>
            <w:r w:rsidRPr="00985A78">
              <w:rPr>
                <w:sz w:val="20"/>
                <w:szCs w:val="20"/>
              </w:rPr>
              <w:t>opravlja</w:t>
            </w:r>
            <w:r>
              <w:rPr>
                <w:sz w:val="20"/>
                <w:szCs w:val="20"/>
              </w:rPr>
              <w:t>nje</w:t>
            </w:r>
            <w:r w:rsidRPr="00985A78">
              <w:rPr>
                <w:sz w:val="20"/>
                <w:szCs w:val="20"/>
              </w:rPr>
              <w:t xml:space="preserve"> določen</w:t>
            </w:r>
            <w:r>
              <w:rPr>
                <w:sz w:val="20"/>
                <w:szCs w:val="20"/>
              </w:rPr>
              <w:t>ih</w:t>
            </w:r>
            <w:r w:rsidRPr="00985A78">
              <w:rPr>
                <w:sz w:val="20"/>
                <w:szCs w:val="20"/>
              </w:rPr>
              <w:t xml:space="preserve"> nalog pri vzpostavitvi evidenc o plačanih prispevkih za pokojninsko in invalidsko zavarovanje</w:t>
            </w:r>
            <w:r w:rsidR="00F66E3B">
              <w:rPr>
                <w:sz w:val="20"/>
                <w:szCs w:val="20"/>
              </w:rPr>
              <w:t xml:space="preserve"> ter</w:t>
            </w:r>
          </w:p>
          <w:p w14:paraId="4F1BAE87" w14:textId="77777777" w:rsidR="00EC28FE" w:rsidRPr="00F66E3B" w:rsidRDefault="00EC28FE" w:rsidP="000713F4">
            <w:pPr>
              <w:pStyle w:val="Alineazaodstavkom"/>
              <w:numPr>
                <w:ilvl w:val="0"/>
                <w:numId w:val="21"/>
              </w:numPr>
              <w:spacing w:line="260" w:lineRule="atLeast"/>
              <w:rPr>
                <w:sz w:val="20"/>
                <w:szCs w:val="20"/>
              </w:rPr>
            </w:pPr>
            <w:r w:rsidRPr="00F66E3B">
              <w:rPr>
                <w:sz w:val="20"/>
                <w:szCs w:val="20"/>
              </w:rPr>
              <w:t>brezplačno pošiljanje podatkov, ki so potrebni za izvajanje nalog davčne službe, FURS, ter podatkov, ki so potrebni za vodenje registra neposrednih in posrednih uporabnikov državnega in občinskih proračunov ter drugih oseb javnega sektorja, U</w:t>
            </w:r>
            <w:r w:rsidR="006E7683">
              <w:rPr>
                <w:sz w:val="20"/>
                <w:szCs w:val="20"/>
              </w:rPr>
              <w:t>pravi Republike Slovenije za javna plačila</w:t>
            </w:r>
            <w:r w:rsidR="00327054" w:rsidRPr="00F66E3B">
              <w:rPr>
                <w:sz w:val="20"/>
                <w:szCs w:val="20"/>
              </w:rPr>
              <w:t xml:space="preserve"> (šesti odstavek 71. člena ZPlaP)</w:t>
            </w:r>
            <w:r w:rsidRPr="00F66E3B">
              <w:rPr>
                <w:sz w:val="20"/>
                <w:szCs w:val="20"/>
              </w:rPr>
              <w:t>.</w:t>
            </w:r>
          </w:p>
          <w:p w14:paraId="74034EC7" w14:textId="77777777" w:rsidR="00EC28FE" w:rsidRDefault="00EC28FE" w:rsidP="00D64815">
            <w:pPr>
              <w:pStyle w:val="Alineazaodstavkom"/>
              <w:spacing w:line="260" w:lineRule="atLeast"/>
              <w:ind w:left="284"/>
              <w:rPr>
                <w:sz w:val="20"/>
                <w:szCs w:val="20"/>
              </w:rPr>
            </w:pPr>
          </w:p>
          <w:p w14:paraId="3DF20B0D" w14:textId="77777777" w:rsidR="00B16173" w:rsidRPr="00327054" w:rsidRDefault="00EC28FE" w:rsidP="00D64815">
            <w:pPr>
              <w:pStyle w:val="Alineazaodstavkom"/>
              <w:spacing w:line="260" w:lineRule="atLeast"/>
              <w:ind w:left="284"/>
              <w:rPr>
                <w:sz w:val="20"/>
                <w:szCs w:val="20"/>
              </w:rPr>
            </w:pPr>
            <w:r>
              <w:rPr>
                <w:sz w:val="20"/>
                <w:szCs w:val="20"/>
              </w:rPr>
              <w:t>AJPES</w:t>
            </w:r>
            <w:r w:rsidRPr="00EC28FE">
              <w:rPr>
                <w:sz w:val="20"/>
                <w:szCs w:val="20"/>
              </w:rPr>
              <w:t xml:space="preserve"> lahko kot </w:t>
            </w:r>
            <w:r w:rsidRPr="00134B3F">
              <w:rPr>
                <w:b/>
                <w:bCs/>
                <w:i/>
                <w:iCs/>
                <w:sz w:val="20"/>
                <w:szCs w:val="20"/>
              </w:rPr>
              <w:t>gospodarsko dejavnost</w:t>
            </w:r>
            <w:r w:rsidRPr="00EC28FE">
              <w:rPr>
                <w:sz w:val="20"/>
                <w:szCs w:val="20"/>
              </w:rPr>
              <w:t xml:space="preserve"> opravlja storitve izdelave bonitetnih poročil, storitve obdelave in posredovanja nalogov za poravnavo in druge podobne storitve</w:t>
            </w:r>
            <w:r w:rsidR="00327054">
              <w:rPr>
                <w:sz w:val="20"/>
                <w:szCs w:val="20"/>
              </w:rPr>
              <w:t xml:space="preserve"> (drugi odstavek 71. člena ZPlaP)</w:t>
            </w:r>
            <w:r w:rsidRPr="00EC28FE">
              <w:rPr>
                <w:sz w:val="20"/>
                <w:szCs w:val="20"/>
              </w:rPr>
              <w:t>.</w:t>
            </w:r>
          </w:p>
          <w:bookmarkEnd w:id="3"/>
          <w:p w14:paraId="099EB4CA" w14:textId="77777777" w:rsidR="00B16173" w:rsidRDefault="00B16173" w:rsidP="00D64815">
            <w:pPr>
              <w:pStyle w:val="Alineazaodstavkom"/>
              <w:spacing w:line="260" w:lineRule="atLeast"/>
              <w:ind w:left="284"/>
              <w:rPr>
                <w:b/>
                <w:bCs/>
                <w:sz w:val="20"/>
                <w:szCs w:val="20"/>
              </w:rPr>
            </w:pPr>
          </w:p>
          <w:p w14:paraId="288A4C4D" w14:textId="77777777" w:rsidR="00134B3F" w:rsidRPr="00134B3F" w:rsidRDefault="00134B3F" w:rsidP="00D64815">
            <w:pPr>
              <w:pStyle w:val="Alineazaodstavkom"/>
              <w:spacing w:line="260" w:lineRule="atLeast"/>
              <w:ind w:left="284"/>
              <w:rPr>
                <w:b/>
                <w:bCs/>
                <w:i/>
                <w:iCs/>
                <w:sz w:val="20"/>
                <w:szCs w:val="20"/>
              </w:rPr>
            </w:pPr>
            <w:r w:rsidRPr="00134B3F">
              <w:rPr>
                <w:b/>
                <w:bCs/>
                <w:i/>
                <w:iCs/>
                <w:sz w:val="20"/>
                <w:szCs w:val="20"/>
              </w:rPr>
              <w:t>Registrski organ za vpis podjetnikov</w:t>
            </w:r>
          </w:p>
          <w:p w14:paraId="5C9DF22C" w14:textId="77777777" w:rsidR="00134B3F" w:rsidRDefault="00134B3F" w:rsidP="00D64815">
            <w:pPr>
              <w:pStyle w:val="Alineazaodstavkom"/>
              <w:spacing w:line="260" w:lineRule="atLeast"/>
              <w:ind w:left="284"/>
              <w:rPr>
                <w:b/>
                <w:bCs/>
                <w:sz w:val="20"/>
                <w:szCs w:val="20"/>
              </w:rPr>
            </w:pPr>
          </w:p>
          <w:p w14:paraId="326077C6" w14:textId="77777777" w:rsidR="00EC6EE5" w:rsidRPr="00EC6EE5" w:rsidRDefault="00883A64" w:rsidP="00D64815">
            <w:pPr>
              <w:pStyle w:val="Alineazaodstavkom"/>
              <w:spacing w:line="260" w:lineRule="atLeast"/>
              <w:ind w:left="284"/>
              <w:rPr>
                <w:sz w:val="20"/>
                <w:szCs w:val="20"/>
              </w:rPr>
            </w:pPr>
            <w:r>
              <w:rPr>
                <w:sz w:val="20"/>
                <w:szCs w:val="20"/>
              </w:rPr>
              <w:t xml:space="preserve">Od 1. 7. 2005 je </w:t>
            </w:r>
            <w:r w:rsidR="00327054">
              <w:rPr>
                <w:sz w:val="20"/>
                <w:szCs w:val="20"/>
              </w:rPr>
              <w:t xml:space="preserve">AJPES </w:t>
            </w:r>
            <w:r>
              <w:rPr>
                <w:sz w:val="20"/>
                <w:szCs w:val="20"/>
              </w:rPr>
              <w:t xml:space="preserve">tudi </w:t>
            </w:r>
            <w:r w:rsidR="00327054" w:rsidRPr="00134B3F">
              <w:rPr>
                <w:b/>
                <w:bCs/>
                <w:i/>
                <w:iCs/>
                <w:sz w:val="20"/>
                <w:szCs w:val="20"/>
              </w:rPr>
              <w:t xml:space="preserve">registrski organ za </w:t>
            </w:r>
            <w:r w:rsidRPr="00134B3F">
              <w:rPr>
                <w:b/>
                <w:bCs/>
                <w:i/>
                <w:iCs/>
                <w:sz w:val="20"/>
                <w:szCs w:val="20"/>
              </w:rPr>
              <w:t>vpis</w:t>
            </w:r>
            <w:r w:rsidR="00327054" w:rsidRPr="00134B3F">
              <w:rPr>
                <w:b/>
                <w:bCs/>
                <w:i/>
                <w:iCs/>
                <w:sz w:val="20"/>
                <w:szCs w:val="20"/>
              </w:rPr>
              <w:t xml:space="preserve"> podjetnikov</w:t>
            </w:r>
            <w:r>
              <w:rPr>
                <w:sz w:val="20"/>
                <w:szCs w:val="20"/>
              </w:rPr>
              <w:t xml:space="preserve"> v poslovni register</w:t>
            </w:r>
            <w:r w:rsidR="00327054">
              <w:rPr>
                <w:sz w:val="20"/>
                <w:szCs w:val="20"/>
              </w:rPr>
              <w:t xml:space="preserve">. </w:t>
            </w:r>
            <w:r w:rsidR="00EC6EE5" w:rsidRPr="00EC6EE5">
              <w:rPr>
                <w:sz w:val="20"/>
                <w:szCs w:val="20"/>
              </w:rPr>
              <w:t>Zakon o spremembah in dopolnitvah Zakona o gospodarskih družbah (Uradni list RS, št. 139/04; v nadaljnjem besedilu: ZGD-H) je v skladu z medinstitucionalnim dogovorom določil, da se pristojnost registracije podjetnikov iz Davčne uprave R</w:t>
            </w:r>
            <w:r w:rsidR="00EC6EE5">
              <w:rPr>
                <w:sz w:val="20"/>
                <w:szCs w:val="20"/>
              </w:rPr>
              <w:t xml:space="preserve">epublike </w:t>
            </w:r>
            <w:r w:rsidR="00EC6EE5" w:rsidRPr="00EC6EE5">
              <w:rPr>
                <w:sz w:val="20"/>
                <w:szCs w:val="20"/>
              </w:rPr>
              <w:t>S</w:t>
            </w:r>
            <w:r w:rsidR="00EC6EE5">
              <w:rPr>
                <w:sz w:val="20"/>
                <w:szCs w:val="20"/>
              </w:rPr>
              <w:t>lovenije</w:t>
            </w:r>
            <w:r w:rsidR="00EC6EE5" w:rsidRPr="00EC6EE5">
              <w:rPr>
                <w:sz w:val="20"/>
                <w:szCs w:val="20"/>
              </w:rPr>
              <w:t xml:space="preserve"> prenese na AJPES, pristojnost oblikovanja podzakonske podlage pa na ministrstvo, pristojno za gospodarstvo. </w:t>
            </w:r>
          </w:p>
          <w:p w14:paraId="39DFAF16" w14:textId="77777777" w:rsidR="00EC6EE5" w:rsidRPr="00EC6EE5" w:rsidRDefault="00EC6EE5" w:rsidP="00D64815">
            <w:pPr>
              <w:pStyle w:val="Alineazaodstavkom"/>
              <w:spacing w:line="260" w:lineRule="atLeast"/>
              <w:ind w:left="284"/>
              <w:rPr>
                <w:sz w:val="20"/>
                <w:szCs w:val="20"/>
              </w:rPr>
            </w:pPr>
          </w:p>
          <w:p w14:paraId="554CB5C2" w14:textId="77777777" w:rsidR="00EC6EE5" w:rsidRPr="00EC6EE5" w:rsidRDefault="00EC6EE5" w:rsidP="00D64815">
            <w:pPr>
              <w:pStyle w:val="Alineazaodstavkom"/>
              <w:spacing w:line="260" w:lineRule="atLeast"/>
              <w:ind w:left="284"/>
              <w:rPr>
                <w:sz w:val="20"/>
                <w:szCs w:val="20"/>
              </w:rPr>
            </w:pPr>
            <w:r w:rsidRPr="00EC6EE5">
              <w:rPr>
                <w:sz w:val="20"/>
                <w:szCs w:val="20"/>
              </w:rPr>
              <w:t xml:space="preserve">Z uveljavitvijo določb 17. in 18. člena ZGD-H se podjetniku ni bilo več treba </w:t>
            </w:r>
            <w:r w:rsidR="00883A64">
              <w:rPr>
                <w:sz w:val="20"/>
                <w:szCs w:val="20"/>
              </w:rPr>
              <w:t>priglasiti</w:t>
            </w:r>
            <w:r w:rsidRPr="00EC6EE5">
              <w:rPr>
                <w:sz w:val="20"/>
                <w:szCs w:val="20"/>
              </w:rPr>
              <w:t xml:space="preserve"> Davčni upravi Republike Slovenije in v poslovnem registru pri AJPES. </w:t>
            </w:r>
            <w:r w:rsidR="004D2CFD">
              <w:rPr>
                <w:sz w:val="20"/>
                <w:szCs w:val="20"/>
              </w:rPr>
              <w:t>P</w:t>
            </w:r>
            <w:r w:rsidRPr="00EC6EE5">
              <w:rPr>
                <w:sz w:val="20"/>
                <w:szCs w:val="20"/>
              </w:rPr>
              <w:t xml:space="preserve">odjetnik </w:t>
            </w:r>
            <w:r w:rsidR="00883A64">
              <w:rPr>
                <w:sz w:val="20"/>
                <w:szCs w:val="20"/>
              </w:rPr>
              <w:t xml:space="preserve">je </w:t>
            </w:r>
            <w:r w:rsidRPr="00EC6EE5">
              <w:rPr>
                <w:sz w:val="20"/>
                <w:szCs w:val="20"/>
              </w:rPr>
              <w:t>lahko zač</w:t>
            </w:r>
            <w:r w:rsidR="00641A95">
              <w:rPr>
                <w:sz w:val="20"/>
                <w:szCs w:val="20"/>
              </w:rPr>
              <w:t>e</w:t>
            </w:r>
            <w:r w:rsidR="00883A64">
              <w:rPr>
                <w:sz w:val="20"/>
                <w:szCs w:val="20"/>
              </w:rPr>
              <w:t>l</w:t>
            </w:r>
            <w:r w:rsidRPr="00EC6EE5">
              <w:rPr>
                <w:sz w:val="20"/>
                <w:szCs w:val="20"/>
              </w:rPr>
              <w:t xml:space="preserve"> opravljati dejavnost z vpisom v poslovni register pri AJPES.</w:t>
            </w:r>
          </w:p>
          <w:p w14:paraId="7AE5BA5A" w14:textId="77777777" w:rsidR="00EC6EE5" w:rsidRPr="00EC6EE5" w:rsidRDefault="00EC6EE5" w:rsidP="00D64815">
            <w:pPr>
              <w:pStyle w:val="Alineazaodstavkom"/>
              <w:spacing w:line="260" w:lineRule="atLeast"/>
              <w:ind w:left="284"/>
              <w:rPr>
                <w:sz w:val="20"/>
                <w:szCs w:val="20"/>
              </w:rPr>
            </w:pPr>
          </w:p>
          <w:p w14:paraId="5A2AF798" w14:textId="77777777" w:rsidR="00C70665" w:rsidRPr="00FC236A" w:rsidRDefault="00EC6EE5" w:rsidP="00D64815">
            <w:pPr>
              <w:pStyle w:val="Alineazaodstavkom"/>
              <w:spacing w:line="260" w:lineRule="atLeast"/>
              <w:ind w:left="284"/>
              <w:rPr>
                <w:sz w:val="20"/>
                <w:szCs w:val="20"/>
              </w:rPr>
            </w:pPr>
            <w:r w:rsidRPr="00EC6EE5">
              <w:rPr>
                <w:sz w:val="20"/>
                <w:szCs w:val="20"/>
              </w:rPr>
              <w:t>V ZGD-H je bila določena tudi vsebina prijave za vpis v poslovni register, medtem ko je ZPRS-1 uredil postopek vpisa. Navedene spremembe so prispevale k enostavnejši registraciji podjetnikov tako v fizični kot elektronski obliki in zaradi tega k prijaznejšemu statusno</w:t>
            </w:r>
            <w:r w:rsidR="00264C65">
              <w:rPr>
                <w:sz w:val="20"/>
                <w:szCs w:val="20"/>
              </w:rPr>
              <w:t>-</w:t>
            </w:r>
            <w:r w:rsidRPr="00EC6EE5">
              <w:rPr>
                <w:sz w:val="20"/>
                <w:szCs w:val="20"/>
              </w:rPr>
              <w:t>pravnemu okolju.</w:t>
            </w:r>
          </w:p>
          <w:p w14:paraId="3D696773" w14:textId="77777777" w:rsidR="00F66E3B" w:rsidRDefault="00F66E3B" w:rsidP="00D64815">
            <w:pPr>
              <w:pStyle w:val="Alineazaodstavkom"/>
              <w:spacing w:line="260" w:lineRule="atLeast"/>
              <w:rPr>
                <w:b/>
                <w:bCs/>
                <w:sz w:val="20"/>
                <w:szCs w:val="20"/>
              </w:rPr>
            </w:pPr>
          </w:p>
          <w:p w14:paraId="0FB26978" w14:textId="77777777" w:rsidR="00C63A55" w:rsidRPr="00134B3F" w:rsidRDefault="00134B3F" w:rsidP="00D64815">
            <w:pPr>
              <w:pStyle w:val="Alineazaodstavkom"/>
              <w:spacing w:line="260" w:lineRule="atLeast"/>
              <w:ind w:left="284"/>
              <w:rPr>
                <w:b/>
                <w:bCs/>
                <w:i/>
                <w:iCs/>
                <w:sz w:val="20"/>
                <w:szCs w:val="20"/>
              </w:rPr>
            </w:pPr>
            <w:r>
              <w:rPr>
                <w:b/>
                <w:bCs/>
                <w:i/>
                <w:iCs/>
                <w:sz w:val="20"/>
                <w:szCs w:val="20"/>
              </w:rPr>
              <w:t>Vodenje e</w:t>
            </w:r>
            <w:r w:rsidR="00C63A55" w:rsidRPr="00134B3F">
              <w:rPr>
                <w:b/>
                <w:bCs/>
                <w:i/>
                <w:iCs/>
                <w:sz w:val="20"/>
                <w:szCs w:val="20"/>
              </w:rPr>
              <w:t>videnc</w:t>
            </w:r>
            <w:r>
              <w:rPr>
                <w:b/>
                <w:bCs/>
                <w:i/>
                <w:iCs/>
                <w:sz w:val="20"/>
                <w:szCs w:val="20"/>
              </w:rPr>
              <w:t>e</w:t>
            </w:r>
            <w:r w:rsidR="00C63A55" w:rsidRPr="00134B3F">
              <w:rPr>
                <w:b/>
                <w:bCs/>
                <w:i/>
                <w:iCs/>
                <w:sz w:val="20"/>
                <w:szCs w:val="20"/>
              </w:rPr>
              <w:t xml:space="preserve"> digitalnih potrdil zakonitih zastopnikov</w:t>
            </w:r>
            <w:r w:rsidR="00546EA5" w:rsidRPr="00134B3F">
              <w:rPr>
                <w:b/>
                <w:bCs/>
                <w:i/>
                <w:iCs/>
                <w:sz w:val="20"/>
                <w:szCs w:val="20"/>
              </w:rPr>
              <w:t xml:space="preserve"> </w:t>
            </w:r>
          </w:p>
          <w:p w14:paraId="4A84C708" w14:textId="77777777" w:rsidR="00C63A55" w:rsidRPr="00EC6EE5" w:rsidRDefault="00C63A55" w:rsidP="00D64815">
            <w:pPr>
              <w:pStyle w:val="Alineazaodstavkom"/>
              <w:spacing w:line="260" w:lineRule="atLeast"/>
              <w:ind w:left="284"/>
              <w:rPr>
                <w:sz w:val="20"/>
                <w:szCs w:val="20"/>
              </w:rPr>
            </w:pPr>
          </w:p>
          <w:p w14:paraId="62D45EB6" w14:textId="77777777" w:rsidR="00EC6EE5" w:rsidRDefault="00EC6EE5" w:rsidP="00D64815">
            <w:pPr>
              <w:pStyle w:val="Alineazaodstavkom"/>
              <w:spacing w:line="260" w:lineRule="atLeast"/>
              <w:ind w:left="284"/>
              <w:rPr>
                <w:sz w:val="20"/>
                <w:szCs w:val="20"/>
              </w:rPr>
            </w:pPr>
            <w:r w:rsidRPr="00EC6EE5">
              <w:rPr>
                <w:sz w:val="20"/>
                <w:szCs w:val="20"/>
              </w:rPr>
              <w:t>ZPRS-1 je prispeval k zmanjšanju administrativnih ovir pri preverjanju zakonitih zastopnikov in njihovih podpisov. Vzpostavljena je bila evidenca digitalnih potrdil zakonitih zastopnikov enot poslovnega registra, ki omogoč</w:t>
            </w:r>
            <w:r w:rsidR="00546EA5">
              <w:rPr>
                <w:sz w:val="20"/>
                <w:szCs w:val="20"/>
              </w:rPr>
              <w:t>a</w:t>
            </w:r>
            <w:r w:rsidRPr="00EC6EE5">
              <w:rPr>
                <w:sz w:val="20"/>
                <w:szCs w:val="20"/>
              </w:rPr>
              <w:t xml:space="preserve"> prijavo digitalnih potrdil zakonitih zastopnikov </w:t>
            </w:r>
            <w:r w:rsidR="00546EA5">
              <w:rPr>
                <w:sz w:val="20"/>
                <w:szCs w:val="20"/>
              </w:rPr>
              <w:t>enot poslovnega registra</w:t>
            </w:r>
            <w:r w:rsidRPr="00EC6EE5">
              <w:rPr>
                <w:sz w:val="20"/>
                <w:szCs w:val="20"/>
              </w:rPr>
              <w:t xml:space="preserve"> na enem mestu. </w:t>
            </w:r>
            <w:r w:rsidR="0077538B">
              <w:rPr>
                <w:sz w:val="20"/>
                <w:szCs w:val="20"/>
              </w:rPr>
              <w:t xml:space="preserve">Enotam poslovnega registra </w:t>
            </w:r>
            <w:r w:rsidR="0077538B" w:rsidRPr="00EC6EE5">
              <w:rPr>
                <w:sz w:val="20"/>
                <w:szCs w:val="20"/>
              </w:rPr>
              <w:t>se z novo ureditvijo ni bilo več treba prijavljati za vsako od e</w:t>
            </w:r>
            <w:r w:rsidR="0077538B">
              <w:rPr>
                <w:sz w:val="20"/>
                <w:szCs w:val="20"/>
              </w:rPr>
              <w:t xml:space="preserve">lektronskih </w:t>
            </w:r>
            <w:r w:rsidR="0077538B" w:rsidRPr="00EC6EE5">
              <w:rPr>
                <w:sz w:val="20"/>
                <w:szCs w:val="20"/>
              </w:rPr>
              <w:t xml:space="preserve">storitev javne uprave. </w:t>
            </w:r>
            <w:r w:rsidRPr="00EC6EE5">
              <w:rPr>
                <w:sz w:val="20"/>
                <w:szCs w:val="20"/>
              </w:rPr>
              <w:t xml:space="preserve">Prijavljeno digitalno potrdilo omogoča </w:t>
            </w:r>
            <w:r w:rsidR="00546EA5">
              <w:rPr>
                <w:sz w:val="20"/>
                <w:szCs w:val="20"/>
              </w:rPr>
              <w:t>enoti poslovnega registra</w:t>
            </w:r>
            <w:r w:rsidRPr="00EC6EE5">
              <w:rPr>
                <w:sz w:val="20"/>
                <w:szCs w:val="20"/>
              </w:rPr>
              <w:t xml:space="preserve"> poslovanje z e</w:t>
            </w:r>
            <w:r w:rsidR="00546EA5">
              <w:rPr>
                <w:sz w:val="20"/>
                <w:szCs w:val="20"/>
              </w:rPr>
              <w:t xml:space="preserve">lektronskimi </w:t>
            </w:r>
            <w:r w:rsidRPr="00EC6EE5">
              <w:rPr>
                <w:sz w:val="20"/>
                <w:szCs w:val="20"/>
              </w:rPr>
              <w:t>storitvami javne uprave, medtem ko so organi razbremenjeni vzdrževanja lastnih sistemov pooblastil.</w:t>
            </w:r>
          </w:p>
          <w:p w14:paraId="08426009" w14:textId="77777777" w:rsidR="0077538B" w:rsidRDefault="0077538B" w:rsidP="00D64815">
            <w:pPr>
              <w:pStyle w:val="Alineazaodstavkom"/>
              <w:spacing w:line="260" w:lineRule="atLeast"/>
              <w:rPr>
                <w:sz w:val="20"/>
                <w:szCs w:val="20"/>
              </w:rPr>
            </w:pPr>
          </w:p>
          <w:p w14:paraId="756AECAB" w14:textId="77777777" w:rsidR="00622385" w:rsidRPr="00C153D1" w:rsidRDefault="0077538B" w:rsidP="00D64815">
            <w:pPr>
              <w:pStyle w:val="Alineazaodstavkom"/>
              <w:spacing w:line="260" w:lineRule="atLeast"/>
              <w:ind w:left="284"/>
              <w:rPr>
                <w:sz w:val="20"/>
                <w:szCs w:val="20"/>
              </w:rPr>
            </w:pPr>
            <w:r>
              <w:rPr>
                <w:sz w:val="20"/>
                <w:szCs w:val="20"/>
              </w:rPr>
              <w:t xml:space="preserve">Ureditev je bila spremenjena in dopolnjena z ZPRS-1B, ko se je izraz »digitalno potrdilo« </w:t>
            </w:r>
            <w:r w:rsidR="00622385" w:rsidRPr="00C153D1">
              <w:rPr>
                <w:sz w:val="20"/>
                <w:szCs w:val="20"/>
              </w:rPr>
              <w:t xml:space="preserve">v skladu s poimenovanjem v </w:t>
            </w:r>
            <w:r w:rsidR="00622385" w:rsidRPr="00AF0E42">
              <w:rPr>
                <w:sz w:val="20"/>
                <w:szCs w:val="20"/>
              </w:rPr>
              <w:t xml:space="preserve">Uredbi </w:t>
            </w:r>
            <w:r w:rsidR="00AF0E42">
              <w:rPr>
                <w:sz w:val="20"/>
                <w:szCs w:val="20"/>
              </w:rPr>
              <w:t>e-IDAS</w:t>
            </w:r>
            <w:r w:rsidR="00622385" w:rsidRPr="00C153D1">
              <w:rPr>
                <w:sz w:val="20"/>
                <w:szCs w:val="20"/>
              </w:rPr>
              <w:t>, ki se je začela uporabljati 1. 7. 2016, nadomesti</w:t>
            </w:r>
            <w:r w:rsidR="00622385">
              <w:rPr>
                <w:sz w:val="20"/>
                <w:szCs w:val="20"/>
              </w:rPr>
              <w:t>l</w:t>
            </w:r>
            <w:r w:rsidR="00622385" w:rsidRPr="00C153D1">
              <w:rPr>
                <w:sz w:val="20"/>
                <w:szCs w:val="20"/>
              </w:rPr>
              <w:t xml:space="preserve"> z izrazom »kvalificirano potrdilo za elektronski podpis«. </w:t>
            </w:r>
            <w:r w:rsidR="00FE17C3">
              <w:rPr>
                <w:sz w:val="20"/>
                <w:szCs w:val="20"/>
              </w:rPr>
              <w:t>I</w:t>
            </w:r>
            <w:r w:rsidR="00622385">
              <w:rPr>
                <w:sz w:val="20"/>
                <w:szCs w:val="20"/>
              </w:rPr>
              <w:t xml:space="preserve">zraz »zakoniti zastopnik« </w:t>
            </w:r>
            <w:r w:rsidR="00FE17C3">
              <w:rPr>
                <w:sz w:val="20"/>
                <w:szCs w:val="20"/>
              </w:rPr>
              <w:t xml:space="preserve">pa se je </w:t>
            </w:r>
            <w:r w:rsidR="00622385">
              <w:rPr>
                <w:sz w:val="20"/>
                <w:szCs w:val="20"/>
              </w:rPr>
              <w:t>nadomestil z izrazom »zastopnik« kot nadpomenk</w:t>
            </w:r>
            <w:r w:rsidR="004E186E">
              <w:rPr>
                <w:sz w:val="20"/>
                <w:szCs w:val="20"/>
              </w:rPr>
              <w:t>o</w:t>
            </w:r>
            <w:r w:rsidR="00622385">
              <w:rPr>
                <w:sz w:val="20"/>
                <w:szCs w:val="20"/>
              </w:rPr>
              <w:t xml:space="preserve"> različnim vrstam zastopanja.</w:t>
            </w:r>
            <w:r w:rsidR="00FC2E5F">
              <w:rPr>
                <w:sz w:val="20"/>
                <w:szCs w:val="20"/>
              </w:rPr>
              <w:t xml:space="preserve"> </w:t>
            </w:r>
          </w:p>
          <w:p w14:paraId="22064D31" w14:textId="77777777" w:rsidR="0077538B" w:rsidRDefault="0077538B" w:rsidP="00D64815">
            <w:pPr>
              <w:pStyle w:val="Alineazaodstavkom"/>
              <w:spacing w:line="260" w:lineRule="atLeast"/>
              <w:ind w:left="284"/>
              <w:rPr>
                <w:sz w:val="20"/>
                <w:szCs w:val="20"/>
              </w:rPr>
            </w:pPr>
          </w:p>
          <w:p w14:paraId="66CC0805" w14:textId="77777777" w:rsidR="008B4442" w:rsidRPr="00C153D1" w:rsidRDefault="00622385" w:rsidP="00D64815">
            <w:pPr>
              <w:pStyle w:val="Alineazaodstavkom"/>
              <w:spacing w:line="260" w:lineRule="atLeast"/>
              <w:ind w:left="284"/>
              <w:rPr>
                <w:sz w:val="20"/>
                <w:szCs w:val="20"/>
              </w:rPr>
            </w:pPr>
            <w:r>
              <w:rPr>
                <w:sz w:val="20"/>
                <w:szCs w:val="20"/>
              </w:rPr>
              <w:t xml:space="preserve">Evidenco kvalificiranih potrdil za elektronski podpis vodi in vzdržuje AJPES. </w:t>
            </w:r>
            <w:r w:rsidR="008B4442" w:rsidRPr="00C153D1">
              <w:rPr>
                <w:sz w:val="20"/>
                <w:szCs w:val="20"/>
              </w:rPr>
              <w:t>Evidenca</w:t>
            </w:r>
            <w:r w:rsidR="008B4442">
              <w:rPr>
                <w:sz w:val="20"/>
                <w:szCs w:val="20"/>
              </w:rPr>
              <w:t xml:space="preserve"> </w:t>
            </w:r>
            <w:r w:rsidR="008B4442" w:rsidRPr="00C153D1">
              <w:rPr>
                <w:sz w:val="20"/>
                <w:szCs w:val="20"/>
              </w:rPr>
              <w:t>potrdil v skladu z 2. členom Uredb</w:t>
            </w:r>
            <w:r w:rsidR="008B4442">
              <w:rPr>
                <w:sz w:val="20"/>
                <w:szCs w:val="20"/>
              </w:rPr>
              <w:t>e</w:t>
            </w:r>
            <w:r w:rsidR="008B4442" w:rsidRPr="00C153D1">
              <w:rPr>
                <w:sz w:val="20"/>
                <w:szCs w:val="20"/>
              </w:rPr>
              <w:t xml:space="preserve"> o evidenci digitalnih potrdil (Uradni list RS, št. 128/06) vsebuje potrdila vsakega zakonitega zastopnika, prokurista enote poslovnega registra, samostojnega podjetnika posameznika ali drug</w:t>
            </w:r>
            <w:r w:rsidR="008B4442">
              <w:rPr>
                <w:sz w:val="20"/>
                <w:szCs w:val="20"/>
              </w:rPr>
              <w:t>e</w:t>
            </w:r>
            <w:r w:rsidR="008B4442" w:rsidRPr="00C153D1">
              <w:rPr>
                <w:sz w:val="20"/>
                <w:szCs w:val="20"/>
              </w:rPr>
              <w:t xml:space="preserve"> fizičn</w:t>
            </w:r>
            <w:r w:rsidR="008B4442">
              <w:rPr>
                <w:sz w:val="20"/>
                <w:szCs w:val="20"/>
              </w:rPr>
              <w:t>e</w:t>
            </w:r>
            <w:r w:rsidR="008B4442" w:rsidRPr="00C153D1">
              <w:rPr>
                <w:sz w:val="20"/>
                <w:szCs w:val="20"/>
              </w:rPr>
              <w:t xml:space="preserve"> oseb</w:t>
            </w:r>
            <w:r w:rsidR="008B4442">
              <w:rPr>
                <w:sz w:val="20"/>
                <w:szCs w:val="20"/>
              </w:rPr>
              <w:t>e</w:t>
            </w:r>
            <w:r w:rsidR="008B4442" w:rsidRPr="00C153D1">
              <w:rPr>
                <w:sz w:val="20"/>
                <w:szCs w:val="20"/>
              </w:rPr>
              <w:t>, ki opravlja registrirano dejavnost</w:t>
            </w:r>
            <w:r w:rsidR="008B4442">
              <w:rPr>
                <w:sz w:val="20"/>
                <w:szCs w:val="20"/>
              </w:rPr>
              <w:t>, ki jih je zastopnik pridobil v skladu s predpisi, ki urejajo elektronski podpis.</w:t>
            </w:r>
          </w:p>
          <w:p w14:paraId="3C5CA300" w14:textId="77777777" w:rsidR="008B4442" w:rsidRDefault="008B4442" w:rsidP="00D64815">
            <w:pPr>
              <w:pStyle w:val="Alineazaodstavkom"/>
              <w:spacing w:line="260" w:lineRule="atLeast"/>
              <w:ind w:left="284"/>
              <w:rPr>
                <w:sz w:val="20"/>
                <w:szCs w:val="20"/>
              </w:rPr>
            </w:pPr>
          </w:p>
          <w:p w14:paraId="48E60227" w14:textId="77777777" w:rsidR="00622385" w:rsidRDefault="008B4442" w:rsidP="00D64815">
            <w:pPr>
              <w:pStyle w:val="Alineazaodstavkom"/>
              <w:spacing w:line="260" w:lineRule="atLeast"/>
              <w:ind w:left="284"/>
              <w:rPr>
                <w:sz w:val="20"/>
                <w:szCs w:val="20"/>
              </w:rPr>
            </w:pPr>
            <w:r>
              <w:rPr>
                <w:sz w:val="20"/>
                <w:szCs w:val="20"/>
              </w:rPr>
              <w:t>O vsakem potrdilu se v e</w:t>
            </w:r>
            <w:r w:rsidR="00622385">
              <w:rPr>
                <w:sz w:val="20"/>
                <w:szCs w:val="20"/>
              </w:rPr>
              <w:t>videnc</w:t>
            </w:r>
            <w:r>
              <w:rPr>
                <w:sz w:val="20"/>
                <w:szCs w:val="20"/>
              </w:rPr>
              <w:t>i vodijo naslednji podatki</w:t>
            </w:r>
            <w:r w:rsidR="00622385">
              <w:rPr>
                <w:sz w:val="20"/>
                <w:szCs w:val="20"/>
              </w:rPr>
              <w:t>:</w:t>
            </w:r>
          </w:p>
          <w:p w14:paraId="3AED7320" w14:textId="77777777" w:rsidR="00622385" w:rsidRPr="00622385" w:rsidRDefault="00622385" w:rsidP="000713F4">
            <w:pPr>
              <w:pStyle w:val="Alineazaodstavkom"/>
              <w:numPr>
                <w:ilvl w:val="0"/>
                <w:numId w:val="18"/>
              </w:numPr>
              <w:spacing w:line="260" w:lineRule="atLeast"/>
              <w:rPr>
                <w:sz w:val="20"/>
                <w:szCs w:val="20"/>
              </w:rPr>
            </w:pPr>
            <w:r w:rsidRPr="00622385">
              <w:rPr>
                <w:sz w:val="20"/>
                <w:szCs w:val="20"/>
              </w:rPr>
              <w:t>identifikator enote poslovnega registra (matična številka, davčna številka);</w:t>
            </w:r>
          </w:p>
          <w:p w14:paraId="42666E1D" w14:textId="77777777" w:rsidR="00622385" w:rsidRPr="00622385" w:rsidRDefault="00622385" w:rsidP="000713F4">
            <w:pPr>
              <w:pStyle w:val="Alineazaodstavkom"/>
              <w:numPr>
                <w:ilvl w:val="0"/>
                <w:numId w:val="18"/>
              </w:numPr>
              <w:spacing w:line="260" w:lineRule="atLeast"/>
              <w:rPr>
                <w:sz w:val="20"/>
                <w:szCs w:val="20"/>
              </w:rPr>
            </w:pPr>
            <w:r w:rsidRPr="00622385">
              <w:rPr>
                <w:sz w:val="20"/>
                <w:szCs w:val="20"/>
              </w:rPr>
              <w:t>identifikator kvalificiranega potrdila za elektronski podpis (oznaka izdajatelja, serijska številka kvalificiranega potrdila za elektronski podpis);</w:t>
            </w:r>
          </w:p>
          <w:p w14:paraId="6E9B200E" w14:textId="77777777" w:rsidR="00622385" w:rsidRPr="00622385" w:rsidRDefault="00622385" w:rsidP="000713F4">
            <w:pPr>
              <w:pStyle w:val="Alineazaodstavkom"/>
              <w:numPr>
                <w:ilvl w:val="0"/>
                <w:numId w:val="18"/>
              </w:numPr>
              <w:spacing w:line="260" w:lineRule="atLeast"/>
              <w:rPr>
                <w:sz w:val="20"/>
                <w:szCs w:val="20"/>
              </w:rPr>
            </w:pPr>
            <w:r w:rsidRPr="00622385">
              <w:rPr>
                <w:sz w:val="20"/>
                <w:szCs w:val="20"/>
              </w:rPr>
              <w:t>identifikator zastopnika (davčna številka)</w:t>
            </w:r>
            <w:r w:rsidR="008B4442">
              <w:rPr>
                <w:sz w:val="20"/>
                <w:szCs w:val="20"/>
              </w:rPr>
              <w:t>, ki je imetnik potrdila</w:t>
            </w:r>
            <w:r w:rsidRPr="00622385">
              <w:rPr>
                <w:sz w:val="20"/>
                <w:szCs w:val="20"/>
              </w:rPr>
              <w:t>.</w:t>
            </w:r>
          </w:p>
          <w:p w14:paraId="5029AAE7" w14:textId="77777777" w:rsidR="00622385" w:rsidRDefault="00622385" w:rsidP="00D64815">
            <w:pPr>
              <w:pStyle w:val="Alineazaodstavkom"/>
              <w:spacing w:line="260" w:lineRule="atLeast"/>
              <w:ind w:left="34"/>
              <w:rPr>
                <w:sz w:val="20"/>
                <w:szCs w:val="20"/>
              </w:rPr>
            </w:pPr>
          </w:p>
          <w:p w14:paraId="698E3675" w14:textId="77777777" w:rsidR="00622385" w:rsidRPr="00EC6EE5" w:rsidRDefault="008B4442" w:rsidP="00D64815">
            <w:pPr>
              <w:pStyle w:val="Alineazaodstavkom"/>
              <w:spacing w:line="260" w:lineRule="atLeast"/>
              <w:ind w:left="284"/>
              <w:rPr>
                <w:sz w:val="20"/>
                <w:szCs w:val="20"/>
              </w:rPr>
            </w:pPr>
            <w:r>
              <w:rPr>
                <w:sz w:val="20"/>
                <w:szCs w:val="20"/>
              </w:rPr>
              <w:t>AJPES pridobiva podatke o izdanih potrdilih, ki jih je treba uvrstiti v evidenco, z vsakodnevno elektronsko izmenjavo podatkov z overitelji</w:t>
            </w:r>
            <w:r w:rsidR="00DA5598">
              <w:rPr>
                <w:sz w:val="20"/>
                <w:szCs w:val="20"/>
              </w:rPr>
              <w:t xml:space="preserve"> ali od zastopnikov na podlagi vloge za vpis potrdila v evidenco. Javni podatki iz evidence so javno in brezplačno dostopni na spletnih straneh AJPES. Iskanje po posameznem vpisu je mogoče na podlagi matične ali davčne številke enote poslovnega registra in hkrati oznake overitelja ter serijske številke ali drugi oznake potrdila.</w:t>
            </w:r>
          </w:p>
          <w:p w14:paraId="0FCC1ED8" w14:textId="77777777" w:rsidR="00134B3F" w:rsidRDefault="00134B3F" w:rsidP="00D64815">
            <w:pPr>
              <w:pStyle w:val="Alineazaodstavkom"/>
              <w:spacing w:line="260" w:lineRule="atLeast"/>
              <w:rPr>
                <w:sz w:val="20"/>
                <w:szCs w:val="20"/>
              </w:rPr>
            </w:pPr>
          </w:p>
          <w:p w14:paraId="24C7ED02" w14:textId="77777777" w:rsidR="00C63A55" w:rsidRPr="00DB6467" w:rsidRDefault="00DB6467" w:rsidP="00D64815">
            <w:pPr>
              <w:pStyle w:val="Alineazaodstavkom"/>
              <w:spacing w:line="260" w:lineRule="atLeast"/>
              <w:ind w:left="284"/>
              <w:rPr>
                <w:b/>
                <w:bCs/>
                <w:i/>
                <w:iCs/>
                <w:sz w:val="20"/>
                <w:szCs w:val="20"/>
              </w:rPr>
            </w:pPr>
            <w:r>
              <w:rPr>
                <w:b/>
                <w:bCs/>
                <w:i/>
                <w:iCs/>
                <w:sz w:val="20"/>
                <w:szCs w:val="20"/>
              </w:rPr>
              <w:t>Upravljavec nacionalnega vozlišča pri p</w:t>
            </w:r>
            <w:r w:rsidR="00C63A55" w:rsidRPr="00DB6467">
              <w:rPr>
                <w:b/>
                <w:bCs/>
                <w:i/>
                <w:iCs/>
                <w:sz w:val="20"/>
                <w:szCs w:val="20"/>
              </w:rPr>
              <w:t>ovezovanj</w:t>
            </w:r>
            <w:r>
              <w:rPr>
                <w:b/>
                <w:bCs/>
                <w:i/>
                <w:iCs/>
                <w:sz w:val="20"/>
                <w:szCs w:val="20"/>
              </w:rPr>
              <w:t>u</w:t>
            </w:r>
            <w:r w:rsidR="00C63A55" w:rsidRPr="00DB6467">
              <w:rPr>
                <w:b/>
                <w:bCs/>
                <w:i/>
                <w:iCs/>
                <w:sz w:val="20"/>
                <w:szCs w:val="20"/>
              </w:rPr>
              <w:t xml:space="preserve"> centralnih in trgovinskih registrov ter registrov družb držav članic </w:t>
            </w:r>
            <w:r w:rsidR="003A7969" w:rsidRPr="00DB6467">
              <w:rPr>
                <w:b/>
                <w:bCs/>
                <w:i/>
                <w:iCs/>
                <w:sz w:val="20"/>
                <w:szCs w:val="20"/>
              </w:rPr>
              <w:t>EU</w:t>
            </w:r>
            <w:r w:rsidR="006E236B" w:rsidRPr="00DB6467">
              <w:rPr>
                <w:b/>
                <w:bCs/>
                <w:i/>
                <w:iCs/>
                <w:sz w:val="20"/>
                <w:szCs w:val="20"/>
              </w:rPr>
              <w:t xml:space="preserve"> in </w:t>
            </w:r>
            <w:r w:rsidR="003A7969" w:rsidRPr="00DB6467">
              <w:rPr>
                <w:b/>
                <w:bCs/>
                <w:i/>
                <w:iCs/>
                <w:sz w:val="20"/>
                <w:szCs w:val="20"/>
              </w:rPr>
              <w:t>EGP</w:t>
            </w:r>
          </w:p>
          <w:p w14:paraId="24DC2378" w14:textId="77777777" w:rsidR="00EC1700" w:rsidRDefault="00EC1700" w:rsidP="00D64815">
            <w:pPr>
              <w:pStyle w:val="Alineazaodstavkom"/>
              <w:spacing w:line="260" w:lineRule="atLeast"/>
              <w:ind w:left="284"/>
              <w:rPr>
                <w:sz w:val="20"/>
                <w:szCs w:val="20"/>
              </w:rPr>
            </w:pPr>
          </w:p>
          <w:p w14:paraId="2C497FD9" w14:textId="77777777" w:rsidR="00591251" w:rsidRPr="00591251" w:rsidRDefault="00EC1700" w:rsidP="00D64815">
            <w:pPr>
              <w:pStyle w:val="Alineazaodstavkom"/>
              <w:spacing w:line="260" w:lineRule="atLeast"/>
              <w:ind w:left="284"/>
              <w:rPr>
                <w:sz w:val="20"/>
                <w:szCs w:val="20"/>
              </w:rPr>
            </w:pPr>
            <w:r w:rsidRPr="003A7969">
              <w:rPr>
                <w:sz w:val="20"/>
                <w:szCs w:val="20"/>
              </w:rPr>
              <w:t xml:space="preserve">Direktiva 2012/17/EU je s spremembo Direktive 2009/101/ES zagotovila podlago za vzpostavitev </w:t>
            </w:r>
            <w:r w:rsidRPr="00AF0E42">
              <w:rPr>
                <w:sz w:val="20"/>
                <w:szCs w:val="20"/>
              </w:rPr>
              <w:t xml:space="preserve">sistema </w:t>
            </w:r>
            <w:r w:rsidR="003A7969" w:rsidRPr="00AF0E42">
              <w:rPr>
                <w:sz w:val="20"/>
                <w:szCs w:val="20"/>
              </w:rPr>
              <w:t>BRIS</w:t>
            </w:r>
            <w:r w:rsidR="003A7969">
              <w:rPr>
                <w:sz w:val="20"/>
                <w:szCs w:val="20"/>
              </w:rPr>
              <w:t>.</w:t>
            </w:r>
            <w:r w:rsidR="00591251">
              <w:rPr>
                <w:sz w:val="20"/>
                <w:szCs w:val="20"/>
              </w:rPr>
              <w:t xml:space="preserve"> </w:t>
            </w:r>
            <w:r w:rsidR="00591251" w:rsidRPr="00591251">
              <w:rPr>
                <w:sz w:val="20"/>
                <w:szCs w:val="20"/>
              </w:rPr>
              <w:t xml:space="preserve">Sistem BRIS </w:t>
            </w:r>
            <w:r w:rsidR="00017138">
              <w:rPr>
                <w:sz w:val="20"/>
                <w:szCs w:val="20"/>
              </w:rPr>
              <w:t>deluje od 8. 6. 2017. U</w:t>
            </w:r>
            <w:r w:rsidR="00591251" w:rsidRPr="00591251">
              <w:rPr>
                <w:sz w:val="20"/>
                <w:szCs w:val="20"/>
              </w:rPr>
              <w:t xml:space="preserve">pravlja </w:t>
            </w:r>
            <w:r w:rsidR="00017138">
              <w:rPr>
                <w:sz w:val="20"/>
                <w:szCs w:val="20"/>
              </w:rPr>
              <w:t xml:space="preserve">ga </w:t>
            </w:r>
            <w:r w:rsidR="00591251" w:rsidRPr="00591251">
              <w:rPr>
                <w:sz w:val="20"/>
                <w:szCs w:val="20"/>
              </w:rPr>
              <w:t>Evropska komisija</w:t>
            </w:r>
            <w:r w:rsidR="00591251">
              <w:rPr>
                <w:sz w:val="20"/>
                <w:szCs w:val="20"/>
              </w:rPr>
              <w:t>.</w:t>
            </w:r>
          </w:p>
          <w:p w14:paraId="1ABA65BA" w14:textId="77777777" w:rsidR="003A7969" w:rsidRDefault="003A7969" w:rsidP="00D64815">
            <w:pPr>
              <w:pStyle w:val="Alineazaodstavkom"/>
              <w:spacing w:line="260" w:lineRule="atLeast"/>
              <w:rPr>
                <w:sz w:val="20"/>
                <w:szCs w:val="20"/>
              </w:rPr>
            </w:pPr>
          </w:p>
          <w:p w14:paraId="7BDD4564" w14:textId="77777777" w:rsidR="00EC1700" w:rsidRDefault="00591251" w:rsidP="00D64815">
            <w:pPr>
              <w:pStyle w:val="Alineazaodstavkom"/>
              <w:spacing w:line="260" w:lineRule="atLeast"/>
              <w:ind w:left="284"/>
              <w:rPr>
                <w:sz w:val="20"/>
                <w:szCs w:val="20"/>
              </w:rPr>
            </w:pPr>
            <w:r>
              <w:rPr>
                <w:sz w:val="20"/>
                <w:szCs w:val="20"/>
              </w:rPr>
              <w:t xml:space="preserve">Sistem </w:t>
            </w:r>
            <w:r w:rsidR="003A7969">
              <w:rPr>
                <w:sz w:val="20"/>
                <w:szCs w:val="20"/>
              </w:rPr>
              <w:t>BRIS</w:t>
            </w:r>
            <w:r w:rsidR="00EC1700" w:rsidRPr="003A7969">
              <w:rPr>
                <w:sz w:val="20"/>
                <w:szCs w:val="20"/>
              </w:rPr>
              <w:t xml:space="preserve"> sestavljajo poslovni registri držav članic </w:t>
            </w:r>
            <w:r w:rsidR="003A7969" w:rsidRPr="003A7969">
              <w:rPr>
                <w:sz w:val="20"/>
                <w:szCs w:val="20"/>
              </w:rPr>
              <w:t xml:space="preserve">EU in </w:t>
            </w:r>
            <w:r w:rsidR="00EC1700" w:rsidRPr="003A7969">
              <w:rPr>
                <w:sz w:val="20"/>
                <w:szCs w:val="20"/>
              </w:rPr>
              <w:t>EGP, evropska osrednja platforma in portal kot evropska elektronska točka za dostop.</w:t>
            </w:r>
          </w:p>
          <w:p w14:paraId="72BC0FB3" w14:textId="77777777" w:rsidR="00017138" w:rsidRDefault="00017138" w:rsidP="00D64815">
            <w:pPr>
              <w:pStyle w:val="Alineazaodstavkom"/>
              <w:spacing w:line="260" w:lineRule="atLeast"/>
              <w:ind w:left="284"/>
              <w:rPr>
                <w:sz w:val="20"/>
                <w:szCs w:val="20"/>
              </w:rPr>
            </w:pPr>
          </w:p>
          <w:p w14:paraId="33B34854" w14:textId="77777777" w:rsidR="00D21749" w:rsidRDefault="00D21749" w:rsidP="00D64815">
            <w:pPr>
              <w:pStyle w:val="Alineazaodstavkom"/>
              <w:spacing w:line="260" w:lineRule="atLeast"/>
              <w:ind w:left="284"/>
              <w:rPr>
                <w:sz w:val="20"/>
                <w:szCs w:val="20"/>
              </w:rPr>
            </w:pPr>
            <w:r>
              <w:rPr>
                <w:sz w:val="20"/>
                <w:szCs w:val="20"/>
              </w:rPr>
              <w:t>Shema 1: Sestava sistema BRIS</w:t>
            </w:r>
          </w:p>
          <w:p w14:paraId="7FEA938E" w14:textId="77777777" w:rsidR="00EC1700" w:rsidRDefault="0067609D" w:rsidP="00D64815">
            <w:pPr>
              <w:pStyle w:val="Alineazaodstavkom"/>
              <w:spacing w:line="260" w:lineRule="atLeast"/>
              <w:ind w:left="284"/>
              <w:rPr>
                <w:sz w:val="20"/>
                <w:szCs w:val="20"/>
              </w:rPr>
            </w:pPr>
            <w:r w:rsidRPr="0067609D">
              <w:rPr>
                <w:noProof/>
                <w:sz w:val="20"/>
                <w:szCs w:val="20"/>
              </w:rPr>
              <w:drawing>
                <wp:inline distT="0" distB="0" distL="0" distR="0" wp14:anchorId="01DC34AC" wp14:editId="77DD4F32">
                  <wp:extent cx="5257800" cy="3114675"/>
                  <wp:effectExtent l="0" t="0" r="0" b="0"/>
                  <wp:docPr id="25" name="Slika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t="10407" b="7003"/>
                          <a:stretch/>
                        </pic:blipFill>
                        <pic:spPr bwMode="auto">
                          <a:xfrm>
                            <a:off x="0" y="0"/>
                            <a:ext cx="5278866" cy="3127154"/>
                          </a:xfrm>
                          <a:prstGeom prst="rect">
                            <a:avLst/>
                          </a:prstGeom>
                          <a:noFill/>
                          <a:ln>
                            <a:noFill/>
                          </a:ln>
                          <a:extLst>
                            <a:ext uri="{53640926-AAD7-44D8-BBD7-CCE9431645EC}">
                              <a14:shadowObscured xmlns:a14="http://schemas.microsoft.com/office/drawing/2010/main"/>
                            </a:ext>
                          </a:extLst>
                        </pic:spPr>
                      </pic:pic>
                    </a:graphicData>
                  </a:graphic>
                </wp:inline>
              </w:drawing>
            </w:r>
          </w:p>
          <w:p w14:paraId="652BB501" w14:textId="77777777" w:rsidR="0067609D" w:rsidRDefault="00FC2E5F" w:rsidP="00D64815">
            <w:pPr>
              <w:pStyle w:val="Alineazaodstavkom"/>
              <w:spacing w:line="260" w:lineRule="atLeast"/>
              <w:ind w:left="284"/>
              <w:rPr>
                <w:sz w:val="20"/>
                <w:szCs w:val="20"/>
              </w:rPr>
            </w:pPr>
            <w:r>
              <w:rPr>
                <w:sz w:val="20"/>
                <w:szCs w:val="20"/>
              </w:rPr>
              <w:t>Vir: Ministrstvo za gospodarstvo, turizem in šport</w:t>
            </w:r>
            <w:r w:rsidR="00C16551">
              <w:rPr>
                <w:sz w:val="20"/>
                <w:szCs w:val="20"/>
              </w:rPr>
              <w:t xml:space="preserve"> (v nadaljnjem besedilu: MGTŠ)</w:t>
            </w:r>
          </w:p>
          <w:p w14:paraId="58CBE278" w14:textId="77777777" w:rsidR="00FC2E5F" w:rsidRPr="003A7969" w:rsidRDefault="00FC2E5F" w:rsidP="00D64815">
            <w:pPr>
              <w:pStyle w:val="Alineazaodstavkom"/>
              <w:spacing w:line="260" w:lineRule="atLeast"/>
              <w:ind w:left="284"/>
              <w:rPr>
                <w:sz w:val="20"/>
                <w:szCs w:val="20"/>
              </w:rPr>
            </w:pPr>
          </w:p>
          <w:p w14:paraId="20BC0025" w14:textId="77777777" w:rsidR="000B4B27" w:rsidRDefault="00EC1700" w:rsidP="00D64815">
            <w:pPr>
              <w:pStyle w:val="Alineazaodstavkom"/>
              <w:spacing w:line="260" w:lineRule="atLeast"/>
              <w:ind w:left="284"/>
              <w:rPr>
                <w:sz w:val="20"/>
                <w:szCs w:val="20"/>
              </w:rPr>
            </w:pPr>
            <w:r w:rsidRPr="003A7969">
              <w:rPr>
                <w:sz w:val="20"/>
                <w:szCs w:val="20"/>
              </w:rPr>
              <w:t xml:space="preserve">Platforma deluje kot centraliziran skupek orodij informacijske tehnologije z različnimi funkcionalnostmi (uvodna izjava 9 Direktive 2012/17/EU). </w:t>
            </w:r>
          </w:p>
          <w:p w14:paraId="675E4A28" w14:textId="77777777" w:rsidR="000B4B27" w:rsidRDefault="000B4B27" w:rsidP="00D64815">
            <w:pPr>
              <w:pStyle w:val="Alineazaodstavkom"/>
              <w:spacing w:line="260" w:lineRule="atLeast"/>
              <w:ind w:left="284"/>
              <w:rPr>
                <w:sz w:val="20"/>
                <w:szCs w:val="20"/>
              </w:rPr>
            </w:pPr>
          </w:p>
          <w:p w14:paraId="274FBBA5" w14:textId="77777777" w:rsidR="00591251" w:rsidRDefault="00EC1700" w:rsidP="00D64815">
            <w:pPr>
              <w:pStyle w:val="Alineazaodstavkom"/>
              <w:spacing w:line="260" w:lineRule="atLeast"/>
              <w:ind w:left="284"/>
              <w:rPr>
                <w:sz w:val="20"/>
                <w:szCs w:val="20"/>
              </w:rPr>
            </w:pPr>
            <w:r w:rsidRPr="003A7969">
              <w:rPr>
                <w:sz w:val="20"/>
                <w:szCs w:val="20"/>
              </w:rPr>
              <w:t>Na eni strani povezuje poslovne registre držav članic EU in EGP</w:t>
            </w:r>
            <w:r w:rsidR="000B4B27">
              <w:rPr>
                <w:sz w:val="20"/>
                <w:szCs w:val="20"/>
              </w:rPr>
              <w:t>. Prek platforme se</w:t>
            </w:r>
            <w:r w:rsidR="00C56123">
              <w:rPr>
                <w:sz w:val="20"/>
                <w:szCs w:val="20"/>
              </w:rPr>
              <w:t xml:space="preserve"> izmenjujejo</w:t>
            </w:r>
            <w:r w:rsidR="00591251">
              <w:rPr>
                <w:sz w:val="20"/>
                <w:szCs w:val="20"/>
              </w:rPr>
              <w:t>:</w:t>
            </w:r>
            <w:r w:rsidR="000B4B27">
              <w:rPr>
                <w:sz w:val="20"/>
                <w:szCs w:val="20"/>
              </w:rPr>
              <w:t xml:space="preserve"> </w:t>
            </w:r>
          </w:p>
          <w:p w14:paraId="38DE7DFC" w14:textId="77777777" w:rsidR="008C7277" w:rsidRDefault="00591251" w:rsidP="000713F4">
            <w:pPr>
              <w:pStyle w:val="Alineazaodstavkom"/>
              <w:numPr>
                <w:ilvl w:val="0"/>
                <w:numId w:val="22"/>
              </w:numPr>
              <w:spacing w:line="260" w:lineRule="atLeast"/>
              <w:rPr>
                <w:sz w:val="20"/>
                <w:szCs w:val="20"/>
              </w:rPr>
            </w:pPr>
            <w:r>
              <w:rPr>
                <w:sz w:val="20"/>
                <w:szCs w:val="20"/>
              </w:rPr>
              <w:t>informacije</w:t>
            </w:r>
            <w:r w:rsidR="000B4B27">
              <w:rPr>
                <w:sz w:val="20"/>
                <w:szCs w:val="20"/>
              </w:rPr>
              <w:t xml:space="preserve"> med registrom </w:t>
            </w:r>
            <w:r>
              <w:rPr>
                <w:sz w:val="20"/>
                <w:szCs w:val="20"/>
              </w:rPr>
              <w:t>tujega podjetja</w:t>
            </w:r>
            <w:r w:rsidR="000B4B27">
              <w:rPr>
                <w:sz w:val="20"/>
                <w:szCs w:val="20"/>
              </w:rPr>
              <w:t xml:space="preserve"> </w:t>
            </w:r>
            <w:r>
              <w:rPr>
                <w:sz w:val="20"/>
                <w:szCs w:val="20"/>
              </w:rPr>
              <w:t>ter</w:t>
            </w:r>
            <w:r w:rsidR="000B4B27">
              <w:rPr>
                <w:sz w:val="20"/>
                <w:szCs w:val="20"/>
              </w:rPr>
              <w:t xml:space="preserve"> registrom podružnice </w:t>
            </w:r>
            <w:r w:rsidR="008C7277">
              <w:rPr>
                <w:sz w:val="20"/>
                <w:szCs w:val="20"/>
              </w:rPr>
              <w:t xml:space="preserve">tujega podjetja </w:t>
            </w:r>
            <w:r w:rsidR="000B4B27">
              <w:rPr>
                <w:sz w:val="20"/>
                <w:szCs w:val="20"/>
              </w:rPr>
              <w:t xml:space="preserve">v primeru vpisa </w:t>
            </w:r>
            <w:r>
              <w:rPr>
                <w:sz w:val="20"/>
                <w:szCs w:val="20"/>
              </w:rPr>
              <w:t xml:space="preserve">ustanovitve </w:t>
            </w:r>
            <w:r w:rsidR="000B4B27">
              <w:rPr>
                <w:sz w:val="20"/>
                <w:szCs w:val="20"/>
              </w:rPr>
              <w:t xml:space="preserve">ali </w:t>
            </w:r>
            <w:r>
              <w:rPr>
                <w:sz w:val="20"/>
                <w:szCs w:val="20"/>
              </w:rPr>
              <w:t>prenehanja</w:t>
            </w:r>
            <w:r w:rsidR="000B4B27">
              <w:rPr>
                <w:sz w:val="20"/>
                <w:szCs w:val="20"/>
              </w:rPr>
              <w:t xml:space="preserve"> podružnice </w:t>
            </w:r>
            <w:r>
              <w:rPr>
                <w:sz w:val="20"/>
                <w:szCs w:val="20"/>
              </w:rPr>
              <w:t xml:space="preserve">tujega podjetja ter </w:t>
            </w:r>
            <w:r w:rsidR="008C7277">
              <w:rPr>
                <w:sz w:val="20"/>
                <w:szCs w:val="20"/>
              </w:rPr>
              <w:t>informacije o spremembah podatkov in listin tujega podjetja,</w:t>
            </w:r>
          </w:p>
          <w:p w14:paraId="4A940C9B" w14:textId="77777777" w:rsidR="00C56123" w:rsidRDefault="008C7277" w:rsidP="000713F4">
            <w:pPr>
              <w:pStyle w:val="Alineazaodstavkom"/>
              <w:numPr>
                <w:ilvl w:val="0"/>
                <w:numId w:val="22"/>
              </w:numPr>
              <w:spacing w:line="260" w:lineRule="atLeast"/>
              <w:rPr>
                <w:sz w:val="20"/>
                <w:szCs w:val="20"/>
              </w:rPr>
            </w:pPr>
            <w:r>
              <w:rPr>
                <w:sz w:val="20"/>
                <w:szCs w:val="20"/>
              </w:rPr>
              <w:t xml:space="preserve">informacije o osebah, ki jim je </w:t>
            </w:r>
            <w:r w:rsidRPr="00766297">
              <w:rPr>
                <w:color w:val="000000" w:themeColor="text1"/>
                <w:sz w:val="20"/>
                <w:szCs w:val="20"/>
              </w:rPr>
              <w:t>prepoved</w:t>
            </w:r>
            <w:r>
              <w:rPr>
                <w:color w:val="000000" w:themeColor="text1"/>
                <w:sz w:val="20"/>
                <w:szCs w:val="20"/>
              </w:rPr>
              <w:t>ano</w:t>
            </w:r>
            <w:r w:rsidRPr="00766297">
              <w:rPr>
                <w:color w:val="000000" w:themeColor="text1"/>
                <w:sz w:val="20"/>
                <w:szCs w:val="20"/>
              </w:rPr>
              <w:t xml:space="preserve"> opravlja</w:t>
            </w:r>
            <w:r>
              <w:rPr>
                <w:color w:val="000000" w:themeColor="text1"/>
                <w:sz w:val="20"/>
                <w:szCs w:val="20"/>
              </w:rPr>
              <w:t>ti</w:t>
            </w:r>
            <w:r w:rsidRPr="00766297">
              <w:rPr>
                <w:color w:val="000000" w:themeColor="text1"/>
                <w:sz w:val="20"/>
                <w:szCs w:val="20"/>
              </w:rPr>
              <w:t xml:space="preserve"> funkcij</w:t>
            </w:r>
            <w:r>
              <w:rPr>
                <w:color w:val="000000" w:themeColor="text1"/>
                <w:sz w:val="20"/>
                <w:szCs w:val="20"/>
              </w:rPr>
              <w:t>o</w:t>
            </w:r>
            <w:r w:rsidRPr="00766297">
              <w:rPr>
                <w:color w:val="000000" w:themeColor="text1"/>
                <w:sz w:val="20"/>
                <w:szCs w:val="20"/>
              </w:rPr>
              <w:t xml:space="preserve"> direktorja</w:t>
            </w:r>
            <w:r w:rsidR="00C56123">
              <w:rPr>
                <w:sz w:val="20"/>
                <w:szCs w:val="20"/>
              </w:rPr>
              <w:t>,</w:t>
            </w:r>
          </w:p>
          <w:p w14:paraId="2CB46AE7" w14:textId="77777777" w:rsidR="000B4B27" w:rsidRDefault="00C56123" w:rsidP="000713F4">
            <w:pPr>
              <w:pStyle w:val="Alineazaodstavkom"/>
              <w:numPr>
                <w:ilvl w:val="0"/>
                <w:numId w:val="22"/>
              </w:numPr>
              <w:spacing w:line="260" w:lineRule="atLeast"/>
              <w:rPr>
                <w:sz w:val="20"/>
                <w:szCs w:val="20"/>
              </w:rPr>
            </w:pPr>
            <w:r>
              <w:rPr>
                <w:sz w:val="20"/>
                <w:szCs w:val="20"/>
              </w:rPr>
              <w:t>informacije v postopkih čezmejnih združitev, čezmejnih delitev in čezmejnih preoblikovanj.</w:t>
            </w:r>
            <w:r w:rsidR="000B4B27">
              <w:rPr>
                <w:sz w:val="20"/>
                <w:szCs w:val="20"/>
              </w:rPr>
              <w:t xml:space="preserve"> </w:t>
            </w:r>
          </w:p>
          <w:p w14:paraId="2075FC88" w14:textId="77777777" w:rsidR="000B4B27" w:rsidRDefault="000B4B27" w:rsidP="00D64815">
            <w:pPr>
              <w:pStyle w:val="Alineazaodstavkom"/>
              <w:spacing w:line="260" w:lineRule="atLeast"/>
              <w:ind w:left="284"/>
              <w:rPr>
                <w:sz w:val="20"/>
                <w:szCs w:val="20"/>
              </w:rPr>
            </w:pPr>
          </w:p>
          <w:p w14:paraId="6965B45C" w14:textId="77777777" w:rsidR="00C56123" w:rsidRDefault="00EC1700" w:rsidP="00D64815">
            <w:pPr>
              <w:pStyle w:val="Alineazaodstavkom"/>
              <w:spacing w:line="260" w:lineRule="atLeast"/>
              <w:ind w:left="284"/>
              <w:rPr>
                <w:sz w:val="20"/>
                <w:szCs w:val="20"/>
              </w:rPr>
            </w:pPr>
            <w:r w:rsidRPr="003A7969">
              <w:rPr>
                <w:sz w:val="20"/>
                <w:szCs w:val="20"/>
              </w:rPr>
              <w:t xml:space="preserve">Na drugi strani ima platforma funkcijo vmesnika </w:t>
            </w:r>
            <w:r w:rsidR="00672BD2">
              <w:rPr>
                <w:sz w:val="20"/>
                <w:szCs w:val="20"/>
              </w:rPr>
              <w:t xml:space="preserve">z Evropskim </w:t>
            </w:r>
            <w:r w:rsidRPr="003A7969">
              <w:rPr>
                <w:sz w:val="20"/>
                <w:szCs w:val="20"/>
              </w:rPr>
              <w:t xml:space="preserve">portalom </w:t>
            </w:r>
            <w:r w:rsidR="003A7969">
              <w:rPr>
                <w:sz w:val="20"/>
                <w:szCs w:val="20"/>
              </w:rPr>
              <w:t>e-pravosodje</w:t>
            </w:r>
            <w:r w:rsidR="00672BD2">
              <w:rPr>
                <w:rStyle w:val="Sprotnaopomba-sklic"/>
                <w:sz w:val="20"/>
                <w:szCs w:val="20"/>
              </w:rPr>
              <w:footnoteReference w:id="10"/>
            </w:r>
            <w:r w:rsidR="003A7969">
              <w:rPr>
                <w:sz w:val="20"/>
                <w:szCs w:val="20"/>
              </w:rPr>
              <w:t xml:space="preserve"> </w:t>
            </w:r>
            <w:r w:rsidRPr="003A7969">
              <w:rPr>
                <w:sz w:val="20"/>
                <w:szCs w:val="20"/>
              </w:rPr>
              <w:sym w:font="Symbol" w:char="F02D"/>
            </w:r>
            <w:r w:rsidRPr="003A7969">
              <w:rPr>
                <w:sz w:val="20"/>
                <w:szCs w:val="20"/>
              </w:rPr>
              <w:t xml:space="preserve"> evropsko točko za dostop in neobveznimi točkami za dostop, ki jih lahko vzpostavijo države članice</w:t>
            </w:r>
            <w:r w:rsidR="0067609D">
              <w:rPr>
                <w:sz w:val="20"/>
                <w:szCs w:val="20"/>
              </w:rPr>
              <w:t xml:space="preserve"> EU in EG</w:t>
            </w:r>
            <w:r w:rsidR="00CD63BA">
              <w:rPr>
                <w:sz w:val="20"/>
                <w:szCs w:val="20"/>
              </w:rPr>
              <w:t>P</w:t>
            </w:r>
            <w:r w:rsidR="003A7969">
              <w:rPr>
                <w:sz w:val="20"/>
                <w:szCs w:val="20"/>
              </w:rPr>
              <w:t>,</w:t>
            </w:r>
            <w:r w:rsidRPr="003A7969">
              <w:rPr>
                <w:sz w:val="20"/>
                <w:szCs w:val="20"/>
              </w:rPr>
              <w:t xml:space="preserve"> Evropska komisij</w:t>
            </w:r>
            <w:r w:rsidR="003A7969">
              <w:rPr>
                <w:sz w:val="20"/>
                <w:szCs w:val="20"/>
              </w:rPr>
              <w:t>a ali druge institucije EU</w:t>
            </w:r>
            <w:r w:rsidRPr="003A7969">
              <w:rPr>
                <w:sz w:val="20"/>
                <w:szCs w:val="20"/>
              </w:rPr>
              <w:t xml:space="preserve">. Na portalu se z uporabo platforme obravnavajo </w:t>
            </w:r>
            <w:r w:rsidRPr="003A7969">
              <w:rPr>
                <w:sz w:val="20"/>
                <w:szCs w:val="20"/>
              </w:rPr>
              <w:lastRenderedPageBreak/>
              <w:t xml:space="preserve">poizvedbe, ki jih vlagajo posamezni uporabniki glede podatkov o gospodarskih družbah in njihovih podružnicah v drugih </w:t>
            </w:r>
            <w:r w:rsidRPr="00C56123">
              <w:rPr>
                <w:sz w:val="20"/>
                <w:szCs w:val="20"/>
              </w:rPr>
              <w:t>državah članicah, ki so shranjeni v nacionalnih poslovnih registrih (uvodna izjava 9 in 13 Direktive 2012/17/EU). Na portalu je mogoče predstaviti rezultate iskanja, med drugim tudi razlagalne oznake, v katerih so navedeni podatki, v vseh uradnih jezikih EU. Podatke zagotavljajo poslovni registri držav članic</w:t>
            </w:r>
            <w:r w:rsidR="00FF27D5">
              <w:rPr>
                <w:sz w:val="20"/>
                <w:szCs w:val="20"/>
              </w:rPr>
              <w:t xml:space="preserve"> EU</w:t>
            </w:r>
            <w:r w:rsidR="0067609D">
              <w:rPr>
                <w:sz w:val="20"/>
                <w:szCs w:val="20"/>
              </w:rPr>
              <w:t xml:space="preserve"> in EG</w:t>
            </w:r>
            <w:r w:rsidR="00CD63BA">
              <w:rPr>
                <w:sz w:val="20"/>
                <w:szCs w:val="20"/>
              </w:rPr>
              <w:t>P</w:t>
            </w:r>
            <w:r w:rsidRPr="00C56123">
              <w:rPr>
                <w:sz w:val="20"/>
                <w:szCs w:val="20"/>
              </w:rPr>
              <w:t>.</w:t>
            </w:r>
          </w:p>
          <w:p w14:paraId="7DC52E25" w14:textId="77777777" w:rsidR="004D5EB4" w:rsidRDefault="00FC2E5F" w:rsidP="00D64815">
            <w:pPr>
              <w:pStyle w:val="Alineazaodstavkom"/>
              <w:spacing w:line="260" w:lineRule="atLeast"/>
              <w:ind w:left="284"/>
              <w:rPr>
                <w:sz w:val="20"/>
                <w:szCs w:val="20"/>
              </w:rPr>
            </w:pPr>
            <w:r>
              <w:rPr>
                <w:sz w:val="20"/>
                <w:szCs w:val="20"/>
              </w:rPr>
              <w:t xml:space="preserve"> </w:t>
            </w:r>
          </w:p>
          <w:p w14:paraId="108843E5" w14:textId="77777777" w:rsidR="00CB3705" w:rsidRPr="00591251" w:rsidRDefault="00CB3705" w:rsidP="00D64815">
            <w:pPr>
              <w:pStyle w:val="Alineazaodstavkom"/>
              <w:spacing w:line="260" w:lineRule="atLeast"/>
              <w:ind w:left="284"/>
              <w:rPr>
                <w:sz w:val="20"/>
                <w:szCs w:val="20"/>
              </w:rPr>
            </w:pPr>
            <w:r>
              <w:rPr>
                <w:sz w:val="20"/>
                <w:szCs w:val="20"/>
              </w:rPr>
              <w:t>U</w:t>
            </w:r>
            <w:r w:rsidRPr="00591251">
              <w:rPr>
                <w:sz w:val="20"/>
                <w:szCs w:val="20"/>
              </w:rPr>
              <w:t>pravljavec nacionalnega vozlišča sistema BRIS v Sloveniji je AJPES. Nacionalno vozlišče sistema BRIS je celota postopkov in informacijskih rešitev, ki omogoča prejem in pošiljanje podatkov ter listin in zagotavljanje javnosti določenih podatkov ter listin v okviru sistema BRIS.</w:t>
            </w:r>
          </w:p>
          <w:p w14:paraId="56A164CF" w14:textId="77777777" w:rsidR="00CB3705" w:rsidRDefault="00CB3705" w:rsidP="00D64815">
            <w:pPr>
              <w:pStyle w:val="Alineazaodstavkom"/>
              <w:spacing w:line="260" w:lineRule="atLeast"/>
              <w:ind w:left="284"/>
              <w:rPr>
                <w:sz w:val="20"/>
                <w:szCs w:val="20"/>
              </w:rPr>
            </w:pPr>
          </w:p>
          <w:p w14:paraId="08A53105" w14:textId="77777777" w:rsidR="004D5EB4" w:rsidRDefault="00CB3705" w:rsidP="00D64815">
            <w:pPr>
              <w:pStyle w:val="Alineazaodstavkom"/>
              <w:spacing w:line="260" w:lineRule="atLeast"/>
              <w:ind w:left="284"/>
              <w:rPr>
                <w:sz w:val="20"/>
                <w:szCs w:val="20"/>
              </w:rPr>
            </w:pPr>
            <w:r>
              <w:rPr>
                <w:sz w:val="20"/>
                <w:szCs w:val="20"/>
              </w:rPr>
              <w:t xml:space="preserve">V skladu z navedenim je bila </w:t>
            </w:r>
            <w:r w:rsidR="00C40BDA">
              <w:rPr>
                <w:sz w:val="20"/>
                <w:szCs w:val="20"/>
              </w:rPr>
              <w:t>z</w:t>
            </w:r>
            <w:r w:rsidR="004D5EB4" w:rsidRPr="004D5EB4">
              <w:rPr>
                <w:sz w:val="20"/>
                <w:szCs w:val="20"/>
              </w:rPr>
              <w:t xml:space="preserve"> </w:t>
            </w:r>
            <w:r w:rsidR="004D5EB4">
              <w:rPr>
                <w:sz w:val="20"/>
                <w:szCs w:val="20"/>
              </w:rPr>
              <w:t>ZPRS-1B</w:t>
            </w:r>
            <w:r w:rsidR="004D5EB4" w:rsidRPr="004D5EB4">
              <w:rPr>
                <w:sz w:val="20"/>
                <w:szCs w:val="20"/>
              </w:rPr>
              <w:t xml:space="preserve"> leta 2017 določena </w:t>
            </w:r>
            <w:r w:rsidR="004D5EB4">
              <w:rPr>
                <w:sz w:val="20"/>
                <w:szCs w:val="20"/>
              </w:rPr>
              <w:t xml:space="preserve">splošna </w:t>
            </w:r>
            <w:r w:rsidR="004D5EB4" w:rsidRPr="004D5EB4">
              <w:rPr>
                <w:sz w:val="20"/>
                <w:szCs w:val="20"/>
              </w:rPr>
              <w:t xml:space="preserve">obveznost AJPES, da iz sistema BRIS prejema podatke in listine o tujih podjetjih iz držav članic </w:t>
            </w:r>
            <w:r w:rsidR="004D5EB4">
              <w:rPr>
                <w:sz w:val="20"/>
                <w:szCs w:val="20"/>
              </w:rPr>
              <w:t>EU</w:t>
            </w:r>
            <w:r w:rsidR="004D5EB4" w:rsidRPr="004D5EB4">
              <w:rPr>
                <w:sz w:val="20"/>
                <w:szCs w:val="20"/>
              </w:rPr>
              <w:t xml:space="preserve"> in </w:t>
            </w:r>
            <w:r w:rsidR="004D5EB4">
              <w:rPr>
                <w:sz w:val="20"/>
                <w:szCs w:val="20"/>
              </w:rPr>
              <w:t>EGP</w:t>
            </w:r>
            <w:r w:rsidR="004D5EB4" w:rsidRPr="004D5EB4">
              <w:rPr>
                <w:sz w:val="20"/>
                <w:szCs w:val="20"/>
              </w:rPr>
              <w:t>, za katere velja Direktiva 2009/101/ES, in jih posreduje sodišču, ki vodi sodni register, ter na drugi strani v sistem BRIS posreduje podatke in listine, ki jih posreduje sodišče, ki vodi sodni register, o slovenskih kapitalskih družbah, za katere velja Direktiva 2009/101/ES.</w:t>
            </w:r>
          </w:p>
          <w:p w14:paraId="44563BCC" w14:textId="77777777" w:rsidR="004D5EB4" w:rsidRDefault="004D5EB4" w:rsidP="00D64815">
            <w:pPr>
              <w:pStyle w:val="Alineazaodstavkom"/>
              <w:spacing w:line="260" w:lineRule="atLeast"/>
              <w:ind w:left="284"/>
              <w:rPr>
                <w:sz w:val="20"/>
                <w:szCs w:val="20"/>
              </w:rPr>
            </w:pPr>
          </w:p>
          <w:p w14:paraId="3B40D6AE" w14:textId="77777777" w:rsidR="007C0E9A" w:rsidRDefault="00FF5FA7" w:rsidP="00D64815">
            <w:pPr>
              <w:pStyle w:val="Alineazaodstavkom"/>
              <w:spacing w:line="260" w:lineRule="atLeast"/>
              <w:ind w:left="284"/>
              <w:rPr>
                <w:sz w:val="20"/>
                <w:szCs w:val="20"/>
              </w:rPr>
            </w:pPr>
            <w:r>
              <w:rPr>
                <w:sz w:val="20"/>
                <w:szCs w:val="20"/>
              </w:rPr>
              <w:t>Leta 2023 so bile z</w:t>
            </w:r>
            <w:r w:rsidR="00D929CC" w:rsidRPr="00D929CC">
              <w:rPr>
                <w:sz w:val="20"/>
                <w:szCs w:val="20"/>
              </w:rPr>
              <w:t xml:space="preserve"> ZGD-1L, ki je v prehodnih določbah posegel v ZPRS-1, </w:t>
            </w:r>
            <w:r w:rsidR="004D5EB4" w:rsidRPr="00D929CC">
              <w:rPr>
                <w:sz w:val="20"/>
                <w:szCs w:val="20"/>
              </w:rPr>
              <w:t>določ</w:t>
            </w:r>
            <w:r>
              <w:rPr>
                <w:sz w:val="20"/>
                <w:szCs w:val="20"/>
              </w:rPr>
              <w:t>en</w:t>
            </w:r>
            <w:r w:rsidR="00D929CC" w:rsidRPr="00D929CC">
              <w:rPr>
                <w:sz w:val="20"/>
                <w:szCs w:val="20"/>
              </w:rPr>
              <w:t>e</w:t>
            </w:r>
            <w:r w:rsidR="004D5EB4" w:rsidRPr="00D929CC">
              <w:rPr>
                <w:sz w:val="20"/>
                <w:szCs w:val="20"/>
              </w:rPr>
              <w:t xml:space="preserve"> dodatne </w:t>
            </w:r>
            <w:r w:rsidR="008D287B">
              <w:rPr>
                <w:sz w:val="20"/>
                <w:szCs w:val="20"/>
              </w:rPr>
              <w:t xml:space="preserve">splošne </w:t>
            </w:r>
            <w:r w:rsidR="004D5EB4" w:rsidRPr="00D929CC">
              <w:rPr>
                <w:sz w:val="20"/>
                <w:szCs w:val="20"/>
              </w:rPr>
              <w:t>obveznosti AJPES glede posredovanja in prejemanja podatkov in listin prek sistema BRIS.</w:t>
            </w:r>
            <w:r w:rsidR="006117B4">
              <w:rPr>
                <w:sz w:val="20"/>
                <w:szCs w:val="20"/>
              </w:rPr>
              <w:t xml:space="preserve"> </w:t>
            </w:r>
            <w:r w:rsidR="00826CBC">
              <w:rPr>
                <w:sz w:val="20"/>
                <w:szCs w:val="20"/>
              </w:rPr>
              <w:t>O</w:t>
            </w:r>
            <w:r w:rsidR="004D5EB4" w:rsidRPr="00D929CC">
              <w:rPr>
                <w:sz w:val="20"/>
                <w:szCs w:val="20"/>
              </w:rPr>
              <w:t xml:space="preserve">bveznosti </w:t>
            </w:r>
            <w:r w:rsidR="00826CBC">
              <w:rPr>
                <w:sz w:val="20"/>
                <w:szCs w:val="20"/>
              </w:rPr>
              <w:t>se nanašajo na izmenjavo</w:t>
            </w:r>
            <w:r w:rsidR="007C0E9A">
              <w:rPr>
                <w:sz w:val="20"/>
                <w:szCs w:val="20"/>
              </w:rPr>
              <w:t>:</w:t>
            </w:r>
            <w:r w:rsidR="004D5EB4" w:rsidRPr="00D929CC">
              <w:rPr>
                <w:sz w:val="20"/>
                <w:szCs w:val="20"/>
              </w:rPr>
              <w:t xml:space="preserve"> </w:t>
            </w:r>
          </w:p>
          <w:p w14:paraId="41789552" w14:textId="77777777" w:rsidR="007C0E9A" w:rsidRDefault="007C0E9A" w:rsidP="000713F4">
            <w:pPr>
              <w:pStyle w:val="Alineazaodstavkom"/>
              <w:numPr>
                <w:ilvl w:val="0"/>
                <w:numId w:val="25"/>
              </w:numPr>
              <w:spacing w:line="260" w:lineRule="atLeast"/>
              <w:rPr>
                <w:sz w:val="20"/>
                <w:szCs w:val="20"/>
              </w:rPr>
            </w:pPr>
            <w:r>
              <w:rPr>
                <w:sz w:val="20"/>
                <w:szCs w:val="20"/>
              </w:rPr>
              <w:t xml:space="preserve">podatkov </w:t>
            </w:r>
            <w:r w:rsidR="004D5EB4" w:rsidRPr="00D929CC">
              <w:rPr>
                <w:sz w:val="20"/>
                <w:szCs w:val="20"/>
              </w:rPr>
              <w:t>o</w:t>
            </w:r>
            <w:r>
              <w:rPr>
                <w:sz w:val="20"/>
                <w:szCs w:val="20"/>
              </w:rPr>
              <w:t xml:space="preserve"> </w:t>
            </w:r>
            <w:r w:rsidR="004D5EB4" w:rsidRPr="00D929CC">
              <w:rPr>
                <w:sz w:val="20"/>
                <w:szCs w:val="20"/>
              </w:rPr>
              <w:t xml:space="preserve">podružnicah, ki so jih ustanovile ali registrirale slovenske kapitalske družbe v državah članicah </w:t>
            </w:r>
            <w:r w:rsidR="00D929CC" w:rsidRPr="00D929CC">
              <w:rPr>
                <w:sz w:val="20"/>
                <w:szCs w:val="20"/>
              </w:rPr>
              <w:t>EU</w:t>
            </w:r>
            <w:r w:rsidR="004D5EB4" w:rsidRPr="00D929CC">
              <w:rPr>
                <w:sz w:val="20"/>
                <w:szCs w:val="20"/>
              </w:rPr>
              <w:t xml:space="preserve"> in </w:t>
            </w:r>
            <w:r w:rsidR="00D929CC" w:rsidRPr="00D929CC">
              <w:rPr>
                <w:sz w:val="20"/>
                <w:szCs w:val="20"/>
              </w:rPr>
              <w:t>EGP</w:t>
            </w:r>
            <w:r w:rsidR="004D5EB4" w:rsidRPr="00D929CC">
              <w:rPr>
                <w:sz w:val="20"/>
                <w:szCs w:val="20"/>
              </w:rPr>
              <w:t>, in podružnic</w:t>
            </w:r>
            <w:r w:rsidR="00826CBC">
              <w:rPr>
                <w:sz w:val="20"/>
                <w:szCs w:val="20"/>
              </w:rPr>
              <w:t>ah</w:t>
            </w:r>
            <w:r w:rsidR="004D5EB4" w:rsidRPr="00D929CC">
              <w:rPr>
                <w:sz w:val="20"/>
                <w:szCs w:val="20"/>
              </w:rPr>
              <w:t xml:space="preserve">, ki so jih </w:t>
            </w:r>
            <w:r w:rsidR="00D929CC" w:rsidRPr="00D929CC">
              <w:rPr>
                <w:sz w:val="20"/>
                <w:szCs w:val="20"/>
              </w:rPr>
              <w:t xml:space="preserve">v Sloveniji </w:t>
            </w:r>
            <w:r w:rsidR="004D5EB4" w:rsidRPr="00D929CC">
              <w:rPr>
                <w:sz w:val="20"/>
                <w:szCs w:val="20"/>
              </w:rPr>
              <w:t xml:space="preserve">ustanovila ali registrirala tuja podjetja iz držav članic </w:t>
            </w:r>
            <w:r w:rsidR="00D929CC" w:rsidRPr="00D929CC">
              <w:rPr>
                <w:sz w:val="20"/>
                <w:szCs w:val="20"/>
              </w:rPr>
              <w:t>EU</w:t>
            </w:r>
            <w:r w:rsidR="004D5EB4" w:rsidRPr="00D929CC">
              <w:rPr>
                <w:sz w:val="20"/>
                <w:szCs w:val="20"/>
              </w:rPr>
              <w:t xml:space="preserve"> in </w:t>
            </w:r>
            <w:r w:rsidR="00D929CC" w:rsidRPr="00D929CC">
              <w:rPr>
                <w:sz w:val="20"/>
                <w:szCs w:val="20"/>
              </w:rPr>
              <w:t>EGP</w:t>
            </w:r>
            <w:r>
              <w:rPr>
                <w:sz w:val="20"/>
                <w:szCs w:val="20"/>
              </w:rPr>
              <w:t>,</w:t>
            </w:r>
          </w:p>
          <w:p w14:paraId="4A0548E6" w14:textId="77777777" w:rsidR="007C0E9A" w:rsidRPr="007C0E9A" w:rsidRDefault="007C0E9A" w:rsidP="000713F4">
            <w:pPr>
              <w:pStyle w:val="Alineazaodstavkom"/>
              <w:numPr>
                <w:ilvl w:val="0"/>
                <w:numId w:val="25"/>
              </w:numPr>
              <w:spacing w:line="260" w:lineRule="atLeast"/>
              <w:rPr>
                <w:sz w:val="20"/>
                <w:szCs w:val="20"/>
              </w:rPr>
            </w:pPr>
            <w:r>
              <w:rPr>
                <w:sz w:val="20"/>
                <w:szCs w:val="20"/>
              </w:rPr>
              <w:t>p</w:t>
            </w:r>
            <w:r w:rsidRPr="007C0E9A">
              <w:rPr>
                <w:sz w:val="20"/>
                <w:szCs w:val="20"/>
              </w:rPr>
              <w:t xml:space="preserve">odatkov </w:t>
            </w:r>
            <w:r w:rsidR="004D5EB4" w:rsidRPr="007C0E9A">
              <w:rPr>
                <w:sz w:val="20"/>
                <w:szCs w:val="20"/>
              </w:rPr>
              <w:t xml:space="preserve">v zvezi s prepovedmi opravljanja funkcije direktorja med slovenskimi in tujimi pristojnimi organi </w:t>
            </w:r>
            <w:r w:rsidR="00FF27D5">
              <w:rPr>
                <w:sz w:val="20"/>
                <w:szCs w:val="20"/>
              </w:rPr>
              <w:t xml:space="preserve">držav članic EU in EGP </w:t>
            </w:r>
            <w:r w:rsidR="004D5EB4" w:rsidRPr="007C0E9A">
              <w:rPr>
                <w:sz w:val="20"/>
                <w:szCs w:val="20"/>
              </w:rPr>
              <w:t>prek sistema BRIS</w:t>
            </w:r>
            <w:r w:rsidR="00FF27D5">
              <w:rPr>
                <w:sz w:val="20"/>
                <w:szCs w:val="20"/>
              </w:rPr>
              <w:t>,</w:t>
            </w:r>
            <w:r w:rsidR="004D5EB4" w:rsidRPr="007C0E9A">
              <w:rPr>
                <w:sz w:val="20"/>
                <w:szCs w:val="20"/>
              </w:rPr>
              <w:t xml:space="preserve"> </w:t>
            </w:r>
          </w:p>
          <w:p w14:paraId="47CA7ECA" w14:textId="77777777" w:rsidR="004D5EB4" w:rsidRPr="007C0E9A" w:rsidRDefault="007C0E9A" w:rsidP="000713F4">
            <w:pPr>
              <w:pStyle w:val="Alineazaodstavkom"/>
              <w:numPr>
                <w:ilvl w:val="0"/>
                <w:numId w:val="25"/>
              </w:numPr>
              <w:spacing w:line="260" w:lineRule="atLeast"/>
              <w:rPr>
                <w:sz w:val="20"/>
                <w:szCs w:val="20"/>
              </w:rPr>
            </w:pPr>
            <w:r>
              <w:rPr>
                <w:sz w:val="20"/>
                <w:szCs w:val="20"/>
              </w:rPr>
              <w:t>p</w:t>
            </w:r>
            <w:r w:rsidRPr="007C0E9A">
              <w:rPr>
                <w:sz w:val="20"/>
                <w:szCs w:val="20"/>
              </w:rPr>
              <w:t xml:space="preserve">odatkov </w:t>
            </w:r>
            <w:r w:rsidR="004D5EB4" w:rsidRPr="007C0E9A">
              <w:rPr>
                <w:sz w:val="20"/>
                <w:szCs w:val="20"/>
              </w:rPr>
              <w:t xml:space="preserve">in listin v zvezi s čezmejnimi preoblikovanji, </w:t>
            </w:r>
            <w:r w:rsidR="00CA3C57">
              <w:rPr>
                <w:sz w:val="20"/>
                <w:szCs w:val="20"/>
              </w:rPr>
              <w:t xml:space="preserve">čezmejnimi </w:t>
            </w:r>
            <w:r w:rsidR="004D5EB4" w:rsidRPr="007C0E9A">
              <w:rPr>
                <w:sz w:val="20"/>
                <w:szCs w:val="20"/>
              </w:rPr>
              <w:t xml:space="preserve">združitvami ali </w:t>
            </w:r>
            <w:r w:rsidR="00CA3C57">
              <w:rPr>
                <w:sz w:val="20"/>
                <w:szCs w:val="20"/>
              </w:rPr>
              <w:t xml:space="preserve">čezmejnimi </w:t>
            </w:r>
            <w:r w:rsidR="004D5EB4" w:rsidRPr="007C0E9A">
              <w:rPr>
                <w:sz w:val="20"/>
                <w:szCs w:val="20"/>
              </w:rPr>
              <w:t>delitvami</w:t>
            </w:r>
            <w:r w:rsidR="0067609D">
              <w:rPr>
                <w:sz w:val="20"/>
                <w:szCs w:val="20"/>
              </w:rPr>
              <w:t xml:space="preserve"> na območju držav članic EU in EG</w:t>
            </w:r>
            <w:r w:rsidR="00CD63BA">
              <w:rPr>
                <w:sz w:val="20"/>
                <w:szCs w:val="20"/>
              </w:rPr>
              <w:t>P</w:t>
            </w:r>
            <w:r w:rsidR="004D5EB4" w:rsidRPr="007C0E9A">
              <w:rPr>
                <w:sz w:val="20"/>
                <w:szCs w:val="20"/>
              </w:rPr>
              <w:t xml:space="preserve">. </w:t>
            </w:r>
          </w:p>
          <w:p w14:paraId="3E6EE00D" w14:textId="77777777" w:rsidR="004D5EB4" w:rsidRPr="00766297" w:rsidRDefault="004D5EB4" w:rsidP="00D64815">
            <w:pPr>
              <w:spacing w:line="260" w:lineRule="atLeast"/>
              <w:jc w:val="both"/>
              <w:rPr>
                <w:rFonts w:eastAsia="Calibri" w:cs="Arial"/>
                <w:color w:val="000000" w:themeColor="text1"/>
                <w:szCs w:val="20"/>
                <w:lang w:eastAsia="sl-SI"/>
              </w:rPr>
            </w:pPr>
          </w:p>
          <w:p w14:paraId="3E96364E" w14:textId="77777777" w:rsidR="007C0E9A" w:rsidRPr="007C0E9A" w:rsidRDefault="004D5EB4" w:rsidP="00D64815">
            <w:pPr>
              <w:pStyle w:val="Alineazaodstavkom"/>
              <w:spacing w:line="260" w:lineRule="atLeast"/>
              <w:ind w:left="284"/>
              <w:rPr>
                <w:sz w:val="20"/>
                <w:szCs w:val="20"/>
              </w:rPr>
            </w:pPr>
            <w:r w:rsidRPr="007C0E9A">
              <w:rPr>
                <w:sz w:val="20"/>
                <w:szCs w:val="20"/>
              </w:rPr>
              <w:t>Vsebina obvestil in tehnične podrobnosti so urejene z Izvedbeno uredbo Komisije (EU) 2021/1042</w:t>
            </w:r>
            <w:r w:rsidR="007C0E9A" w:rsidRPr="007C0E9A">
              <w:rPr>
                <w:sz w:val="20"/>
                <w:szCs w:val="20"/>
              </w:rPr>
              <w:t xml:space="preserve"> z dne 18. junija 2021 o določitvi pravil za uporabo Direktive (EU) 2017/1132 Evropskega parlamenta in Sveta v zvezi s tehničnimi specifikacijami in postopki za sistem povezovanja registrov ter razveljavitvi Izvedbene uredbe Komisije (EU) 2020/2244 </w:t>
            </w:r>
            <w:r w:rsidR="007C0E9A">
              <w:rPr>
                <w:sz w:val="20"/>
                <w:szCs w:val="20"/>
              </w:rPr>
              <w:t>(</w:t>
            </w:r>
            <w:r w:rsidR="007C0E9A" w:rsidRPr="007C0E9A">
              <w:rPr>
                <w:sz w:val="20"/>
                <w:szCs w:val="20"/>
              </w:rPr>
              <w:t>UL L št. 225 z dne 25. 6. 2021, str. 7)</w:t>
            </w:r>
            <w:r w:rsidR="007C0E9A">
              <w:rPr>
                <w:sz w:val="20"/>
                <w:szCs w:val="20"/>
              </w:rPr>
              <w:t>.</w:t>
            </w:r>
          </w:p>
          <w:p w14:paraId="23AE112D" w14:textId="77777777" w:rsidR="004D5EB4" w:rsidRDefault="004D5EB4" w:rsidP="00D64815">
            <w:pPr>
              <w:spacing w:line="260" w:lineRule="atLeast"/>
              <w:ind w:left="284"/>
              <w:jc w:val="both"/>
              <w:rPr>
                <w:rFonts w:eastAsia="Calibri" w:cs="Arial"/>
                <w:color w:val="000000" w:themeColor="text1"/>
                <w:szCs w:val="20"/>
                <w:lang w:eastAsia="sl-SI"/>
              </w:rPr>
            </w:pPr>
            <w:r>
              <w:rPr>
                <w:rFonts w:eastAsia="Calibri" w:cs="Arial"/>
                <w:color w:val="000000" w:themeColor="text1"/>
                <w:szCs w:val="20"/>
                <w:lang w:eastAsia="sl-SI"/>
              </w:rPr>
              <w:t xml:space="preserve"> </w:t>
            </w:r>
          </w:p>
          <w:p w14:paraId="67D59FB8" w14:textId="77777777" w:rsidR="00A765DA" w:rsidRPr="00A765DA" w:rsidRDefault="00A765DA" w:rsidP="00D64815">
            <w:pPr>
              <w:spacing w:line="260" w:lineRule="atLeast"/>
              <w:ind w:left="284"/>
              <w:jc w:val="both"/>
              <w:rPr>
                <w:rFonts w:eastAsia="Calibri" w:cs="Arial"/>
                <w:color w:val="000000" w:themeColor="text1"/>
                <w:szCs w:val="20"/>
                <w:lang w:eastAsia="sl-SI"/>
              </w:rPr>
            </w:pPr>
            <w:r>
              <w:rPr>
                <w:rFonts w:eastAsia="Calibri" w:cs="Arial"/>
                <w:color w:val="000000" w:themeColor="text1"/>
                <w:szCs w:val="20"/>
                <w:lang w:eastAsia="sl-SI"/>
              </w:rPr>
              <w:t xml:space="preserve">Poleg obveznosti </w:t>
            </w:r>
            <w:r w:rsidRPr="00A765DA">
              <w:rPr>
                <w:rFonts w:eastAsia="Calibri" w:cs="Arial"/>
                <w:color w:val="000000" w:themeColor="text1"/>
                <w:szCs w:val="20"/>
                <w:lang w:eastAsia="sl-SI"/>
              </w:rPr>
              <w:t xml:space="preserve">posredovanja in prejemanja podatkov in listin prek sistema BRIS je bila z ZPRS-1B določena tudi obveznost AJPES, da zagotavlja javne podatke in listine o </w:t>
            </w:r>
            <w:r>
              <w:rPr>
                <w:rFonts w:eastAsia="Calibri" w:cs="Arial"/>
                <w:color w:val="000000" w:themeColor="text1"/>
                <w:szCs w:val="20"/>
                <w:lang w:eastAsia="sl-SI"/>
              </w:rPr>
              <w:t xml:space="preserve">slovenskih kapitalskih družbah in podružnicah tujih podjetij </w:t>
            </w:r>
            <w:r w:rsidR="00AF0E42">
              <w:rPr>
                <w:rFonts w:eastAsia="Calibri" w:cs="Arial"/>
                <w:color w:val="000000" w:themeColor="text1"/>
                <w:szCs w:val="20"/>
                <w:lang w:eastAsia="sl-SI"/>
              </w:rPr>
              <w:t xml:space="preserve">prek sistema BRIS </w:t>
            </w:r>
            <w:r>
              <w:rPr>
                <w:rFonts w:eastAsia="Calibri" w:cs="Arial"/>
                <w:color w:val="000000" w:themeColor="text1"/>
                <w:szCs w:val="20"/>
                <w:lang w:eastAsia="sl-SI"/>
              </w:rPr>
              <w:t xml:space="preserve">na </w:t>
            </w:r>
            <w:r w:rsidR="00FF27D5">
              <w:rPr>
                <w:rFonts w:eastAsia="Calibri" w:cs="Arial"/>
                <w:color w:val="000000" w:themeColor="text1"/>
                <w:szCs w:val="20"/>
                <w:lang w:eastAsia="sl-SI"/>
              </w:rPr>
              <w:t xml:space="preserve">Evropskem </w:t>
            </w:r>
            <w:r>
              <w:rPr>
                <w:rFonts w:eastAsia="Calibri" w:cs="Arial"/>
                <w:color w:val="000000" w:themeColor="text1"/>
                <w:szCs w:val="20"/>
                <w:lang w:eastAsia="sl-SI"/>
              </w:rPr>
              <w:t>portalu e-pravosodje.</w:t>
            </w:r>
            <w:r w:rsidR="00FC2E5F">
              <w:rPr>
                <w:rFonts w:eastAsia="Calibri" w:cs="Arial"/>
                <w:color w:val="000000" w:themeColor="text1"/>
                <w:szCs w:val="20"/>
                <w:lang w:eastAsia="sl-SI"/>
              </w:rPr>
              <w:t xml:space="preserve"> </w:t>
            </w:r>
          </w:p>
          <w:p w14:paraId="095D54C7" w14:textId="77777777" w:rsidR="00A765DA" w:rsidRDefault="00A765DA" w:rsidP="00D64815">
            <w:pPr>
              <w:spacing w:line="260" w:lineRule="atLeast"/>
              <w:ind w:left="284"/>
              <w:jc w:val="both"/>
              <w:rPr>
                <w:rFonts w:eastAsia="Calibri" w:cs="Arial"/>
                <w:color w:val="000000" w:themeColor="text1"/>
                <w:szCs w:val="20"/>
                <w:lang w:eastAsia="sl-SI"/>
              </w:rPr>
            </w:pPr>
          </w:p>
          <w:p w14:paraId="5C89FE3A" w14:textId="77777777" w:rsidR="00A765DA" w:rsidRPr="00A765DA" w:rsidRDefault="00A765DA" w:rsidP="00D64815">
            <w:pPr>
              <w:spacing w:line="260" w:lineRule="atLeast"/>
              <w:ind w:left="284"/>
              <w:jc w:val="both"/>
              <w:rPr>
                <w:rFonts w:eastAsia="Calibri" w:cs="Arial"/>
                <w:color w:val="000000" w:themeColor="text1"/>
                <w:szCs w:val="20"/>
                <w:lang w:eastAsia="sl-SI"/>
              </w:rPr>
            </w:pPr>
            <w:r w:rsidRPr="00A765DA">
              <w:rPr>
                <w:rFonts w:eastAsia="Calibri" w:cs="Arial"/>
                <w:color w:val="000000" w:themeColor="text1"/>
                <w:szCs w:val="20"/>
                <w:lang w:eastAsia="sl-SI"/>
              </w:rPr>
              <w:t xml:space="preserve">Države članice </w:t>
            </w:r>
            <w:r>
              <w:rPr>
                <w:rFonts w:eastAsia="Calibri" w:cs="Arial"/>
                <w:color w:val="000000" w:themeColor="text1"/>
                <w:szCs w:val="20"/>
                <w:lang w:eastAsia="sl-SI"/>
              </w:rPr>
              <w:t>s</w:t>
            </w:r>
            <w:r w:rsidRPr="00A765DA">
              <w:rPr>
                <w:rFonts w:eastAsia="Calibri" w:cs="Arial"/>
                <w:color w:val="000000" w:themeColor="text1"/>
                <w:szCs w:val="20"/>
                <w:lang w:eastAsia="sl-SI"/>
              </w:rPr>
              <w:t xml:space="preserve">o morale v skladu z Direktivo 2009/101/ES </w:t>
            </w:r>
            <w:r w:rsidR="00FF27D5">
              <w:rPr>
                <w:rFonts w:eastAsia="Calibri" w:cs="Arial"/>
                <w:color w:val="000000" w:themeColor="text1"/>
                <w:szCs w:val="20"/>
                <w:lang w:eastAsia="sl-SI"/>
              </w:rPr>
              <w:t xml:space="preserve">na Evropskem portalu e-pravosodje </w:t>
            </w:r>
            <w:r w:rsidRPr="00A765DA">
              <w:rPr>
                <w:rFonts w:eastAsia="Calibri" w:cs="Arial"/>
                <w:color w:val="000000" w:themeColor="text1"/>
                <w:szCs w:val="20"/>
                <w:lang w:eastAsia="sl-SI"/>
              </w:rPr>
              <w:t>brezplačno zagotoviti podatke o nazivu in pravni obliki družbe, registriranem sedežu družbe, državi članici, v kateri je družba registrirana, ter registrski številki družbe. Poleg tega</w:t>
            </w:r>
            <w:r>
              <w:rPr>
                <w:rFonts w:eastAsia="Calibri" w:cs="Arial"/>
                <w:color w:val="000000" w:themeColor="text1"/>
                <w:szCs w:val="20"/>
                <w:lang w:eastAsia="sl-SI"/>
              </w:rPr>
              <w:t xml:space="preserve"> s</w:t>
            </w:r>
            <w:r w:rsidRPr="00A765DA">
              <w:rPr>
                <w:rFonts w:eastAsia="Calibri" w:cs="Arial"/>
                <w:color w:val="000000" w:themeColor="text1"/>
                <w:szCs w:val="20"/>
                <w:lang w:eastAsia="sl-SI"/>
              </w:rPr>
              <w:t>o morale zagot</w:t>
            </w:r>
            <w:r>
              <w:rPr>
                <w:rFonts w:eastAsia="Calibri" w:cs="Arial"/>
                <w:color w:val="000000" w:themeColor="text1"/>
                <w:szCs w:val="20"/>
                <w:lang w:eastAsia="sl-SI"/>
              </w:rPr>
              <w:t>oviti</w:t>
            </w:r>
            <w:r w:rsidRPr="00A765DA">
              <w:rPr>
                <w:rFonts w:eastAsia="Calibri" w:cs="Arial"/>
                <w:color w:val="000000" w:themeColor="text1"/>
                <w:szCs w:val="20"/>
                <w:lang w:eastAsia="sl-SI"/>
              </w:rPr>
              <w:t xml:space="preserve"> tudi vse podatke in listine</w:t>
            </w:r>
            <w:r>
              <w:rPr>
                <w:rFonts w:eastAsia="Calibri" w:cs="Arial"/>
                <w:color w:val="000000" w:themeColor="text1"/>
                <w:szCs w:val="20"/>
                <w:lang w:eastAsia="sl-SI"/>
              </w:rPr>
              <w:t>, k</w:t>
            </w:r>
            <w:r w:rsidRPr="00A765DA">
              <w:rPr>
                <w:rFonts w:eastAsia="Calibri" w:cs="Arial"/>
                <w:color w:val="000000" w:themeColor="text1"/>
                <w:szCs w:val="20"/>
                <w:lang w:eastAsia="sl-SI"/>
              </w:rPr>
              <w:t>i obsegajo akt o ustanovitvi in statut ter njune spremembe, vsakokratni čistopis omenjenih dokumentov, podatke o članih organov vodenja in nadzora, osnovni kapital družbe, letno poročilo, spremembe sedeža, podatke o prenehanju družbe, sodne odločbe o ugotovitvi ničnosti družbe, podatek o imenovanju likvidacijskih upraviteljev in ustavitvi postopka likvidacije.</w:t>
            </w:r>
          </w:p>
          <w:p w14:paraId="34EAF028" w14:textId="77777777" w:rsidR="00A765DA" w:rsidRPr="00A765DA" w:rsidRDefault="00A765DA" w:rsidP="00D64815">
            <w:pPr>
              <w:spacing w:line="260" w:lineRule="atLeast"/>
              <w:ind w:left="284"/>
              <w:jc w:val="both"/>
              <w:rPr>
                <w:rFonts w:eastAsia="Calibri" w:cs="Arial"/>
                <w:color w:val="000000" w:themeColor="text1"/>
                <w:szCs w:val="20"/>
                <w:lang w:eastAsia="sl-SI"/>
              </w:rPr>
            </w:pPr>
          </w:p>
          <w:p w14:paraId="340BF663" w14:textId="77777777" w:rsidR="00A765DA" w:rsidRPr="00672BD2" w:rsidRDefault="00A765DA" w:rsidP="00D64815">
            <w:pPr>
              <w:spacing w:line="260" w:lineRule="atLeast"/>
              <w:ind w:left="284"/>
              <w:jc w:val="both"/>
              <w:rPr>
                <w:rFonts w:eastAsia="Calibri" w:cs="Arial"/>
                <w:color w:val="000000" w:themeColor="text1"/>
                <w:szCs w:val="20"/>
                <w:lang w:eastAsia="sl-SI"/>
              </w:rPr>
            </w:pPr>
            <w:r w:rsidRPr="00A765DA">
              <w:rPr>
                <w:rFonts w:eastAsia="Calibri" w:cs="Arial"/>
                <w:color w:val="000000" w:themeColor="text1"/>
                <w:szCs w:val="20"/>
                <w:lang w:eastAsia="sl-SI"/>
              </w:rPr>
              <w:t xml:space="preserve">Nabor podatkov o podružnicah tujih podjetij </w:t>
            </w:r>
            <w:r>
              <w:rPr>
                <w:rFonts w:eastAsia="Calibri" w:cs="Arial"/>
                <w:color w:val="000000" w:themeColor="text1"/>
                <w:szCs w:val="20"/>
                <w:lang w:eastAsia="sl-SI"/>
              </w:rPr>
              <w:t xml:space="preserve">pa </w:t>
            </w:r>
            <w:r w:rsidR="00017138">
              <w:rPr>
                <w:rFonts w:eastAsia="Calibri" w:cs="Arial"/>
                <w:color w:val="000000" w:themeColor="text1"/>
                <w:szCs w:val="20"/>
                <w:lang w:eastAsia="sl-SI"/>
              </w:rPr>
              <w:t xml:space="preserve">je </w:t>
            </w:r>
            <w:r w:rsidRPr="00A765DA">
              <w:rPr>
                <w:rFonts w:eastAsia="Calibri" w:cs="Arial"/>
                <w:color w:val="000000" w:themeColor="text1"/>
                <w:szCs w:val="20"/>
                <w:lang w:eastAsia="sl-SI"/>
              </w:rPr>
              <w:t xml:space="preserve">v skladu z </w:t>
            </w:r>
            <w:r w:rsidR="00672BD2" w:rsidRPr="00672BD2">
              <w:rPr>
                <w:rFonts w:eastAsia="Calibri" w:cs="Arial"/>
                <w:color w:val="000000" w:themeColor="text1"/>
                <w:szCs w:val="20"/>
                <w:lang w:eastAsia="sl-SI"/>
              </w:rPr>
              <w:t>Enajsto Direktivo Sveta 89/666/EGS z dne 21. decembra 1989 o razkritjih podružnic, ki jih v državi članici odprejo nekatere oblike družb, za katere velja zakonodaja druge države (UL L št. 395 z dne 30. 12. 1989, str. 36)</w:t>
            </w:r>
            <w:r w:rsidR="00FF27D5">
              <w:rPr>
                <w:rStyle w:val="Sprotnaopomba-sklic"/>
                <w:rFonts w:eastAsia="Calibri" w:cs="Arial"/>
                <w:color w:val="000000" w:themeColor="text1"/>
                <w:szCs w:val="20"/>
                <w:lang w:eastAsia="sl-SI"/>
              </w:rPr>
              <w:footnoteReference w:id="11"/>
            </w:r>
            <w:r w:rsidR="00672BD2" w:rsidRPr="00672BD2">
              <w:rPr>
                <w:rFonts w:eastAsia="Calibri" w:cs="Arial"/>
                <w:color w:val="000000" w:themeColor="text1"/>
                <w:szCs w:val="20"/>
                <w:lang w:eastAsia="sl-SI"/>
              </w:rPr>
              <w:t xml:space="preserve">, </w:t>
            </w:r>
            <w:r w:rsidRPr="00672BD2">
              <w:rPr>
                <w:rFonts w:eastAsia="Calibri" w:cs="Arial"/>
                <w:color w:val="000000" w:themeColor="text1"/>
                <w:szCs w:val="20"/>
                <w:lang w:eastAsia="sl-SI"/>
              </w:rPr>
              <w:t xml:space="preserve">obsegal podatke o naslovu in dejavnosti podružnice, registru matične družbe in njeni registrski številki, firmi in pravni obliki matične družbe, firmi podružnice, če je drugačna od firme matične družbe, </w:t>
            </w:r>
            <w:r w:rsidRPr="00672BD2">
              <w:rPr>
                <w:rFonts w:eastAsia="Calibri" w:cs="Arial"/>
                <w:color w:val="000000" w:themeColor="text1"/>
                <w:szCs w:val="20"/>
                <w:lang w:eastAsia="sl-SI"/>
              </w:rPr>
              <w:lastRenderedPageBreak/>
              <w:t xml:space="preserve">imenovanju, prenehanju funkcije in podatke o osebah, pooblaščenih za zastopanje matične družbe v poslih s tretjimi osebami in v sodnih postopkih, prenehanju matične družbe, imenovanju upraviteljev ter prenehanju likvidacije, računovodskih dokumentih in zaprtju podružnice. </w:t>
            </w:r>
          </w:p>
          <w:p w14:paraId="49F81539" w14:textId="77777777" w:rsidR="00CA3C57" w:rsidRDefault="00CA3C57" w:rsidP="00D64815">
            <w:pPr>
              <w:spacing w:line="260" w:lineRule="atLeast"/>
              <w:ind w:left="284"/>
              <w:jc w:val="both"/>
              <w:rPr>
                <w:szCs w:val="20"/>
              </w:rPr>
            </w:pPr>
          </w:p>
          <w:p w14:paraId="4D52FCB4" w14:textId="77777777" w:rsidR="00CA3C57" w:rsidRDefault="00CA3C57" w:rsidP="00D64815">
            <w:pPr>
              <w:spacing w:line="260" w:lineRule="atLeast"/>
              <w:ind w:left="284"/>
              <w:jc w:val="both"/>
              <w:rPr>
                <w:rFonts w:eastAsia="Calibri" w:cs="Arial"/>
                <w:color w:val="000000" w:themeColor="text1"/>
                <w:szCs w:val="20"/>
                <w:lang w:eastAsia="sl-SI"/>
              </w:rPr>
            </w:pPr>
            <w:r>
              <w:rPr>
                <w:szCs w:val="20"/>
              </w:rPr>
              <w:t>Dodatno je bila z</w:t>
            </w:r>
            <w:r w:rsidRPr="00D929CC">
              <w:rPr>
                <w:szCs w:val="20"/>
              </w:rPr>
              <w:t xml:space="preserve"> ZGD-1L, ki je v prehodnih določbah posegel v ZPRS-1,</w:t>
            </w:r>
            <w:r>
              <w:rPr>
                <w:szCs w:val="20"/>
              </w:rPr>
              <w:t xml:space="preserve"> leta 2023 določena obveznost brezplačnega zagotavljanja javnih podatkov in listin o čezmejnih preoblikovanjih, čezmejnih </w:t>
            </w:r>
            <w:r w:rsidRPr="007C0E9A">
              <w:rPr>
                <w:rFonts w:cs="Arial"/>
                <w:szCs w:val="20"/>
                <w:lang w:eastAsia="sl-SI"/>
              </w:rPr>
              <w:t>združitva</w:t>
            </w:r>
            <w:r>
              <w:rPr>
                <w:rFonts w:cs="Arial"/>
                <w:szCs w:val="20"/>
                <w:lang w:eastAsia="sl-SI"/>
              </w:rPr>
              <w:t>h</w:t>
            </w:r>
            <w:r w:rsidRPr="007C0E9A">
              <w:rPr>
                <w:rFonts w:cs="Arial"/>
                <w:szCs w:val="20"/>
                <w:lang w:eastAsia="sl-SI"/>
              </w:rPr>
              <w:t xml:space="preserve"> ali </w:t>
            </w:r>
            <w:r>
              <w:rPr>
                <w:szCs w:val="20"/>
              </w:rPr>
              <w:t xml:space="preserve">čezmejnih </w:t>
            </w:r>
            <w:r w:rsidRPr="007C0E9A">
              <w:rPr>
                <w:rFonts w:cs="Arial"/>
                <w:szCs w:val="20"/>
                <w:lang w:eastAsia="sl-SI"/>
              </w:rPr>
              <w:t>delitva</w:t>
            </w:r>
            <w:r>
              <w:rPr>
                <w:rFonts w:cs="Arial"/>
                <w:szCs w:val="20"/>
                <w:lang w:eastAsia="sl-SI"/>
              </w:rPr>
              <w:t>h</w:t>
            </w:r>
            <w:r w:rsidR="00AF0E42">
              <w:rPr>
                <w:rFonts w:cs="Arial"/>
                <w:szCs w:val="20"/>
                <w:lang w:eastAsia="sl-SI"/>
              </w:rPr>
              <w:t xml:space="preserve"> prek sistema BRIS </w:t>
            </w:r>
            <w:r w:rsidR="00AF0E42">
              <w:rPr>
                <w:rFonts w:eastAsia="Calibri" w:cs="Arial"/>
                <w:color w:val="000000" w:themeColor="text1"/>
                <w:szCs w:val="20"/>
                <w:lang w:eastAsia="sl-SI"/>
              </w:rPr>
              <w:t>na Evropskem portalu e-pravosodje</w:t>
            </w:r>
            <w:r>
              <w:rPr>
                <w:rFonts w:cs="Arial"/>
                <w:szCs w:val="20"/>
                <w:lang w:eastAsia="sl-SI"/>
              </w:rPr>
              <w:t>.</w:t>
            </w:r>
          </w:p>
          <w:p w14:paraId="03B56CCC" w14:textId="77777777" w:rsidR="00017138" w:rsidRPr="00766297" w:rsidRDefault="00017138" w:rsidP="00D64815">
            <w:pPr>
              <w:spacing w:line="260" w:lineRule="atLeast"/>
              <w:ind w:left="284"/>
              <w:jc w:val="both"/>
              <w:rPr>
                <w:rFonts w:eastAsia="Calibri" w:cs="Arial"/>
                <w:color w:val="000000" w:themeColor="text1"/>
                <w:szCs w:val="20"/>
                <w:lang w:eastAsia="sl-SI"/>
              </w:rPr>
            </w:pPr>
          </w:p>
          <w:p w14:paraId="621B74B2" w14:textId="77777777" w:rsidR="00017138" w:rsidRPr="00CA3C57" w:rsidRDefault="004D5EB4" w:rsidP="00D64815">
            <w:pPr>
              <w:spacing w:line="260" w:lineRule="atLeast"/>
              <w:ind w:left="284"/>
              <w:jc w:val="both"/>
              <w:rPr>
                <w:rFonts w:eastAsia="Calibri" w:cs="Arial"/>
                <w:color w:val="000000" w:themeColor="text1"/>
                <w:szCs w:val="20"/>
                <w:lang w:eastAsia="sl-SI"/>
              </w:rPr>
            </w:pPr>
            <w:r w:rsidRPr="007C0E9A">
              <w:rPr>
                <w:rFonts w:eastAsia="Calibri" w:cs="Arial"/>
                <w:color w:val="000000" w:themeColor="text1"/>
                <w:szCs w:val="20"/>
                <w:lang w:eastAsia="sl-SI"/>
              </w:rPr>
              <w:t xml:space="preserve">Podatki in listine, ki </w:t>
            </w:r>
            <w:r w:rsidR="007C0E9A" w:rsidRPr="007C0E9A">
              <w:rPr>
                <w:rFonts w:eastAsia="Calibri" w:cs="Arial"/>
                <w:color w:val="000000" w:themeColor="text1"/>
                <w:szCs w:val="20"/>
                <w:lang w:eastAsia="sl-SI"/>
              </w:rPr>
              <w:t>so</w:t>
            </w:r>
            <w:r w:rsidRPr="007C0E9A">
              <w:rPr>
                <w:rFonts w:eastAsia="Calibri" w:cs="Arial"/>
                <w:color w:val="000000" w:themeColor="text1"/>
                <w:szCs w:val="20"/>
                <w:lang w:eastAsia="sl-SI"/>
              </w:rPr>
              <w:t xml:space="preserve"> predmet izmenjave ali brezplačno javno dostopni prek sistema BRIS, </w:t>
            </w:r>
            <w:r w:rsidR="00C35B96">
              <w:rPr>
                <w:rFonts w:eastAsia="Calibri" w:cs="Arial"/>
                <w:color w:val="000000" w:themeColor="text1"/>
                <w:szCs w:val="20"/>
                <w:lang w:eastAsia="sl-SI"/>
              </w:rPr>
              <w:t>so</w:t>
            </w:r>
            <w:r w:rsidRPr="007C0E9A">
              <w:rPr>
                <w:rFonts w:eastAsia="Calibri" w:cs="Arial"/>
                <w:color w:val="000000" w:themeColor="text1"/>
                <w:szCs w:val="20"/>
                <w:lang w:eastAsia="sl-SI"/>
              </w:rPr>
              <w:t xml:space="preserve"> določeni z ZSReg in/ali ZGD-1</w:t>
            </w:r>
            <w:r w:rsidR="00CA3C57">
              <w:rPr>
                <w:rFonts w:eastAsia="Calibri" w:cs="Arial"/>
                <w:color w:val="000000" w:themeColor="text1"/>
                <w:szCs w:val="20"/>
                <w:lang w:eastAsia="sl-SI"/>
              </w:rPr>
              <w:t>.</w:t>
            </w:r>
          </w:p>
          <w:p w14:paraId="5258BF68" w14:textId="77777777" w:rsidR="00017138" w:rsidRPr="00EC6EE5" w:rsidRDefault="00017138" w:rsidP="00D64815">
            <w:pPr>
              <w:pStyle w:val="Alineazaodstavkom"/>
              <w:spacing w:line="260" w:lineRule="atLeast"/>
              <w:rPr>
                <w:sz w:val="20"/>
                <w:szCs w:val="20"/>
              </w:rPr>
            </w:pPr>
          </w:p>
          <w:p w14:paraId="31B3E474" w14:textId="77777777" w:rsidR="00F14693" w:rsidRPr="00F14693" w:rsidRDefault="00EC6EE5" w:rsidP="00D64815">
            <w:pPr>
              <w:pStyle w:val="Alineazaodstavkom"/>
              <w:spacing w:line="260" w:lineRule="atLeast"/>
              <w:ind w:left="284"/>
              <w:rPr>
                <w:sz w:val="20"/>
                <w:szCs w:val="20"/>
              </w:rPr>
            </w:pPr>
            <w:r w:rsidRPr="00EC6EE5">
              <w:rPr>
                <w:sz w:val="20"/>
                <w:szCs w:val="20"/>
              </w:rPr>
              <w:t xml:space="preserve">ZPRS-1A je v skladu z Direktivo 2012/17/EU določil </w:t>
            </w:r>
            <w:r w:rsidR="004D5EB4">
              <w:rPr>
                <w:sz w:val="20"/>
                <w:szCs w:val="20"/>
              </w:rPr>
              <w:t xml:space="preserve">tudi </w:t>
            </w:r>
            <w:r w:rsidRPr="00EC6EE5">
              <w:rPr>
                <w:sz w:val="20"/>
                <w:szCs w:val="20"/>
              </w:rPr>
              <w:t>obveznost AJPES za posredovanje podatkov o predpisih in njihovih spremembah, ki določajo objavo letnih poročil in podatkov v poslovnem registru, za objavo na evropskem portalu e-pravosodje.</w:t>
            </w:r>
            <w:r w:rsidR="00F14693">
              <w:rPr>
                <w:sz w:val="20"/>
                <w:szCs w:val="20"/>
              </w:rPr>
              <w:t xml:space="preserve"> </w:t>
            </w:r>
            <w:r w:rsidR="00F14693">
              <w:rPr>
                <w:sz w:val="20"/>
              </w:rPr>
              <w:t>Z ZPRS-1B</w:t>
            </w:r>
            <w:r w:rsidR="00F14693" w:rsidRPr="00C153D1">
              <w:rPr>
                <w:sz w:val="20"/>
              </w:rPr>
              <w:t xml:space="preserve"> se </w:t>
            </w:r>
            <w:r w:rsidR="00F14693">
              <w:rPr>
                <w:sz w:val="20"/>
              </w:rPr>
              <w:t xml:space="preserve">je </w:t>
            </w:r>
            <w:r w:rsidR="00F14693" w:rsidRPr="00C153D1">
              <w:rPr>
                <w:sz w:val="20"/>
              </w:rPr>
              <w:t>obseg podatkov o predpisih in njihovih spremembah v skladu z obsegom Direktive 2009/101/ES omeji</w:t>
            </w:r>
            <w:r w:rsidR="00F14693">
              <w:rPr>
                <w:sz w:val="20"/>
              </w:rPr>
              <w:t>l</w:t>
            </w:r>
            <w:r w:rsidR="00F14693" w:rsidRPr="00C153D1">
              <w:rPr>
                <w:sz w:val="20"/>
              </w:rPr>
              <w:t xml:space="preserve"> le na predpise, ki vsebujejo pravila javne objave samo nekaterih pravnoorganizacijskih oblik, tj. družb z omejeno odgovornostjo, komanditnih delniških družb in (evropskih) delniških družb. </w:t>
            </w:r>
          </w:p>
          <w:p w14:paraId="5D5010A7" w14:textId="77777777" w:rsidR="00EC1700" w:rsidRDefault="00EC1700" w:rsidP="00D64815">
            <w:pPr>
              <w:pStyle w:val="Alineazaodstavkom"/>
              <w:spacing w:line="260" w:lineRule="atLeast"/>
              <w:ind w:left="284"/>
              <w:rPr>
                <w:sz w:val="20"/>
                <w:szCs w:val="20"/>
              </w:rPr>
            </w:pPr>
          </w:p>
          <w:p w14:paraId="639BC0B1" w14:textId="77777777" w:rsidR="0008092B" w:rsidRDefault="00DB6467" w:rsidP="00D64815">
            <w:pPr>
              <w:pStyle w:val="Alineazaodstavkom"/>
              <w:spacing w:line="260" w:lineRule="atLeast"/>
              <w:ind w:left="284"/>
              <w:rPr>
                <w:b/>
                <w:bCs/>
                <w:sz w:val="20"/>
                <w:szCs w:val="20"/>
              </w:rPr>
            </w:pPr>
            <w:r>
              <w:rPr>
                <w:b/>
                <w:bCs/>
                <w:sz w:val="20"/>
                <w:szCs w:val="20"/>
              </w:rPr>
              <w:t>Vpogled, iskanje in izpis podatkov o enotah poslovnega registra</w:t>
            </w:r>
          </w:p>
          <w:p w14:paraId="693C20F6" w14:textId="77777777" w:rsidR="0008092B" w:rsidRDefault="0008092B" w:rsidP="00D64815">
            <w:pPr>
              <w:pStyle w:val="Alineazaodstavkom"/>
              <w:spacing w:line="260" w:lineRule="atLeast"/>
              <w:ind w:left="284"/>
              <w:rPr>
                <w:b/>
                <w:bCs/>
                <w:sz w:val="20"/>
                <w:szCs w:val="20"/>
              </w:rPr>
            </w:pPr>
          </w:p>
          <w:p w14:paraId="42C97554" w14:textId="77777777" w:rsidR="00FE2731" w:rsidRPr="00FE2731" w:rsidRDefault="00DB6467" w:rsidP="00D64815">
            <w:pPr>
              <w:pStyle w:val="Alineazaodstavkom"/>
              <w:spacing w:line="260" w:lineRule="atLeast"/>
              <w:ind w:left="284"/>
              <w:rPr>
                <w:sz w:val="20"/>
                <w:szCs w:val="20"/>
              </w:rPr>
            </w:pPr>
            <w:r w:rsidRPr="00FE2731">
              <w:rPr>
                <w:sz w:val="20"/>
                <w:szCs w:val="20"/>
              </w:rPr>
              <w:t xml:space="preserve">AJPES zagotavlja vpogled v javne podatke posamezne enote </w:t>
            </w:r>
            <w:r w:rsidR="00FE2731" w:rsidRPr="00FE2731">
              <w:rPr>
                <w:sz w:val="20"/>
                <w:szCs w:val="20"/>
              </w:rPr>
              <w:t xml:space="preserve">poslovnega registra </w:t>
            </w:r>
            <w:r w:rsidR="00CB1A0F">
              <w:rPr>
                <w:sz w:val="20"/>
                <w:szCs w:val="20"/>
              </w:rPr>
              <w:t xml:space="preserve">uporabnikom </w:t>
            </w:r>
            <w:r w:rsidR="00FE2731" w:rsidRPr="00FE2731">
              <w:rPr>
                <w:sz w:val="20"/>
                <w:szCs w:val="20"/>
              </w:rPr>
              <w:t xml:space="preserve">neposredno ali z dostopom prek svojega spletnega portala (prvi odstavek 22. člena ZPRS-1). </w:t>
            </w:r>
            <w:r w:rsidR="00CB1A0F">
              <w:rPr>
                <w:sz w:val="20"/>
                <w:szCs w:val="20"/>
              </w:rPr>
              <w:t xml:space="preserve">Javni podatki </w:t>
            </w:r>
            <w:r w:rsidR="00CB1A0F" w:rsidRPr="00CB1A0F">
              <w:rPr>
                <w:sz w:val="20"/>
                <w:szCs w:val="20"/>
              </w:rPr>
              <w:t>poslovnega registra so vsi podatki o enotah poslovnega registra, razen podatkov, ki so s posebnim zakonom določeni kot osebni podatki. Davčna številka in naslov prebivališča fizične osebe, ki sta hkrati davčna številka in sedež poslovnega subjekta, z vpisom poslovnega subjekta v poslovni register postaneta javna podatka.</w:t>
            </w:r>
            <w:r w:rsidR="00CB1A0F">
              <w:rPr>
                <w:sz w:val="20"/>
                <w:szCs w:val="20"/>
              </w:rPr>
              <w:t xml:space="preserve"> Uporabniki javnih podatkov poslovnega registra so pravne ali fizične osebe, ki podatke poslovnega registra uporabljajo za statistične in druge namene (2. člen ZPRS-1).</w:t>
            </w:r>
          </w:p>
          <w:p w14:paraId="45A6E9F0" w14:textId="77777777" w:rsidR="00FE2731" w:rsidRPr="00FE2731" w:rsidRDefault="00FE2731" w:rsidP="00D64815">
            <w:pPr>
              <w:pStyle w:val="Alineazaodstavkom"/>
              <w:spacing w:line="260" w:lineRule="atLeast"/>
              <w:ind w:left="284"/>
              <w:rPr>
                <w:sz w:val="20"/>
                <w:szCs w:val="20"/>
              </w:rPr>
            </w:pPr>
          </w:p>
          <w:p w14:paraId="2F696E89" w14:textId="77777777" w:rsidR="00FE2731" w:rsidRDefault="00FE2731" w:rsidP="00D64815">
            <w:pPr>
              <w:pStyle w:val="Alineazaodstavkom"/>
              <w:spacing w:line="260" w:lineRule="atLeast"/>
              <w:ind w:left="284"/>
              <w:rPr>
                <w:sz w:val="20"/>
                <w:szCs w:val="20"/>
              </w:rPr>
            </w:pPr>
            <w:r w:rsidRPr="00FE2731">
              <w:rPr>
                <w:sz w:val="20"/>
                <w:szCs w:val="20"/>
              </w:rPr>
              <w:t>AJPES zagotavlja zbor javnih podatkov iz poslovnega registra v papirni ali elektronski obliki na podlagi vloge uporabnika</w:t>
            </w:r>
            <w:r w:rsidR="00A5320A">
              <w:rPr>
                <w:sz w:val="20"/>
                <w:szCs w:val="20"/>
              </w:rPr>
              <w:t xml:space="preserve"> (četrti odstavek 22. člena ZPRS-1)</w:t>
            </w:r>
            <w:r w:rsidRPr="00FE2731">
              <w:rPr>
                <w:sz w:val="20"/>
                <w:szCs w:val="20"/>
              </w:rPr>
              <w:t xml:space="preserve">. </w:t>
            </w:r>
            <w:r w:rsidR="00A5320A">
              <w:rPr>
                <w:sz w:val="20"/>
                <w:szCs w:val="20"/>
              </w:rPr>
              <w:t xml:space="preserve">Izbor javnih podatkov na izpisku v papirni obliki je ročno podpisan in žigosan, medtem ko je izbor javnih podatkov na elektronskem izpisku elektronsko podpisan s kvalificiranim digitalnim potrdilom. </w:t>
            </w:r>
            <w:r>
              <w:rPr>
                <w:sz w:val="20"/>
                <w:szCs w:val="20"/>
              </w:rPr>
              <w:t>Uporabnik, ki podatke zahteva v pridobitne namene, mora kriti stroške priprave in posredovanja podatkov</w:t>
            </w:r>
            <w:r w:rsidR="00A5320A">
              <w:rPr>
                <w:sz w:val="20"/>
                <w:szCs w:val="20"/>
              </w:rPr>
              <w:t xml:space="preserve"> (četrti odstavek 22. člena ZPRS-1)</w:t>
            </w:r>
            <w:r>
              <w:rPr>
                <w:sz w:val="20"/>
                <w:szCs w:val="20"/>
              </w:rPr>
              <w:t>.</w:t>
            </w:r>
          </w:p>
          <w:p w14:paraId="7AC24925" w14:textId="77777777" w:rsidR="00FE2731" w:rsidRDefault="00FE2731" w:rsidP="00D64815">
            <w:pPr>
              <w:pStyle w:val="Alineazaodstavkom"/>
              <w:spacing w:line="260" w:lineRule="atLeast"/>
              <w:ind w:left="284"/>
              <w:rPr>
                <w:sz w:val="20"/>
                <w:szCs w:val="20"/>
              </w:rPr>
            </w:pPr>
          </w:p>
          <w:p w14:paraId="0A7D064F" w14:textId="77777777" w:rsidR="00FE2731" w:rsidRPr="00FE2731" w:rsidRDefault="00FE2731" w:rsidP="00D64815">
            <w:pPr>
              <w:pStyle w:val="Alineazaodstavkom"/>
              <w:spacing w:line="260" w:lineRule="atLeast"/>
              <w:ind w:left="284"/>
              <w:rPr>
                <w:sz w:val="20"/>
                <w:szCs w:val="20"/>
              </w:rPr>
            </w:pPr>
            <w:r w:rsidRPr="00FE2731">
              <w:rPr>
                <w:sz w:val="20"/>
                <w:szCs w:val="20"/>
              </w:rPr>
              <w:t>Uporabnik lahko z vlogo od AJPES zahteva tudi uradni izpis javnih podatkov za enote poslovnega registra, za katere je AJPES registrski organ</w:t>
            </w:r>
            <w:r w:rsidR="00A5320A">
              <w:rPr>
                <w:sz w:val="20"/>
                <w:szCs w:val="20"/>
              </w:rPr>
              <w:t xml:space="preserve"> (tretji odstavek 22. člena ZPRS-1)</w:t>
            </w:r>
            <w:r w:rsidRPr="00FE2731">
              <w:rPr>
                <w:sz w:val="20"/>
                <w:szCs w:val="20"/>
              </w:rPr>
              <w:t>.</w:t>
            </w:r>
          </w:p>
          <w:p w14:paraId="7967AD88" w14:textId="77777777" w:rsidR="00FE2731" w:rsidRDefault="00FE2731" w:rsidP="00D64815">
            <w:pPr>
              <w:pStyle w:val="Alineazaodstavkom"/>
              <w:spacing w:line="260" w:lineRule="atLeast"/>
              <w:ind w:left="284"/>
              <w:rPr>
                <w:szCs w:val="20"/>
              </w:rPr>
            </w:pPr>
          </w:p>
          <w:p w14:paraId="19793A63" w14:textId="77777777" w:rsidR="0059008E" w:rsidRPr="00CB1A0F" w:rsidRDefault="0059008E" w:rsidP="00D64815">
            <w:pPr>
              <w:pStyle w:val="Alineazaodstavkom"/>
              <w:spacing w:line="260" w:lineRule="atLeast"/>
              <w:ind w:left="284"/>
              <w:rPr>
                <w:sz w:val="20"/>
                <w:szCs w:val="20"/>
              </w:rPr>
            </w:pPr>
            <w:r w:rsidRPr="0059008E">
              <w:rPr>
                <w:sz w:val="20"/>
                <w:szCs w:val="20"/>
              </w:rPr>
              <w:t>Iskalnik</w:t>
            </w:r>
            <w:r w:rsidR="00A5320A">
              <w:rPr>
                <w:sz w:val="20"/>
                <w:szCs w:val="20"/>
              </w:rPr>
              <w:t xml:space="preserve"> po javnih podatkih enot poslovnega registra </w:t>
            </w:r>
            <w:r w:rsidRPr="0059008E">
              <w:rPr>
                <w:sz w:val="20"/>
                <w:szCs w:val="20"/>
              </w:rPr>
              <w:t>je z informacijsko-tehničnega vidika zasnovan tako, da omogoča iskanje in vpogled v javne podatke posamezne enote poslovnega registra. Do javnih podatkov o enotah poslovnega registra na spletnem portalu AJPES je možno dostopati z vpisom iskalnih pogojev v eno ali več polj oziroma z izbiro iskalnega pogoja v poljih s spustnim menijem.</w:t>
            </w:r>
          </w:p>
          <w:p w14:paraId="5AC1A4BB" w14:textId="77777777" w:rsidR="00DB6467" w:rsidRDefault="00DB6467" w:rsidP="00D64815">
            <w:pPr>
              <w:pStyle w:val="Alineazaodstavkom"/>
              <w:spacing w:line="260" w:lineRule="atLeast"/>
              <w:rPr>
                <w:b/>
                <w:bCs/>
                <w:sz w:val="20"/>
                <w:szCs w:val="20"/>
              </w:rPr>
            </w:pPr>
          </w:p>
          <w:p w14:paraId="51D97FAF" w14:textId="77777777" w:rsidR="00173CAE" w:rsidRPr="009F0F64" w:rsidRDefault="00173CAE" w:rsidP="00D64815">
            <w:pPr>
              <w:pStyle w:val="Alineazaodstavkom"/>
              <w:spacing w:line="260" w:lineRule="atLeast"/>
              <w:ind w:left="284"/>
              <w:rPr>
                <w:b/>
                <w:bCs/>
                <w:i/>
                <w:iCs/>
                <w:sz w:val="20"/>
                <w:szCs w:val="20"/>
              </w:rPr>
            </w:pPr>
            <w:r w:rsidRPr="009F0F64">
              <w:rPr>
                <w:b/>
                <w:bCs/>
                <w:i/>
                <w:iCs/>
                <w:sz w:val="20"/>
                <w:szCs w:val="20"/>
              </w:rPr>
              <w:t xml:space="preserve">Razširitev vpogleda </w:t>
            </w:r>
            <w:r w:rsidR="009F0F64">
              <w:rPr>
                <w:b/>
                <w:bCs/>
                <w:i/>
                <w:iCs/>
                <w:sz w:val="20"/>
                <w:szCs w:val="20"/>
              </w:rPr>
              <w:t xml:space="preserve">in iskanja </w:t>
            </w:r>
            <w:r w:rsidRPr="009F0F64">
              <w:rPr>
                <w:b/>
                <w:bCs/>
                <w:i/>
                <w:iCs/>
                <w:sz w:val="20"/>
                <w:szCs w:val="20"/>
              </w:rPr>
              <w:t>v podatke poslovnega registra</w:t>
            </w:r>
            <w:r w:rsidR="009F0F64">
              <w:rPr>
                <w:b/>
                <w:bCs/>
                <w:i/>
                <w:iCs/>
                <w:sz w:val="20"/>
                <w:szCs w:val="20"/>
              </w:rPr>
              <w:t xml:space="preserve"> po posamezniku</w:t>
            </w:r>
          </w:p>
          <w:p w14:paraId="2004500A" w14:textId="77777777" w:rsidR="00173CAE" w:rsidRPr="009F0F64" w:rsidRDefault="00173CAE" w:rsidP="00D64815">
            <w:pPr>
              <w:pStyle w:val="Alineazaodstavkom"/>
              <w:spacing w:line="260" w:lineRule="atLeast"/>
              <w:ind w:left="284"/>
              <w:rPr>
                <w:i/>
                <w:iCs/>
                <w:sz w:val="20"/>
                <w:szCs w:val="20"/>
              </w:rPr>
            </w:pPr>
          </w:p>
          <w:p w14:paraId="607F65F3" w14:textId="77777777" w:rsidR="00EC6EE5" w:rsidRDefault="00EC6EE5" w:rsidP="00D64815">
            <w:pPr>
              <w:pStyle w:val="Alineazaodstavkom"/>
              <w:spacing w:line="260" w:lineRule="atLeast"/>
              <w:ind w:left="284"/>
              <w:rPr>
                <w:sz w:val="20"/>
                <w:szCs w:val="20"/>
              </w:rPr>
            </w:pPr>
            <w:r>
              <w:rPr>
                <w:sz w:val="20"/>
                <w:szCs w:val="20"/>
              </w:rPr>
              <w:t>ZPRS-1A</w:t>
            </w:r>
            <w:r w:rsidRPr="00EC6EE5">
              <w:rPr>
                <w:sz w:val="20"/>
                <w:szCs w:val="20"/>
              </w:rPr>
              <w:t xml:space="preserve"> je razširil možnost iskanja in vpogleda v podatke poslovnega registra tudi po zastopniku in ustanovitelju</w:t>
            </w:r>
            <w:r w:rsidR="00277F93">
              <w:rPr>
                <w:sz w:val="20"/>
                <w:szCs w:val="20"/>
              </w:rPr>
              <w:t xml:space="preserve"> (t.i. iskalnik po posamezniku)</w:t>
            </w:r>
            <w:r w:rsidRPr="00EC6EE5">
              <w:rPr>
                <w:sz w:val="20"/>
                <w:szCs w:val="20"/>
              </w:rPr>
              <w:t xml:space="preserve">. Iskalnik po posamezniku, vzpostavljen avgusta 2015, omogoča iskanje z naslednjimi iskalnimi kriteriji: pri fizičnih osebah s kombinacijo osebnega imena in EMŠO, kombinacijo osebnega imena in davčne številke ali kombinacijo osebnega imena ter naslova prebivališča, vpisanega v poslovni register, pri pravnih osebah pa z vpisom firme, imena, </w:t>
            </w:r>
            <w:r w:rsidRPr="00EC6EE5">
              <w:rPr>
                <w:sz w:val="20"/>
                <w:szCs w:val="20"/>
              </w:rPr>
              <w:lastRenderedPageBreak/>
              <w:t>matične ali davčne številk</w:t>
            </w:r>
            <w:r w:rsidR="00D22E4A">
              <w:rPr>
                <w:sz w:val="20"/>
                <w:szCs w:val="20"/>
              </w:rPr>
              <w:t>e</w:t>
            </w:r>
            <w:r w:rsidRPr="00EC6EE5">
              <w:rPr>
                <w:sz w:val="20"/>
                <w:szCs w:val="20"/>
              </w:rPr>
              <w:t>. Iskanje je mogoče le po zastopnikih in ustanoviteljih v poslovnih subjektih, ki opravljajo pridobitno dejavnost.</w:t>
            </w:r>
          </w:p>
          <w:p w14:paraId="1276FEB6" w14:textId="77777777" w:rsidR="009F0F64" w:rsidRDefault="009F0F64" w:rsidP="00D64815">
            <w:pPr>
              <w:pStyle w:val="Alineazaodstavkom"/>
              <w:spacing w:line="260" w:lineRule="atLeast"/>
              <w:ind w:left="284"/>
              <w:rPr>
                <w:sz w:val="20"/>
                <w:szCs w:val="20"/>
              </w:rPr>
            </w:pPr>
          </w:p>
          <w:p w14:paraId="7A164103" w14:textId="77777777" w:rsidR="009F0F64" w:rsidRDefault="009F0F64" w:rsidP="00D64815">
            <w:pPr>
              <w:pStyle w:val="Alineazaodstavkom"/>
              <w:spacing w:line="260" w:lineRule="atLeast"/>
              <w:ind w:left="284"/>
              <w:rPr>
                <w:sz w:val="20"/>
                <w:szCs w:val="20"/>
              </w:rPr>
            </w:pPr>
            <w:r>
              <w:rPr>
                <w:sz w:val="20"/>
                <w:szCs w:val="20"/>
              </w:rPr>
              <w:t xml:space="preserve">Pri enotah poslovnega registra, ki se vpisujejo na podlagi ZSReg, se vpogled v podatke, v kateri enoti poslovnega registra je določena oseba zastopnik ali ustanovitelj, omogoči tudi s povezavo v skladu z ZSReg, ki omogoča lažji vpogled o udeležbi fizičnih in pravnih oseb v povezanih osebah. </w:t>
            </w:r>
          </w:p>
          <w:p w14:paraId="42C9196F" w14:textId="77777777" w:rsidR="009F0F64" w:rsidRPr="00EC6EE5" w:rsidRDefault="009F0F64" w:rsidP="00D64815">
            <w:pPr>
              <w:pStyle w:val="Alineazaodstavkom"/>
              <w:spacing w:line="260" w:lineRule="atLeast"/>
              <w:ind w:left="284"/>
              <w:rPr>
                <w:sz w:val="20"/>
                <w:szCs w:val="20"/>
              </w:rPr>
            </w:pPr>
            <w:r w:rsidRPr="009F0F64">
              <w:rPr>
                <w:sz w:val="20"/>
                <w:szCs w:val="20"/>
              </w:rPr>
              <w:t xml:space="preserve">Spletni portal AJPES je zasnovan tako, da vpogled </w:t>
            </w:r>
            <w:r>
              <w:rPr>
                <w:sz w:val="20"/>
                <w:szCs w:val="20"/>
              </w:rPr>
              <w:t xml:space="preserve">v </w:t>
            </w:r>
            <w:r w:rsidRPr="009F0F64">
              <w:rPr>
                <w:sz w:val="20"/>
                <w:szCs w:val="20"/>
              </w:rPr>
              <w:t>podatk</w:t>
            </w:r>
            <w:r>
              <w:rPr>
                <w:sz w:val="20"/>
                <w:szCs w:val="20"/>
              </w:rPr>
              <w:t>e</w:t>
            </w:r>
            <w:r w:rsidRPr="009F0F64">
              <w:rPr>
                <w:sz w:val="20"/>
                <w:szCs w:val="20"/>
              </w:rPr>
              <w:t xml:space="preserve"> vsebuje tudi povezavo do vpogleda podatkov o udeležbi ustanoviteljev, družbenikov, zastopnikov ali članov nadzora v povezanih osebah (poslovnih subjektih). Navedena rešitev </w:t>
            </w:r>
            <w:r>
              <w:rPr>
                <w:sz w:val="20"/>
                <w:szCs w:val="20"/>
              </w:rPr>
              <w:t xml:space="preserve">predstavlja </w:t>
            </w:r>
            <w:r w:rsidRPr="009F0F64">
              <w:rPr>
                <w:sz w:val="20"/>
                <w:szCs w:val="20"/>
              </w:rPr>
              <w:t>nadgrad</w:t>
            </w:r>
            <w:r>
              <w:rPr>
                <w:sz w:val="20"/>
                <w:szCs w:val="20"/>
              </w:rPr>
              <w:t>njo</w:t>
            </w:r>
            <w:r w:rsidRPr="009F0F64">
              <w:rPr>
                <w:sz w:val="20"/>
                <w:szCs w:val="20"/>
              </w:rPr>
              <w:t xml:space="preserve"> iska</w:t>
            </w:r>
            <w:r w:rsidR="00061456">
              <w:rPr>
                <w:sz w:val="20"/>
                <w:szCs w:val="20"/>
              </w:rPr>
              <w:t>nja</w:t>
            </w:r>
            <w:r w:rsidRPr="009F0F64">
              <w:rPr>
                <w:sz w:val="20"/>
                <w:szCs w:val="20"/>
              </w:rPr>
              <w:t xml:space="preserve"> po </w:t>
            </w:r>
            <w:r>
              <w:rPr>
                <w:sz w:val="20"/>
                <w:szCs w:val="20"/>
              </w:rPr>
              <w:t>posameznikih</w:t>
            </w:r>
            <w:r w:rsidRPr="009F0F64">
              <w:rPr>
                <w:sz w:val="20"/>
                <w:szCs w:val="20"/>
              </w:rPr>
              <w:t>.</w:t>
            </w:r>
          </w:p>
          <w:p w14:paraId="37E18F37" w14:textId="77777777" w:rsidR="00EC6EE5" w:rsidRPr="00EC6EE5" w:rsidRDefault="00EC6EE5" w:rsidP="00D64815">
            <w:pPr>
              <w:pStyle w:val="Alineazaodstavkom"/>
              <w:spacing w:line="260" w:lineRule="atLeast"/>
              <w:ind w:left="284"/>
              <w:rPr>
                <w:sz w:val="20"/>
                <w:szCs w:val="20"/>
              </w:rPr>
            </w:pPr>
          </w:p>
          <w:p w14:paraId="63400D4A" w14:textId="77777777" w:rsidR="00EC6EE5" w:rsidRPr="00EC6EE5" w:rsidRDefault="00CB1A0F" w:rsidP="00D64815">
            <w:pPr>
              <w:pStyle w:val="Alineazaodstavkom"/>
              <w:spacing w:line="260" w:lineRule="atLeast"/>
              <w:ind w:left="284"/>
              <w:rPr>
                <w:sz w:val="20"/>
                <w:szCs w:val="20"/>
              </w:rPr>
            </w:pPr>
            <w:r>
              <w:rPr>
                <w:sz w:val="20"/>
                <w:szCs w:val="20"/>
              </w:rPr>
              <w:t>Namen vzpostavitve i</w:t>
            </w:r>
            <w:r w:rsidR="00EC6EE5" w:rsidRPr="00EC6EE5">
              <w:rPr>
                <w:sz w:val="20"/>
                <w:szCs w:val="20"/>
              </w:rPr>
              <w:t xml:space="preserve">skanja po posameznikih </w:t>
            </w:r>
            <w:r>
              <w:rPr>
                <w:sz w:val="20"/>
                <w:szCs w:val="20"/>
              </w:rPr>
              <w:t>je bil</w:t>
            </w:r>
            <w:r w:rsidR="00EC6EE5" w:rsidRPr="00EC6EE5">
              <w:rPr>
                <w:sz w:val="20"/>
                <w:szCs w:val="20"/>
              </w:rPr>
              <w:t xml:space="preserve"> prispeva</w:t>
            </w:r>
            <w:r>
              <w:rPr>
                <w:sz w:val="20"/>
                <w:szCs w:val="20"/>
              </w:rPr>
              <w:t>ti</w:t>
            </w:r>
            <w:r w:rsidR="00EC6EE5" w:rsidRPr="00EC6EE5">
              <w:rPr>
                <w:sz w:val="20"/>
                <w:szCs w:val="20"/>
              </w:rPr>
              <w:t xml:space="preserve"> k manjši anonimnosti oseb, ki sodelujejo v pravnem prometu, in zaradi tega k večji preglednosti in integriteti upravljavske, nadzorne in vodstvene strukture po poslovnih subjektih, posredno tudi k preudarnejšemu vstopanju poslovnih partnerjev v poslovne odnose in druga pravna razmerja, manjši izpostavljenosti tveganjem, zmanjšanju korupcijskih tveganj, nasprotij interesov, večjemu spoštovanju pravnih pravil, zmanjšanju primerov oškodovanj upnikov in tretjih oseb idr.</w:t>
            </w:r>
          </w:p>
          <w:p w14:paraId="2B4AC7B2" w14:textId="77777777" w:rsidR="00EC6EE5" w:rsidRDefault="00EC6EE5" w:rsidP="00D64815">
            <w:pPr>
              <w:pStyle w:val="Alineazaodstavkom"/>
              <w:spacing w:line="260" w:lineRule="atLeast"/>
              <w:ind w:left="284"/>
              <w:rPr>
                <w:sz w:val="20"/>
                <w:szCs w:val="20"/>
              </w:rPr>
            </w:pPr>
          </w:p>
          <w:p w14:paraId="6EDBBC25" w14:textId="77777777" w:rsidR="00173CAE" w:rsidRPr="00173CAE" w:rsidRDefault="00173CAE" w:rsidP="00D64815">
            <w:pPr>
              <w:pStyle w:val="Alineazaodstavkom"/>
              <w:spacing w:line="260" w:lineRule="atLeast"/>
              <w:ind w:left="284"/>
              <w:rPr>
                <w:b/>
                <w:bCs/>
                <w:sz w:val="20"/>
                <w:szCs w:val="20"/>
              </w:rPr>
            </w:pPr>
            <w:r w:rsidRPr="00173CAE">
              <w:rPr>
                <w:b/>
                <w:bCs/>
                <w:sz w:val="20"/>
                <w:szCs w:val="20"/>
              </w:rPr>
              <w:t>Večja točnost</w:t>
            </w:r>
            <w:r w:rsidR="00417ABC">
              <w:rPr>
                <w:b/>
                <w:bCs/>
                <w:sz w:val="20"/>
                <w:szCs w:val="20"/>
              </w:rPr>
              <w:t>,</w:t>
            </w:r>
            <w:r w:rsidRPr="00173CAE">
              <w:rPr>
                <w:b/>
                <w:bCs/>
                <w:sz w:val="20"/>
                <w:szCs w:val="20"/>
              </w:rPr>
              <w:t xml:space="preserve"> ažurnost </w:t>
            </w:r>
            <w:r w:rsidR="00417ABC">
              <w:rPr>
                <w:b/>
                <w:bCs/>
                <w:sz w:val="20"/>
                <w:szCs w:val="20"/>
              </w:rPr>
              <w:t xml:space="preserve">in dostopnost </w:t>
            </w:r>
            <w:r w:rsidRPr="00173CAE">
              <w:rPr>
                <w:b/>
                <w:bCs/>
                <w:sz w:val="20"/>
                <w:szCs w:val="20"/>
              </w:rPr>
              <w:t>podatkov</w:t>
            </w:r>
            <w:r w:rsidR="00417ABC">
              <w:rPr>
                <w:b/>
                <w:bCs/>
                <w:sz w:val="20"/>
                <w:szCs w:val="20"/>
              </w:rPr>
              <w:t xml:space="preserve"> </w:t>
            </w:r>
            <w:r w:rsidRPr="00173CAE">
              <w:rPr>
                <w:b/>
                <w:bCs/>
                <w:sz w:val="20"/>
                <w:szCs w:val="20"/>
              </w:rPr>
              <w:t>poslovnega registra</w:t>
            </w:r>
          </w:p>
          <w:p w14:paraId="7ECDD864" w14:textId="77777777" w:rsidR="00173CAE" w:rsidRPr="00EC6EE5" w:rsidRDefault="00173CAE" w:rsidP="00D64815">
            <w:pPr>
              <w:pStyle w:val="Alineazaodstavkom"/>
              <w:spacing w:line="260" w:lineRule="atLeast"/>
              <w:ind w:left="284"/>
              <w:rPr>
                <w:sz w:val="20"/>
                <w:szCs w:val="20"/>
              </w:rPr>
            </w:pPr>
          </w:p>
          <w:p w14:paraId="39F36565" w14:textId="77777777" w:rsidR="003A7225" w:rsidRDefault="00EC6EE5" w:rsidP="00D64815">
            <w:pPr>
              <w:pStyle w:val="Alineazaodstavkom"/>
              <w:spacing w:line="260" w:lineRule="atLeast"/>
              <w:ind w:left="284"/>
              <w:rPr>
                <w:sz w:val="20"/>
                <w:szCs w:val="20"/>
              </w:rPr>
            </w:pPr>
            <w:r w:rsidRPr="00EC6EE5">
              <w:rPr>
                <w:sz w:val="20"/>
                <w:szCs w:val="20"/>
              </w:rPr>
              <w:t xml:space="preserve">V okviru dopolnitev ureditve se je AJPES omogočilo samodejno prevzemanje sprememb osebnih podatkov v </w:t>
            </w:r>
            <w:r w:rsidR="00AF0E42">
              <w:rPr>
                <w:sz w:val="20"/>
                <w:szCs w:val="20"/>
              </w:rPr>
              <w:t>CRP</w:t>
            </w:r>
            <w:r w:rsidRPr="00EC6EE5">
              <w:rPr>
                <w:sz w:val="20"/>
                <w:szCs w:val="20"/>
              </w:rPr>
              <w:t>, ki se vodijo tudi v poslovnem registru. S tem je bila zagotovljena večja točnost in ažurnost podatkov v poslovnem registru.</w:t>
            </w:r>
          </w:p>
          <w:p w14:paraId="4985B147" w14:textId="77777777" w:rsidR="003A7225" w:rsidRDefault="003A7225" w:rsidP="00D64815">
            <w:pPr>
              <w:pStyle w:val="Alineazaodstavkom"/>
              <w:spacing w:line="260" w:lineRule="atLeast"/>
              <w:ind w:left="284"/>
              <w:rPr>
                <w:sz w:val="20"/>
                <w:szCs w:val="20"/>
              </w:rPr>
            </w:pPr>
          </w:p>
          <w:p w14:paraId="28EEC59D" w14:textId="77777777" w:rsidR="003A7225" w:rsidRDefault="003A7225" w:rsidP="00D64815">
            <w:pPr>
              <w:pStyle w:val="Alineazaodstavkom"/>
              <w:spacing w:line="260" w:lineRule="atLeast"/>
              <w:ind w:left="284"/>
              <w:rPr>
                <w:sz w:val="20"/>
                <w:szCs w:val="20"/>
              </w:rPr>
            </w:pPr>
            <w:r>
              <w:rPr>
                <w:sz w:val="20"/>
                <w:szCs w:val="20"/>
              </w:rPr>
              <w:t>Z ZPRS-1A</w:t>
            </w:r>
            <w:r w:rsidR="00FC2E5F">
              <w:rPr>
                <w:sz w:val="20"/>
                <w:szCs w:val="20"/>
              </w:rPr>
              <w:t xml:space="preserve"> </w:t>
            </w:r>
            <w:r>
              <w:rPr>
                <w:sz w:val="20"/>
                <w:szCs w:val="20"/>
              </w:rPr>
              <w:t xml:space="preserve">in ZPRS-1B je bil spremenjen vir </w:t>
            </w:r>
            <w:r w:rsidRPr="00C153D1">
              <w:rPr>
                <w:sz w:val="20"/>
                <w:szCs w:val="20"/>
              </w:rPr>
              <w:t>za pridobivanje podatk</w:t>
            </w:r>
            <w:r>
              <w:rPr>
                <w:sz w:val="20"/>
                <w:szCs w:val="20"/>
              </w:rPr>
              <w:t>a</w:t>
            </w:r>
            <w:r w:rsidRPr="00C153D1">
              <w:rPr>
                <w:sz w:val="20"/>
                <w:szCs w:val="20"/>
              </w:rPr>
              <w:t xml:space="preserve"> o zavezanosti po Zakonu o dostopu do informacij javnega značaja (Uradni list RS, št. 51/06 – uradno prečiščeno besedilo, 117/06 – ZDavP-2, 23/14, 50/14, 19/15 – odl. US</w:t>
            </w:r>
            <w:r>
              <w:rPr>
                <w:sz w:val="20"/>
                <w:szCs w:val="20"/>
              </w:rPr>
              <w:t>,</w:t>
            </w:r>
            <w:r w:rsidRPr="00C153D1">
              <w:rPr>
                <w:sz w:val="20"/>
                <w:szCs w:val="20"/>
              </w:rPr>
              <w:t xml:space="preserve"> 102/15</w:t>
            </w:r>
            <w:r>
              <w:rPr>
                <w:sz w:val="20"/>
                <w:szCs w:val="20"/>
              </w:rPr>
              <w:t>, 7/18 in 141/22</w:t>
            </w:r>
            <w:r w:rsidRPr="00C153D1">
              <w:rPr>
                <w:sz w:val="20"/>
                <w:szCs w:val="20"/>
              </w:rPr>
              <w:t>)</w:t>
            </w:r>
            <w:r>
              <w:rPr>
                <w:sz w:val="20"/>
                <w:szCs w:val="20"/>
              </w:rPr>
              <w:t xml:space="preserve"> in </w:t>
            </w:r>
            <w:r w:rsidR="006D0EA5">
              <w:rPr>
                <w:sz w:val="20"/>
                <w:szCs w:val="20"/>
              </w:rPr>
              <w:t xml:space="preserve">podatka o </w:t>
            </w:r>
            <w:r>
              <w:rPr>
                <w:sz w:val="20"/>
                <w:szCs w:val="20"/>
              </w:rPr>
              <w:t>številkah (transakcijskih) računov</w:t>
            </w:r>
            <w:r w:rsidRPr="00C153D1">
              <w:rPr>
                <w:sz w:val="20"/>
                <w:szCs w:val="20"/>
              </w:rPr>
              <w:t xml:space="preserve">, ki se obdelujejo v </w:t>
            </w:r>
            <w:r>
              <w:rPr>
                <w:sz w:val="20"/>
                <w:szCs w:val="20"/>
              </w:rPr>
              <w:t>p</w:t>
            </w:r>
            <w:r w:rsidRPr="00C153D1">
              <w:rPr>
                <w:sz w:val="20"/>
                <w:szCs w:val="20"/>
              </w:rPr>
              <w:t>oslovnem registru.</w:t>
            </w:r>
          </w:p>
          <w:p w14:paraId="6B1FE330" w14:textId="77777777" w:rsidR="001A39C0" w:rsidRDefault="001A39C0" w:rsidP="00D64815">
            <w:pPr>
              <w:pStyle w:val="Alineazaodstavkom"/>
              <w:spacing w:line="260" w:lineRule="atLeast"/>
              <w:ind w:left="284"/>
              <w:rPr>
                <w:sz w:val="20"/>
                <w:szCs w:val="20"/>
              </w:rPr>
            </w:pPr>
          </w:p>
          <w:p w14:paraId="415B8965" w14:textId="77777777" w:rsidR="001A39C0" w:rsidRPr="00C153D1" w:rsidRDefault="001A39C0" w:rsidP="00D64815">
            <w:pPr>
              <w:pStyle w:val="Alineazaodstavkom"/>
              <w:spacing w:line="260" w:lineRule="atLeast"/>
              <w:ind w:left="284"/>
              <w:rPr>
                <w:sz w:val="20"/>
                <w:szCs w:val="20"/>
              </w:rPr>
            </w:pPr>
            <w:r w:rsidRPr="00C153D1">
              <w:rPr>
                <w:sz w:val="20"/>
                <w:szCs w:val="20"/>
              </w:rPr>
              <w:t xml:space="preserve">Z Zakonom o spremembah in dopolnitvah Zakona o dostopu do informacij javnega značaja (Uradni list RS, št. 23/14) je bila vzpostavljena podlaga za vzpostavitev javnega registra zavezancev za informacije javnega značaja, ki ga vodi AJPES. V skladu z navedenim </w:t>
            </w:r>
            <w:r>
              <w:rPr>
                <w:sz w:val="20"/>
                <w:szCs w:val="20"/>
              </w:rPr>
              <w:t xml:space="preserve">je bilo z ZPRS-1B </w:t>
            </w:r>
            <w:r w:rsidRPr="00C153D1">
              <w:rPr>
                <w:sz w:val="20"/>
                <w:szCs w:val="20"/>
              </w:rPr>
              <w:t>določ</w:t>
            </w:r>
            <w:r>
              <w:rPr>
                <w:sz w:val="20"/>
                <w:szCs w:val="20"/>
              </w:rPr>
              <w:t>eno</w:t>
            </w:r>
            <w:r w:rsidRPr="00C153D1">
              <w:rPr>
                <w:sz w:val="20"/>
                <w:szCs w:val="20"/>
              </w:rPr>
              <w:t>, da podatke o zavezanosti zagotavlja AJPES sam in ne več Ministrstvo za javno upravo</w:t>
            </w:r>
            <w:r w:rsidRPr="003A7225">
              <w:rPr>
                <w:sz w:val="20"/>
                <w:szCs w:val="20"/>
              </w:rPr>
              <w:t>.</w:t>
            </w:r>
          </w:p>
          <w:p w14:paraId="6FB2C353" w14:textId="77777777" w:rsidR="003A7225" w:rsidRDefault="003A7225" w:rsidP="00D64815">
            <w:pPr>
              <w:pStyle w:val="Alineazaodstavkom"/>
              <w:spacing w:line="260" w:lineRule="atLeast"/>
              <w:ind w:left="284"/>
              <w:rPr>
                <w:sz w:val="20"/>
                <w:szCs w:val="20"/>
              </w:rPr>
            </w:pPr>
          </w:p>
          <w:p w14:paraId="37FC4CFA" w14:textId="77777777" w:rsidR="001A39C0" w:rsidRDefault="001A39C0" w:rsidP="00D64815">
            <w:pPr>
              <w:pStyle w:val="Alineazaodstavkom"/>
              <w:spacing w:line="260" w:lineRule="atLeast"/>
              <w:ind w:left="284"/>
              <w:rPr>
                <w:sz w:val="20"/>
                <w:szCs w:val="20"/>
              </w:rPr>
            </w:pPr>
            <w:r>
              <w:rPr>
                <w:sz w:val="20"/>
                <w:szCs w:val="20"/>
              </w:rPr>
              <w:t xml:space="preserve">Z ZPRS-1A je bilo določeno, da podatke o številkah (transakcijskih) računov enot poslovnega registra, odprtih v Republiki Sloveniji in tujini, zagotavljata AJPES in FURS. </w:t>
            </w:r>
            <w:r w:rsidR="003A7225" w:rsidRPr="006D0EA5">
              <w:rPr>
                <w:sz w:val="20"/>
                <w:szCs w:val="20"/>
              </w:rPr>
              <w:t xml:space="preserve">V ZPRS-1 je bilo </w:t>
            </w:r>
            <w:r w:rsidR="006D0EA5">
              <w:rPr>
                <w:sz w:val="20"/>
                <w:szCs w:val="20"/>
              </w:rPr>
              <w:t xml:space="preserve">do ZPRS-1A </w:t>
            </w:r>
            <w:r w:rsidR="003A7225" w:rsidRPr="006D0EA5">
              <w:rPr>
                <w:sz w:val="20"/>
                <w:szCs w:val="20"/>
              </w:rPr>
              <w:t>določeno</w:t>
            </w:r>
            <w:r w:rsidR="006D0EA5">
              <w:rPr>
                <w:sz w:val="20"/>
                <w:szCs w:val="20"/>
              </w:rPr>
              <w:t>, da</w:t>
            </w:r>
            <w:r w:rsidR="003A7225" w:rsidRPr="006D0EA5">
              <w:rPr>
                <w:sz w:val="20"/>
                <w:szCs w:val="20"/>
              </w:rPr>
              <w:t xml:space="preserve"> se </w:t>
            </w:r>
            <w:r w:rsidR="006D0EA5" w:rsidRPr="006D0EA5">
              <w:rPr>
                <w:sz w:val="20"/>
                <w:szCs w:val="20"/>
              </w:rPr>
              <w:t xml:space="preserve">v poslovnem registru </w:t>
            </w:r>
            <w:r w:rsidR="003A7225" w:rsidRPr="006D0EA5">
              <w:rPr>
                <w:sz w:val="20"/>
                <w:szCs w:val="20"/>
              </w:rPr>
              <w:t>vodijo podatki o številkah (transakcijskih) računov enot poslovnega registra, vpisanih v poslovni register, ki jih AJPES posreduje Banka Slovenije.</w:t>
            </w:r>
          </w:p>
          <w:p w14:paraId="6521D62E" w14:textId="77777777" w:rsidR="001A39C0" w:rsidRDefault="001A39C0" w:rsidP="00D64815">
            <w:pPr>
              <w:pStyle w:val="Alineazaodstavkom"/>
              <w:spacing w:line="260" w:lineRule="atLeast"/>
              <w:ind w:left="284"/>
              <w:rPr>
                <w:sz w:val="20"/>
                <w:szCs w:val="20"/>
              </w:rPr>
            </w:pPr>
          </w:p>
          <w:p w14:paraId="5E2287DD" w14:textId="77777777" w:rsidR="006D0EA5" w:rsidRPr="006D0EA5" w:rsidRDefault="006D0EA5" w:rsidP="00D64815">
            <w:pPr>
              <w:pStyle w:val="Alineazaodstavkom"/>
              <w:spacing w:line="260" w:lineRule="atLeast"/>
              <w:ind w:left="284"/>
              <w:rPr>
                <w:sz w:val="20"/>
                <w:szCs w:val="20"/>
              </w:rPr>
            </w:pPr>
            <w:r>
              <w:rPr>
                <w:sz w:val="20"/>
                <w:szCs w:val="20"/>
              </w:rPr>
              <w:t xml:space="preserve">V </w:t>
            </w:r>
            <w:r w:rsidRPr="006D0EA5">
              <w:rPr>
                <w:sz w:val="20"/>
                <w:szCs w:val="20"/>
              </w:rPr>
              <w:t>skladu s 143. členom Zakona o plačilnih storitvah in sistemih</w:t>
            </w:r>
            <w:r>
              <w:rPr>
                <w:rStyle w:val="Sprotnaopomba-sklic"/>
                <w:sz w:val="20"/>
                <w:szCs w:val="20"/>
              </w:rPr>
              <w:footnoteReference w:id="12"/>
            </w:r>
            <w:r w:rsidRPr="006D0EA5">
              <w:rPr>
                <w:sz w:val="20"/>
                <w:szCs w:val="20"/>
              </w:rPr>
              <w:t xml:space="preserve"> (Uradni list RS, št. 58/09, 34/10, 9/11</w:t>
            </w:r>
            <w:r>
              <w:rPr>
                <w:sz w:val="20"/>
                <w:szCs w:val="20"/>
              </w:rPr>
              <w:t>,</w:t>
            </w:r>
            <w:r w:rsidRPr="006D0EA5">
              <w:rPr>
                <w:sz w:val="20"/>
                <w:szCs w:val="20"/>
              </w:rPr>
              <w:t xml:space="preserve"> 32/12</w:t>
            </w:r>
            <w:r>
              <w:rPr>
                <w:sz w:val="20"/>
                <w:szCs w:val="20"/>
              </w:rPr>
              <w:t>, 81/15, 47/16 in 7/18</w:t>
            </w:r>
            <w:r w:rsidRPr="006D0EA5">
              <w:rPr>
                <w:sz w:val="20"/>
                <w:szCs w:val="20"/>
              </w:rPr>
              <w:t>) je v</w:t>
            </w:r>
            <w:r>
              <w:rPr>
                <w:sz w:val="20"/>
                <w:szCs w:val="20"/>
              </w:rPr>
              <w:t>zpostavitev</w:t>
            </w:r>
            <w:r w:rsidRPr="006D0EA5">
              <w:rPr>
                <w:sz w:val="20"/>
                <w:szCs w:val="20"/>
              </w:rPr>
              <w:t xml:space="preserve"> in upravljanje registra transakcijskih računov, odprtih pri bankah s sedežem v Republiki Sloveniji ali podružnicah banke države članice v Republiki Sloveniji, 1. 7. 2010 prevzel AJPES.</w:t>
            </w:r>
          </w:p>
          <w:p w14:paraId="6DC30B5D" w14:textId="77777777" w:rsidR="006D0EA5" w:rsidRPr="006D0EA5" w:rsidRDefault="006D0EA5" w:rsidP="00D64815">
            <w:pPr>
              <w:pStyle w:val="Alineazaodstavkom"/>
              <w:spacing w:line="260" w:lineRule="atLeast"/>
              <w:ind w:left="284"/>
              <w:rPr>
                <w:sz w:val="20"/>
                <w:szCs w:val="20"/>
              </w:rPr>
            </w:pPr>
          </w:p>
          <w:p w14:paraId="6E97E612" w14:textId="77777777" w:rsidR="006D0EA5" w:rsidRPr="006D0EA5" w:rsidRDefault="006D0EA5" w:rsidP="00D64815">
            <w:pPr>
              <w:pStyle w:val="Alineazaodstavkom"/>
              <w:spacing w:line="260" w:lineRule="atLeast"/>
              <w:ind w:left="284"/>
              <w:rPr>
                <w:sz w:val="20"/>
                <w:szCs w:val="20"/>
              </w:rPr>
            </w:pPr>
            <w:r w:rsidRPr="006D0EA5">
              <w:rPr>
                <w:sz w:val="20"/>
                <w:szCs w:val="20"/>
              </w:rPr>
              <w:t xml:space="preserve">FURS na drugi strani zbira podatke o številkah (plačilnih) računov, odprtih pri bankah in hranilnicah zunaj Republike Slovenije. </w:t>
            </w:r>
            <w:r w:rsidR="001A39C0">
              <w:rPr>
                <w:sz w:val="20"/>
                <w:szCs w:val="20"/>
              </w:rPr>
              <w:t>V skladu s pravno podlago v ZPRS-1</w:t>
            </w:r>
            <w:r w:rsidRPr="006D0EA5">
              <w:rPr>
                <w:sz w:val="20"/>
                <w:szCs w:val="20"/>
              </w:rPr>
              <w:t xml:space="preserve"> </w:t>
            </w:r>
            <w:r w:rsidR="001A39C0">
              <w:rPr>
                <w:sz w:val="20"/>
                <w:szCs w:val="20"/>
              </w:rPr>
              <w:t>od leta 2017</w:t>
            </w:r>
            <w:r w:rsidRPr="006D0EA5">
              <w:rPr>
                <w:sz w:val="20"/>
                <w:szCs w:val="20"/>
              </w:rPr>
              <w:t xml:space="preserve"> </w:t>
            </w:r>
            <w:r w:rsidR="001A39C0">
              <w:rPr>
                <w:sz w:val="20"/>
                <w:szCs w:val="20"/>
              </w:rPr>
              <w:t xml:space="preserve">dalje </w:t>
            </w:r>
            <w:r w:rsidRPr="006D0EA5">
              <w:rPr>
                <w:sz w:val="20"/>
                <w:szCs w:val="20"/>
              </w:rPr>
              <w:t>zagotavlja podatke o plačilnih računih, odprtih v tujini, ki jih v skladu z mednarodnimi pogodbami in zakonom, ki ureja davčni postopek, lahko razkrije za nedavčne namene</w:t>
            </w:r>
            <w:r w:rsidR="001A39C0">
              <w:rPr>
                <w:sz w:val="20"/>
                <w:szCs w:val="20"/>
              </w:rPr>
              <w:t>.</w:t>
            </w:r>
          </w:p>
          <w:p w14:paraId="546220F9" w14:textId="77777777" w:rsidR="00AF0E42" w:rsidRDefault="00AF0E42" w:rsidP="00D64815">
            <w:pPr>
              <w:pStyle w:val="Alineazaodstavkom"/>
              <w:spacing w:line="260" w:lineRule="atLeast"/>
              <w:rPr>
                <w:sz w:val="20"/>
                <w:szCs w:val="20"/>
              </w:rPr>
            </w:pPr>
          </w:p>
          <w:p w14:paraId="5397C19A" w14:textId="77777777" w:rsidR="00AF0E42" w:rsidRDefault="00EC6EE5" w:rsidP="00D64815">
            <w:pPr>
              <w:pStyle w:val="Alineazaodstavkom"/>
              <w:spacing w:line="260" w:lineRule="atLeast"/>
              <w:ind w:left="284"/>
              <w:rPr>
                <w:sz w:val="20"/>
                <w:szCs w:val="20"/>
              </w:rPr>
            </w:pPr>
            <w:r w:rsidRPr="00EC6EE5">
              <w:rPr>
                <w:sz w:val="20"/>
                <w:szCs w:val="20"/>
              </w:rPr>
              <w:lastRenderedPageBreak/>
              <w:t>ZPRS-1A je zagotovil večjo preglednost pri vlaganju prijav za vpis podatkov o tistih enotah poslovnega registra, za katere je AJPES registrski organ. Z novo ureditvijo ni mogoče vložiti nove prijave za vpis podatkov v poslovni register, dokler niso vpisani podatki iz prijave v obravnavi. Namesto nove prijave je mogoče spremeniti in dopolniti podatke v že vloženi prijavi ali prijavo umakniti.</w:t>
            </w:r>
          </w:p>
          <w:p w14:paraId="7FEB2648" w14:textId="77777777" w:rsidR="00AF0E42" w:rsidRDefault="00AF0E42" w:rsidP="00D64815">
            <w:pPr>
              <w:pStyle w:val="Alineazaodstavkom"/>
              <w:spacing w:line="260" w:lineRule="atLeast"/>
              <w:ind w:left="284"/>
              <w:rPr>
                <w:sz w:val="20"/>
                <w:szCs w:val="20"/>
              </w:rPr>
            </w:pPr>
          </w:p>
          <w:p w14:paraId="7B28833A" w14:textId="77777777" w:rsidR="001F2B00" w:rsidRPr="00645CC9" w:rsidRDefault="00AF0E42" w:rsidP="00D64815">
            <w:pPr>
              <w:pStyle w:val="Alineazaodstavkom"/>
              <w:spacing w:line="260" w:lineRule="atLeast"/>
              <w:ind w:left="284"/>
              <w:rPr>
                <w:sz w:val="20"/>
                <w:szCs w:val="20"/>
              </w:rPr>
            </w:pPr>
            <w:r>
              <w:rPr>
                <w:sz w:val="20"/>
                <w:szCs w:val="20"/>
              </w:rPr>
              <w:t>Z</w:t>
            </w:r>
            <w:r w:rsidR="00EC6EE5" w:rsidRPr="00EC6EE5">
              <w:rPr>
                <w:sz w:val="20"/>
                <w:szCs w:val="20"/>
              </w:rPr>
              <w:t xml:space="preserve"> ZPRS-1A </w:t>
            </w:r>
            <w:r>
              <w:rPr>
                <w:sz w:val="20"/>
                <w:szCs w:val="20"/>
              </w:rPr>
              <w:t xml:space="preserve">je bila </w:t>
            </w:r>
            <w:r w:rsidR="00EC6EE5" w:rsidRPr="00EC6EE5">
              <w:rPr>
                <w:sz w:val="20"/>
                <w:szCs w:val="20"/>
              </w:rPr>
              <w:t>dopoln</w:t>
            </w:r>
            <w:r>
              <w:rPr>
                <w:sz w:val="20"/>
                <w:szCs w:val="20"/>
              </w:rPr>
              <w:t>jena</w:t>
            </w:r>
            <w:r w:rsidR="00EC6EE5" w:rsidRPr="00EC6EE5">
              <w:rPr>
                <w:sz w:val="20"/>
                <w:szCs w:val="20"/>
              </w:rPr>
              <w:t xml:space="preserve"> </w:t>
            </w:r>
            <w:r>
              <w:rPr>
                <w:sz w:val="20"/>
                <w:szCs w:val="20"/>
              </w:rPr>
              <w:t xml:space="preserve">tudi </w:t>
            </w:r>
            <w:r w:rsidR="00EC6EE5" w:rsidRPr="00EC6EE5">
              <w:rPr>
                <w:sz w:val="20"/>
                <w:szCs w:val="20"/>
              </w:rPr>
              <w:t xml:space="preserve">ureditev o javni objavi podatkov </w:t>
            </w:r>
            <w:r w:rsidR="003A7225">
              <w:rPr>
                <w:sz w:val="20"/>
                <w:szCs w:val="20"/>
              </w:rPr>
              <w:t xml:space="preserve">in listin o </w:t>
            </w:r>
            <w:r w:rsidR="00EC6EE5" w:rsidRPr="00EC6EE5">
              <w:rPr>
                <w:sz w:val="20"/>
                <w:szCs w:val="20"/>
              </w:rPr>
              <w:t>enot</w:t>
            </w:r>
            <w:r w:rsidR="003A7225">
              <w:rPr>
                <w:sz w:val="20"/>
                <w:szCs w:val="20"/>
              </w:rPr>
              <w:t>ah</w:t>
            </w:r>
            <w:r w:rsidR="00EC6EE5" w:rsidRPr="00EC6EE5">
              <w:rPr>
                <w:sz w:val="20"/>
                <w:szCs w:val="20"/>
              </w:rPr>
              <w:t xml:space="preserve"> poslovnega registra na spletni strani AJPES</w:t>
            </w:r>
            <w:r>
              <w:rPr>
                <w:sz w:val="20"/>
                <w:szCs w:val="20"/>
              </w:rPr>
              <w:t>.</w:t>
            </w:r>
            <w:r w:rsidR="00EC6EE5" w:rsidRPr="00EC6EE5">
              <w:rPr>
                <w:sz w:val="20"/>
                <w:szCs w:val="20"/>
              </w:rPr>
              <w:t xml:space="preserve"> </w:t>
            </w:r>
            <w:r>
              <w:rPr>
                <w:sz w:val="20"/>
                <w:szCs w:val="20"/>
              </w:rPr>
              <w:t>V skladu z ZPRS-1</w:t>
            </w:r>
            <w:r w:rsidR="00EC6EE5" w:rsidRPr="00EC6EE5">
              <w:rPr>
                <w:sz w:val="20"/>
                <w:szCs w:val="20"/>
              </w:rPr>
              <w:t xml:space="preserve"> </w:t>
            </w:r>
            <w:r>
              <w:rPr>
                <w:sz w:val="20"/>
                <w:szCs w:val="20"/>
              </w:rPr>
              <w:t xml:space="preserve">so </w:t>
            </w:r>
            <w:r w:rsidR="00EC6EE5" w:rsidRPr="00EC6EE5">
              <w:rPr>
                <w:sz w:val="20"/>
                <w:szCs w:val="20"/>
              </w:rPr>
              <w:t>javno objavljeni vsi sklepi o vpisu podatkov enot poslovnega registra, za katere je AJPES registrski organ.</w:t>
            </w:r>
          </w:p>
          <w:p w14:paraId="5C3F37A3" w14:textId="77777777" w:rsidR="005C40BE" w:rsidRPr="005C40BE" w:rsidRDefault="005C40BE" w:rsidP="00D64815">
            <w:pPr>
              <w:spacing w:line="260" w:lineRule="atLeast"/>
              <w:ind w:left="284"/>
              <w:jc w:val="both"/>
              <w:rPr>
                <w:rFonts w:cs="Arial"/>
                <w:szCs w:val="20"/>
              </w:rPr>
            </w:pPr>
          </w:p>
          <w:p w14:paraId="004653E4" w14:textId="77777777" w:rsidR="00FE3061" w:rsidRPr="002C0ED8" w:rsidRDefault="00FE3061" w:rsidP="00D64815">
            <w:pPr>
              <w:pStyle w:val="Alineazaodstavkom"/>
              <w:numPr>
                <w:ilvl w:val="0"/>
                <w:numId w:val="9"/>
              </w:numPr>
              <w:spacing w:line="260" w:lineRule="atLeast"/>
              <w:ind w:left="284" w:hanging="284"/>
              <w:rPr>
                <w:sz w:val="20"/>
                <w:szCs w:val="20"/>
                <w:u w:val="single"/>
              </w:rPr>
            </w:pPr>
            <w:r w:rsidRPr="00D449EA">
              <w:rPr>
                <w:b/>
                <w:bCs/>
                <w:sz w:val="20"/>
                <w:szCs w:val="20"/>
                <w:u w:val="single"/>
              </w:rPr>
              <w:t>navedba predpisov, ki urejajo to področje</w:t>
            </w:r>
            <w:r w:rsidR="0068058E">
              <w:rPr>
                <w:sz w:val="20"/>
                <w:szCs w:val="20"/>
              </w:rPr>
              <w:t>:</w:t>
            </w:r>
          </w:p>
          <w:p w14:paraId="250D05FB" w14:textId="77777777" w:rsidR="00FE3061" w:rsidRDefault="00FE3061" w:rsidP="00D64815">
            <w:pPr>
              <w:pStyle w:val="Alineazaodstavkom"/>
              <w:spacing w:line="260" w:lineRule="atLeast"/>
              <w:ind w:left="601"/>
              <w:rPr>
                <w:sz w:val="20"/>
                <w:szCs w:val="20"/>
              </w:rPr>
            </w:pPr>
          </w:p>
          <w:p w14:paraId="7FAB31D7" w14:textId="77777777" w:rsidR="002C0ED8" w:rsidRPr="00C153D1" w:rsidRDefault="002C0ED8" w:rsidP="00520986">
            <w:pPr>
              <w:pStyle w:val="Alineazaodstavkom"/>
              <w:spacing w:line="260" w:lineRule="atLeast"/>
              <w:ind w:left="284"/>
              <w:rPr>
                <w:sz w:val="20"/>
                <w:szCs w:val="20"/>
              </w:rPr>
            </w:pPr>
            <w:r w:rsidRPr="00C153D1">
              <w:rPr>
                <w:sz w:val="20"/>
                <w:szCs w:val="20"/>
              </w:rPr>
              <w:t>Zakoni in podzakonski akti:</w:t>
            </w:r>
          </w:p>
          <w:p w14:paraId="65A41484" w14:textId="77777777" w:rsidR="002C0ED8" w:rsidRPr="00C153D1" w:rsidRDefault="002C0ED8" w:rsidP="00D22E4A">
            <w:pPr>
              <w:pStyle w:val="Alineazaodstavkom"/>
              <w:numPr>
                <w:ilvl w:val="0"/>
                <w:numId w:val="13"/>
              </w:numPr>
              <w:spacing w:line="260" w:lineRule="atLeast"/>
              <w:rPr>
                <w:sz w:val="20"/>
                <w:szCs w:val="20"/>
              </w:rPr>
            </w:pPr>
            <w:r w:rsidRPr="00C153D1">
              <w:rPr>
                <w:sz w:val="20"/>
                <w:szCs w:val="20"/>
              </w:rPr>
              <w:t>Zakon o Poslovnem registru Slovenije (Uradni list RS, št. 49/06, 33/07 – ZSReg-B</w:t>
            </w:r>
            <w:r>
              <w:rPr>
                <w:sz w:val="20"/>
                <w:szCs w:val="20"/>
              </w:rPr>
              <w:t xml:space="preserve">, </w:t>
            </w:r>
            <w:r w:rsidRPr="00C153D1">
              <w:rPr>
                <w:sz w:val="20"/>
                <w:szCs w:val="20"/>
              </w:rPr>
              <w:t>19/15</w:t>
            </w:r>
            <w:r>
              <w:rPr>
                <w:sz w:val="20"/>
                <w:szCs w:val="20"/>
              </w:rPr>
              <w:t xml:space="preserve">, </w:t>
            </w:r>
            <w:r w:rsidRPr="002C0ED8">
              <w:rPr>
                <w:sz w:val="20"/>
                <w:szCs w:val="20"/>
              </w:rPr>
              <w:t>54/17, 18/23 – ZDU-1O in 75/23 – ZGD-1L</w:t>
            </w:r>
            <w:r w:rsidRPr="00C153D1">
              <w:rPr>
                <w:sz w:val="20"/>
                <w:szCs w:val="20"/>
              </w:rPr>
              <w:t>)</w:t>
            </w:r>
            <w:r w:rsidR="00BF6C9E">
              <w:rPr>
                <w:sz w:val="20"/>
                <w:szCs w:val="20"/>
              </w:rPr>
              <w:t>,</w:t>
            </w:r>
          </w:p>
          <w:p w14:paraId="62B3FF44" w14:textId="77777777" w:rsidR="00723831" w:rsidRDefault="00723831" w:rsidP="00D22E4A">
            <w:pPr>
              <w:pStyle w:val="Alineazaodstavkom"/>
              <w:numPr>
                <w:ilvl w:val="0"/>
                <w:numId w:val="13"/>
              </w:numPr>
              <w:spacing w:line="260" w:lineRule="atLeast"/>
              <w:rPr>
                <w:sz w:val="20"/>
                <w:szCs w:val="20"/>
              </w:rPr>
            </w:pPr>
            <w:r>
              <w:rPr>
                <w:sz w:val="20"/>
                <w:szCs w:val="20"/>
              </w:rPr>
              <w:t>Zakon o gospodarskih družbah (</w:t>
            </w:r>
            <w:r w:rsidRPr="00723831">
              <w:rPr>
                <w:sz w:val="20"/>
                <w:szCs w:val="20"/>
              </w:rPr>
              <w:t>Uradni list RS, št. </w:t>
            </w:r>
            <w:hyperlink r:id="rId50" w:tgtFrame="_blank" w:tooltip="Zakon o gospodarskih družbah (uradno prečiščeno besedilo) (ZGD-1-UPB3)" w:history="1">
              <w:r w:rsidRPr="00723831">
                <w:rPr>
                  <w:sz w:val="20"/>
                  <w:szCs w:val="20"/>
                </w:rPr>
                <w:t>65/09</w:t>
              </w:r>
            </w:hyperlink>
            <w:r w:rsidRPr="00723831">
              <w:rPr>
                <w:sz w:val="20"/>
                <w:szCs w:val="20"/>
              </w:rPr>
              <w:t> – uradno prečiščeno besedilo, </w:t>
            </w:r>
            <w:hyperlink r:id="rId51" w:tgtFrame="_blank" w:tooltip="Zakon o dopolnitvah Zakona o gospodarskih družbah (ZGD-1D)" w:history="1">
              <w:r w:rsidRPr="00723831">
                <w:rPr>
                  <w:sz w:val="20"/>
                  <w:szCs w:val="20"/>
                </w:rPr>
                <w:t>33/11</w:t>
              </w:r>
            </w:hyperlink>
            <w:r w:rsidRPr="00723831">
              <w:rPr>
                <w:sz w:val="20"/>
                <w:szCs w:val="20"/>
              </w:rPr>
              <w:t>, </w:t>
            </w:r>
            <w:hyperlink r:id="rId52" w:tgtFrame="_blank" w:tooltip="Zakon o dopolnitvah Zakona o gospodarskih družbah (ZGD-1E)" w:history="1">
              <w:r w:rsidRPr="00723831">
                <w:rPr>
                  <w:sz w:val="20"/>
                  <w:szCs w:val="20"/>
                </w:rPr>
                <w:t>91/11</w:t>
              </w:r>
            </w:hyperlink>
            <w:r w:rsidRPr="00723831">
              <w:rPr>
                <w:sz w:val="20"/>
                <w:szCs w:val="20"/>
              </w:rPr>
              <w:t>, </w:t>
            </w:r>
            <w:hyperlink r:id="rId53" w:tgtFrame="_blank" w:tooltip="Zakon o spremembah in dopolnitvah Zakona o gospodarskih družbah (ZGD-1F)" w:history="1">
              <w:r w:rsidRPr="00723831">
                <w:rPr>
                  <w:sz w:val="20"/>
                  <w:szCs w:val="20"/>
                </w:rPr>
                <w:t>32/12</w:t>
              </w:r>
            </w:hyperlink>
            <w:r w:rsidRPr="00723831">
              <w:rPr>
                <w:sz w:val="20"/>
                <w:szCs w:val="20"/>
              </w:rPr>
              <w:t>, </w:t>
            </w:r>
            <w:hyperlink r:id="rId54" w:tgtFrame="_blank" w:tooltip="Zakon o spremembah in dopolnitvah Zakona o gospodarskih družbah (ZGD-1G)" w:history="1">
              <w:r w:rsidRPr="00723831">
                <w:rPr>
                  <w:sz w:val="20"/>
                  <w:szCs w:val="20"/>
                </w:rPr>
                <w:t>57/12</w:t>
              </w:r>
            </w:hyperlink>
            <w:r w:rsidRPr="00723831">
              <w:rPr>
                <w:sz w:val="20"/>
                <w:szCs w:val="20"/>
              </w:rPr>
              <w:t>, </w:t>
            </w:r>
            <w:hyperlink r:id="rId55"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723831">
                <w:rPr>
                  <w:sz w:val="20"/>
                  <w:szCs w:val="20"/>
                </w:rPr>
                <w:t>44/13</w:t>
              </w:r>
            </w:hyperlink>
            <w:r w:rsidRPr="00723831">
              <w:rPr>
                <w:sz w:val="20"/>
                <w:szCs w:val="20"/>
              </w:rPr>
              <w:t> – odl. US, </w:t>
            </w:r>
            <w:hyperlink r:id="rId56" w:tgtFrame="_blank" w:tooltip="Zakon o spremembah in dopolnitvah Zakona o gospodarskih družbah (ZGD-1H)" w:history="1">
              <w:r w:rsidRPr="00723831">
                <w:rPr>
                  <w:sz w:val="20"/>
                  <w:szCs w:val="20"/>
                </w:rPr>
                <w:t>82/13</w:t>
              </w:r>
            </w:hyperlink>
            <w:r w:rsidRPr="00723831">
              <w:rPr>
                <w:sz w:val="20"/>
                <w:szCs w:val="20"/>
              </w:rPr>
              <w:t>, </w:t>
            </w:r>
            <w:hyperlink r:id="rId57" w:tgtFrame="_blank" w:tooltip="Zakon o spremembah in dopolnitvah Zakona o gospodarskih družbah (ZGD-1I)" w:history="1">
              <w:r w:rsidRPr="00723831">
                <w:rPr>
                  <w:sz w:val="20"/>
                  <w:szCs w:val="20"/>
                </w:rPr>
                <w:t>55/15</w:t>
              </w:r>
            </w:hyperlink>
            <w:r w:rsidRPr="00723831">
              <w:rPr>
                <w:sz w:val="20"/>
                <w:szCs w:val="20"/>
              </w:rPr>
              <w:t>, </w:t>
            </w:r>
            <w:hyperlink r:id="rId58" w:tgtFrame="_blank" w:tooltip="Zakon o spremembah in dopolnitvah Zakona o gospodarskih družbah (ZGD-1J)" w:history="1">
              <w:r w:rsidRPr="00723831">
                <w:rPr>
                  <w:sz w:val="20"/>
                  <w:szCs w:val="20"/>
                </w:rPr>
                <w:t>15/17</w:t>
              </w:r>
            </w:hyperlink>
            <w:r w:rsidRPr="00723831">
              <w:rPr>
                <w:sz w:val="20"/>
                <w:szCs w:val="20"/>
              </w:rPr>
              <w:t>, </w:t>
            </w:r>
            <w:hyperlink r:id="rId59" w:tgtFrame="_blank" w:tooltip="Zakon o poslovni skrivnosti (ZPosS)" w:history="1">
              <w:r w:rsidRPr="00723831">
                <w:rPr>
                  <w:sz w:val="20"/>
                  <w:szCs w:val="20"/>
                </w:rPr>
                <w:t>22/19</w:t>
              </w:r>
            </w:hyperlink>
            <w:r w:rsidRPr="00723831">
              <w:rPr>
                <w:sz w:val="20"/>
                <w:szCs w:val="20"/>
              </w:rPr>
              <w:t> – ZPosS, </w:t>
            </w:r>
            <w:hyperlink r:id="rId60" w:tgtFrame="_blank" w:tooltip="Zakon o spremembah in dopolnitvah Zakona o integriteti in preprečevanju korupcije (ZIntPK-C)" w:history="1">
              <w:r w:rsidRPr="00723831">
                <w:rPr>
                  <w:sz w:val="20"/>
                  <w:szCs w:val="20"/>
                </w:rPr>
                <w:t>158/20</w:t>
              </w:r>
            </w:hyperlink>
            <w:r w:rsidRPr="00723831">
              <w:rPr>
                <w:sz w:val="20"/>
                <w:szCs w:val="20"/>
              </w:rPr>
              <w:t> – ZIntPK-C, </w:t>
            </w:r>
            <w:hyperlink r:id="rId61" w:tgtFrame="_blank" w:tooltip="Zakon o spremembah in dopolnitvah Zakona o gospodarskih družbah (ZGD-1K)" w:history="1">
              <w:r w:rsidRPr="00723831">
                <w:rPr>
                  <w:sz w:val="20"/>
                  <w:szCs w:val="20"/>
                </w:rPr>
                <w:t>18/21</w:t>
              </w:r>
            </w:hyperlink>
            <w:r w:rsidRPr="00723831">
              <w:rPr>
                <w:sz w:val="20"/>
                <w:szCs w:val="20"/>
              </w:rPr>
              <w:t>, </w:t>
            </w:r>
            <w:hyperlink r:id="rId62" w:tgtFrame="_blank" w:tooltip="Zakon o spremembah in dopolnitvah Zakona o državni upravi (ZDU-1O)" w:history="1">
              <w:r w:rsidRPr="00723831">
                <w:rPr>
                  <w:sz w:val="20"/>
                  <w:szCs w:val="20"/>
                </w:rPr>
                <w:t>18/23</w:t>
              </w:r>
            </w:hyperlink>
            <w:r w:rsidRPr="00723831">
              <w:rPr>
                <w:sz w:val="20"/>
                <w:szCs w:val="20"/>
              </w:rPr>
              <w:t> – ZDU-1O</w:t>
            </w:r>
            <w:r w:rsidR="00C60F51">
              <w:rPr>
                <w:sz w:val="20"/>
                <w:szCs w:val="20"/>
              </w:rPr>
              <w:t>,</w:t>
            </w:r>
            <w:r w:rsidRPr="00723831">
              <w:rPr>
                <w:sz w:val="20"/>
                <w:szCs w:val="20"/>
              </w:rPr>
              <w:t> </w:t>
            </w:r>
            <w:hyperlink r:id="rId63" w:tgtFrame="_blank" w:tooltip="Zakon o spremembah in dopolnitvah Zakona o gospodarskih družbah (ZGD-1L)" w:history="1">
              <w:r w:rsidRPr="00723831">
                <w:rPr>
                  <w:sz w:val="20"/>
                  <w:szCs w:val="20"/>
                </w:rPr>
                <w:t>75/23</w:t>
              </w:r>
            </w:hyperlink>
            <w:r w:rsidR="00C60F51">
              <w:rPr>
                <w:sz w:val="20"/>
                <w:szCs w:val="20"/>
              </w:rPr>
              <w:t xml:space="preserve"> </w:t>
            </w:r>
            <w:r w:rsidR="00C60F51" w:rsidRPr="00C60F51">
              <w:rPr>
                <w:sz w:val="20"/>
                <w:szCs w:val="20"/>
              </w:rPr>
              <w:t>in 102/24</w:t>
            </w:r>
            <w:r>
              <w:rPr>
                <w:sz w:val="20"/>
                <w:szCs w:val="20"/>
              </w:rPr>
              <w:t>),</w:t>
            </w:r>
          </w:p>
          <w:p w14:paraId="2E54C273" w14:textId="77777777" w:rsidR="00723831" w:rsidRPr="00C153D1" w:rsidRDefault="00723831" w:rsidP="00D22E4A">
            <w:pPr>
              <w:pStyle w:val="Alineazaodstavkom"/>
              <w:numPr>
                <w:ilvl w:val="0"/>
                <w:numId w:val="13"/>
              </w:numPr>
              <w:spacing w:line="260" w:lineRule="atLeast"/>
              <w:rPr>
                <w:sz w:val="20"/>
                <w:szCs w:val="20"/>
              </w:rPr>
            </w:pPr>
            <w:r w:rsidRPr="00C153D1">
              <w:rPr>
                <w:sz w:val="20"/>
                <w:szCs w:val="20"/>
              </w:rPr>
              <w:t>Zakon o sodnem registru (</w:t>
            </w:r>
            <w:r w:rsidRPr="002C0ED8">
              <w:rPr>
                <w:sz w:val="20"/>
                <w:szCs w:val="20"/>
              </w:rPr>
              <w:t>Uradni list RS, št. </w:t>
            </w:r>
            <w:hyperlink r:id="rId64" w:tgtFrame="_blank" w:tooltip="Zakon o sodnem registru (uradno prečiščeno besedilo) (ZSReg-UPB2)" w:history="1">
              <w:r w:rsidRPr="002C0ED8">
                <w:rPr>
                  <w:sz w:val="20"/>
                  <w:szCs w:val="20"/>
                </w:rPr>
                <w:t>54/07</w:t>
              </w:r>
            </w:hyperlink>
            <w:r w:rsidRPr="002C0ED8">
              <w:rPr>
                <w:sz w:val="20"/>
                <w:szCs w:val="20"/>
              </w:rPr>
              <w:t> – uradno prečiščeno besedilo, </w:t>
            </w:r>
            <w:hyperlink r:id="rId65" w:tgtFrame="_blank" w:tooltip="Zakon o spremembah in dopolnitvah Zakona o sodnem registru (ZSReg-D)" w:history="1">
              <w:r w:rsidRPr="002C0ED8">
                <w:rPr>
                  <w:sz w:val="20"/>
                  <w:szCs w:val="20"/>
                </w:rPr>
                <w:t>65/08</w:t>
              </w:r>
            </w:hyperlink>
            <w:r w:rsidRPr="002C0ED8">
              <w:rPr>
                <w:sz w:val="20"/>
                <w:szCs w:val="20"/>
              </w:rPr>
              <w:t>, </w:t>
            </w:r>
            <w:hyperlink r:id="rId66" w:tgtFrame="_blank" w:tooltip="Zakon o spremembah in dopolnitvah Zakona o sodnem registru (ZSReg-E)" w:history="1">
              <w:r w:rsidRPr="002C0ED8">
                <w:rPr>
                  <w:sz w:val="20"/>
                  <w:szCs w:val="20"/>
                </w:rPr>
                <w:t>49/09</w:t>
              </w:r>
            </w:hyperlink>
            <w:r w:rsidRPr="002C0ED8">
              <w:rPr>
                <w:sz w:val="20"/>
                <w:szCs w:val="20"/>
              </w:rPr>
              <w:t>, </w:t>
            </w:r>
            <w:hyperlink r:id="rId67" w:tgtFrame="_blank" w:tooltip="Zakon o spremembah in dopolnitvah Zakona o gospodarskih družbah (ZGD-1H)" w:history="1">
              <w:r w:rsidRPr="002C0ED8">
                <w:rPr>
                  <w:sz w:val="20"/>
                  <w:szCs w:val="20"/>
                </w:rPr>
                <w:t>82/13</w:t>
              </w:r>
            </w:hyperlink>
            <w:r w:rsidRPr="002C0ED8">
              <w:rPr>
                <w:sz w:val="20"/>
                <w:szCs w:val="20"/>
              </w:rPr>
              <w:t> – ZGD-1H, </w:t>
            </w:r>
            <w:hyperlink r:id="rId68" w:tgtFrame="_blank" w:tooltip="Zakon o spremembah in dopolnitvah Zakona o sodnem registru (ZSReg-F)" w:history="1">
              <w:r w:rsidRPr="002C0ED8">
                <w:rPr>
                  <w:sz w:val="20"/>
                  <w:szCs w:val="20"/>
                </w:rPr>
                <w:t>17/15</w:t>
              </w:r>
            </w:hyperlink>
            <w:r w:rsidRPr="002C0ED8">
              <w:rPr>
                <w:sz w:val="20"/>
                <w:szCs w:val="20"/>
              </w:rPr>
              <w:t>, </w:t>
            </w:r>
            <w:hyperlink r:id="rId69" w:tgtFrame="_blank" w:tooltip="Zakon o spremembah in dopolnitvah Zakona o sodnem registru (ZSReg-G)" w:history="1">
              <w:r w:rsidRPr="002C0ED8">
                <w:rPr>
                  <w:sz w:val="20"/>
                  <w:szCs w:val="20"/>
                </w:rPr>
                <w:t>54/17</w:t>
              </w:r>
            </w:hyperlink>
            <w:r w:rsidRPr="002C0ED8">
              <w:rPr>
                <w:sz w:val="20"/>
                <w:szCs w:val="20"/>
              </w:rPr>
              <w:t>, </w:t>
            </w:r>
            <w:hyperlink r:id="rId70" w:tgtFrame="_blank" w:tooltip="Zakon o nepravdnem postopku (ZNP-1)" w:history="1">
              <w:r w:rsidRPr="002C0ED8">
                <w:rPr>
                  <w:sz w:val="20"/>
                  <w:szCs w:val="20"/>
                </w:rPr>
                <w:t>16/19</w:t>
              </w:r>
            </w:hyperlink>
            <w:r w:rsidRPr="002C0ED8">
              <w:rPr>
                <w:sz w:val="20"/>
                <w:szCs w:val="20"/>
              </w:rPr>
              <w:t> – ZNP-1, </w:t>
            </w:r>
            <w:hyperlink r:id="rId71" w:tgtFrame="_blank" w:tooltip="Zakon o spremembah in dopolnitvah Zakona o sodnem registru (ZSReg-H)" w:history="1">
              <w:r w:rsidRPr="002C0ED8">
                <w:rPr>
                  <w:sz w:val="20"/>
                  <w:szCs w:val="20"/>
                </w:rPr>
                <w:t>75/23</w:t>
              </w:r>
            </w:hyperlink>
            <w:r w:rsidRPr="002C0ED8">
              <w:rPr>
                <w:sz w:val="20"/>
                <w:szCs w:val="20"/>
              </w:rPr>
              <w:t> in </w:t>
            </w:r>
            <w:hyperlink r:id="rId72" w:tgtFrame="_blank" w:tooltip="Zakon o spremembah in dopolnitvah Zakona o visokem šolstvu (ZViS-M)" w:history="1">
              <w:r w:rsidRPr="002C0ED8">
                <w:rPr>
                  <w:sz w:val="20"/>
                  <w:szCs w:val="20"/>
                </w:rPr>
                <w:t>102/23</w:t>
              </w:r>
            </w:hyperlink>
            <w:r w:rsidRPr="002C0ED8">
              <w:rPr>
                <w:sz w:val="20"/>
                <w:szCs w:val="20"/>
              </w:rPr>
              <w:t> – ZViS-M</w:t>
            </w:r>
            <w:r w:rsidRPr="00C153D1">
              <w:rPr>
                <w:sz w:val="20"/>
                <w:szCs w:val="20"/>
              </w:rPr>
              <w:t>)</w:t>
            </w:r>
            <w:r>
              <w:rPr>
                <w:sz w:val="20"/>
                <w:szCs w:val="20"/>
              </w:rPr>
              <w:t>,</w:t>
            </w:r>
          </w:p>
          <w:p w14:paraId="04B47B17" w14:textId="77777777" w:rsidR="002C0ED8" w:rsidRPr="00C153D1" w:rsidRDefault="002C0ED8" w:rsidP="00D22E4A">
            <w:pPr>
              <w:pStyle w:val="Alineazaodstavkom"/>
              <w:numPr>
                <w:ilvl w:val="0"/>
                <w:numId w:val="13"/>
              </w:numPr>
              <w:spacing w:line="260" w:lineRule="atLeast"/>
              <w:rPr>
                <w:sz w:val="20"/>
                <w:szCs w:val="20"/>
              </w:rPr>
            </w:pPr>
            <w:r w:rsidRPr="00C153D1">
              <w:rPr>
                <w:sz w:val="20"/>
                <w:szCs w:val="20"/>
              </w:rPr>
              <w:t xml:space="preserve">Zakon o podpornem okolju za podjetništvo </w:t>
            </w:r>
            <w:r>
              <w:rPr>
                <w:sz w:val="20"/>
                <w:szCs w:val="20"/>
              </w:rPr>
              <w:t>(</w:t>
            </w:r>
            <w:r w:rsidR="00723831" w:rsidRPr="00723831">
              <w:rPr>
                <w:sz w:val="20"/>
                <w:szCs w:val="20"/>
              </w:rPr>
              <w:t>Uradni list RS, št. </w:t>
            </w:r>
            <w:hyperlink r:id="rId73" w:tgtFrame="_blank" w:tooltip="Zakon o podpornem okolju za podjetništvo (ZPOP-1)" w:history="1">
              <w:r w:rsidR="00723831" w:rsidRPr="00723831">
                <w:rPr>
                  <w:sz w:val="20"/>
                  <w:szCs w:val="20"/>
                </w:rPr>
                <w:t>102/07</w:t>
              </w:r>
            </w:hyperlink>
            <w:r w:rsidR="00723831" w:rsidRPr="00723831">
              <w:rPr>
                <w:sz w:val="20"/>
                <w:szCs w:val="20"/>
              </w:rPr>
              <w:t>, </w:t>
            </w:r>
            <w:hyperlink r:id="rId74" w:tgtFrame="_blank" w:tooltip="Zakon o spremembah in dopolnitvah Zakona o podpornem okolju za podjetništvo (ZPOP-1A)" w:history="1">
              <w:r w:rsidR="00723831" w:rsidRPr="00723831">
                <w:rPr>
                  <w:sz w:val="20"/>
                  <w:szCs w:val="20"/>
                </w:rPr>
                <w:t>57/12</w:t>
              </w:r>
            </w:hyperlink>
            <w:r w:rsidR="00723831" w:rsidRPr="00723831">
              <w:rPr>
                <w:sz w:val="20"/>
                <w:szCs w:val="20"/>
              </w:rPr>
              <w:t>, </w:t>
            </w:r>
            <w:hyperlink r:id="rId75" w:tgtFrame="_blank" w:tooltip="Zakon o spremembah in dopolnitvah Zakona o podpornem okolju za podjetništvo (ZPOP-1B)" w:history="1">
              <w:r w:rsidR="00723831" w:rsidRPr="00723831">
                <w:rPr>
                  <w:sz w:val="20"/>
                  <w:szCs w:val="20"/>
                </w:rPr>
                <w:t>82/13</w:t>
              </w:r>
            </w:hyperlink>
            <w:r w:rsidR="00723831" w:rsidRPr="00723831">
              <w:rPr>
                <w:sz w:val="20"/>
                <w:szCs w:val="20"/>
              </w:rPr>
              <w:t>, </w:t>
            </w:r>
            <w:hyperlink r:id="rId76" w:tgtFrame="_blank" w:tooltip="Zakon o spremembah Zakona o podpornem okolju za podjetništvo (ZPOP-1C)" w:history="1">
              <w:r w:rsidR="00723831" w:rsidRPr="00723831">
                <w:rPr>
                  <w:sz w:val="20"/>
                  <w:szCs w:val="20"/>
                </w:rPr>
                <w:t>17/15</w:t>
              </w:r>
            </w:hyperlink>
            <w:r w:rsidR="00723831" w:rsidRPr="00723831">
              <w:rPr>
                <w:sz w:val="20"/>
                <w:szCs w:val="20"/>
              </w:rPr>
              <w:t>, </w:t>
            </w:r>
            <w:hyperlink r:id="rId77" w:tgtFrame="_blank" w:tooltip="Zakon o spremembah in dopolnitvah Zakona o podpornem okolju za podjetništvo (ZPOP-1D)" w:history="1">
              <w:r w:rsidR="00723831" w:rsidRPr="00723831">
                <w:rPr>
                  <w:sz w:val="20"/>
                  <w:szCs w:val="20"/>
                </w:rPr>
                <w:t>27/17</w:t>
              </w:r>
            </w:hyperlink>
            <w:r w:rsidR="00723831" w:rsidRPr="00723831">
              <w:rPr>
                <w:sz w:val="20"/>
                <w:szCs w:val="20"/>
              </w:rPr>
              <w:t>, </w:t>
            </w:r>
            <w:hyperlink r:id="rId78" w:tgtFrame="_blank" w:tooltip="Zakon o spodbujanju investicij (ZSInv)" w:history="1">
              <w:r w:rsidR="00723831" w:rsidRPr="00723831">
                <w:rPr>
                  <w:sz w:val="20"/>
                  <w:szCs w:val="20"/>
                </w:rPr>
                <w:t>13/18</w:t>
              </w:r>
            </w:hyperlink>
            <w:r w:rsidR="00723831" w:rsidRPr="00723831">
              <w:rPr>
                <w:sz w:val="20"/>
                <w:szCs w:val="20"/>
              </w:rPr>
              <w:t> – ZSInv in </w:t>
            </w:r>
            <w:hyperlink r:id="rId79" w:tgtFrame="_blank" w:tooltip="Zakon o spremembah in dopolnitvah Zakona o znanstvenoraziskovalni in inovacijski dejavnosti (ZZrID-A)" w:history="1">
              <w:r w:rsidR="00723831" w:rsidRPr="00723831">
                <w:rPr>
                  <w:sz w:val="20"/>
                  <w:szCs w:val="20"/>
                </w:rPr>
                <w:t>40/23</w:t>
              </w:r>
            </w:hyperlink>
            <w:r w:rsidR="00723831" w:rsidRPr="00723831">
              <w:rPr>
                <w:sz w:val="20"/>
                <w:szCs w:val="20"/>
              </w:rPr>
              <w:t> – ZZrID-A</w:t>
            </w:r>
            <w:r w:rsidRPr="00C153D1">
              <w:rPr>
                <w:sz w:val="20"/>
                <w:szCs w:val="20"/>
              </w:rPr>
              <w:t>)</w:t>
            </w:r>
            <w:r w:rsidR="00BF6C9E">
              <w:rPr>
                <w:sz w:val="20"/>
                <w:szCs w:val="20"/>
              </w:rPr>
              <w:t>,</w:t>
            </w:r>
          </w:p>
          <w:p w14:paraId="1AE2D582" w14:textId="77777777" w:rsidR="001F2B00" w:rsidRPr="001F2B00" w:rsidRDefault="001F2B00" w:rsidP="00D22E4A">
            <w:pPr>
              <w:pStyle w:val="Alineazaodstavkom"/>
              <w:numPr>
                <w:ilvl w:val="0"/>
                <w:numId w:val="13"/>
              </w:numPr>
              <w:spacing w:line="260" w:lineRule="atLeast"/>
              <w:rPr>
                <w:sz w:val="20"/>
                <w:szCs w:val="20"/>
              </w:rPr>
            </w:pPr>
            <w:r w:rsidRPr="001F2B00">
              <w:rPr>
                <w:sz w:val="20"/>
                <w:szCs w:val="20"/>
              </w:rPr>
              <w:t>Zakon o gostinstvu (Uradni list RS, št. 93/07 – uradno prečiščeno besedilo, 26/14 – ZKme-1B in 52/16)</w:t>
            </w:r>
            <w:r w:rsidR="00BF6C9E">
              <w:rPr>
                <w:sz w:val="20"/>
                <w:szCs w:val="20"/>
              </w:rPr>
              <w:t>,</w:t>
            </w:r>
          </w:p>
          <w:p w14:paraId="0B259FE4" w14:textId="77777777" w:rsidR="002C0ED8" w:rsidRPr="00C153D1" w:rsidRDefault="002C0ED8" w:rsidP="00D22E4A">
            <w:pPr>
              <w:pStyle w:val="Alineazaodstavkom"/>
              <w:numPr>
                <w:ilvl w:val="0"/>
                <w:numId w:val="13"/>
              </w:numPr>
              <w:spacing w:line="260" w:lineRule="atLeast"/>
              <w:rPr>
                <w:sz w:val="20"/>
                <w:szCs w:val="20"/>
              </w:rPr>
            </w:pPr>
            <w:r w:rsidRPr="00C153D1">
              <w:rPr>
                <w:sz w:val="20"/>
                <w:szCs w:val="20"/>
              </w:rPr>
              <w:t xml:space="preserve">Uredba o vodenju in vzdrževanju Poslovnega registra Slovenije (Uradni list RS, št. </w:t>
            </w:r>
            <w:r>
              <w:rPr>
                <w:sz w:val="20"/>
                <w:szCs w:val="20"/>
              </w:rPr>
              <w:t>30</w:t>
            </w:r>
            <w:r w:rsidRPr="00C153D1">
              <w:rPr>
                <w:sz w:val="20"/>
                <w:szCs w:val="20"/>
              </w:rPr>
              <w:t>/</w:t>
            </w:r>
            <w:r>
              <w:rPr>
                <w:sz w:val="20"/>
                <w:szCs w:val="20"/>
              </w:rPr>
              <w:t>19</w:t>
            </w:r>
            <w:r w:rsidRPr="00C153D1">
              <w:rPr>
                <w:sz w:val="20"/>
                <w:szCs w:val="20"/>
              </w:rPr>
              <w:t>)</w:t>
            </w:r>
            <w:r w:rsidR="00BF6C9E">
              <w:rPr>
                <w:sz w:val="20"/>
                <w:szCs w:val="20"/>
              </w:rPr>
              <w:t>,</w:t>
            </w:r>
          </w:p>
          <w:p w14:paraId="3D73A221" w14:textId="77777777" w:rsidR="002C0ED8" w:rsidRDefault="002C0ED8" w:rsidP="00D22E4A">
            <w:pPr>
              <w:pStyle w:val="Alineazaodstavkom"/>
              <w:numPr>
                <w:ilvl w:val="0"/>
                <w:numId w:val="13"/>
              </w:numPr>
              <w:spacing w:line="260" w:lineRule="atLeast"/>
              <w:rPr>
                <w:sz w:val="20"/>
                <w:szCs w:val="20"/>
              </w:rPr>
            </w:pPr>
            <w:r w:rsidRPr="00C153D1">
              <w:rPr>
                <w:sz w:val="20"/>
                <w:szCs w:val="20"/>
              </w:rPr>
              <w:t>Uredba o evidenci digitalnih potrdil (Uradni list RS, št. 128/06)</w:t>
            </w:r>
            <w:r w:rsidR="00BF6C9E">
              <w:rPr>
                <w:sz w:val="20"/>
                <w:szCs w:val="20"/>
              </w:rPr>
              <w:t>,</w:t>
            </w:r>
          </w:p>
          <w:p w14:paraId="181F9D97" w14:textId="77777777" w:rsidR="002C0ED8" w:rsidRDefault="002C0ED8" w:rsidP="00D22E4A">
            <w:pPr>
              <w:pStyle w:val="Alineazaodstavkom"/>
              <w:numPr>
                <w:ilvl w:val="0"/>
                <w:numId w:val="13"/>
              </w:numPr>
              <w:spacing w:line="260" w:lineRule="atLeast"/>
              <w:rPr>
                <w:sz w:val="20"/>
                <w:szCs w:val="20"/>
              </w:rPr>
            </w:pPr>
            <w:r>
              <w:rPr>
                <w:sz w:val="20"/>
                <w:szCs w:val="20"/>
              </w:rPr>
              <w:t>Pravilnik o točkah za podporo poslovnim subjektom (Uradni list RS, št. 40/18)</w:t>
            </w:r>
            <w:r w:rsidR="00BF6C9E">
              <w:rPr>
                <w:sz w:val="20"/>
                <w:szCs w:val="20"/>
              </w:rPr>
              <w:t>,</w:t>
            </w:r>
          </w:p>
          <w:p w14:paraId="0FED55EB" w14:textId="77777777" w:rsidR="002C0ED8" w:rsidRDefault="002C0ED8" w:rsidP="00D22E4A">
            <w:pPr>
              <w:pStyle w:val="Alineazaodstavkom"/>
              <w:numPr>
                <w:ilvl w:val="0"/>
                <w:numId w:val="13"/>
              </w:numPr>
              <w:spacing w:line="260" w:lineRule="atLeast"/>
              <w:rPr>
                <w:sz w:val="20"/>
                <w:szCs w:val="20"/>
              </w:rPr>
            </w:pPr>
            <w:r w:rsidRPr="002C0ED8">
              <w:rPr>
                <w:sz w:val="20"/>
                <w:szCs w:val="20"/>
              </w:rPr>
              <w:t>Pravilnik o oddaji vlog v sistem za podporo poslovnim subjektom (Uradni list RS, št. 40/18, 82/18, 82/19, 195/20, 135/21 in 128/22)</w:t>
            </w:r>
            <w:r w:rsidR="00BF6C9E">
              <w:rPr>
                <w:sz w:val="20"/>
                <w:szCs w:val="20"/>
              </w:rPr>
              <w:t>,</w:t>
            </w:r>
          </w:p>
          <w:p w14:paraId="1F05C45B" w14:textId="77777777" w:rsidR="001F2B00" w:rsidRPr="001F2B00" w:rsidRDefault="001F2B00" w:rsidP="00D22E4A">
            <w:pPr>
              <w:pStyle w:val="Alineazaodstavkom"/>
              <w:numPr>
                <w:ilvl w:val="0"/>
                <w:numId w:val="13"/>
              </w:numPr>
              <w:spacing w:line="260" w:lineRule="atLeast"/>
              <w:rPr>
                <w:sz w:val="20"/>
                <w:szCs w:val="20"/>
              </w:rPr>
            </w:pPr>
            <w:r w:rsidRPr="001F2B00">
              <w:rPr>
                <w:sz w:val="20"/>
                <w:szCs w:val="20"/>
              </w:rPr>
              <w:t>Pravilnik o načinu vpisa sobodajalcev v Poslovni register Slovenije (Uradni list RS, št. </w:t>
            </w:r>
            <w:hyperlink r:id="rId80" w:tgtFrame="_blank" w:tooltip="Pravilnik o načinu vpisa sobodajalcev v Poslovni register Slovenije" w:history="1">
              <w:r w:rsidRPr="001F2B00">
                <w:rPr>
                  <w:sz w:val="20"/>
                  <w:szCs w:val="20"/>
                </w:rPr>
                <w:t>112/07</w:t>
              </w:r>
            </w:hyperlink>
            <w:r w:rsidRPr="001F2B00">
              <w:rPr>
                <w:sz w:val="20"/>
                <w:szCs w:val="20"/>
              </w:rPr>
              <w:t>)</w:t>
            </w:r>
            <w:r w:rsidR="00BF6C9E">
              <w:rPr>
                <w:sz w:val="20"/>
                <w:szCs w:val="20"/>
              </w:rPr>
              <w:t>,</w:t>
            </w:r>
          </w:p>
          <w:p w14:paraId="3B4AA270" w14:textId="77777777" w:rsidR="002C0ED8" w:rsidRPr="00C153D1" w:rsidRDefault="002C0ED8" w:rsidP="00D22E4A">
            <w:pPr>
              <w:pStyle w:val="Alineazaodstavkom"/>
              <w:numPr>
                <w:ilvl w:val="0"/>
                <w:numId w:val="13"/>
              </w:numPr>
              <w:spacing w:line="260" w:lineRule="atLeast"/>
              <w:rPr>
                <w:sz w:val="20"/>
                <w:szCs w:val="20"/>
              </w:rPr>
            </w:pPr>
            <w:r w:rsidRPr="00C153D1">
              <w:rPr>
                <w:sz w:val="20"/>
                <w:szCs w:val="20"/>
              </w:rPr>
              <w:t>Navodilo o vrstah in obsegu podatkov za posamezno pravnoorganizacijsko obliko enote Poslovnega registra Slovenije (Uradni list RS, št. 79/07)</w:t>
            </w:r>
            <w:r w:rsidR="00BF6C9E">
              <w:rPr>
                <w:sz w:val="20"/>
                <w:szCs w:val="20"/>
              </w:rPr>
              <w:t>,</w:t>
            </w:r>
          </w:p>
          <w:p w14:paraId="39467230" w14:textId="77777777" w:rsidR="002C0ED8" w:rsidRPr="00C153D1" w:rsidRDefault="002C0ED8" w:rsidP="00D22E4A">
            <w:pPr>
              <w:pStyle w:val="Alineazaodstavkom"/>
              <w:numPr>
                <w:ilvl w:val="0"/>
                <w:numId w:val="13"/>
              </w:numPr>
              <w:spacing w:line="260" w:lineRule="atLeast"/>
              <w:rPr>
                <w:sz w:val="20"/>
                <w:szCs w:val="20"/>
              </w:rPr>
            </w:pPr>
            <w:r w:rsidRPr="00C153D1">
              <w:rPr>
                <w:sz w:val="20"/>
                <w:szCs w:val="20"/>
              </w:rPr>
              <w:t>Tarifa nadomestil za ponovno uporabo informacij javnega značaja Poslovnega registra Slovenije (Uradni list RS, št. 68/09)</w:t>
            </w:r>
            <w:r w:rsidR="00BF6C9E">
              <w:rPr>
                <w:sz w:val="20"/>
                <w:szCs w:val="20"/>
              </w:rPr>
              <w:t>.</w:t>
            </w:r>
          </w:p>
          <w:p w14:paraId="5E976A8F" w14:textId="77777777" w:rsidR="00FE3061" w:rsidRDefault="00FE3061" w:rsidP="00D64815">
            <w:pPr>
              <w:pStyle w:val="Alineazaodstavkom"/>
              <w:spacing w:line="260" w:lineRule="atLeast"/>
              <w:ind w:left="601"/>
              <w:rPr>
                <w:sz w:val="20"/>
                <w:szCs w:val="20"/>
              </w:rPr>
            </w:pPr>
          </w:p>
          <w:p w14:paraId="71DFE8F5" w14:textId="77777777" w:rsidR="00FE3061" w:rsidRPr="003F1703" w:rsidRDefault="00FE3061" w:rsidP="002008CE">
            <w:pPr>
              <w:pStyle w:val="Alineazaodstavkom"/>
              <w:numPr>
                <w:ilvl w:val="0"/>
                <w:numId w:val="9"/>
              </w:numPr>
              <w:spacing w:line="260" w:lineRule="atLeast"/>
              <w:ind w:left="284" w:hanging="284"/>
              <w:rPr>
                <w:sz w:val="20"/>
                <w:szCs w:val="20"/>
              </w:rPr>
            </w:pPr>
            <w:r w:rsidRPr="00D449EA">
              <w:rPr>
                <w:b/>
                <w:bCs/>
                <w:sz w:val="20"/>
                <w:szCs w:val="20"/>
                <w:u w:val="single"/>
              </w:rPr>
              <w:t>ugotovitve pri spremljanju izvajanja veljavnega predpisa</w:t>
            </w:r>
            <w:r w:rsidRPr="003F1703">
              <w:rPr>
                <w:sz w:val="20"/>
                <w:szCs w:val="20"/>
              </w:rPr>
              <w:t xml:space="preserve"> (predstavitev ciljev predpisa, ocena doseženih ciljev, metode oziroma merila, po katerih je pripravljena ta ocena, vzroki, zakaj cilji niso bili ali niso bili v celoti doseženi)</w:t>
            </w:r>
            <w:r w:rsidR="0068058E">
              <w:rPr>
                <w:sz w:val="20"/>
                <w:szCs w:val="20"/>
              </w:rPr>
              <w:t>:</w:t>
            </w:r>
          </w:p>
          <w:p w14:paraId="35F8E642" w14:textId="77777777" w:rsidR="00BF6C9E" w:rsidRDefault="00BF6C9E" w:rsidP="00D64815">
            <w:pPr>
              <w:pStyle w:val="Alineazaodstavkom"/>
              <w:spacing w:line="260" w:lineRule="atLeast"/>
              <w:ind w:left="601"/>
              <w:rPr>
                <w:sz w:val="20"/>
                <w:szCs w:val="20"/>
              </w:rPr>
            </w:pPr>
          </w:p>
          <w:p w14:paraId="28A63125" w14:textId="77777777" w:rsidR="006F7C5B" w:rsidRDefault="0068058E" w:rsidP="002008CE">
            <w:pPr>
              <w:suppressAutoHyphens/>
              <w:spacing w:line="260" w:lineRule="atLeast"/>
              <w:ind w:left="284"/>
              <w:jc w:val="both"/>
              <w:rPr>
                <w:szCs w:val="20"/>
              </w:rPr>
            </w:pPr>
            <w:r>
              <w:rPr>
                <w:szCs w:val="20"/>
              </w:rPr>
              <w:t xml:space="preserve">Poglavitni namen in cilj ZPRS-1 je bil nadaljevati z vzpostavitvijo osrednje, povezane, ažurne, evropsko primerljive in priznane ter informatizirane </w:t>
            </w:r>
            <w:r w:rsidR="006F7C5B">
              <w:rPr>
                <w:szCs w:val="20"/>
              </w:rPr>
              <w:t>javne baze podatkov o vseh poslovnih subjektih s sedežem v Republiki Sloveniji.</w:t>
            </w:r>
          </w:p>
          <w:p w14:paraId="0AB810A4" w14:textId="77777777" w:rsidR="006F7C5B" w:rsidRDefault="006F7C5B" w:rsidP="002008CE">
            <w:pPr>
              <w:suppressAutoHyphens/>
              <w:spacing w:line="260" w:lineRule="atLeast"/>
              <w:ind w:left="284"/>
              <w:jc w:val="both"/>
              <w:rPr>
                <w:szCs w:val="20"/>
              </w:rPr>
            </w:pPr>
          </w:p>
          <w:p w14:paraId="52631FE5" w14:textId="77777777" w:rsidR="006F7C5B" w:rsidRDefault="006F7C5B" w:rsidP="002008CE">
            <w:pPr>
              <w:suppressAutoHyphens/>
              <w:spacing w:line="260" w:lineRule="atLeast"/>
              <w:ind w:left="284"/>
              <w:jc w:val="both"/>
              <w:rPr>
                <w:szCs w:val="20"/>
              </w:rPr>
            </w:pPr>
            <w:r>
              <w:rPr>
                <w:szCs w:val="20"/>
              </w:rPr>
              <w:t xml:space="preserve">Najpomembnejše rešitve ZPRS-1 </w:t>
            </w:r>
            <w:r w:rsidR="00972A3D">
              <w:rPr>
                <w:szCs w:val="20"/>
              </w:rPr>
              <w:t xml:space="preserve">so </w:t>
            </w:r>
            <w:r>
              <w:rPr>
                <w:szCs w:val="20"/>
              </w:rPr>
              <w:t>temelji</w:t>
            </w:r>
            <w:r w:rsidR="00972A3D">
              <w:rPr>
                <w:szCs w:val="20"/>
              </w:rPr>
              <w:t>le</w:t>
            </w:r>
            <w:r>
              <w:rPr>
                <w:szCs w:val="20"/>
              </w:rPr>
              <w:t xml:space="preserve"> na elektronski izmenjavi podatkov</w:t>
            </w:r>
            <w:r w:rsidR="00BA3F6F">
              <w:rPr>
                <w:szCs w:val="20"/>
              </w:rPr>
              <w:t>, ki</w:t>
            </w:r>
            <w:r w:rsidR="00972A3D">
              <w:rPr>
                <w:szCs w:val="20"/>
              </w:rPr>
              <w:t xml:space="preserve"> so</w:t>
            </w:r>
            <w:r w:rsidR="00BA3F6F">
              <w:rPr>
                <w:szCs w:val="20"/>
              </w:rPr>
              <w:t xml:space="preserve"> jo lahko le izjemoma nadomesti</w:t>
            </w:r>
            <w:r w:rsidR="00972A3D">
              <w:rPr>
                <w:szCs w:val="20"/>
              </w:rPr>
              <w:t>le</w:t>
            </w:r>
            <w:r w:rsidR="00BA3F6F">
              <w:rPr>
                <w:szCs w:val="20"/>
              </w:rPr>
              <w:t xml:space="preserve"> druge oblike pošiljanja podatkov.</w:t>
            </w:r>
            <w:r w:rsidR="00972A3D">
              <w:rPr>
                <w:szCs w:val="20"/>
              </w:rPr>
              <w:t xml:space="preserve"> Namen je bil postopno odpravljanje papirne dokumentacije in uvajanje elektronskega poslovanja med registrskimi organi, poslovnimi subjekti, uporabniki storitev in AJPES.</w:t>
            </w:r>
          </w:p>
          <w:p w14:paraId="3FCB767F" w14:textId="77777777" w:rsidR="006F7C5B" w:rsidRDefault="006F7C5B" w:rsidP="002008CE">
            <w:pPr>
              <w:suppressAutoHyphens/>
              <w:spacing w:line="260" w:lineRule="atLeast"/>
              <w:ind w:left="284"/>
              <w:jc w:val="both"/>
              <w:rPr>
                <w:szCs w:val="20"/>
              </w:rPr>
            </w:pPr>
          </w:p>
          <w:p w14:paraId="7B8DCBF6" w14:textId="77777777" w:rsidR="006F7C5B" w:rsidRDefault="006F7C5B" w:rsidP="002008CE">
            <w:pPr>
              <w:suppressAutoHyphens/>
              <w:spacing w:line="260" w:lineRule="atLeast"/>
              <w:ind w:left="284"/>
              <w:jc w:val="both"/>
              <w:rPr>
                <w:szCs w:val="20"/>
              </w:rPr>
            </w:pPr>
            <w:r>
              <w:rPr>
                <w:szCs w:val="20"/>
              </w:rPr>
              <w:t>Z ZPRS-1 so bili v poslovni register vključeni enolični identifikatorji, kot sta EMŠO in davčna številka, saj se je pokazalo, da podatki iz primarnih registrov in drugih evidenc ne omogočajo povezovanja podatkov z namenom njihove večnamenske uporabe.</w:t>
            </w:r>
          </w:p>
          <w:p w14:paraId="09D696CE" w14:textId="77777777" w:rsidR="0068058E" w:rsidRDefault="0068058E" w:rsidP="002008CE">
            <w:pPr>
              <w:suppressAutoHyphens/>
              <w:spacing w:line="260" w:lineRule="atLeast"/>
              <w:ind w:left="284"/>
              <w:jc w:val="both"/>
              <w:rPr>
                <w:szCs w:val="20"/>
              </w:rPr>
            </w:pPr>
          </w:p>
          <w:p w14:paraId="086408D3" w14:textId="77777777" w:rsidR="006F7C5B" w:rsidRDefault="006F7C5B" w:rsidP="002008CE">
            <w:pPr>
              <w:suppressAutoHyphens/>
              <w:spacing w:line="260" w:lineRule="atLeast"/>
              <w:ind w:left="284"/>
              <w:jc w:val="both"/>
              <w:rPr>
                <w:szCs w:val="20"/>
              </w:rPr>
            </w:pPr>
            <w:r>
              <w:rPr>
                <w:szCs w:val="20"/>
              </w:rPr>
              <w:t>Za večjo ažurnost podatkov v poslovnem registru je bil</w:t>
            </w:r>
            <w:r w:rsidR="0074143B">
              <w:rPr>
                <w:szCs w:val="20"/>
              </w:rPr>
              <w:t>a</w:t>
            </w:r>
            <w:r>
              <w:rPr>
                <w:szCs w:val="20"/>
              </w:rPr>
              <w:t xml:space="preserve"> z ZPRS-1 določena obveznost registrskih organov in drugih subjektov za posredovanja podatkov, ki se vodijo v poslovnem registru.</w:t>
            </w:r>
          </w:p>
          <w:p w14:paraId="00B32BAC" w14:textId="77777777" w:rsidR="006F7C5B" w:rsidRDefault="006F7C5B" w:rsidP="002008CE">
            <w:pPr>
              <w:suppressAutoHyphens/>
              <w:spacing w:line="260" w:lineRule="atLeast"/>
              <w:ind w:left="284"/>
              <w:jc w:val="both"/>
              <w:rPr>
                <w:szCs w:val="20"/>
              </w:rPr>
            </w:pPr>
          </w:p>
          <w:p w14:paraId="749F0E9E" w14:textId="77777777" w:rsidR="00972A3D" w:rsidRDefault="00972A3D" w:rsidP="002008CE">
            <w:pPr>
              <w:suppressAutoHyphens/>
              <w:spacing w:line="260" w:lineRule="atLeast"/>
              <w:ind w:left="284"/>
              <w:jc w:val="both"/>
              <w:rPr>
                <w:szCs w:val="20"/>
              </w:rPr>
            </w:pPr>
            <w:r>
              <w:rPr>
                <w:szCs w:val="20"/>
              </w:rPr>
              <w:t xml:space="preserve">V ZPRS-1 so bile upoštevane rešitve iz projekta »VEM«, kot je elektronski način registracije s katerekoli točke VEM ali sedeža podjetnika s pomočjo spletne aplikacije za vpis. </w:t>
            </w:r>
          </w:p>
          <w:p w14:paraId="1500B8E4" w14:textId="77777777" w:rsidR="00972A3D" w:rsidRDefault="00972A3D" w:rsidP="002008CE">
            <w:pPr>
              <w:suppressAutoHyphens/>
              <w:spacing w:line="260" w:lineRule="atLeast"/>
              <w:ind w:left="284"/>
              <w:jc w:val="both"/>
              <w:rPr>
                <w:szCs w:val="20"/>
              </w:rPr>
            </w:pPr>
          </w:p>
          <w:p w14:paraId="57C1BAA6" w14:textId="77777777" w:rsidR="006F7C5B" w:rsidRDefault="00972A3D" w:rsidP="002008CE">
            <w:pPr>
              <w:suppressAutoHyphens/>
              <w:spacing w:line="260" w:lineRule="atLeast"/>
              <w:ind w:left="284"/>
              <w:jc w:val="both"/>
              <w:rPr>
                <w:szCs w:val="20"/>
              </w:rPr>
            </w:pPr>
            <w:r>
              <w:rPr>
                <w:szCs w:val="20"/>
              </w:rPr>
              <w:t>Vzpostavitev evidence digitalnih potrdil je poenostavila postopek preverjanja zakonitih zastopnikov in njihovih podpisov ter vzpostavila pregledno delovanje enot poslovnega registra.</w:t>
            </w:r>
            <w:r w:rsidR="006F7C5B">
              <w:rPr>
                <w:szCs w:val="20"/>
              </w:rPr>
              <w:t xml:space="preserve"> </w:t>
            </w:r>
          </w:p>
          <w:p w14:paraId="3E225882" w14:textId="77777777" w:rsidR="006F7C5B" w:rsidRDefault="006F7C5B" w:rsidP="002008CE">
            <w:pPr>
              <w:suppressAutoHyphens/>
              <w:spacing w:line="260" w:lineRule="atLeast"/>
              <w:ind w:left="284"/>
              <w:jc w:val="both"/>
              <w:rPr>
                <w:szCs w:val="20"/>
              </w:rPr>
            </w:pPr>
          </w:p>
          <w:p w14:paraId="46AA43C6" w14:textId="77777777" w:rsidR="0068058E" w:rsidRPr="00645CC9" w:rsidRDefault="0068058E" w:rsidP="002008CE">
            <w:pPr>
              <w:suppressAutoHyphens/>
              <w:spacing w:line="260" w:lineRule="atLeast"/>
              <w:ind w:left="284"/>
              <w:jc w:val="both"/>
              <w:rPr>
                <w:szCs w:val="20"/>
              </w:rPr>
            </w:pPr>
            <w:r w:rsidRPr="00645CC9">
              <w:rPr>
                <w:szCs w:val="20"/>
              </w:rPr>
              <w:t xml:space="preserve">Med izvajanjem ZPRS-1 je bilo uveljavljenih več sistemskih sprememb z neposrednim vplivom na upravljanje poslovnega registra, poslanstvo in strateške cilje AJPES, širjenje javnih pooblastil AJPES za vodenje drugih javnih registrov v </w:t>
            </w:r>
            <w:r>
              <w:rPr>
                <w:szCs w:val="20"/>
              </w:rPr>
              <w:t xml:space="preserve">Republiki </w:t>
            </w:r>
            <w:r w:rsidRPr="00645CC9">
              <w:rPr>
                <w:szCs w:val="20"/>
              </w:rPr>
              <w:t>Sloveniji</w:t>
            </w:r>
            <w:r w:rsidR="006B7B69">
              <w:rPr>
                <w:szCs w:val="20"/>
              </w:rPr>
              <w:t xml:space="preserve"> in drugo</w:t>
            </w:r>
            <w:r w:rsidRPr="00645CC9">
              <w:rPr>
                <w:szCs w:val="20"/>
              </w:rPr>
              <w:t>. ZPRS-1 ni sledil omenjenim sistemskim spremembam in je v precejšnjem delu ostal neusklajen.</w:t>
            </w:r>
          </w:p>
          <w:p w14:paraId="0CF6E6E3" w14:textId="77777777" w:rsidR="0068058E" w:rsidRPr="00BF6C9E" w:rsidRDefault="0068058E" w:rsidP="00D64815">
            <w:pPr>
              <w:pStyle w:val="Alineazaodstavkom"/>
              <w:spacing w:line="260" w:lineRule="atLeast"/>
              <w:rPr>
                <w:sz w:val="20"/>
                <w:szCs w:val="20"/>
              </w:rPr>
            </w:pPr>
          </w:p>
          <w:p w14:paraId="770451C7" w14:textId="77777777" w:rsidR="00FE3061" w:rsidRPr="00D449EA" w:rsidRDefault="00FE3061" w:rsidP="002008CE">
            <w:pPr>
              <w:pStyle w:val="Alineazaodstavkom"/>
              <w:numPr>
                <w:ilvl w:val="0"/>
                <w:numId w:val="9"/>
              </w:numPr>
              <w:spacing w:line="260" w:lineRule="atLeast"/>
              <w:ind w:left="284" w:hanging="284"/>
              <w:rPr>
                <w:b/>
                <w:bCs/>
                <w:sz w:val="20"/>
                <w:szCs w:val="20"/>
              </w:rPr>
            </w:pPr>
            <w:r w:rsidRPr="00D449EA">
              <w:rPr>
                <w:b/>
                <w:bCs/>
                <w:sz w:val="20"/>
                <w:szCs w:val="20"/>
                <w:u w:val="single"/>
              </w:rPr>
              <w:t>poglavitni problemi oziroma vprašanja na področju urejanja (jasna opredelitev, velikost in obseg, vzrok za njihov nastanek)</w:t>
            </w:r>
            <w:r w:rsidR="00CC5FDC" w:rsidRPr="00D449EA">
              <w:rPr>
                <w:b/>
                <w:bCs/>
                <w:sz w:val="20"/>
                <w:szCs w:val="20"/>
                <w:u w:val="single"/>
              </w:rPr>
              <w:t xml:space="preserve"> in kako so bili problemi ugotovljeni</w:t>
            </w:r>
            <w:r w:rsidR="00D449EA" w:rsidRPr="00D449EA">
              <w:rPr>
                <w:sz w:val="20"/>
                <w:szCs w:val="20"/>
              </w:rPr>
              <w:t>:</w:t>
            </w:r>
          </w:p>
          <w:p w14:paraId="7BC22BC9" w14:textId="77777777" w:rsidR="000F3AFF" w:rsidRPr="00972A3D" w:rsidRDefault="000F3AFF" w:rsidP="00D64815">
            <w:pPr>
              <w:pStyle w:val="Alineazaodstavkom"/>
              <w:spacing w:line="260" w:lineRule="atLeast"/>
              <w:ind w:left="601"/>
              <w:rPr>
                <w:sz w:val="20"/>
                <w:szCs w:val="20"/>
              </w:rPr>
            </w:pPr>
          </w:p>
          <w:p w14:paraId="6316BED2" w14:textId="77777777" w:rsidR="00CC5FDC" w:rsidRPr="00972A3D" w:rsidRDefault="00CC5FDC" w:rsidP="002008CE">
            <w:pPr>
              <w:suppressAutoHyphens/>
              <w:spacing w:line="260" w:lineRule="atLeast"/>
              <w:ind w:left="284"/>
              <w:jc w:val="both"/>
              <w:rPr>
                <w:rFonts w:cs="Arial"/>
                <w:szCs w:val="20"/>
              </w:rPr>
            </w:pPr>
            <w:r w:rsidRPr="00972A3D">
              <w:rPr>
                <w:rFonts w:cs="Arial"/>
                <w:szCs w:val="20"/>
              </w:rPr>
              <w:t>P</w:t>
            </w:r>
            <w:r w:rsidR="000F3AFF" w:rsidRPr="00972A3D">
              <w:rPr>
                <w:rFonts w:cs="Arial"/>
                <w:szCs w:val="20"/>
              </w:rPr>
              <w:t xml:space="preserve">roblemi </w:t>
            </w:r>
            <w:r w:rsidR="006433DF" w:rsidRPr="00972A3D">
              <w:rPr>
                <w:rFonts w:cs="Arial"/>
                <w:szCs w:val="20"/>
              </w:rPr>
              <w:t xml:space="preserve">in vprašanja </w:t>
            </w:r>
            <w:r w:rsidR="00EC5B21" w:rsidRPr="00972A3D">
              <w:rPr>
                <w:rFonts w:cs="Arial"/>
                <w:szCs w:val="20"/>
              </w:rPr>
              <w:t>s</w:t>
            </w:r>
            <w:r w:rsidR="006433DF" w:rsidRPr="00972A3D">
              <w:rPr>
                <w:rFonts w:cs="Arial"/>
                <w:szCs w:val="20"/>
              </w:rPr>
              <w:t xml:space="preserve"> področ</w:t>
            </w:r>
            <w:r w:rsidR="00EC5B21" w:rsidRPr="00972A3D">
              <w:rPr>
                <w:rFonts w:cs="Arial"/>
                <w:szCs w:val="20"/>
              </w:rPr>
              <w:t>i</w:t>
            </w:r>
            <w:r w:rsidR="006433DF" w:rsidRPr="00972A3D">
              <w:rPr>
                <w:rFonts w:cs="Arial"/>
                <w:szCs w:val="20"/>
              </w:rPr>
              <w:t>j</w:t>
            </w:r>
            <w:r w:rsidR="00EC5B21" w:rsidRPr="00972A3D">
              <w:rPr>
                <w:rFonts w:cs="Arial"/>
                <w:szCs w:val="20"/>
              </w:rPr>
              <w:t>, ki jih urejajo</w:t>
            </w:r>
            <w:r w:rsidR="006433DF" w:rsidRPr="00972A3D">
              <w:rPr>
                <w:rFonts w:cs="Arial"/>
                <w:szCs w:val="20"/>
              </w:rPr>
              <w:t xml:space="preserve"> ZPRS-1 in podzakonski akt</w:t>
            </w:r>
            <w:r w:rsidR="00EC5B21" w:rsidRPr="00972A3D">
              <w:rPr>
                <w:rFonts w:cs="Arial"/>
                <w:szCs w:val="20"/>
              </w:rPr>
              <w:t>i,</w:t>
            </w:r>
            <w:r w:rsidR="006433DF" w:rsidRPr="00972A3D">
              <w:rPr>
                <w:rFonts w:cs="Arial"/>
                <w:szCs w:val="20"/>
              </w:rPr>
              <w:t xml:space="preserve"> </w:t>
            </w:r>
            <w:r w:rsidRPr="00972A3D">
              <w:rPr>
                <w:rFonts w:cs="Arial"/>
                <w:szCs w:val="20"/>
              </w:rPr>
              <w:t xml:space="preserve">so bili </w:t>
            </w:r>
            <w:r w:rsidR="000F3AFF" w:rsidRPr="00972A3D">
              <w:rPr>
                <w:rFonts w:cs="Arial"/>
                <w:szCs w:val="20"/>
              </w:rPr>
              <w:t>ugotovljeni pri izvajanju</w:t>
            </w:r>
            <w:r w:rsidR="00041448" w:rsidRPr="00972A3D">
              <w:rPr>
                <w:rFonts w:cs="Arial"/>
                <w:szCs w:val="20"/>
              </w:rPr>
              <w:t xml:space="preserve"> v praksi</w:t>
            </w:r>
            <w:r w:rsidRPr="00972A3D">
              <w:rPr>
                <w:rFonts w:cs="Arial"/>
                <w:szCs w:val="20"/>
              </w:rPr>
              <w:t>.</w:t>
            </w:r>
            <w:r w:rsidR="00AD7CD4" w:rsidRPr="00972A3D">
              <w:rPr>
                <w:rFonts w:cs="Arial"/>
                <w:szCs w:val="20"/>
              </w:rPr>
              <w:t xml:space="preserve"> </w:t>
            </w:r>
            <w:r w:rsidRPr="00972A3D">
              <w:rPr>
                <w:rFonts w:cs="Arial"/>
                <w:szCs w:val="20"/>
              </w:rPr>
              <w:t xml:space="preserve">Poglavitni problemi in vprašanja so predstavljeni v </w:t>
            </w:r>
            <w:r w:rsidR="00AD7CD4" w:rsidRPr="00972A3D">
              <w:rPr>
                <w:rFonts w:cs="Arial"/>
                <w:szCs w:val="20"/>
              </w:rPr>
              <w:t>izhodišč</w:t>
            </w:r>
            <w:r w:rsidRPr="00972A3D">
              <w:rPr>
                <w:rFonts w:cs="Arial"/>
                <w:szCs w:val="20"/>
              </w:rPr>
              <w:t>ih</w:t>
            </w:r>
            <w:r w:rsidR="00AD7CD4" w:rsidRPr="00972A3D">
              <w:rPr>
                <w:rFonts w:cs="Arial"/>
                <w:szCs w:val="20"/>
              </w:rPr>
              <w:t xml:space="preserve"> za prenovo registrske zakonodaje v Republiki Sloveniji, ki jih je pripravila medresorska delovna skupina za prenovo registrske zakonodaje</w:t>
            </w:r>
            <w:r w:rsidR="00041448" w:rsidRPr="00972A3D">
              <w:rPr>
                <w:rFonts w:cs="Arial"/>
                <w:szCs w:val="20"/>
              </w:rPr>
              <w:t xml:space="preserve">. </w:t>
            </w:r>
            <w:r w:rsidRPr="00972A3D">
              <w:rPr>
                <w:rFonts w:cs="Arial"/>
                <w:szCs w:val="20"/>
              </w:rPr>
              <w:t>Izhodišča vsebujejo analizo stanja registrske zakonodaje v Republiki Sloveniji, problemov in izzivov ter namena in ciljev prenove.</w:t>
            </w:r>
          </w:p>
          <w:p w14:paraId="7AA3616A" w14:textId="77777777" w:rsidR="00645CC9" w:rsidRPr="00972A3D" w:rsidRDefault="00645CC9" w:rsidP="002008CE">
            <w:pPr>
              <w:pStyle w:val="Alineazaodstavkom"/>
              <w:spacing w:line="260" w:lineRule="atLeast"/>
              <w:rPr>
                <w:sz w:val="20"/>
                <w:szCs w:val="20"/>
              </w:rPr>
            </w:pPr>
          </w:p>
          <w:p w14:paraId="68DD2B9F" w14:textId="77777777" w:rsidR="00645CC9" w:rsidRPr="00972A3D" w:rsidRDefault="00645CC9" w:rsidP="002008CE">
            <w:pPr>
              <w:suppressAutoHyphens/>
              <w:spacing w:line="260" w:lineRule="atLeast"/>
              <w:ind w:left="284"/>
              <w:jc w:val="both"/>
              <w:rPr>
                <w:b/>
                <w:bCs/>
                <w:i/>
                <w:iCs/>
                <w:szCs w:val="20"/>
              </w:rPr>
            </w:pPr>
            <w:r w:rsidRPr="00972A3D">
              <w:rPr>
                <w:b/>
                <w:bCs/>
                <w:i/>
                <w:iCs/>
                <w:szCs w:val="20"/>
              </w:rPr>
              <w:t>Medresorska delovna skupina za prenovo registrske zakonodaje</w:t>
            </w:r>
          </w:p>
          <w:p w14:paraId="07DF6661" w14:textId="77777777" w:rsidR="00645CC9" w:rsidRPr="00972A3D" w:rsidRDefault="00645CC9" w:rsidP="002008CE">
            <w:pPr>
              <w:spacing w:line="260" w:lineRule="atLeast"/>
              <w:ind w:left="284"/>
              <w:rPr>
                <w:rFonts w:cs="Arial"/>
                <w:szCs w:val="20"/>
              </w:rPr>
            </w:pPr>
          </w:p>
          <w:p w14:paraId="20675522" w14:textId="77777777" w:rsidR="00645CC9" w:rsidRPr="00972A3D" w:rsidRDefault="00645CC9" w:rsidP="002008CE">
            <w:pPr>
              <w:suppressAutoHyphens/>
              <w:spacing w:line="260" w:lineRule="atLeast"/>
              <w:ind w:left="284"/>
              <w:jc w:val="both"/>
              <w:rPr>
                <w:szCs w:val="20"/>
              </w:rPr>
            </w:pPr>
            <w:r w:rsidRPr="00972A3D">
              <w:rPr>
                <w:szCs w:val="20"/>
              </w:rPr>
              <w:t>Medresorska delovna skupina je bila ustanovljena na podlagi sklepa Vlade Republike Slovenije (v nadalj</w:t>
            </w:r>
            <w:r w:rsidR="001C1986" w:rsidRPr="00972A3D">
              <w:rPr>
                <w:szCs w:val="20"/>
              </w:rPr>
              <w:t>njem besedilu</w:t>
            </w:r>
            <w:r w:rsidRPr="00972A3D">
              <w:rPr>
                <w:szCs w:val="20"/>
              </w:rPr>
              <w:t>: Vlada RS) št. 01201-5/2014/6 z dne 3. 4. 2014 o ustanovitvi, nalogah in sestavi medresorske delovne skupine za prenovo registrske zakonodaje. Sestava medresorske delovne skupine se je v navedenem obdobju šestkrat spremenila, nazadnje leta 2022.</w:t>
            </w:r>
          </w:p>
          <w:p w14:paraId="3739AE2D" w14:textId="77777777" w:rsidR="00645CC9" w:rsidRPr="00972A3D" w:rsidRDefault="00645CC9" w:rsidP="002008CE">
            <w:pPr>
              <w:pStyle w:val="Brezrazmikov"/>
              <w:spacing w:line="260" w:lineRule="atLeast"/>
              <w:ind w:left="284"/>
              <w:jc w:val="both"/>
              <w:rPr>
                <w:rFonts w:cs="Arial"/>
                <w:szCs w:val="20"/>
              </w:rPr>
            </w:pPr>
          </w:p>
          <w:p w14:paraId="3ADBD05C" w14:textId="77777777" w:rsidR="00645CC9" w:rsidRPr="00972A3D" w:rsidRDefault="00645CC9" w:rsidP="002008CE">
            <w:pPr>
              <w:suppressAutoHyphens/>
              <w:spacing w:line="260" w:lineRule="atLeast"/>
              <w:ind w:left="284"/>
              <w:jc w:val="both"/>
              <w:rPr>
                <w:szCs w:val="20"/>
              </w:rPr>
            </w:pPr>
            <w:r w:rsidRPr="00972A3D">
              <w:rPr>
                <w:szCs w:val="20"/>
              </w:rPr>
              <w:t xml:space="preserve">V medresorski delovni skupini sodeluje 20 članov iz 8 organov. Vodi jo </w:t>
            </w:r>
            <w:r w:rsidR="001C1986" w:rsidRPr="00972A3D">
              <w:rPr>
                <w:szCs w:val="20"/>
              </w:rPr>
              <w:t>predstavnica</w:t>
            </w:r>
            <w:r w:rsidRPr="00972A3D">
              <w:rPr>
                <w:szCs w:val="20"/>
              </w:rPr>
              <w:t xml:space="preserve"> M</w:t>
            </w:r>
            <w:r w:rsidR="00C16551">
              <w:rPr>
                <w:szCs w:val="20"/>
              </w:rPr>
              <w:t>GTŠ</w:t>
            </w:r>
            <w:r w:rsidRPr="00972A3D">
              <w:rPr>
                <w:szCs w:val="20"/>
              </w:rPr>
              <w:t xml:space="preserve">. V medresorski delovni skupini poleg </w:t>
            </w:r>
            <w:r w:rsidR="0068058E" w:rsidRPr="00972A3D">
              <w:rPr>
                <w:szCs w:val="20"/>
              </w:rPr>
              <w:t xml:space="preserve">predstavnice in predstavnika </w:t>
            </w:r>
            <w:r w:rsidRPr="00972A3D">
              <w:rPr>
                <w:szCs w:val="20"/>
              </w:rPr>
              <w:t>M</w:t>
            </w:r>
            <w:r w:rsidR="00C16551">
              <w:rPr>
                <w:szCs w:val="20"/>
              </w:rPr>
              <w:t>GTŠ</w:t>
            </w:r>
            <w:r w:rsidRPr="00972A3D">
              <w:rPr>
                <w:szCs w:val="20"/>
              </w:rPr>
              <w:t xml:space="preserve"> sodelujejo tudi predstavnice in predstavniki Ministrstva za finance, Ministrstva za javno upravo oziroma M</w:t>
            </w:r>
            <w:r w:rsidR="005E68D5">
              <w:rPr>
                <w:szCs w:val="20"/>
              </w:rPr>
              <w:t>DP</w:t>
            </w:r>
            <w:r w:rsidRPr="00972A3D">
              <w:rPr>
                <w:szCs w:val="20"/>
              </w:rPr>
              <w:t xml:space="preserve">, Ministrstva za notranje zadeve, Ministrstva za pravosodje, </w:t>
            </w:r>
            <w:r w:rsidR="001C1986" w:rsidRPr="00972A3D">
              <w:rPr>
                <w:szCs w:val="20"/>
              </w:rPr>
              <w:t>FURS</w:t>
            </w:r>
            <w:r w:rsidRPr="00972A3D">
              <w:rPr>
                <w:szCs w:val="20"/>
              </w:rPr>
              <w:t>, Vrhovnega sodišča in AJPES.</w:t>
            </w:r>
          </w:p>
          <w:p w14:paraId="1DD5355C" w14:textId="77777777" w:rsidR="00645CC9" w:rsidRPr="00972A3D" w:rsidRDefault="00645CC9" w:rsidP="00D64815">
            <w:pPr>
              <w:pStyle w:val="Brezrazmikov"/>
              <w:spacing w:line="260" w:lineRule="atLeast"/>
              <w:ind w:left="634"/>
              <w:jc w:val="both"/>
              <w:rPr>
                <w:rFonts w:cs="Arial"/>
                <w:szCs w:val="20"/>
              </w:rPr>
            </w:pPr>
          </w:p>
          <w:p w14:paraId="176CDF65" w14:textId="77777777" w:rsidR="00645CC9" w:rsidRPr="00972A3D" w:rsidRDefault="00645CC9" w:rsidP="002008CE">
            <w:pPr>
              <w:suppressAutoHyphens/>
              <w:spacing w:line="260" w:lineRule="atLeast"/>
              <w:ind w:left="284"/>
              <w:jc w:val="both"/>
              <w:rPr>
                <w:szCs w:val="20"/>
              </w:rPr>
            </w:pPr>
            <w:r w:rsidRPr="00972A3D">
              <w:rPr>
                <w:szCs w:val="20"/>
              </w:rPr>
              <w:t xml:space="preserve">Temeljna naloga </w:t>
            </w:r>
            <w:r w:rsidR="001C1986" w:rsidRPr="00972A3D">
              <w:rPr>
                <w:szCs w:val="20"/>
              </w:rPr>
              <w:t>m</w:t>
            </w:r>
            <w:r w:rsidRPr="00972A3D">
              <w:rPr>
                <w:szCs w:val="20"/>
              </w:rPr>
              <w:t>edresorsk</w:t>
            </w:r>
            <w:r w:rsidR="001C1986" w:rsidRPr="00972A3D">
              <w:rPr>
                <w:szCs w:val="20"/>
              </w:rPr>
              <w:t>e</w:t>
            </w:r>
            <w:r w:rsidRPr="00972A3D">
              <w:rPr>
                <w:szCs w:val="20"/>
              </w:rPr>
              <w:t xml:space="preserve"> delovn</w:t>
            </w:r>
            <w:r w:rsidR="001C1986" w:rsidRPr="00972A3D">
              <w:rPr>
                <w:szCs w:val="20"/>
              </w:rPr>
              <w:t>e</w:t>
            </w:r>
            <w:r w:rsidRPr="00972A3D">
              <w:rPr>
                <w:szCs w:val="20"/>
              </w:rPr>
              <w:t xml:space="preserve"> skupin</w:t>
            </w:r>
            <w:r w:rsidR="001C1986" w:rsidRPr="00972A3D">
              <w:rPr>
                <w:szCs w:val="20"/>
              </w:rPr>
              <w:t>e</w:t>
            </w:r>
            <w:r w:rsidRPr="00972A3D">
              <w:rPr>
                <w:szCs w:val="20"/>
              </w:rPr>
              <w:t xml:space="preserve"> je </w:t>
            </w:r>
            <w:r w:rsidR="00B50EFB" w:rsidRPr="00972A3D">
              <w:rPr>
                <w:szCs w:val="20"/>
              </w:rPr>
              <w:t xml:space="preserve">bila </w:t>
            </w:r>
            <w:r w:rsidRPr="00972A3D">
              <w:rPr>
                <w:szCs w:val="20"/>
              </w:rPr>
              <w:t>priprava strokovnih podlag za prenovo določb o registrskih postopkih in sistemu za podporo poslovnim subjektom, ki jih vsebujejo ZGD-1, ZPRS-1 in ZSReg.</w:t>
            </w:r>
          </w:p>
          <w:p w14:paraId="46C2D86B" w14:textId="77777777" w:rsidR="00645CC9" w:rsidRPr="00972A3D" w:rsidRDefault="00645CC9" w:rsidP="002008CE">
            <w:pPr>
              <w:pStyle w:val="Brezrazmikov"/>
              <w:spacing w:line="260" w:lineRule="atLeast"/>
              <w:ind w:left="284"/>
              <w:jc w:val="both"/>
              <w:rPr>
                <w:rFonts w:cs="Arial"/>
                <w:szCs w:val="20"/>
              </w:rPr>
            </w:pPr>
          </w:p>
          <w:p w14:paraId="3BF55996" w14:textId="77777777" w:rsidR="00645CC9" w:rsidRPr="00972A3D" w:rsidRDefault="00645CC9" w:rsidP="002008CE">
            <w:pPr>
              <w:suppressAutoHyphens/>
              <w:spacing w:line="260" w:lineRule="atLeast"/>
              <w:ind w:left="284"/>
              <w:jc w:val="both"/>
              <w:rPr>
                <w:rFonts w:cs="Arial"/>
                <w:szCs w:val="20"/>
              </w:rPr>
            </w:pPr>
            <w:r w:rsidRPr="00972A3D">
              <w:rPr>
                <w:rFonts w:cs="Arial"/>
                <w:szCs w:val="20"/>
              </w:rPr>
              <w:t xml:space="preserve">V </w:t>
            </w:r>
            <w:r w:rsidRPr="002008CE">
              <w:rPr>
                <w:szCs w:val="20"/>
              </w:rPr>
              <w:t>predstavitvi</w:t>
            </w:r>
            <w:r w:rsidRPr="00972A3D">
              <w:rPr>
                <w:rFonts w:cs="Arial"/>
                <w:szCs w:val="20"/>
              </w:rPr>
              <w:t xml:space="preserve"> razlogov za ustanovitev medresorske delovne skupine je bila podana ocena, da bo največ </w:t>
            </w:r>
            <w:r w:rsidR="0068058E" w:rsidRPr="00972A3D">
              <w:rPr>
                <w:rFonts w:cs="Arial"/>
                <w:szCs w:val="20"/>
              </w:rPr>
              <w:t>sprememb</w:t>
            </w:r>
            <w:r w:rsidRPr="00972A3D">
              <w:rPr>
                <w:rFonts w:cs="Arial"/>
                <w:szCs w:val="20"/>
              </w:rPr>
              <w:t xml:space="preserve"> potrebn</w:t>
            </w:r>
            <w:r w:rsidR="0068058E" w:rsidRPr="00972A3D">
              <w:rPr>
                <w:rFonts w:cs="Arial"/>
                <w:szCs w:val="20"/>
              </w:rPr>
              <w:t>ih</w:t>
            </w:r>
            <w:r w:rsidRPr="00972A3D">
              <w:rPr>
                <w:rFonts w:cs="Arial"/>
                <w:szCs w:val="20"/>
              </w:rPr>
              <w:t xml:space="preserve"> pri ZPRS-1</w:t>
            </w:r>
            <w:r w:rsidR="0068058E" w:rsidRPr="00972A3D">
              <w:rPr>
                <w:rFonts w:cs="Arial"/>
                <w:szCs w:val="20"/>
              </w:rPr>
              <w:t xml:space="preserve">. </w:t>
            </w:r>
            <w:r w:rsidR="006B7B69">
              <w:rPr>
                <w:rFonts w:cs="Arial"/>
                <w:szCs w:val="20"/>
              </w:rPr>
              <w:t xml:space="preserve">Kot je bilo že navedeno, je bilo med </w:t>
            </w:r>
            <w:r w:rsidRPr="00972A3D">
              <w:rPr>
                <w:rFonts w:cs="Arial"/>
                <w:szCs w:val="20"/>
              </w:rPr>
              <w:t xml:space="preserve">izvajanjem ZPRS-1 uveljavljenih več sistemskih sprememb z neposrednim vplivom na upravljanje poslovnega registra, poslanstvo in strateške cilje AJPES, širjenje javnih pooblastil AJPES za vodenje drugih javnih registrov v Sloveniji in drugo. ZPRS-1 ni sledil omenjenim sistemskim spremembam in je v precejšnjem delu ostal neusklajen. </w:t>
            </w:r>
          </w:p>
          <w:p w14:paraId="4E7AABBA" w14:textId="77777777" w:rsidR="00645CC9" w:rsidRPr="00972A3D" w:rsidRDefault="00645CC9" w:rsidP="002008CE">
            <w:pPr>
              <w:suppressAutoHyphens/>
              <w:spacing w:line="260" w:lineRule="atLeast"/>
              <w:ind w:left="284"/>
              <w:jc w:val="both"/>
              <w:rPr>
                <w:rFonts w:cs="Arial"/>
                <w:szCs w:val="20"/>
              </w:rPr>
            </w:pPr>
          </w:p>
          <w:p w14:paraId="531AEF69" w14:textId="77777777" w:rsidR="00645CC9" w:rsidRPr="00972A3D" w:rsidRDefault="00645CC9" w:rsidP="002008CE">
            <w:pPr>
              <w:suppressAutoHyphens/>
              <w:spacing w:line="260" w:lineRule="atLeast"/>
              <w:ind w:left="284"/>
              <w:jc w:val="both"/>
              <w:rPr>
                <w:rFonts w:cs="Arial"/>
                <w:szCs w:val="20"/>
              </w:rPr>
            </w:pPr>
            <w:r w:rsidRPr="00972A3D">
              <w:rPr>
                <w:rFonts w:cs="Arial"/>
                <w:szCs w:val="20"/>
              </w:rPr>
              <w:t>Kot ključna so bila izpostavljena vprašanja, povezana zlasti s</w:t>
            </w:r>
            <w:r w:rsidR="009161CA">
              <w:rPr>
                <w:rFonts w:cs="Arial"/>
                <w:szCs w:val="20"/>
              </w:rPr>
              <w:t>/z</w:t>
            </w:r>
            <w:r w:rsidRPr="00972A3D">
              <w:rPr>
                <w:rFonts w:cs="Arial"/>
                <w:szCs w:val="20"/>
              </w:rPr>
              <w:t>:</w:t>
            </w:r>
          </w:p>
          <w:p w14:paraId="4B5F7E1D" w14:textId="77777777" w:rsidR="00645CC9" w:rsidRPr="00972A3D" w:rsidRDefault="00645CC9" w:rsidP="000713F4">
            <w:pPr>
              <w:pStyle w:val="Brezrazmikov"/>
              <w:numPr>
                <w:ilvl w:val="0"/>
                <w:numId w:val="24"/>
              </w:numPr>
              <w:spacing w:line="260" w:lineRule="atLeast"/>
              <w:ind w:left="1004"/>
              <w:jc w:val="both"/>
              <w:rPr>
                <w:rFonts w:cs="Arial"/>
                <w:szCs w:val="20"/>
              </w:rPr>
            </w:pPr>
            <w:r w:rsidRPr="00972A3D">
              <w:rPr>
                <w:rFonts w:cs="Arial"/>
                <w:szCs w:val="20"/>
              </w:rPr>
              <w:t xml:space="preserve">postopki registracije: umestitev določb o postopkih registracije poslovnih subjektov iz ZGD-1 v prenovljeni ZPRS-1 in ZSReg; </w:t>
            </w:r>
          </w:p>
          <w:p w14:paraId="2975F8C0" w14:textId="77777777" w:rsidR="00645CC9" w:rsidRPr="00972A3D" w:rsidRDefault="00645CC9" w:rsidP="000713F4">
            <w:pPr>
              <w:pStyle w:val="Brezrazmikov"/>
              <w:numPr>
                <w:ilvl w:val="0"/>
                <w:numId w:val="24"/>
              </w:numPr>
              <w:spacing w:line="260" w:lineRule="atLeast"/>
              <w:ind w:left="1004"/>
              <w:jc w:val="both"/>
              <w:rPr>
                <w:rFonts w:cs="Arial"/>
                <w:szCs w:val="20"/>
              </w:rPr>
            </w:pPr>
            <w:r w:rsidRPr="00972A3D">
              <w:rPr>
                <w:rFonts w:cs="Arial"/>
                <w:szCs w:val="20"/>
              </w:rPr>
              <w:lastRenderedPageBreak/>
              <w:t>prenovo sistema vse na enem mestu oziroma sistema VEM</w:t>
            </w:r>
            <w:r w:rsidR="009161CA">
              <w:rPr>
                <w:rStyle w:val="Sprotnaopomba-sklic"/>
                <w:rFonts w:cs="Arial"/>
                <w:szCs w:val="20"/>
              </w:rPr>
              <w:footnoteReference w:id="13"/>
            </w:r>
            <w:r w:rsidRPr="00972A3D">
              <w:rPr>
                <w:rFonts w:cs="Arial"/>
                <w:szCs w:val="20"/>
              </w:rPr>
              <w:t xml:space="preserve"> in e-VEM</w:t>
            </w:r>
            <w:r w:rsidR="009161CA">
              <w:rPr>
                <w:rStyle w:val="Sprotnaopomba-sklic"/>
                <w:rFonts w:cs="Arial"/>
                <w:szCs w:val="20"/>
              </w:rPr>
              <w:footnoteReference w:id="14"/>
            </w:r>
            <w:r w:rsidRPr="00972A3D">
              <w:rPr>
                <w:rFonts w:cs="Arial"/>
                <w:szCs w:val="20"/>
              </w:rPr>
              <w:t>: umestitev določb o sistemu za podporo poslovnim subjektom (SPOT) v prenovljeni ZPRS-1, prenova sistema za podporo poslovnim subjektom (SPOT) in informacijskega sistema za podporo poslovnim subjektom (SPOT) z jasno določitvijo kriterijev za primerno geografsko pokritost točk VEM</w:t>
            </w:r>
            <w:r w:rsidR="009161CA">
              <w:rPr>
                <w:rStyle w:val="Sprotnaopomba-sklic"/>
                <w:rFonts w:cs="Arial"/>
                <w:szCs w:val="20"/>
              </w:rPr>
              <w:footnoteReference w:id="15"/>
            </w:r>
            <w:r w:rsidRPr="00972A3D">
              <w:rPr>
                <w:rFonts w:cs="Arial"/>
                <w:szCs w:val="20"/>
              </w:rPr>
              <w:t>;</w:t>
            </w:r>
          </w:p>
          <w:p w14:paraId="2DD4ABE7" w14:textId="77777777" w:rsidR="00645CC9" w:rsidRPr="00972A3D" w:rsidRDefault="00645CC9" w:rsidP="000713F4">
            <w:pPr>
              <w:pStyle w:val="Brezrazmikov"/>
              <w:numPr>
                <w:ilvl w:val="0"/>
                <w:numId w:val="24"/>
              </w:numPr>
              <w:spacing w:line="260" w:lineRule="atLeast"/>
              <w:ind w:left="1004"/>
              <w:jc w:val="both"/>
              <w:rPr>
                <w:rFonts w:cs="Arial"/>
                <w:szCs w:val="20"/>
              </w:rPr>
            </w:pPr>
            <w:r w:rsidRPr="00972A3D">
              <w:rPr>
                <w:rFonts w:cs="Arial"/>
                <w:szCs w:val="20"/>
              </w:rPr>
              <w:t>vodenjem enotnega postopka registracije oziroma vpisa na skupni informacijski platformi: vzpostavitev skupne informacijske platforme in enotnega vodenja postopkov za poslovne subjekte, ki se v tem trenutku vpisujejo v 22 različnih primarnih registrov, evidenc in razvidov pri 1</w:t>
            </w:r>
            <w:r w:rsidR="009161CA">
              <w:rPr>
                <w:rFonts w:cs="Arial"/>
                <w:szCs w:val="20"/>
              </w:rPr>
              <w:t>3</w:t>
            </w:r>
            <w:r w:rsidRPr="00972A3D">
              <w:rPr>
                <w:rFonts w:cs="Arial"/>
                <w:szCs w:val="20"/>
              </w:rPr>
              <w:t xml:space="preserve"> različnih pristojnih registrskih organih in nato še v poslovni register; </w:t>
            </w:r>
          </w:p>
          <w:p w14:paraId="52D381B4" w14:textId="77777777" w:rsidR="00645CC9" w:rsidRPr="00972A3D" w:rsidRDefault="00645CC9" w:rsidP="000713F4">
            <w:pPr>
              <w:pStyle w:val="Brezrazmikov"/>
              <w:numPr>
                <w:ilvl w:val="0"/>
                <w:numId w:val="24"/>
              </w:numPr>
              <w:spacing w:line="260" w:lineRule="atLeast"/>
              <w:ind w:left="1004"/>
              <w:jc w:val="both"/>
              <w:rPr>
                <w:rFonts w:cs="Arial"/>
                <w:szCs w:val="20"/>
              </w:rPr>
            </w:pPr>
            <w:r w:rsidRPr="00972A3D">
              <w:rPr>
                <w:rFonts w:cs="Arial"/>
                <w:szCs w:val="20"/>
              </w:rPr>
              <w:t>drug</w:t>
            </w:r>
            <w:r w:rsidR="009161CA">
              <w:rPr>
                <w:rFonts w:cs="Arial"/>
                <w:szCs w:val="20"/>
              </w:rPr>
              <w:t>imi</w:t>
            </w:r>
            <w:r w:rsidRPr="00972A3D">
              <w:rPr>
                <w:rFonts w:cs="Arial"/>
                <w:szCs w:val="20"/>
              </w:rPr>
              <w:t xml:space="preserve"> sprememb</w:t>
            </w:r>
            <w:r w:rsidR="009161CA">
              <w:rPr>
                <w:rFonts w:cs="Arial"/>
                <w:szCs w:val="20"/>
              </w:rPr>
              <w:t>ami</w:t>
            </w:r>
            <w:r w:rsidRPr="00972A3D">
              <w:rPr>
                <w:rFonts w:cs="Arial"/>
                <w:szCs w:val="20"/>
              </w:rPr>
              <w:t>: pojmovna uskladitev, posodobitev določb glede na spremembe druge zakonodaje, zagotovitev pravne podlage za vpise nekaterih poslovnih subjektov v poslovni register in izbris drugih poslovnih subjektov, sistemska ureditev matične številke poslovnih subjektov, ločitev podatkov za poslovni register in statistične namene, vzpostavitev sistema posodabljanja podatkov v poslovnem registru, registra e-računov in e-objav dokumentov in listin.</w:t>
            </w:r>
          </w:p>
          <w:p w14:paraId="1723A67E" w14:textId="77777777" w:rsidR="00645CC9" w:rsidRPr="00972A3D" w:rsidRDefault="00645CC9" w:rsidP="002008CE">
            <w:pPr>
              <w:pStyle w:val="Brezrazmikov"/>
              <w:spacing w:line="260" w:lineRule="atLeast"/>
              <w:ind w:left="284"/>
              <w:jc w:val="both"/>
              <w:rPr>
                <w:rFonts w:cs="Arial"/>
                <w:b/>
                <w:bCs/>
                <w:szCs w:val="20"/>
              </w:rPr>
            </w:pPr>
          </w:p>
          <w:p w14:paraId="4DB6E9EB" w14:textId="77777777" w:rsidR="00645CC9" w:rsidRPr="00E30A55" w:rsidRDefault="00645CC9" w:rsidP="002008CE">
            <w:pPr>
              <w:pStyle w:val="Brezrazmikov"/>
              <w:spacing w:line="260" w:lineRule="atLeast"/>
              <w:ind w:left="284"/>
              <w:jc w:val="both"/>
              <w:rPr>
                <w:rFonts w:cs="Arial"/>
                <w:b/>
                <w:bCs/>
                <w:i/>
                <w:iCs/>
                <w:szCs w:val="20"/>
              </w:rPr>
            </w:pPr>
            <w:r w:rsidRPr="00E30A55">
              <w:rPr>
                <w:rFonts w:cs="Arial"/>
                <w:b/>
                <w:bCs/>
                <w:i/>
                <w:iCs/>
                <w:szCs w:val="20"/>
              </w:rPr>
              <w:t>Izhodišča za prenovo registrske zakonodaje v Republiki Sloveniji</w:t>
            </w:r>
          </w:p>
          <w:p w14:paraId="7D38B469" w14:textId="77777777" w:rsidR="00645CC9" w:rsidRPr="00972A3D" w:rsidRDefault="00645CC9" w:rsidP="002008CE">
            <w:pPr>
              <w:pStyle w:val="Brezrazmikov"/>
              <w:spacing w:line="260" w:lineRule="atLeast"/>
              <w:ind w:left="284"/>
              <w:jc w:val="both"/>
              <w:rPr>
                <w:rFonts w:cs="Arial"/>
                <w:szCs w:val="20"/>
              </w:rPr>
            </w:pPr>
          </w:p>
          <w:p w14:paraId="036E0A66" w14:textId="77777777" w:rsidR="00645CC9" w:rsidRPr="00972A3D" w:rsidRDefault="00645CC9" w:rsidP="002008CE">
            <w:pPr>
              <w:spacing w:line="260" w:lineRule="atLeast"/>
              <w:ind w:left="284"/>
              <w:jc w:val="both"/>
              <w:rPr>
                <w:rFonts w:cs="Arial"/>
                <w:szCs w:val="20"/>
              </w:rPr>
            </w:pPr>
            <w:r w:rsidRPr="00972A3D">
              <w:rPr>
                <w:rFonts w:cs="Arial"/>
                <w:szCs w:val="20"/>
              </w:rPr>
              <w:t>Medresorska delovna skupina je leta 2014 pripravila izhodišča za prenovo registrske zakonodaje v Republiki Sloveniji,</w:t>
            </w:r>
            <w:r w:rsidRPr="00972A3D">
              <w:rPr>
                <w:rFonts w:cs="Arial"/>
                <w:bCs/>
                <w:szCs w:val="20"/>
                <w:lang w:eastAsia="ar-SA"/>
              </w:rPr>
              <w:t xml:space="preserve"> s katerimi se je Vlada RS seznanila 17. 7. 2014. Leta 2019 je pripravila </w:t>
            </w:r>
            <w:r w:rsidR="00986C8B">
              <w:rPr>
                <w:rFonts w:cs="Arial"/>
                <w:bCs/>
                <w:szCs w:val="20"/>
                <w:lang w:eastAsia="ar-SA"/>
              </w:rPr>
              <w:t>s</w:t>
            </w:r>
            <w:r w:rsidRPr="00972A3D">
              <w:rPr>
                <w:rFonts w:cs="Arial"/>
                <w:szCs w:val="20"/>
                <w:lang w:eastAsia="ar-SA"/>
              </w:rPr>
              <w:t xml:space="preserve">premembe </w:t>
            </w:r>
            <w:r w:rsidRPr="00972A3D">
              <w:rPr>
                <w:rFonts w:cs="Arial"/>
                <w:szCs w:val="20"/>
              </w:rPr>
              <w:t>izhodišč</w:t>
            </w:r>
            <w:r w:rsidR="00986C8B">
              <w:rPr>
                <w:rFonts w:cs="Arial"/>
                <w:szCs w:val="20"/>
              </w:rPr>
              <w:t xml:space="preserve">, s katerimi se je </w:t>
            </w:r>
            <w:r w:rsidRPr="00972A3D">
              <w:rPr>
                <w:rFonts w:cs="Arial"/>
                <w:szCs w:val="20"/>
              </w:rPr>
              <w:t>Vlada RS seznanila 4. 7. 2019.</w:t>
            </w:r>
          </w:p>
          <w:p w14:paraId="2F918E0C" w14:textId="77777777" w:rsidR="00645CC9" w:rsidRPr="00972A3D" w:rsidRDefault="00645CC9" w:rsidP="002008CE">
            <w:pPr>
              <w:spacing w:line="260" w:lineRule="atLeast"/>
              <w:ind w:left="284"/>
              <w:jc w:val="both"/>
              <w:rPr>
                <w:rFonts w:cs="Arial"/>
                <w:szCs w:val="20"/>
              </w:rPr>
            </w:pPr>
          </w:p>
          <w:p w14:paraId="7E033587" w14:textId="77777777" w:rsidR="00645CC9" w:rsidRPr="00972A3D" w:rsidRDefault="00645CC9" w:rsidP="002008CE">
            <w:pPr>
              <w:spacing w:line="260" w:lineRule="atLeast"/>
              <w:ind w:left="284"/>
              <w:jc w:val="both"/>
              <w:rPr>
                <w:rFonts w:cs="Arial"/>
                <w:szCs w:val="20"/>
              </w:rPr>
            </w:pPr>
            <w:r w:rsidRPr="00972A3D">
              <w:rPr>
                <w:rFonts w:cs="Arial"/>
                <w:szCs w:val="20"/>
              </w:rPr>
              <w:t>Izhodišča za prenovo registrske zakonodaje vsebujejo analizo obstoječega stanja slovenske registrske zakonodaje, prikaz problema in izzivov kot tudi namena prenove.</w:t>
            </w:r>
          </w:p>
          <w:p w14:paraId="5C296DB5" w14:textId="77777777" w:rsidR="00645CC9" w:rsidRPr="00972A3D" w:rsidRDefault="00645CC9" w:rsidP="002008CE">
            <w:pPr>
              <w:spacing w:line="260" w:lineRule="atLeast"/>
              <w:ind w:left="284"/>
              <w:jc w:val="both"/>
              <w:rPr>
                <w:rFonts w:cs="Arial"/>
                <w:szCs w:val="20"/>
              </w:rPr>
            </w:pPr>
          </w:p>
          <w:p w14:paraId="3C62A7B9" w14:textId="77777777" w:rsidR="00645CC9" w:rsidRPr="00972A3D" w:rsidRDefault="00645CC9" w:rsidP="002008CE">
            <w:pPr>
              <w:spacing w:line="260" w:lineRule="atLeast"/>
              <w:ind w:left="284"/>
              <w:jc w:val="both"/>
              <w:rPr>
                <w:rFonts w:cs="Arial"/>
                <w:szCs w:val="20"/>
              </w:rPr>
            </w:pPr>
            <w:r w:rsidRPr="00972A3D">
              <w:rPr>
                <w:rFonts w:cs="Arial"/>
                <w:szCs w:val="20"/>
              </w:rPr>
              <w:t>Opredeljenih je bilo 5 temeljnih ciljev prenove registrske zakonodaje v Republiki Sloveniji:</w:t>
            </w:r>
          </w:p>
          <w:p w14:paraId="2FC93E6C" w14:textId="77777777" w:rsidR="00645CC9" w:rsidRPr="00986C8B" w:rsidRDefault="00645CC9" w:rsidP="000713F4">
            <w:pPr>
              <w:pStyle w:val="Odstavekseznama"/>
              <w:numPr>
                <w:ilvl w:val="0"/>
                <w:numId w:val="26"/>
              </w:numPr>
              <w:spacing w:after="0" w:line="260" w:lineRule="atLeast"/>
              <w:ind w:left="1078"/>
              <w:jc w:val="both"/>
              <w:rPr>
                <w:rFonts w:ascii="Arial" w:hAnsi="Arial" w:cs="Arial"/>
                <w:sz w:val="20"/>
                <w:szCs w:val="20"/>
              </w:rPr>
            </w:pPr>
            <w:r w:rsidRPr="00986C8B">
              <w:rPr>
                <w:rFonts w:ascii="Arial" w:hAnsi="Arial" w:cs="Arial"/>
                <w:sz w:val="20"/>
                <w:szCs w:val="20"/>
              </w:rPr>
              <w:t>poenostaviti in poenotiti postopke registracije poslovnih subjektov, zlasti tistih, ki se najprej vpišejo v primarni register, potem pa še v poslovni register,</w:t>
            </w:r>
          </w:p>
          <w:p w14:paraId="566C8362" w14:textId="77777777" w:rsidR="00645CC9" w:rsidRPr="00986C8B" w:rsidRDefault="00645CC9" w:rsidP="000713F4">
            <w:pPr>
              <w:pStyle w:val="Odstavekseznama"/>
              <w:numPr>
                <w:ilvl w:val="0"/>
                <w:numId w:val="26"/>
              </w:numPr>
              <w:spacing w:after="0" w:line="260" w:lineRule="atLeast"/>
              <w:ind w:left="1078"/>
              <w:jc w:val="both"/>
              <w:rPr>
                <w:rFonts w:ascii="Arial" w:hAnsi="Arial" w:cs="Arial"/>
                <w:sz w:val="20"/>
                <w:szCs w:val="20"/>
              </w:rPr>
            </w:pPr>
            <w:r w:rsidRPr="00986C8B">
              <w:rPr>
                <w:rFonts w:ascii="Arial" w:hAnsi="Arial" w:cs="Arial"/>
                <w:sz w:val="20"/>
                <w:szCs w:val="20"/>
              </w:rPr>
              <w:t>vzpostaviti enotno platformo za registracijo poslovnih subjektov za vse pristojne registrske organe,</w:t>
            </w:r>
          </w:p>
          <w:p w14:paraId="1BF931C0" w14:textId="77777777" w:rsidR="00645CC9" w:rsidRPr="00986C8B" w:rsidRDefault="00645CC9" w:rsidP="000713F4">
            <w:pPr>
              <w:pStyle w:val="Odstavekseznama"/>
              <w:numPr>
                <w:ilvl w:val="0"/>
                <w:numId w:val="26"/>
              </w:numPr>
              <w:spacing w:after="0" w:line="260" w:lineRule="atLeast"/>
              <w:ind w:left="1078"/>
              <w:jc w:val="both"/>
              <w:rPr>
                <w:rFonts w:ascii="Arial" w:hAnsi="Arial" w:cs="Arial"/>
                <w:sz w:val="20"/>
                <w:szCs w:val="20"/>
              </w:rPr>
            </w:pPr>
            <w:r w:rsidRPr="00986C8B">
              <w:rPr>
                <w:rFonts w:ascii="Arial" w:hAnsi="Arial" w:cs="Arial"/>
                <w:sz w:val="20"/>
                <w:szCs w:val="20"/>
              </w:rPr>
              <w:t xml:space="preserve">določiti vodenje podatkov o poslovnih subjektih na enem mestu, to je v poslovnem registru, </w:t>
            </w:r>
          </w:p>
          <w:p w14:paraId="41F662D9" w14:textId="77777777" w:rsidR="00645CC9" w:rsidRPr="00986C8B" w:rsidRDefault="00645CC9" w:rsidP="000713F4">
            <w:pPr>
              <w:pStyle w:val="Odstavekseznama"/>
              <w:numPr>
                <w:ilvl w:val="0"/>
                <w:numId w:val="26"/>
              </w:numPr>
              <w:spacing w:after="0" w:line="260" w:lineRule="atLeast"/>
              <w:ind w:left="1078"/>
              <w:jc w:val="both"/>
              <w:rPr>
                <w:rFonts w:ascii="Arial" w:hAnsi="Arial" w:cs="Arial"/>
                <w:sz w:val="20"/>
                <w:szCs w:val="20"/>
              </w:rPr>
            </w:pPr>
            <w:r w:rsidRPr="00986C8B">
              <w:rPr>
                <w:rFonts w:ascii="Arial" w:hAnsi="Arial" w:cs="Arial"/>
                <w:sz w:val="20"/>
                <w:szCs w:val="20"/>
              </w:rPr>
              <w:t xml:space="preserve">zagotoviti mehanizme za vodenje ažurnih podatkov o vseh poslovnih subjektih in </w:t>
            </w:r>
          </w:p>
          <w:p w14:paraId="243AFF57" w14:textId="77777777" w:rsidR="00645CC9" w:rsidRPr="00986C8B" w:rsidRDefault="00645CC9" w:rsidP="000713F4">
            <w:pPr>
              <w:pStyle w:val="Odstavekseznama"/>
              <w:numPr>
                <w:ilvl w:val="0"/>
                <w:numId w:val="26"/>
              </w:numPr>
              <w:spacing w:after="0" w:line="260" w:lineRule="atLeast"/>
              <w:ind w:left="1078"/>
              <w:jc w:val="both"/>
              <w:rPr>
                <w:rFonts w:ascii="Arial" w:hAnsi="Arial" w:cs="Arial"/>
                <w:sz w:val="20"/>
                <w:szCs w:val="20"/>
              </w:rPr>
            </w:pPr>
            <w:r w:rsidRPr="00986C8B">
              <w:rPr>
                <w:rFonts w:ascii="Arial" w:hAnsi="Arial" w:cs="Arial"/>
                <w:sz w:val="20"/>
                <w:szCs w:val="20"/>
              </w:rPr>
              <w:t>zagotoviti večjo pravno varnost in varnost pravnega prometa.</w:t>
            </w:r>
          </w:p>
          <w:p w14:paraId="066284A6" w14:textId="77777777" w:rsidR="00645CC9" w:rsidRPr="00972A3D" w:rsidRDefault="00645CC9" w:rsidP="00986C8B">
            <w:pPr>
              <w:spacing w:line="260" w:lineRule="atLeast"/>
              <w:ind w:left="634"/>
              <w:jc w:val="both"/>
              <w:rPr>
                <w:rFonts w:cs="Arial"/>
                <w:szCs w:val="20"/>
              </w:rPr>
            </w:pPr>
            <w:r w:rsidRPr="00972A3D">
              <w:rPr>
                <w:rFonts w:cs="Arial"/>
                <w:szCs w:val="20"/>
              </w:rPr>
              <w:t xml:space="preserve"> </w:t>
            </w:r>
          </w:p>
          <w:p w14:paraId="0C879831" w14:textId="77777777" w:rsidR="00645CC9" w:rsidRPr="002008CE" w:rsidRDefault="00645CC9" w:rsidP="002008CE">
            <w:pPr>
              <w:spacing w:line="260" w:lineRule="atLeast"/>
              <w:ind w:left="284"/>
              <w:jc w:val="both"/>
              <w:rPr>
                <w:rFonts w:cs="Arial"/>
                <w:szCs w:val="20"/>
              </w:rPr>
            </w:pPr>
            <w:r w:rsidRPr="002008CE">
              <w:rPr>
                <w:rFonts w:cs="Arial"/>
                <w:szCs w:val="20"/>
              </w:rPr>
              <w:t>Prenova registrske zakonodaje v Republiki Sloveniji je povezana tudi s prenovo sistema za podporo poslovnim subjektom (SPOT).</w:t>
            </w:r>
          </w:p>
          <w:p w14:paraId="48E65901" w14:textId="77777777" w:rsidR="00645CC9" w:rsidRPr="002008CE" w:rsidRDefault="00645CC9" w:rsidP="002008CE">
            <w:pPr>
              <w:spacing w:line="260" w:lineRule="atLeast"/>
              <w:ind w:left="284"/>
              <w:jc w:val="both"/>
              <w:rPr>
                <w:rFonts w:cs="Arial"/>
                <w:szCs w:val="20"/>
              </w:rPr>
            </w:pPr>
          </w:p>
          <w:p w14:paraId="47F166F6" w14:textId="77777777" w:rsidR="00645CC9" w:rsidRPr="002008CE" w:rsidRDefault="00645CC9" w:rsidP="002008CE">
            <w:pPr>
              <w:spacing w:line="260" w:lineRule="atLeast"/>
              <w:ind w:left="284"/>
              <w:jc w:val="both"/>
              <w:rPr>
                <w:rFonts w:cs="Arial"/>
                <w:szCs w:val="20"/>
              </w:rPr>
            </w:pPr>
            <w:r w:rsidRPr="002008CE">
              <w:rPr>
                <w:rFonts w:cs="Arial"/>
                <w:szCs w:val="20"/>
              </w:rPr>
              <w:t>Analiza leta 2014 je pokazala, da registracij</w:t>
            </w:r>
            <w:r w:rsidR="005E4221" w:rsidRPr="002008CE">
              <w:rPr>
                <w:rFonts w:cs="Arial"/>
                <w:szCs w:val="20"/>
              </w:rPr>
              <w:t>o</w:t>
            </w:r>
            <w:r w:rsidRPr="002008CE">
              <w:rPr>
                <w:rFonts w:cs="Arial"/>
                <w:szCs w:val="20"/>
              </w:rPr>
              <w:t xml:space="preserve"> poslovnih subjektov v </w:t>
            </w:r>
            <w:r w:rsidR="005E4221" w:rsidRPr="002008CE">
              <w:rPr>
                <w:rFonts w:cs="Arial"/>
                <w:szCs w:val="20"/>
              </w:rPr>
              <w:t xml:space="preserve">Republiki </w:t>
            </w:r>
            <w:r w:rsidRPr="002008CE">
              <w:rPr>
                <w:rFonts w:cs="Arial"/>
                <w:szCs w:val="20"/>
              </w:rPr>
              <w:t xml:space="preserve">Sloveniji </w:t>
            </w:r>
            <w:r w:rsidR="005E4221" w:rsidRPr="002008CE">
              <w:rPr>
                <w:rFonts w:cs="Arial"/>
                <w:szCs w:val="20"/>
              </w:rPr>
              <w:t>ureja</w:t>
            </w:r>
            <w:r w:rsidRPr="002008CE">
              <w:rPr>
                <w:rFonts w:cs="Arial"/>
                <w:szCs w:val="20"/>
              </w:rPr>
              <w:t xml:space="preserve"> več kot 40 zakon</w:t>
            </w:r>
            <w:r w:rsidR="005E4221" w:rsidRPr="002008CE">
              <w:rPr>
                <w:rFonts w:cs="Arial"/>
                <w:szCs w:val="20"/>
              </w:rPr>
              <w:t>ov</w:t>
            </w:r>
            <w:r w:rsidRPr="002008CE">
              <w:rPr>
                <w:rFonts w:cs="Arial"/>
                <w:szCs w:val="20"/>
              </w:rPr>
              <w:t xml:space="preserve"> in podzakonskih </w:t>
            </w:r>
            <w:r w:rsidR="005E4221" w:rsidRPr="002008CE">
              <w:rPr>
                <w:rFonts w:cs="Arial"/>
                <w:szCs w:val="20"/>
              </w:rPr>
              <w:t>aktov</w:t>
            </w:r>
            <w:r w:rsidRPr="002008CE">
              <w:rPr>
                <w:rFonts w:cs="Arial"/>
                <w:szCs w:val="20"/>
              </w:rPr>
              <w:t xml:space="preserve">, ki so si med seboj v različnih razmerjih podrejenosti. Glavnina je urejena v ZGD-1, </w:t>
            </w:r>
            <w:r w:rsidR="005E4221" w:rsidRPr="002008CE">
              <w:rPr>
                <w:rFonts w:cs="Arial"/>
                <w:szCs w:val="20"/>
              </w:rPr>
              <w:t xml:space="preserve">ZSReg in </w:t>
            </w:r>
            <w:r w:rsidRPr="002008CE">
              <w:rPr>
                <w:rFonts w:cs="Arial"/>
                <w:szCs w:val="20"/>
              </w:rPr>
              <w:t>ZPRS-1.</w:t>
            </w:r>
            <w:r w:rsidR="005E4221" w:rsidRPr="002008CE">
              <w:rPr>
                <w:rFonts w:cs="Arial"/>
                <w:szCs w:val="20"/>
              </w:rPr>
              <w:t xml:space="preserve"> </w:t>
            </w:r>
          </w:p>
          <w:p w14:paraId="1307BEEA" w14:textId="77777777" w:rsidR="00645CC9" w:rsidRPr="002008CE" w:rsidRDefault="00645CC9" w:rsidP="002008CE">
            <w:pPr>
              <w:spacing w:line="260" w:lineRule="atLeast"/>
              <w:jc w:val="both"/>
              <w:rPr>
                <w:rFonts w:cs="Arial"/>
                <w:szCs w:val="20"/>
              </w:rPr>
            </w:pPr>
          </w:p>
          <w:p w14:paraId="2B33DECA" w14:textId="77777777" w:rsidR="00645CC9" w:rsidRPr="00972A3D" w:rsidRDefault="00645CC9" w:rsidP="002008CE">
            <w:pPr>
              <w:spacing w:line="260" w:lineRule="atLeast"/>
              <w:ind w:left="284"/>
              <w:jc w:val="both"/>
              <w:rPr>
                <w:rFonts w:cs="Arial"/>
                <w:szCs w:val="20"/>
              </w:rPr>
            </w:pPr>
            <w:r w:rsidRPr="002008CE">
              <w:rPr>
                <w:rFonts w:cs="Arial"/>
                <w:szCs w:val="20"/>
              </w:rPr>
              <w:t>Registracija oziroma vpis poslovnih subjektov</w:t>
            </w:r>
            <w:r w:rsidRPr="00972A3D">
              <w:rPr>
                <w:rFonts w:cs="Arial"/>
                <w:szCs w:val="20"/>
              </w:rPr>
              <w:t xml:space="preserve"> se izvaja na različne načine</w:t>
            </w:r>
            <w:r w:rsidR="005E4221">
              <w:rPr>
                <w:rFonts w:cs="Arial"/>
                <w:szCs w:val="20"/>
              </w:rPr>
              <w:t>.</w:t>
            </w:r>
            <w:r w:rsidRPr="00972A3D">
              <w:rPr>
                <w:rFonts w:cs="Arial"/>
                <w:szCs w:val="20"/>
              </w:rPr>
              <w:t xml:space="preserve"> </w:t>
            </w:r>
            <w:r w:rsidR="005E4221">
              <w:rPr>
                <w:rFonts w:cs="Arial"/>
                <w:szCs w:val="20"/>
              </w:rPr>
              <w:t>Približno</w:t>
            </w:r>
            <w:r w:rsidRPr="00972A3D">
              <w:rPr>
                <w:rFonts w:cs="Arial"/>
                <w:szCs w:val="20"/>
              </w:rPr>
              <w:t xml:space="preserve"> 79,5 % poslovnih subjektov </w:t>
            </w:r>
            <w:r w:rsidR="005E4221">
              <w:rPr>
                <w:rFonts w:cs="Arial"/>
                <w:szCs w:val="20"/>
              </w:rPr>
              <w:t xml:space="preserve">lahko odda </w:t>
            </w:r>
            <w:r w:rsidRPr="00972A3D">
              <w:rPr>
                <w:rFonts w:cs="Arial"/>
                <w:szCs w:val="20"/>
              </w:rPr>
              <w:t>vlog</w:t>
            </w:r>
            <w:r w:rsidR="005E4221">
              <w:rPr>
                <w:rFonts w:cs="Arial"/>
                <w:szCs w:val="20"/>
              </w:rPr>
              <w:t>o</w:t>
            </w:r>
            <w:r w:rsidRPr="00972A3D">
              <w:rPr>
                <w:rFonts w:cs="Arial"/>
                <w:szCs w:val="20"/>
              </w:rPr>
              <w:t xml:space="preserve"> ali prijav</w:t>
            </w:r>
            <w:r w:rsidR="005E4221">
              <w:rPr>
                <w:rFonts w:cs="Arial"/>
                <w:szCs w:val="20"/>
              </w:rPr>
              <w:t>o</w:t>
            </w:r>
            <w:r w:rsidRPr="00972A3D">
              <w:rPr>
                <w:rFonts w:cs="Arial"/>
                <w:szCs w:val="20"/>
              </w:rPr>
              <w:t xml:space="preserve"> prek informacijskega sistema za podporo poslovnim subjektom (SPOT), ki ga uporabljajo točke za podporo poslovnim subjektom (SPOT), notarji in poslovni subjekti</w:t>
            </w:r>
            <w:r w:rsidR="005E4221">
              <w:rPr>
                <w:rFonts w:cs="Arial"/>
                <w:szCs w:val="20"/>
              </w:rPr>
              <w:t>.</w:t>
            </w:r>
            <w:r w:rsidRPr="00972A3D">
              <w:rPr>
                <w:rFonts w:cs="Arial"/>
                <w:szCs w:val="20"/>
              </w:rPr>
              <w:t xml:space="preserve"> </w:t>
            </w:r>
            <w:r w:rsidR="005E4221">
              <w:rPr>
                <w:rFonts w:cs="Arial"/>
                <w:szCs w:val="20"/>
              </w:rPr>
              <w:t xml:space="preserve">Približno </w:t>
            </w:r>
            <w:r w:rsidRPr="00972A3D">
              <w:rPr>
                <w:rFonts w:cs="Arial"/>
                <w:szCs w:val="20"/>
              </w:rPr>
              <w:t>20,5 % poslovnih subjektov se najprej vpiše v 22 različnih registrov, evidenc ali razvidov pri 14 pristojnih registrskih organih</w:t>
            </w:r>
            <w:r w:rsidR="005E4221">
              <w:rPr>
                <w:rFonts w:cs="Arial"/>
                <w:szCs w:val="20"/>
              </w:rPr>
              <w:t>,</w:t>
            </w:r>
            <w:r w:rsidRPr="00972A3D">
              <w:rPr>
                <w:rFonts w:cs="Arial"/>
                <w:szCs w:val="20"/>
              </w:rPr>
              <w:t xml:space="preserve"> </w:t>
            </w:r>
            <w:r w:rsidR="005E4221">
              <w:rPr>
                <w:rFonts w:cs="Arial"/>
                <w:szCs w:val="20"/>
              </w:rPr>
              <w:t>potem pa</w:t>
            </w:r>
            <w:r w:rsidRPr="00972A3D">
              <w:rPr>
                <w:rFonts w:cs="Arial"/>
                <w:szCs w:val="20"/>
              </w:rPr>
              <w:t xml:space="preserve"> še v poslovni register pri AJPES. </w:t>
            </w:r>
          </w:p>
          <w:p w14:paraId="7FF6C5AB" w14:textId="77777777" w:rsidR="00645CC9" w:rsidRPr="00972A3D" w:rsidRDefault="00645CC9" w:rsidP="002008CE">
            <w:pPr>
              <w:spacing w:line="260" w:lineRule="atLeast"/>
              <w:ind w:left="209"/>
              <w:jc w:val="both"/>
              <w:rPr>
                <w:rFonts w:cs="Arial"/>
                <w:szCs w:val="20"/>
              </w:rPr>
            </w:pPr>
          </w:p>
          <w:p w14:paraId="390A2C9B" w14:textId="77777777" w:rsidR="00645CC9" w:rsidRPr="00972A3D" w:rsidRDefault="00645CC9" w:rsidP="002008CE">
            <w:pPr>
              <w:spacing w:line="260" w:lineRule="atLeast"/>
              <w:ind w:left="284"/>
              <w:jc w:val="both"/>
              <w:rPr>
                <w:rFonts w:cs="Arial"/>
                <w:szCs w:val="20"/>
              </w:rPr>
            </w:pPr>
            <w:r w:rsidRPr="00972A3D">
              <w:rPr>
                <w:rFonts w:cs="Arial"/>
                <w:szCs w:val="20"/>
              </w:rPr>
              <w:lastRenderedPageBreak/>
              <w:t>Vpis v poslovni register se izvaja na tri različne načine:</w:t>
            </w:r>
          </w:p>
          <w:p w14:paraId="565DF6F8" w14:textId="77777777" w:rsidR="00645CC9" w:rsidRPr="00972A3D" w:rsidRDefault="00645CC9" w:rsidP="000713F4">
            <w:pPr>
              <w:pStyle w:val="Besedilo"/>
              <w:numPr>
                <w:ilvl w:val="0"/>
                <w:numId w:val="28"/>
              </w:numPr>
              <w:spacing w:before="0" w:line="260" w:lineRule="atLeast"/>
              <w:rPr>
                <w:rFonts w:cs="Arial"/>
                <w:sz w:val="20"/>
                <w:szCs w:val="20"/>
              </w:rPr>
            </w:pPr>
            <w:r w:rsidRPr="00972A3D">
              <w:rPr>
                <w:rFonts w:cs="Arial"/>
                <w:sz w:val="20"/>
                <w:szCs w:val="20"/>
              </w:rPr>
              <w:t>AJPES vpiše gospodarske družbe in druge poslovne subjekte, ki so subjekti vpisa v sodni register, v poslovni register neposredno po izdani pozitivni odločitvi registrskega sodišča o vpisu v sodni register</w:t>
            </w:r>
            <w:r w:rsidR="005E4221">
              <w:rPr>
                <w:rFonts w:cs="Arial"/>
                <w:sz w:val="20"/>
                <w:szCs w:val="20"/>
              </w:rPr>
              <w:t>,</w:t>
            </w:r>
            <w:r w:rsidRPr="00972A3D">
              <w:rPr>
                <w:rFonts w:cs="Arial"/>
                <w:sz w:val="20"/>
                <w:szCs w:val="20"/>
              </w:rPr>
              <w:t xml:space="preserve"> kot del poslovnega registra, pri čemer registrski postopki potekajo prek informacijskega sistema za podporo poslovnim subjektom (SPOT); </w:t>
            </w:r>
          </w:p>
          <w:p w14:paraId="6DD87EED" w14:textId="77777777" w:rsidR="00645CC9" w:rsidRPr="00972A3D" w:rsidRDefault="00645CC9" w:rsidP="000713F4">
            <w:pPr>
              <w:pStyle w:val="Besedilo"/>
              <w:numPr>
                <w:ilvl w:val="0"/>
                <w:numId w:val="28"/>
              </w:numPr>
              <w:spacing w:before="0" w:line="260" w:lineRule="atLeast"/>
              <w:rPr>
                <w:rFonts w:cs="Arial"/>
                <w:sz w:val="20"/>
                <w:szCs w:val="20"/>
              </w:rPr>
            </w:pPr>
            <w:r w:rsidRPr="00972A3D">
              <w:rPr>
                <w:rFonts w:cs="Arial"/>
                <w:sz w:val="20"/>
                <w:szCs w:val="20"/>
              </w:rPr>
              <w:t xml:space="preserve">AJPES odloča o vpisu </w:t>
            </w:r>
            <w:r w:rsidR="00D602A6">
              <w:rPr>
                <w:rFonts w:cs="Arial"/>
                <w:sz w:val="20"/>
                <w:szCs w:val="20"/>
              </w:rPr>
              <w:t>podjetnikov</w:t>
            </w:r>
            <w:r w:rsidRPr="00972A3D">
              <w:rPr>
                <w:rFonts w:cs="Arial"/>
                <w:sz w:val="20"/>
                <w:szCs w:val="20"/>
              </w:rPr>
              <w:t xml:space="preserve"> in sobodajalcev v poslovni register. Postopki registracije oziroma vpisa </w:t>
            </w:r>
            <w:r w:rsidR="00D602A6">
              <w:rPr>
                <w:rFonts w:cs="Arial"/>
                <w:sz w:val="20"/>
                <w:szCs w:val="20"/>
              </w:rPr>
              <w:t>podjetnikov</w:t>
            </w:r>
            <w:r w:rsidRPr="00972A3D">
              <w:rPr>
                <w:rFonts w:cs="Arial"/>
                <w:sz w:val="20"/>
                <w:szCs w:val="20"/>
              </w:rPr>
              <w:t xml:space="preserve"> v poslovni register potekajo prek informacijskega sistema za podporo poslovnim subjektom (SPOT), vpis sobodajalca v poslovni register pa AJPES izvede na podlagi vloge, ki jo sobodajalec </w:t>
            </w:r>
            <w:r w:rsidR="009F1B37">
              <w:rPr>
                <w:rFonts w:cs="Arial"/>
                <w:sz w:val="20"/>
                <w:szCs w:val="20"/>
              </w:rPr>
              <w:t xml:space="preserve">osebno </w:t>
            </w:r>
            <w:r w:rsidRPr="00972A3D">
              <w:rPr>
                <w:rFonts w:cs="Arial"/>
                <w:sz w:val="20"/>
                <w:szCs w:val="20"/>
              </w:rPr>
              <w:t>odda n</w:t>
            </w:r>
            <w:r w:rsidR="009F1B37">
              <w:rPr>
                <w:rFonts w:cs="Arial"/>
                <w:sz w:val="20"/>
                <w:szCs w:val="20"/>
              </w:rPr>
              <w:t xml:space="preserve">a katerikoli izpostavi </w:t>
            </w:r>
            <w:r w:rsidRPr="00972A3D">
              <w:rPr>
                <w:rFonts w:cs="Arial"/>
                <w:sz w:val="20"/>
                <w:szCs w:val="20"/>
              </w:rPr>
              <w:t>AJPES ali pošlje po pošti. Poslovni register je za</w:t>
            </w:r>
            <w:r w:rsidR="009F1B37">
              <w:rPr>
                <w:rFonts w:cs="Arial"/>
                <w:sz w:val="20"/>
                <w:szCs w:val="20"/>
              </w:rPr>
              <w:t xml:space="preserve"> </w:t>
            </w:r>
            <w:r w:rsidRPr="00972A3D">
              <w:rPr>
                <w:rFonts w:cs="Arial"/>
                <w:sz w:val="20"/>
                <w:szCs w:val="20"/>
              </w:rPr>
              <w:t xml:space="preserve">podjetnike in sobodajalce primarni register; </w:t>
            </w:r>
          </w:p>
          <w:p w14:paraId="258A4D73" w14:textId="77777777" w:rsidR="00645CC9" w:rsidRDefault="00645CC9" w:rsidP="000713F4">
            <w:pPr>
              <w:pStyle w:val="Besedilo"/>
              <w:numPr>
                <w:ilvl w:val="0"/>
                <w:numId w:val="28"/>
              </w:numPr>
              <w:spacing w:before="0" w:line="260" w:lineRule="atLeast"/>
              <w:rPr>
                <w:rFonts w:cs="Arial"/>
                <w:sz w:val="20"/>
                <w:szCs w:val="20"/>
              </w:rPr>
            </w:pPr>
            <w:r w:rsidRPr="00972A3D">
              <w:rPr>
                <w:rFonts w:cs="Arial"/>
                <w:sz w:val="20"/>
                <w:szCs w:val="20"/>
              </w:rPr>
              <w:t xml:space="preserve">vpise vseh drugih vrst poslovnih subjektov v poslovni register AJPES izvaja na podlagi prijave za vpis in akta pristojnega registrskega organa o vpisu v primarni register </w:t>
            </w:r>
            <w:r w:rsidR="00520986">
              <w:rPr>
                <w:rFonts w:cs="Arial"/>
                <w:sz w:val="20"/>
                <w:szCs w:val="20"/>
              </w:rPr>
              <w:t>ali drugo</w:t>
            </w:r>
            <w:r w:rsidRPr="00972A3D">
              <w:rPr>
                <w:rFonts w:cs="Arial"/>
                <w:sz w:val="20"/>
                <w:szCs w:val="20"/>
              </w:rPr>
              <w:t xml:space="preserve"> evidenco, ki ju AJPES prejme neposredno od poslovnega subjekta </w:t>
            </w:r>
            <w:r w:rsidR="00520986">
              <w:rPr>
                <w:rFonts w:cs="Arial"/>
                <w:sz w:val="20"/>
                <w:szCs w:val="20"/>
              </w:rPr>
              <w:t>oziroma</w:t>
            </w:r>
            <w:r w:rsidRPr="00972A3D">
              <w:rPr>
                <w:rFonts w:cs="Arial"/>
                <w:sz w:val="20"/>
                <w:szCs w:val="20"/>
              </w:rPr>
              <w:t xml:space="preserve"> pristojnega registrskega organa. Ti poslovni subjekti se najprej vpišejo v </w:t>
            </w:r>
            <w:r w:rsidR="00520986">
              <w:rPr>
                <w:rFonts w:cs="Arial"/>
                <w:sz w:val="20"/>
                <w:szCs w:val="20"/>
              </w:rPr>
              <w:t xml:space="preserve">primarni </w:t>
            </w:r>
            <w:r w:rsidRPr="00972A3D">
              <w:rPr>
                <w:rFonts w:cs="Arial"/>
                <w:sz w:val="20"/>
                <w:szCs w:val="20"/>
              </w:rPr>
              <w:t xml:space="preserve">register </w:t>
            </w:r>
            <w:r w:rsidR="00520986">
              <w:rPr>
                <w:rFonts w:cs="Arial"/>
                <w:sz w:val="20"/>
                <w:szCs w:val="20"/>
              </w:rPr>
              <w:t>ali drugo</w:t>
            </w:r>
            <w:r w:rsidRPr="00972A3D">
              <w:rPr>
                <w:rFonts w:cs="Arial"/>
                <w:sz w:val="20"/>
                <w:szCs w:val="20"/>
              </w:rPr>
              <w:t xml:space="preserve"> evidenco pri pristojnem registrskem organu</w:t>
            </w:r>
            <w:r w:rsidR="00520986">
              <w:rPr>
                <w:rFonts w:cs="Arial"/>
                <w:sz w:val="20"/>
                <w:szCs w:val="20"/>
              </w:rPr>
              <w:t>,</w:t>
            </w:r>
            <w:r w:rsidRPr="00972A3D">
              <w:rPr>
                <w:rFonts w:cs="Arial"/>
                <w:sz w:val="20"/>
                <w:szCs w:val="20"/>
              </w:rPr>
              <w:t xml:space="preserve"> nato pa še v poslovni register.</w:t>
            </w:r>
          </w:p>
          <w:p w14:paraId="45C9F84A" w14:textId="77777777" w:rsidR="00520986" w:rsidRDefault="00520986" w:rsidP="002008CE">
            <w:pPr>
              <w:pStyle w:val="Besedilo"/>
              <w:spacing w:before="0" w:line="260" w:lineRule="atLeast"/>
              <w:rPr>
                <w:rFonts w:cs="Arial"/>
                <w:sz w:val="20"/>
                <w:szCs w:val="20"/>
              </w:rPr>
            </w:pPr>
          </w:p>
          <w:p w14:paraId="7046FB9B" w14:textId="77777777" w:rsidR="00520986" w:rsidRPr="00520986" w:rsidRDefault="00520986" w:rsidP="002008CE">
            <w:pPr>
              <w:spacing w:line="260" w:lineRule="atLeast"/>
              <w:ind w:left="284"/>
              <w:jc w:val="both"/>
              <w:rPr>
                <w:rFonts w:cs="Arial"/>
                <w:szCs w:val="20"/>
              </w:rPr>
            </w:pPr>
            <w:r>
              <w:rPr>
                <w:rFonts w:cs="Arial"/>
                <w:szCs w:val="20"/>
              </w:rPr>
              <w:t xml:space="preserve">Shema 2: Sestava poslovnega registra </w:t>
            </w:r>
          </w:p>
          <w:p w14:paraId="6E2F6982" w14:textId="77777777" w:rsidR="00645CC9" w:rsidRPr="00972A3D" w:rsidRDefault="00520986" w:rsidP="002008CE">
            <w:pPr>
              <w:spacing w:line="260" w:lineRule="atLeast"/>
              <w:ind w:left="209"/>
              <w:jc w:val="both"/>
              <w:rPr>
                <w:rFonts w:cs="Arial"/>
                <w:szCs w:val="20"/>
              </w:rPr>
            </w:pPr>
            <w:r w:rsidRPr="00793108">
              <w:rPr>
                <w:noProof/>
                <w:lang w:eastAsia="sl-SI"/>
              </w:rPr>
              <w:drawing>
                <wp:inline distT="0" distB="0" distL="0" distR="0" wp14:anchorId="00343186" wp14:editId="6D5C8B90">
                  <wp:extent cx="5391150" cy="3899535"/>
                  <wp:effectExtent l="0" t="0" r="0" b="5715"/>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stretch>
                            <a:fillRect/>
                          </a:stretch>
                        </pic:blipFill>
                        <pic:spPr>
                          <a:xfrm>
                            <a:off x="0" y="0"/>
                            <a:ext cx="5391150" cy="3899535"/>
                          </a:xfrm>
                          <a:prstGeom prst="rect">
                            <a:avLst/>
                          </a:prstGeom>
                        </pic:spPr>
                      </pic:pic>
                    </a:graphicData>
                  </a:graphic>
                </wp:inline>
              </w:drawing>
            </w:r>
          </w:p>
          <w:p w14:paraId="2BEF9857" w14:textId="77777777" w:rsidR="00645CC9" w:rsidRPr="00972A3D" w:rsidRDefault="00645CC9" w:rsidP="002008CE">
            <w:pPr>
              <w:spacing w:line="260" w:lineRule="atLeast"/>
              <w:ind w:left="284"/>
              <w:jc w:val="both"/>
              <w:rPr>
                <w:rFonts w:cs="Arial"/>
                <w:szCs w:val="20"/>
              </w:rPr>
            </w:pPr>
            <w:r w:rsidRPr="00972A3D">
              <w:rPr>
                <w:rFonts w:cs="Arial"/>
                <w:szCs w:val="20"/>
              </w:rPr>
              <w:t>Vir: AJPES</w:t>
            </w:r>
            <w:r w:rsidR="00520986">
              <w:rPr>
                <w:rFonts w:cs="Arial"/>
                <w:szCs w:val="20"/>
              </w:rPr>
              <w:t xml:space="preserve"> (28. 8.</w:t>
            </w:r>
            <w:r w:rsidRPr="00972A3D">
              <w:rPr>
                <w:rFonts w:cs="Arial"/>
                <w:szCs w:val="20"/>
              </w:rPr>
              <w:t xml:space="preserve"> 202</w:t>
            </w:r>
            <w:r w:rsidR="00520986">
              <w:rPr>
                <w:rFonts w:cs="Arial"/>
                <w:szCs w:val="20"/>
              </w:rPr>
              <w:t>4)</w:t>
            </w:r>
            <w:r w:rsidRPr="00972A3D">
              <w:rPr>
                <w:rFonts w:cs="Arial"/>
                <w:szCs w:val="20"/>
              </w:rPr>
              <w:t xml:space="preserve">. </w:t>
            </w:r>
          </w:p>
          <w:p w14:paraId="21B3FBAD" w14:textId="77777777" w:rsidR="00645CC9" w:rsidRPr="00972A3D" w:rsidRDefault="00645CC9" w:rsidP="002008CE">
            <w:pPr>
              <w:spacing w:line="260" w:lineRule="atLeast"/>
              <w:ind w:left="209"/>
              <w:jc w:val="both"/>
              <w:rPr>
                <w:rFonts w:cs="Arial"/>
                <w:szCs w:val="20"/>
              </w:rPr>
            </w:pPr>
          </w:p>
          <w:p w14:paraId="10CAECEC" w14:textId="77777777" w:rsidR="00520986" w:rsidRDefault="00520986" w:rsidP="002008CE">
            <w:pPr>
              <w:spacing w:line="260" w:lineRule="atLeast"/>
              <w:ind w:left="284"/>
              <w:jc w:val="both"/>
              <w:rPr>
                <w:rFonts w:cs="Arial"/>
                <w:szCs w:val="20"/>
              </w:rPr>
            </w:pPr>
            <w:r>
              <w:rPr>
                <w:rFonts w:cs="Arial"/>
                <w:szCs w:val="20"/>
              </w:rPr>
              <w:t xml:space="preserve">Uporaba podatkov poslovnega registra se povečuje. </w:t>
            </w:r>
            <w:r w:rsidR="00645CC9" w:rsidRPr="00972A3D">
              <w:rPr>
                <w:rFonts w:cs="Arial"/>
                <w:szCs w:val="20"/>
              </w:rPr>
              <w:t xml:space="preserve">Podatki poslovnega registra se posredujejo organom </w:t>
            </w:r>
            <w:r>
              <w:rPr>
                <w:rFonts w:cs="Arial"/>
                <w:szCs w:val="20"/>
              </w:rPr>
              <w:t>države</w:t>
            </w:r>
            <w:r w:rsidR="00645CC9" w:rsidRPr="00972A3D">
              <w:rPr>
                <w:rFonts w:cs="Arial"/>
                <w:szCs w:val="20"/>
              </w:rPr>
              <w:t xml:space="preserve"> uprave in prosilcem v okviru ponovne uporabe podatkov</w:t>
            </w:r>
            <w:r>
              <w:rPr>
                <w:rFonts w:cs="Arial"/>
                <w:szCs w:val="20"/>
              </w:rPr>
              <w:t>.</w:t>
            </w:r>
            <w:r w:rsidR="00645CC9" w:rsidRPr="00972A3D">
              <w:rPr>
                <w:rFonts w:cs="Arial"/>
                <w:szCs w:val="20"/>
              </w:rPr>
              <w:t xml:space="preserve"> </w:t>
            </w:r>
            <w:r>
              <w:rPr>
                <w:rFonts w:cs="Arial"/>
                <w:szCs w:val="20"/>
              </w:rPr>
              <w:t>B</w:t>
            </w:r>
            <w:r w:rsidR="00645CC9" w:rsidRPr="00972A3D">
              <w:rPr>
                <w:rFonts w:cs="Arial"/>
                <w:szCs w:val="20"/>
              </w:rPr>
              <w:t>rezplačno so dostopni prek portala AJPES</w:t>
            </w:r>
            <w:r>
              <w:rPr>
                <w:rFonts w:cs="Arial"/>
                <w:szCs w:val="20"/>
              </w:rPr>
              <w:t>.</w:t>
            </w:r>
            <w:r w:rsidR="00645CC9" w:rsidRPr="00972A3D">
              <w:rPr>
                <w:rFonts w:cs="Arial"/>
                <w:szCs w:val="20"/>
              </w:rPr>
              <w:t xml:space="preserve"> </w:t>
            </w:r>
          </w:p>
          <w:p w14:paraId="53EFE1BD" w14:textId="77777777" w:rsidR="00520986" w:rsidRDefault="00520986" w:rsidP="002008CE">
            <w:pPr>
              <w:spacing w:line="260" w:lineRule="atLeast"/>
              <w:ind w:left="209"/>
              <w:jc w:val="both"/>
              <w:rPr>
                <w:rFonts w:cs="Arial"/>
                <w:szCs w:val="20"/>
              </w:rPr>
            </w:pPr>
          </w:p>
          <w:p w14:paraId="34B3FEDB" w14:textId="77777777" w:rsidR="00645CC9" w:rsidRPr="00972A3D" w:rsidRDefault="00520986" w:rsidP="002008CE">
            <w:pPr>
              <w:spacing w:line="260" w:lineRule="atLeast"/>
              <w:ind w:left="284"/>
              <w:jc w:val="both"/>
              <w:rPr>
                <w:rFonts w:cs="Arial"/>
                <w:szCs w:val="20"/>
              </w:rPr>
            </w:pPr>
            <w:r>
              <w:rPr>
                <w:rFonts w:cs="Arial"/>
                <w:szCs w:val="20"/>
              </w:rPr>
              <w:t>Podatki poslovnega registra</w:t>
            </w:r>
            <w:r w:rsidR="00645CC9" w:rsidRPr="00972A3D">
              <w:rPr>
                <w:rFonts w:cs="Arial"/>
                <w:szCs w:val="20"/>
              </w:rPr>
              <w:t xml:space="preserve"> so pomemben vir za številne registre, evidence in sisteme ter postopke (</w:t>
            </w:r>
            <w:r>
              <w:rPr>
                <w:rFonts w:cs="Arial"/>
                <w:szCs w:val="20"/>
              </w:rPr>
              <w:t>npr</w:t>
            </w:r>
            <w:r w:rsidR="0071771E">
              <w:rPr>
                <w:rFonts w:cs="Arial"/>
                <w:szCs w:val="20"/>
              </w:rPr>
              <w:t>.</w:t>
            </w:r>
            <w:r w:rsidR="00645CC9" w:rsidRPr="00972A3D">
              <w:rPr>
                <w:rFonts w:cs="Arial"/>
                <w:szCs w:val="20"/>
              </w:rPr>
              <w:t xml:space="preserve"> prekrškovne</w:t>
            </w:r>
            <w:r>
              <w:rPr>
                <w:rFonts w:cs="Arial"/>
                <w:szCs w:val="20"/>
              </w:rPr>
              <w:t xml:space="preserve"> in inšpekcijske postopke</w:t>
            </w:r>
            <w:r w:rsidR="00645CC9" w:rsidRPr="00972A3D">
              <w:rPr>
                <w:rFonts w:cs="Arial"/>
                <w:szCs w:val="20"/>
              </w:rPr>
              <w:t xml:space="preserve">). </w:t>
            </w:r>
          </w:p>
          <w:p w14:paraId="7844E050" w14:textId="77777777" w:rsidR="00645CC9" w:rsidRPr="00972A3D" w:rsidRDefault="00645CC9" w:rsidP="002008CE">
            <w:pPr>
              <w:spacing w:line="260" w:lineRule="atLeast"/>
              <w:ind w:left="209"/>
              <w:jc w:val="both"/>
              <w:rPr>
                <w:rFonts w:cs="Arial"/>
                <w:szCs w:val="20"/>
              </w:rPr>
            </w:pPr>
          </w:p>
          <w:p w14:paraId="055E4537" w14:textId="77777777" w:rsidR="00645CC9" w:rsidRPr="00972A3D" w:rsidRDefault="00645CC9" w:rsidP="002008CE">
            <w:pPr>
              <w:spacing w:line="260" w:lineRule="atLeast"/>
              <w:ind w:left="284"/>
              <w:jc w:val="both"/>
              <w:rPr>
                <w:rFonts w:cs="Arial"/>
                <w:szCs w:val="20"/>
              </w:rPr>
            </w:pPr>
            <w:r w:rsidRPr="00972A3D">
              <w:rPr>
                <w:rFonts w:cs="Arial"/>
                <w:szCs w:val="20"/>
              </w:rPr>
              <w:t xml:space="preserve">V izhodiščih za prenovo registrske zakonodaje </w:t>
            </w:r>
            <w:r w:rsidR="00AD24EB">
              <w:rPr>
                <w:rFonts w:cs="Arial"/>
                <w:szCs w:val="20"/>
              </w:rPr>
              <w:t xml:space="preserve">in njegovih spremembah leta 2019 </w:t>
            </w:r>
            <w:r w:rsidRPr="00972A3D">
              <w:rPr>
                <w:rFonts w:cs="Arial"/>
                <w:szCs w:val="20"/>
              </w:rPr>
              <w:t xml:space="preserve">je predstavljen </w:t>
            </w:r>
            <w:r w:rsidRPr="00E30A55">
              <w:rPr>
                <w:rFonts w:cs="Arial"/>
                <w:i/>
                <w:iCs/>
                <w:szCs w:val="20"/>
              </w:rPr>
              <w:t xml:space="preserve">koncept prenovljenega in poenotenega načina registracije oziroma vpisa poslovnih subjektov v </w:t>
            </w:r>
            <w:r w:rsidRPr="00E30A55">
              <w:rPr>
                <w:rFonts w:cs="Arial"/>
                <w:i/>
                <w:iCs/>
                <w:szCs w:val="20"/>
              </w:rPr>
              <w:lastRenderedPageBreak/>
              <w:t xml:space="preserve">poslovni register, ki se po veljavni </w:t>
            </w:r>
            <w:r w:rsidR="00AD24EB" w:rsidRPr="00E30A55">
              <w:rPr>
                <w:rFonts w:cs="Arial"/>
                <w:i/>
                <w:iCs/>
                <w:szCs w:val="20"/>
              </w:rPr>
              <w:t>ureditvi</w:t>
            </w:r>
            <w:r w:rsidRPr="00E30A55">
              <w:rPr>
                <w:rFonts w:cs="Arial"/>
                <w:i/>
                <w:iCs/>
                <w:szCs w:val="20"/>
              </w:rPr>
              <w:t xml:space="preserve"> vpisujejo v dva registra</w:t>
            </w:r>
            <w:r w:rsidRPr="00972A3D">
              <w:rPr>
                <w:rFonts w:cs="Arial"/>
                <w:szCs w:val="20"/>
              </w:rPr>
              <w:t xml:space="preserve">: v primarni register, evidenco in razvid pri pristojnih registrskih organih, nato pa še v poslovni register pri AJPES. </w:t>
            </w:r>
          </w:p>
          <w:p w14:paraId="0C92150B" w14:textId="77777777" w:rsidR="00645CC9" w:rsidRPr="00972A3D" w:rsidRDefault="00645CC9" w:rsidP="002008CE">
            <w:pPr>
              <w:spacing w:line="260" w:lineRule="atLeast"/>
              <w:ind w:left="209"/>
              <w:jc w:val="both"/>
              <w:rPr>
                <w:rFonts w:cs="Arial"/>
                <w:szCs w:val="20"/>
              </w:rPr>
            </w:pPr>
          </w:p>
          <w:p w14:paraId="5B3DF41A" w14:textId="77777777" w:rsidR="00645CC9" w:rsidRPr="004B3814" w:rsidRDefault="00645CC9" w:rsidP="002008CE">
            <w:pPr>
              <w:spacing w:line="260" w:lineRule="atLeast"/>
              <w:ind w:left="284"/>
              <w:jc w:val="both"/>
              <w:rPr>
                <w:rFonts w:cs="Arial"/>
                <w:szCs w:val="20"/>
              </w:rPr>
            </w:pPr>
            <w:r w:rsidRPr="0054429D">
              <w:rPr>
                <w:rFonts w:cs="Arial"/>
                <w:szCs w:val="20"/>
              </w:rPr>
              <w:t>Koncept temelji na naslednjih načelih:</w:t>
            </w:r>
          </w:p>
          <w:p w14:paraId="72CA709E" w14:textId="77777777" w:rsidR="00C26A26" w:rsidRDefault="00C26A26" w:rsidP="000713F4">
            <w:pPr>
              <w:pStyle w:val="Odstavekseznama"/>
              <w:numPr>
                <w:ilvl w:val="0"/>
                <w:numId w:val="27"/>
              </w:numPr>
              <w:spacing w:line="260" w:lineRule="atLeast"/>
              <w:ind w:left="929"/>
              <w:jc w:val="both"/>
              <w:rPr>
                <w:rFonts w:ascii="Arial" w:hAnsi="Arial" w:cs="Arial"/>
                <w:sz w:val="20"/>
                <w:szCs w:val="20"/>
              </w:rPr>
            </w:pPr>
            <w:r>
              <w:rPr>
                <w:rFonts w:ascii="Arial" w:hAnsi="Arial" w:cs="Arial"/>
                <w:sz w:val="20"/>
                <w:szCs w:val="20"/>
              </w:rPr>
              <w:t>postopk</w:t>
            </w:r>
            <w:r w:rsidR="00E218FD">
              <w:rPr>
                <w:rFonts w:ascii="Arial" w:hAnsi="Arial" w:cs="Arial"/>
                <w:sz w:val="20"/>
                <w:szCs w:val="20"/>
              </w:rPr>
              <w:t>i</w:t>
            </w:r>
            <w:r>
              <w:rPr>
                <w:rFonts w:ascii="Arial" w:hAnsi="Arial" w:cs="Arial"/>
                <w:sz w:val="20"/>
                <w:szCs w:val="20"/>
              </w:rPr>
              <w:t xml:space="preserve"> registracije oziroma vpis</w:t>
            </w:r>
            <w:r w:rsidR="00E218FD">
              <w:rPr>
                <w:rFonts w:ascii="Arial" w:hAnsi="Arial" w:cs="Arial"/>
                <w:sz w:val="20"/>
                <w:szCs w:val="20"/>
              </w:rPr>
              <w:t>a</w:t>
            </w:r>
            <w:r>
              <w:rPr>
                <w:rFonts w:ascii="Arial" w:hAnsi="Arial" w:cs="Arial"/>
                <w:sz w:val="20"/>
                <w:szCs w:val="20"/>
              </w:rPr>
              <w:t xml:space="preserve"> v poslovni register </w:t>
            </w:r>
            <w:r w:rsidR="00E218FD">
              <w:rPr>
                <w:rFonts w:ascii="Arial" w:hAnsi="Arial" w:cs="Arial"/>
                <w:sz w:val="20"/>
                <w:szCs w:val="20"/>
              </w:rPr>
              <w:t>so</w:t>
            </w:r>
            <w:r>
              <w:rPr>
                <w:rFonts w:ascii="Arial" w:hAnsi="Arial" w:cs="Arial"/>
                <w:sz w:val="20"/>
                <w:szCs w:val="20"/>
              </w:rPr>
              <w:t xml:space="preserve"> </w:t>
            </w:r>
            <w:r w:rsidR="00E218FD">
              <w:rPr>
                <w:rFonts w:ascii="Arial" w:hAnsi="Arial" w:cs="Arial"/>
                <w:sz w:val="20"/>
                <w:szCs w:val="20"/>
              </w:rPr>
              <w:t xml:space="preserve">poenostavljeni, </w:t>
            </w:r>
            <w:r>
              <w:rPr>
                <w:rFonts w:ascii="Arial" w:hAnsi="Arial" w:cs="Arial"/>
                <w:sz w:val="20"/>
                <w:szCs w:val="20"/>
              </w:rPr>
              <w:t>enotn</w:t>
            </w:r>
            <w:r w:rsidR="00E218FD">
              <w:rPr>
                <w:rFonts w:ascii="Arial" w:hAnsi="Arial" w:cs="Arial"/>
                <w:sz w:val="20"/>
                <w:szCs w:val="20"/>
              </w:rPr>
              <w:t>i</w:t>
            </w:r>
            <w:r>
              <w:rPr>
                <w:rFonts w:ascii="Arial" w:hAnsi="Arial" w:cs="Arial"/>
                <w:sz w:val="20"/>
                <w:szCs w:val="20"/>
              </w:rPr>
              <w:t xml:space="preserve"> in pregledn</w:t>
            </w:r>
            <w:r w:rsidR="00E218FD">
              <w:rPr>
                <w:rFonts w:ascii="Arial" w:hAnsi="Arial" w:cs="Arial"/>
                <w:sz w:val="20"/>
                <w:szCs w:val="20"/>
              </w:rPr>
              <w:t xml:space="preserve">i. </w:t>
            </w:r>
            <w:r w:rsidR="00E218FD" w:rsidRPr="00E218FD">
              <w:rPr>
                <w:rFonts w:ascii="Arial" w:hAnsi="Arial" w:cs="Arial"/>
                <w:sz w:val="20"/>
                <w:szCs w:val="20"/>
              </w:rPr>
              <w:t xml:space="preserve">Prehod na nove postopke </w:t>
            </w:r>
            <w:r w:rsidR="00E218FD">
              <w:rPr>
                <w:rFonts w:ascii="Arial" w:hAnsi="Arial" w:cs="Arial"/>
                <w:sz w:val="20"/>
                <w:szCs w:val="20"/>
              </w:rPr>
              <w:t xml:space="preserve">v skladu s spremembami izhodišč </w:t>
            </w:r>
            <w:r w:rsidR="00E218FD" w:rsidRPr="00E218FD">
              <w:rPr>
                <w:rFonts w:ascii="Arial" w:hAnsi="Arial" w:cs="Arial"/>
                <w:sz w:val="20"/>
                <w:szCs w:val="20"/>
              </w:rPr>
              <w:t xml:space="preserve">ne bo sočasen za vse registrske organe in poslovne subjekte, ampak bo dinamika odvisna od odločitve registrskih organov </w:t>
            </w:r>
            <w:r w:rsidR="004E186E">
              <w:rPr>
                <w:rFonts w:ascii="Arial" w:hAnsi="Arial" w:cs="Arial"/>
                <w:sz w:val="20"/>
                <w:szCs w:val="20"/>
              </w:rPr>
              <w:t>o</w:t>
            </w:r>
            <w:r w:rsidR="00E218FD" w:rsidRPr="00E218FD">
              <w:rPr>
                <w:rFonts w:ascii="Arial" w:hAnsi="Arial" w:cs="Arial"/>
                <w:sz w:val="20"/>
                <w:szCs w:val="20"/>
              </w:rPr>
              <w:t xml:space="preserve"> pristopu </w:t>
            </w:r>
            <w:r w:rsidR="00AD24EB">
              <w:rPr>
                <w:rFonts w:ascii="Arial" w:hAnsi="Arial" w:cs="Arial"/>
                <w:sz w:val="20"/>
                <w:szCs w:val="20"/>
              </w:rPr>
              <w:t xml:space="preserve">k novim postopkom </w:t>
            </w:r>
            <w:r w:rsidR="00E218FD" w:rsidRPr="00E218FD">
              <w:rPr>
                <w:rFonts w:ascii="Arial" w:hAnsi="Arial" w:cs="Arial"/>
                <w:sz w:val="20"/>
                <w:szCs w:val="20"/>
              </w:rPr>
              <w:t>in od sprememb področne registrske zakonodaje</w:t>
            </w:r>
            <w:r w:rsidR="00AD24EB">
              <w:rPr>
                <w:rFonts w:ascii="Arial" w:hAnsi="Arial" w:cs="Arial"/>
                <w:sz w:val="20"/>
                <w:szCs w:val="20"/>
              </w:rPr>
              <w:t>. Postopki se ne bodo uporabljali za registrske organe in poslovne subjekte, ki novemu konceptu zaradi vsebinskih in drugih razlogov niso naklonjeni. Ne glede na navedeno, bodo spremembe registrske zakonodaje za uveljavitev novega koncepta</w:t>
            </w:r>
            <w:r w:rsidR="00417F4F">
              <w:rPr>
                <w:rFonts w:ascii="Arial" w:hAnsi="Arial" w:cs="Arial"/>
                <w:sz w:val="20"/>
                <w:szCs w:val="20"/>
              </w:rPr>
              <w:t xml:space="preserve"> omogočale registrskim organom</w:t>
            </w:r>
            <w:r w:rsidR="00413BDF">
              <w:rPr>
                <w:rFonts w:ascii="Arial" w:hAnsi="Arial" w:cs="Arial"/>
                <w:sz w:val="20"/>
                <w:szCs w:val="20"/>
              </w:rPr>
              <w:t xml:space="preserve"> pristop k novemu konceptu kadarkoli v prihodnosti;</w:t>
            </w:r>
          </w:p>
          <w:p w14:paraId="5B4F622C" w14:textId="77777777" w:rsidR="00645CC9" w:rsidRDefault="00645CC9" w:rsidP="000713F4">
            <w:pPr>
              <w:pStyle w:val="Odstavekseznama"/>
              <w:numPr>
                <w:ilvl w:val="0"/>
                <w:numId w:val="27"/>
              </w:numPr>
              <w:spacing w:line="260" w:lineRule="atLeast"/>
              <w:ind w:left="929"/>
              <w:jc w:val="both"/>
              <w:rPr>
                <w:rFonts w:ascii="Arial" w:hAnsi="Arial" w:cs="Arial"/>
                <w:sz w:val="20"/>
                <w:szCs w:val="20"/>
              </w:rPr>
            </w:pPr>
            <w:r w:rsidRPr="004B3814">
              <w:rPr>
                <w:rFonts w:ascii="Arial" w:hAnsi="Arial" w:cs="Arial"/>
                <w:sz w:val="20"/>
                <w:szCs w:val="20"/>
              </w:rPr>
              <w:t xml:space="preserve">poslovni subjekt odda prijavo za registracijo oziroma vpis v poslovni register samo enkrat: na </w:t>
            </w:r>
            <w:r w:rsidR="00573337">
              <w:rPr>
                <w:rFonts w:ascii="Arial" w:hAnsi="Arial" w:cs="Arial"/>
                <w:sz w:val="20"/>
                <w:szCs w:val="20"/>
              </w:rPr>
              <w:t>podlagi</w:t>
            </w:r>
            <w:r w:rsidRPr="004B3814">
              <w:rPr>
                <w:rFonts w:ascii="Arial" w:hAnsi="Arial" w:cs="Arial"/>
                <w:sz w:val="20"/>
                <w:szCs w:val="20"/>
              </w:rPr>
              <w:t xml:space="preserve"> te prijave je odločeno o izpolnjevanju pogojev za opravljanje dejavnosti </w:t>
            </w:r>
            <w:r w:rsidR="0054429D">
              <w:rPr>
                <w:rFonts w:ascii="Arial" w:hAnsi="Arial" w:cs="Arial"/>
                <w:sz w:val="20"/>
                <w:szCs w:val="20"/>
              </w:rPr>
              <w:t xml:space="preserve">oziroma za registracijo </w:t>
            </w:r>
            <w:r w:rsidRPr="004B3814">
              <w:rPr>
                <w:rFonts w:ascii="Arial" w:hAnsi="Arial" w:cs="Arial"/>
                <w:sz w:val="20"/>
                <w:szCs w:val="20"/>
              </w:rPr>
              <w:t>po področni sektorski zakonodaji in o vpisu v poslovni register,</w:t>
            </w:r>
          </w:p>
          <w:p w14:paraId="0F7606BB" w14:textId="77777777" w:rsidR="00C26A26" w:rsidRDefault="00C26A26" w:rsidP="000713F4">
            <w:pPr>
              <w:pStyle w:val="Odstavekseznama"/>
              <w:numPr>
                <w:ilvl w:val="0"/>
                <w:numId w:val="27"/>
              </w:numPr>
              <w:spacing w:line="260" w:lineRule="atLeast"/>
              <w:ind w:left="929"/>
              <w:jc w:val="both"/>
              <w:rPr>
                <w:rFonts w:ascii="Arial" w:hAnsi="Arial" w:cs="Arial"/>
                <w:sz w:val="20"/>
                <w:szCs w:val="20"/>
              </w:rPr>
            </w:pPr>
            <w:r w:rsidRPr="004B3814">
              <w:rPr>
                <w:rFonts w:ascii="Arial" w:hAnsi="Arial" w:cs="Arial"/>
                <w:sz w:val="20"/>
                <w:szCs w:val="20"/>
              </w:rPr>
              <w:t xml:space="preserve">registracija oziroma vpis poslovnih subjektov v poslovni register se </w:t>
            </w:r>
            <w:r w:rsidR="00413BDF">
              <w:rPr>
                <w:rFonts w:ascii="Arial" w:hAnsi="Arial" w:cs="Arial"/>
                <w:sz w:val="20"/>
                <w:szCs w:val="20"/>
              </w:rPr>
              <w:t xml:space="preserve">v skladu s spremembami izhodišč </w:t>
            </w:r>
            <w:r w:rsidRPr="004B3814">
              <w:rPr>
                <w:rFonts w:ascii="Arial" w:hAnsi="Arial" w:cs="Arial"/>
                <w:sz w:val="20"/>
                <w:szCs w:val="20"/>
              </w:rPr>
              <w:t>naslanja na funkcionalnosti informacijskega sistema za podporo poslovnim subjektom (SPOT)</w:t>
            </w:r>
            <w:r w:rsidR="00413BDF">
              <w:rPr>
                <w:rFonts w:ascii="Arial" w:hAnsi="Arial" w:cs="Arial"/>
                <w:sz w:val="20"/>
                <w:szCs w:val="20"/>
              </w:rPr>
              <w:t>. Izhodišča iz leta 2014 so predvidevala vzpostavitev enotne informacijske platforme za registracijo poslovnih subjektov za vse pristojne registrske organe, informacijski sistem AJPES-PRS, prek katerega bi izvajal</w:t>
            </w:r>
            <w:r w:rsidR="00D27C36">
              <w:rPr>
                <w:rFonts w:ascii="Arial" w:hAnsi="Arial" w:cs="Arial"/>
                <w:sz w:val="20"/>
                <w:szCs w:val="20"/>
              </w:rPr>
              <w:t>i</w:t>
            </w:r>
            <w:r w:rsidR="00413BDF">
              <w:rPr>
                <w:rFonts w:ascii="Arial" w:hAnsi="Arial" w:cs="Arial"/>
                <w:sz w:val="20"/>
                <w:szCs w:val="20"/>
              </w:rPr>
              <w:t xml:space="preserve"> postopek vpisa poslovnih subjektov v poslovni register. </w:t>
            </w:r>
            <w:r w:rsidR="001760FD">
              <w:rPr>
                <w:rFonts w:ascii="Arial" w:hAnsi="Arial" w:cs="Arial"/>
                <w:sz w:val="20"/>
                <w:szCs w:val="20"/>
              </w:rPr>
              <w:t xml:space="preserve">Vzpostavitev informacijskega sistema AJPES-PRS bi zahtevala ustrezne kadrovske, tehnične in finančne vire. Informacijski sistem za podporo poslovnim subjektom (SPOT) predstavlja ustrezno alternativo informacijskemu sistemu AJPES-PRS, saj omogoča </w:t>
            </w:r>
            <w:r w:rsidR="003223AD">
              <w:rPr>
                <w:rFonts w:ascii="Arial" w:hAnsi="Arial" w:cs="Arial"/>
                <w:sz w:val="20"/>
                <w:szCs w:val="20"/>
              </w:rPr>
              <w:t>pripravo</w:t>
            </w:r>
            <w:r w:rsidR="001760FD">
              <w:rPr>
                <w:rFonts w:ascii="Arial" w:hAnsi="Arial" w:cs="Arial"/>
                <w:sz w:val="20"/>
                <w:szCs w:val="20"/>
              </w:rPr>
              <w:t xml:space="preserve"> in oddajo </w:t>
            </w:r>
            <w:r w:rsidR="00C219EE">
              <w:rPr>
                <w:rFonts w:ascii="Arial" w:hAnsi="Arial" w:cs="Arial"/>
                <w:sz w:val="20"/>
                <w:szCs w:val="20"/>
              </w:rPr>
              <w:t xml:space="preserve">prijav, </w:t>
            </w:r>
            <w:r w:rsidR="001760FD">
              <w:rPr>
                <w:rFonts w:ascii="Arial" w:hAnsi="Arial" w:cs="Arial"/>
                <w:sz w:val="20"/>
                <w:szCs w:val="20"/>
              </w:rPr>
              <w:t xml:space="preserve">vlog </w:t>
            </w:r>
            <w:r w:rsidR="00C219EE">
              <w:rPr>
                <w:rFonts w:ascii="Arial" w:hAnsi="Arial" w:cs="Arial"/>
                <w:sz w:val="20"/>
                <w:szCs w:val="20"/>
              </w:rPr>
              <w:t xml:space="preserve">in predlogov </w:t>
            </w:r>
            <w:r w:rsidR="001760FD">
              <w:rPr>
                <w:rFonts w:ascii="Arial" w:hAnsi="Arial" w:cs="Arial"/>
                <w:sz w:val="20"/>
                <w:szCs w:val="20"/>
              </w:rPr>
              <w:t>v postopkih</w:t>
            </w:r>
            <w:r w:rsidR="00F54D1E">
              <w:rPr>
                <w:rFonts w:ascii="Arial" w:hAnsi="Arial" w:cs="Arial"/>
                <w:sz w:val="20"/>
                <w:szCs w:val="20"/>
              </w:rPr>
              <w:t xml:space="preserve"> že po veljavni ureditvi;</w:t>
            </w:r>
            <w:r w:rsidR="00FC2E5F">
              <w:rPr>
                <w:rFonts w:ascii="Arial" w:hAnsi="Arial" w:cs="Arial"/>
                <w:sz w:val="20"/>
                <w:szCs w:val="20"/>
              </w:rPr>
              <w:t xml:space="preserve"> </w:t>
            </w:r>
          </w:p>
          <w:p w14:paraId="3DECF81E" w14:textId="77777777" w:rsidR="00C26A26" w:rsidRPr="004B3814" w:rsidRDefault="00C26A26" w:rsidP="000713F4">
            <w:pPr>
              <w:pStyle w:val="Odstavekseznama"/>
              <w:numPr>
                <w:ilvl w:val="0"/>
                <w:numId w:val="27"/>
              </w:numPr>
              <w:spacing w:line="260" w:lineRule="atLeast"/>
              <w:ind w:left="929"/>
              <w:jc w:val="both"/>
              <w:rPr>
                <w:rFonts w:ascii="Arial" w:hAnsi="Arial" w:cs="Arial"/>
                <w:sz w:val="20"/>
                <w:szCs w:val="20"/>
              </w:rPr>
            </w:pPr>
            <w:r w:rsidRPr="004B3814">
              <w:rPr>
                <w:rFonts w:ascii="Arial" w:hAnsi="Arial" w:cs="Arial"/>
                <w:sz w:val="20"/>
                <w:szCs w:val="20"/>
              </w:rPr>
              <w:t xml:space="preserve">pristojnost pristojnih organov za izdajo akta o izpolnjevanju pogojev poslovnih subjektov za opravljanje dejavnosti </w:t>
            </w:r>
            <w:r>
              <w:rPr>
                <w:rFonts w:ascii="Arial" w:hAnsi="Arial" w:cs="Arial"/>
                <w:sz w:val="20"/>
                <w:szCs w:val="20"/>
              </w:rPr>
              <w:t xml:space="preserve">oziroma za registracijo </w:t>
            </w:r>
            <w:r w:rsidRPr="004B3814">
              <w:rPr>
                <w:rFonts w:ascii="Arial" w:hAnsi="Arial" w:cs="Arial"/>
                <w:sz w:val="20"/>
                <w:szCs w:val="20"/>
              </w:rPr>
              <w:t>se ne spremeni,</w:t>
            </w:r>
          </w:p>
          <w:p w14:paraId="46F77BFA" w14:textId="77777777" w:rsidR="00645CC9" w:rsidRPr="004B3814" w:rsidRDefault="00645CC9" w:rsidP="000713F4">
            <w:pPr>
              <w:pStyle w:val="Odstavekseznama"/>
              <w:numPr>
                <w:ilvl w:val="0"/>
                <w:numId w:val="27"/>
              </w:numPr>
              <w:spacing w:line="260" w:lineRule="atLeast"/>
              <w:ind w:left="929"/>
              <w:jc w:val="both"/>
              <w:rPr>
                <w:rFonts w:ascii="Arial" w:hAnsi="Arial" w:cs="Arial"/>
                <w:sz w:val="20"/>
                <w:szCs w:val="20"/>
              </w:rPr>
            </w:pPr>
            <w:r w:rsidRPr="004B3814">
              <w:rPr>
                <w:rFonts w:ascii="Arial" w:hAnsi="Arial" w:cs="Arial"/>
                <w:sz w:val="20"/>
                <w:szCs w:val="20"/>
              </w:rPr>
              <w:t xml:space="preserve">poslovni subjekt </w:t>
            </w:r>
            <w:r w:rsidR="00C26A26">
              <w:rPr>
                <w:rFonts w:ascii="Arial" w:hAnsi="Arial" w:cs="Arial"/>
                <w:sz w:val="20"/>
                <w:szCs w:val="20"/>
              </w:rPr>
              <w:t>s</w:t>
            </w:r>
            <w:r w:rsidRPr="004B3814">
              <w:rPr>
                <w:rFonts w:ascii="Arial" w:hAnsi="Arial" w:cs="Arial"/>
                <w:sz w:val="20"/>
                <w:szCs w:val="20"/>
              </w:rPr>
              <w:t>e vpi</w:t>
            </w:r>
            <w:r w:rsidR="00C26A26">
              <w:rPr>
                <w:rFonts w:ascii="Arial" w:hAnsi="Arial" w:cs="Arial"/>
                <w:sz w:val="20"/>
                <w:szCs w:val="20"/>
              </w:rPr>
              <w:t>še</w:t>
            </w:r>
            <w:r w:rsidRPr="004B3814">
              <w:rPr>
                <w:rFonts w:ascii="Arial" w:hAnsi="Arial" w:cs="Arial"/>
                <w:sz w:val="20"/>
                <w:szCs w:val="20"/>
              </w:rPr>
              <w:t xml:space="preserve"> samo v en register, to je v poslovni register, pod pogojem, da področna sektorska zakonodaja določa vpis poslovnega subjekta </w:t>
            </w:r>
            <w:r w:rsidR="00D27C36">
              <w:rPr>
                <w:rFonts w:ascii="Arial" w:hAnsi="Arial" w:cs="Arial"/>
                <w:sz w:val="20"/>
                <w:szCs w:val="20"/>
              </w:rPr>
              <w:t xml:space="preserve">samo </w:t>
            </w:r>
            <w:r w:rsidRPr="004B3814">
              <w:rPr>
                <w:rFonts w:ascii="Arial" w:hAnsi="Arial" w:cs="Arial"/>
                <w:sz w:val="20"/>
                <w:szCs w:val="20"/>
              </w:rPr>
              <w:t>v poslovni register,</w:t>
            </w:r>
          </w:p>
          <w:p w14:paraId="1F5C00EF" w14:textId="77777777" w:rsidR="00645CC9" w:rsidRPr="004B3814" w:rsidRDefault="00C26A26" w:rsidP="000713F4">
            <w:pPr>
              <w:pStyle w:val="Odstavekseznama"/>
              <w:numPr>
                <w:ilvl w:val="0"/>
                <w:numId w:val="27"/>
              </w:numPr>
              <w:spacing w:after="0" w:line="260" w:lineRule="atLeast"/>
              <w:ind w:left="929"/>
              <w:jc w:val="both"/>
              <w:rPr>
                <w:rFonts w:ascii="Arial" w:hAnsi="Arial" w:cs="Arial"/>
                <w:sz w:val="20"/>
                <w:szCs w:val="20"/>
              </w:rPr>
            </w:pPr>
            <w:r>
              <w:rPr>
                <w:rFonts w:ascii="Arial" w:hAnsi="Arial" w:cs="Arial"/>
                <w:sz w:val="20"/>
                <w:szCs w:val="20"/>
              </w:rPr>
              <w:t xml:space="preserve">podatki o poslovnih subjektih se vodijo na enem mestu, v poslovnem registru, s čimer se odpravi </w:t>
            </w:r>
            <w:r w:rsidR="00E218FD">
              <w:rPr>
                <w:rFonts w:ascii="Arial" w:hAnsi="Arial" w:cs="Arial"/>
                <w:sz w:val="20"/>
                <w:szCs w:val="20"/>
              </w:rPr>
              <w:t>potreba</w:t>
            </w:r>
            <w:r>
              <w:rPr>
                <w:rFonts w:ascii="Arial" w:hAnsi="Arial" w:cs="Arial"/>
                <w:sz w:val="20"/>
                <w:szCs w:val="20"/>
              </w:rPr>
              <w:t xml:space="preserve"> po vodenju enakih podatkov v več registrih ali drugih evidencah</w:t>
            </w:r>
            <w:r w:rsidR="002008CE">
              <w:rPr>
                <w:rFonts w:ascii="Arial" w:hAnsi="Arial" w:cs="Arial"/>
                <w:sz w:val="20"/>
                <w:szCs w:val="20"/>
              </w:rPr>
              <w:t>.</w:t>
            </w:r>
          </w:p>
          <w:p w14:paraId="279CA5DF" w14:textId="77777777" w:rsidR="00645CC9" w:rsidRPr="00972A3D" w:rsidRDefault="00645CC9" w:rsidP="002008CE">
            <w:pPr>
              <w:spacing w:line="260" w:lineRule="atLeast"/>
              <w:ind w:left="634"/>
              <w:jc w:val="both"/>
              <w:rPr>
                <w:rFonts w:cs="Arial"/>
                <w:szCs w:val="20"/>
              </w:rPr>
            </w:pPr>
          </w:p>
          <w:p w14:paraId="3F9415B5" w14:textId="77777777" w:rsidR="00F00F3A" w:rsidRDefault="00645CC9" w:rsidP="002008CE">
            <w:pPr>
              <w:spacing w:line="260" w:lineRule="atLeast"/>
              <w:ind w:left="284"/>
              <w:jc w:val="both"/>
              <w:rPr>
                <w:rFonts w:cs="Arial"/>
                <w:szCs w:val="20"/>
              </w:rPr>
            </w:pPr>
            <w:r w:rsidRPr="00972A3D">
              <w:rPr>
                <w:rFonts w:cs="Arial"/>
                <w:szCs w:val="20"/>
              </w:rPr>
              <w:t xml:space="preserve">Na podlagi koncepta poslovni subjekt </w:t>
            </w:r>
            <w:r w:rsidR="0054429D">
              <w:rPr>
                <w:rFonts w:cs="Arial"/>
                <w:szCs w:val="20"/>
              </w:rPr>
              <w:t xml:space="preserve">odda </w:t>
            </w:r>
            <w:r w:rsidRPr="00972A3D">
              <w:rPr>
                <w:rFonts w:cs="Arial"/>
                <w:szCs w:val="20"/>
              </w:rPr>
              <w:t>prijavo za registracijo oziroma vpis v poslovni register pri pristojnem organu. Pristojni organ v informacijski sistem za podporo poslovnim subjektom (SPOT) vpi</w:t>
            </w:r>
            <w:r w:rsidR="0054429D">
              <w:rPr>
                <w:rFonts w:cs="Arial"/>
                <w:szCs w:val="20"/>
              </w:rPr>
              <w:t>še</w:t>
            </w:r>
            <w:r w:rsidRPr="00972A3D">
              <w:rPr>
                <w:rFonts w:cs="Arial"/>
                <w:szCs w:val="20"/>
              </w:rPr>
              <w:t xml:space="preserve"> podatke za potrebe svojega postopka in </w:t>
            </w:r>
            <w:r w:rsidR="0054429D">
              <w:rPr>
                <w:rFonts w:cs="Arial"/>
                <w:szCs w:val="20"/>
              </w:rPr>
              <w:t xml:space="preserve">za </w:t>
            </w:r>
            <w:r w:rsidRPr="00972A3D">
              <w:rPr>
                <w:rFonts w:cs="Arial"/>
                <w:szCs w:val="20"/>
              </w:rPr>
              <w:t>vpis v poslovni register.</w:t>
            </w:r>
          </w:p>
          <w:p w14:paraId="2F119559" w14:textId="77777777" w:rsidR="00F00F3A" w:rsidRDefault="00F00F3A" w:rsidP="002008CE">
            <w:pPr>
              <w:spacing w:line="260" w:lineRule="atLeast"/>
              <w:ind w:left="284"/>
              <w:jc w:val="both"/>
              <w:rPr>
                <w:rFonts w:cs="Arial"/>
                <w:szCs w:val="20"/>
              </w:rPr>
            </w:pPr>
          </w:p>
          <w:p w14:paraId="509B53F1" w14:textId="77777777" w:rsidR="00F00F3A" w:rsidRDefault="00F00F3A" w:rsidP="002008CE">
            <w:pPr>
              <w:spacing w:line="260" w:lineRule="atLeast"/>
              <w:ind w:left="284"/>
              <w:jc w:val="both"/>
              <w:rPr>
                <w:rFonts w:cs="Arial"/>
                <w:szCs w:val="20"/>
              </w:rPr>
            </w:pPr>
            <w:r>
              <w:rPr>
                <w:rFonts w:cs="Arial"/>
                <w:szCs w:val="20"/>
              </w:rPr>
              <w:t>Če bodo izpolnjeni ustrezni tehnični pogoji, bodo poslovni subjekti lahko oddali prijavo za registracijo oziroma vpis v poslovni register elektronsko prek sistema za podporo poslovnim subjektom (SPOT).</w:t>
            </w:r>
          </w:p>
          <w:p w14:paraId="71F031DE" w14:textId="77777777" w:rsidR="00F00F3A" w:rsidRDefault="00F00F3A" w:rsidP="002008CE">
            <w:pPr>
              <w:spacing w:line="260" w:lineRule="atLeast"/>
              <w:ind w:left="284"/>
              <w:jc w:val="both"/>
              <w:rPr>
                <w:rFonts w:cs="Arial"/>
                <w:szCs w:val="20"/>
              </w:rPr>
            </w:pPr>
          </w:p>
          <w:p w14:paraId="26B61261" w14:textId="77777777" w:rsidR="0054429D" w:rsidRDefault="00645CC9" w:rsidP="002008CE">
            <w:pPr>
              <w:spacing w:line="260" w:lineRule="atLeast"/>
              <w:ind w:left="284"/>
              <w:jc w:val="both"/>
              <w:rPr>
                <w:rFonts w:cs="Arial"/>
                <w:szCs w:val="20"/>
              </w:rPr>
            </w:pPr>
            <w:r w:rsidRPr="00972A3D">
              <w:rPr>
                <w:rFonts w:cs="Arial"/>
                <w:szCs w:val="20"/>
              </w:rPr>
              <w:t xml:space="preserve">Pozitivni odločitvi pristojnega organa sledi posredovanje prijave za vpis v poslovni register in akta o izpolnjevanju pogojev za opravljanje dejavnosti </w:t>
            </w:r>
            <w:r w:rsidR="0054429D">
              <w:rPr>
                <w:rFonts w:cs="Arial"/>
                <w:szCs w:val="20"/>
              </w:rPr>
              <w:t xml:space="preserve">oziroma za registracijo </w:t>
            </w:r>
            <w:r w:rsidRPr="00972A3D">
              <w:rPr>
                <w:rFonts w:cs="Arial"/>
                <w:szCs w:val="20"/>
              </w:rPr>
              <w:t>v skladu s področno sektorsko zakonodajo</w:t>
            </w:r>
            <w:r w:rsidR="00874BBD">
              <w:rPr>
                <w:rFonts w:cs="Arial"/>
                <w:szCs w:val="20"/>
              </w:rPr>
              <w:t xml:space="preserve"> AJPES. </w:t>
            </w:r>
            <w:r w:rsidRPr="00972A3D">
              <w:rPr>
                <w:rFonts w:cs="Arial"/>
                <w:szCs w:val="20"/>
              </w:rPr>
              <w:t>Posredovanje prijave za vpis v poslovni register in akta o izpolnjevanju pogojev za opravljanje dejavnosti AJPES omogoča</w:t>
            </w:r>
            <w:r w:rsidR="0054429D">
              <w:rPr>
                <w:rFonts w:cs="Arial"/>
                <w:szCs w:val="20"/>
              </w:rPr>
              <w:t>jo</w:t>
            </w:r>
            <w:r w:rsidRPr="00972A3D">
              <w:rPr>
                <w:rFonts w:cs="Arial"/>
                <w:szCs w:val="20"/>
              </w:rPr>
              <w:t xml:space="preserve"> funkcionalnosti informacijskega sistema za podporo poslovnim subjektom (SPOT). </w:t>
            </w:r>
          </w:p>
          <w:p w14:paraId="31EBC91D" w14:textId="77777777" w:rsidR="0054429D" w:rsidRDefault="0054429D" w:rsidP="002008CE">
            <w:pPr>
              <w:spacing w:line="260" w:lineRule="atLeast"/>
              <w:ind w:left="284"/>
              <w:jc w:val="both"/>
              <w:rPr>
                <w:rFonts w:cs="Arial"/>
                <w:szCs w:val="20"/>
              </w:rPr>
            </w:pPr>
          </w:p>
          <w:p w14:paraId="3D8F2804" w14:textId="77777777" w:rsidR="00645CC9" w:rsidRDefault="00645CC9" w:rsidP="002008CE">
            <w:pPr>
              <w:spacing w:line="260" w:lineRule="atLeast"/>
              <w:ind w:left="284"/>
              <w:jc w:val="both"/>
              <w:rPr>
                <w:rFonts w:cs="Arial"/>
                <w:szCs w:val="20"/>
              </w:rPr>
            </w:pPr>
            <w:r w:rsidRPr="00972A3D">
              <w:rPr>
                <w:rFonts w:cs="Arial"/>
                <w:szCs w:val="20"/>
              </w:rPr>
              <w:t xml:space="preserve">Na podlagi prejete prijave za vpis v poslovni register in akta o izpolnjevanja pogojev za opravljanje dejavnosti </w:t>
            </w:r>
            <w:r w:rsidR="00F00F3A">
              <w:rPr>
                <w:rFonts w:cs="Arial"/>
                <w:szCs w:val="20"/>
              </w:rPr>
              <w:t xml:space="preserve">oziroma za registracijo </w:t>
            </w:r>
            <w:r w:rsidRPr="00972A3D">
              <w:rPr>
                <w:rFonts w:cs="Arial"/>
                <w:szCs w:val="20"/>
              </w:rPr>
              <w:t xml:space="preserve">AJPES odloči o vpisu poslovnega subjekta v poslovni register. Ob vpisu poslovnega subjekta v poslovni register se poslovnemu subjektu dodeli matična in davčna številka. </w:t>
            </w:r>
            <w:r w:rsidR="0054429D">
              <w:rPr>
                <w:rFonts w:cs="Arial"/>
                <w:szCs w:val="20"/>
              </w:rPr>
              <w:t>Javni p</w:t>
            </w:r>
            <w:r w:rsidRPr="00972A3D">
              <w:rPr>
                <w:rFonts w:cs="Arial"/>
                <w:szCs w:val="20"/>
              </w:rPr>
              <w:t xml:space="preserve">odatki o poslovnem subjektu, z izjemo </w:t>
            </w:r>
            <w:r w:rsidR="0054429D">
              <w:rPr>
                <w:rFonts w:cs="Arial"/>
                <w:szCs w:val="20"/>
              </w:rPr>
              <w:t xml:space="preserve">nekaterih </w:t>
            </w:r>
            <w:r w:rsidRPr="00972A3D">
              <w:rPr>
                <w:rFonts w:cs="Arial"/>
                <w:szCs w:val="20"/>
              </w:rPr>
              <w:t xml:space="preserve">osebnih podatkov, in listine </w:t>
            </w:r>
            <w:r w:rsidR="00F00F3A">
              <w:rPr>
                <w:rFonts w:cs="Arial"/>
                <w:szCs w:val="20"/>
              </w:rPr>
              <w:t>so</w:t>
            </w:r>
            <w:r w:rsidRPr="00972A3D">
              <w:rPr>
                <w:rFonts w:cs="Arial"/>
                <w:szCs w:val="20"/>
              </w:rPr>
              <w:t xml:space="preserve"> hkrati z vpisom v poslovni register </w:t>
            </w:r>
            <w:r w:rsidR="0054429D">
              <w:rPr>
                <w:rFonts w:cs="Arial"/>
                <w:szCs w:val="20"/>
              </w:rPr>
              <w:t xml:space="preserve">javno </w:t>
            </w:r>
            <w:r w:rsidRPr="00972A3D">
              <w:rPr>
                <w:rFonts w:cs="Arial"/>
                <w:szCs w:val="20"/>
              </w:rPr>
              <w:t>objavljeni in brezplačno dostopni na spletnih straneh AJPES.</w:t>
            </w:r>
          </w:p>
          <w:p w14:paraId="37FEEA0F" w14:textId="77777777" w:rsidR="00C26A26" w:rsidRDefault="00C26A26" w:rsidP="0054429D">
            <w:pPr>
              <w:spacing w:line="260" w:lineRule="atLeast"/>
              <w:jc w:val="both"/>
              <w:rPr>
                <w:rFonts w:cs="Arial"/>
                <w:szCs w:val="20"/>
              </w:rPr>
            </w:pPr>
          </w:p>
          <w:p w14:paraId="49661BAA" w14:textId="77777777" w:rsidR="003C1F8D" w:rsidRDefault="003C1F8D" w:rsidP="003C1F8D">
            <w:pPr>
              <w:spacing w:line="260" w:lineRule="atLeast"/>
              <w:ind w:left="634"/>
              <w:jc w:val="both"/>
              <w:rPr>
                <w:rFonts w:cs="Arial"/>
                <w:szCs w:val="20"/>
              </w:rPr>
            </w:pPr>
          </w:p>
          <w:p w14:paraId="6D4016E8" w14:textId="77777777" w:rsidR="003C1F8D" w:rsidRDefault="003C1F8D" w:rsidP="003C1F8D">
            <w:pPr>
              <w:spacing w:line="260" w:lineRule="atLeast"/>
              <w:ind w:left="634"/>
              <w:jc w:val="both"/>
              <w:rPr>
                <w:rFonts w:cs="Arial"/>
                <w:szCs w:val="20"/>
              </w:rPr>
            </w:pPr>
          </w:p>
          <w:p w14:paraId="4EBBAD6E" w14:textId="77777777" w:rsidR="003C1F8D" w:rsidRDefault="003C1F8D" w:rsidP="003C1F8D">
            <w:pPr>
              <w:spacing w:line="260" w:lineRule="atLeast"/>
              <w:ind w:left="634"/>
              <w:jc w:val="both"/>
              <w:rPr>
                <w:rFonts w:cs="Arial"/>
                <w:szCs w:val="20"/>
              </w:rPr>
            </w:pPr>
          </w:p>
          <w:p w14:paraId="10F92536" w14:textId="77777777" w:rsidR="003C1F8D" w:rsidRDefault="003C1F8D" w:rsidP="003C1F8D">
            <w:pPr>
              <w:spacing w:line="260" w:lineRule="atLeast"/>
              <w:ind w:left="634"/>
              <w:jc w:val="both"/>
              <w:rPr>
                <w:rFonts w:cs="Arial"/>
                <w:szCs w:val="20"/>
              </w:rPr>
            </w:pPr>
          </w:p>
          <w:p w14:paraId="411550B3" w14:textId="77777777" w:rsidR="003C1F8D" w:rsidRDefault="003C1F8D" w:rsidP="003C1F8D">
            <w:pPr>
              <w:spacing w:line="260" w:lineRule="atLeast"/>
              <w:ind w:left="634"/>
              <w:jc w:val="both"/>
              <w:rPr>
                <w:rFonts w:cs="Arial"/>
                <w:szCs w:val="20"/>
              </w:rPr>
            </w:pPr>
          </w:p>
          <w:p w14:paraId="69C5B2D3" w14:textId="77777777" w:rsidR="003C1F8D" w:rsidRDefault="003C1F8D" w:rsidP="003C1F8D">
            <w:pPr>
              <w:spacing w:line="260" w:lineRule="atLeast"/>
              <w:ind w:left="634"/>
              <w:jc w:val="both"/>
              <w:rPr>
                <w:rFonts w:cs="Arial"/>
                <w:szCs w:val="20"/>
              </w:rPr>
            </w:pPr>
          </w:p>
          <w:p w14:paraId="606A33A6" w14:textId="77777777" w:rsidR="003C1F8D" w:rsidRDefault="003C1F8D" w:rsidP="003C1F8D">
            <w:pPr>
              <w:spacing w:line="260" w:lineRule="atLeast"/>
              <w:ind w:left="634"/>
              <w:jc w:val="both"/>
              <w:rPr>
                <w:rFonts w:cs="Arial"/>
                <w:szCs w:val="20"/>
              </w:rPr>
            </w:pPr>
          </w:p>
          <w:p w14:paraId="654C4FD4" w14:textId="77777777" w:rsidR="003C1F8D" w:rsidRDefault="003C1F8D" w:rsidP="003C1F8D">
            <w:pPr>
              <w:spacing w:line="260" w:lineRule="atLeast"/>
              <w:ind w:left="634"/>
              <w:jc w:val="both"/>
              <w:rPr>
                <w:rFonts w:cs="Arial"/>
                <w:szCs w:val="20"/>
              </w:rPr>
            </w:pPr>
          </w:p>
          <w:p w14:paraId="3B9F60C4" w14:textId="77777777" w:rsidR="003C1F8D" w:rsidRDefault="003C1F8D" w:rsidP="003C1F8D">
            <w:pPr>
              <w:spacing w:line="260" w:lineRule="atLeast"/>
              <w:ind w:left="634"/>
              <w:jc w:val="both"/>
              <w:rPr>
                <w:rFonts w:cs="Arial"/>
                <w:szCs w:val="20"/>
              </w:rPr>
            </w:pPr>
          </w:p>
          <w:p w14:paraId="6C50167E" w14:textId="77777777" w:rsidR="003C1F8D" w:rsidRDefault="003C1F8D" w:rsidP="003C1F8D">
            <w:pPr>
              <w:spacing w:line="260" w:lineRule="atLeast"/>
              <w:ind w:left="634"/>
              <w:jc w:val="both"/>
              <w:rPr>
                <w:rFonts w:cs="Arial"/>
                <w:szCs w:val="20"/>
              </w:rPr>
            </w:pPr>
          </w:p>
          <w:p w14:paraId="577BD110" w14:textId="77777777" w:rsidR="00F46A34" w:rsidRDefault="00F46A34" w:rsidP="003C1F8D">
            <w:pPr>
              <w:spacing w:line="260" w:lineRule="atLeast"/>
              <w:ind w:left="634"/>
              <w:jc w:val="both"/>
              <w:rPr>
                <w:rFonts w:cs="Arial"/>
                <w:szCs w:val="20"/>
              </w:rPr>
            </w:pPr>
          </w:p>
          <w:p w14:paraId="4410453A" w14:textId="77777777" w:rsidR="00F46A34" w:rsidRDefault="00F46A34" w:rsidP="003C1F8D">
            <w:pPr>
              <w:spacing w:line="260" w:lineRule="atLeast"/>
              <w:ind w:left="634"/>
              <w:jc w:val="both"/>
              <w:rPr>
                <w:rFonts w:cs="Arial"/>
                <w:szCs w:val="20"/>
              </w:rPr>
            </w:pPr>
          </w:p>
          <w:p w14:paraId="3F3CA9EC" w14:textId="77777777" w:rsidR="00F46A34" w:rsidRDefault="00F46A34" w:rsidP="003C1F8D">
            <w:pPr>
              <w:spacing w:line="260" w:lineRule="atLeast"/>
              <w:ind w:left="634"/>
              <w:jc w:val="both"/>
              <w:rPr>
                <w:rFonts w:cs="Arial"/>
                <w:szCs w:val="20"/>
              </w:rPr>
            </w:pPr>
          </w:p>
          <w:p w14:paraId="154F9323" w14:textId="77777777" w:rsidR="00F46A34" w:rsidRDefault="00F46A34" w:rsidP="003C1F8D">
            <w:pPr>
              <w:spacing w:line="260" w:lineRule="atLeast"/>
              <w:ind w:left="634"/>
              <w:jc w:val="both"/>
              <w:rPr>
                <w:rFonts w:cs="Arial"/>
                <w:szCs w:val="20"/>
              </w:rPr>
            </w:pPr>
          </w:p>
          <w:p w14:paraId="28CC555F" w14:textId="77777777" w:rsidR="00F46A34" w:rsidRDefault="00F46A34" w:rsidP="003C1F8D">
            <w:pPr>
              <w:spacing w:line="260" w:lineRule="atLeast"/>
              <w:ind w:left="634"/>
              <w:jc w:val="both"/>
              <w:rPr>
                <w:rFonts w:cs="Arial"/>
                <w:szCs w:val="20"/>
              </w:rPr>
            </w:pPr>
          </w:p>
          <w:p w14:paraId="41F3E512" w14:textId="77777777" w:rsidR="00F46A34" w:rsidRDefault="00F46A34" w:rsidP="003C1F8D">
            <w:pPr>
              <w:spacing w:line="260" w:lineRule="atLeast"/>
              <w:ind w:left="634"/>
              <w:jc w:val="both"/>
              <w:rPr>
                <w:rFonts w:cs="Arial"/>
                <w:szCs w:val="20"/>
              </w:rPr>
            </w:pPr>
          </w:p>
          <w:p w14:paraId="44A7A8EC" w14:textId="77777777" w:rsidR="00F46A34" w:rsidRDefault="00F46A34" w:rsidP="003C1F8D">
            <w:pPr>
              <w:spacing w:line="260" w:lineRule="atLeast"/>
              <w:ind w:left="634"/>
              <w:jc w:val="both"/>
              <w:rPr>
                <w:rFonts w:cs="Arial"/>
                <w:szCs w:val="20"/>
              </w:rPr>
            </w:pPr>
          </w:p>
          <w:p w14:paraId="6F084737" w14:textId="77777777" w:rsidR="003C1F8D" w:rsidRDefault="003C1F8D" w:rsidP="002008CE">
            <w:pPr>
              <w:spacing w:line="260" w:lineRule="atLeast"/>
              <w:jc w:val="both"/>
              <w:rPr>
                <w:rFonts w:cs="Arial"/>
                <w:szCs w:val="20"/>
              </w:rPr>
            </w:pPr>
          </w:p>
          <w:p w14:paraId="2BA0EEE2" w14:textId="77777777" w:rsidR="003C1F8D" w:rsidRDefault="003C1F8D" w:rsidP="00F40B00">
            <w:pPr>
              <w:spacing w:line="260" w:lineRule="atLeast"/>
              <w:jc w:val="both"/>
              <w:rPr>
                <w:rFonts w:cs="Arial"/>
                <w:szCs w:val="20"/>
              </w:rPr>
            </w:pPr>
            <w:r>
              <w:rPr>
                <w:rFonts w:cs="Arial"/>
                <w:szCs w:val="20"/>
              </w:rPr>
              <w:t>Shema 3: Prikaz novega postopka vpisa v poslovni register</w:t>
            </w:r>
          </w:p>
          <w:p w14:paraId="57F92F23" w14:textId="006955B7" w:rsidR="003C1F8D" w:rsidRDefault="00635361" w:rsidP="003C1F8D">
            <w:pPr>
              <w:spacing w:line="260" w:lineRule="atLeast"/>
              <w:ind w:left="634"/>
              <w:jc w:val="both"/>
              <w:rPr>
                <w:rFonts w:cs="Arial"/>
                <w:szCs w:val="20"/>
              </w:rPr>
            </w:pPr>
            <w:r>
              <w:rPr>
                <w:rFonts w:cs="Arial"/>
                <w:noProof/>
                <w:lang w:eastAsia="sl-SI"/>
              </w:rPr>
              <mc:AlternateContent>
                <mc:Choice Requires="wps">
                  <w:drawing>
                    <wp:anchor distT="0" distB="0" distL="114300" distR="114300" simplePos="0" relativeHeight="251661312" behindDoc="0" locked="0" layoutInCell="1" allowOverlap="1" wp14:anchorId="126301C3" wp14:editId="63FD1DB3">
                      <wp:simplePos x="0" y="0"/>
                      <wp:positionH relativeFrom="column">
                        <wp:posOffset>2405380</wp:posOffset>
                      </wp:positionH>
                      <wp:positionV relativeFrom="paragraph">
                        <wp:posOffset>125730</wp:posOffset>
                      </wp:positionV>
                      <wp:extent cx="962025" cy="676275"/>
                      <wp:effectExtent l="0" t="0" r="9525" b="9525"/>
                      <wp:wrapNone/>
                      <wp:docPr id="1951842322" name="Elipsa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2025" cy="6762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083F1142" w14:textId="77777777" w:rsidR="00D6353D" w:rsidRDefault="00D6353D" w:rsidP="003C1F8D">
                                  <w:pPr>
                                    <w:jc w:val="center"/>
                                  </w:pPr>
                                  <w:r>
                                    <w:t>Poslovni subjekt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w14:anchorId="126301C3" id="Elipsa 30" o:spid="_x0000_s1026" style="position:absolute;left:0;text-align:left;margin-left:189.4pt;margin-top:9.9pt;width:75.75pt;height:5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" fillcolor="#4472c4 [3204]" strokecolor="#09101d [484]" strokeweight="1pt">
                      <v:stroke joinstyle="miter"/>
                      <v:path arrowok="t"/>
                      <v:textbox>
                        <w:txbxContent>
                          <w:p w14:paraId="083F1142" w14:textId="77777777" w:rsidR="00D6353D" w:rsidRDefault="00D6353D" w:rsidP="003C1F8D">
                            <w:pPr>
                              <w:jc w:val="center"/>
                            </w:pPr>
                            <w:r>
                              <w:t>Poslovni subjekt</w:t>
                            </w:r>
                          </w:p>
                        </w:txbxContent>
                      </v:textbox>
                    </v:oval>
                  </w:pict>
                </mc:Fallback>
              </mc:AlternateContent>
            </w:r>
          </w:p>
          <w:p w14:paraId="0D924628" w14:textId="540392BB" w:rsidR="003C1F8D" w:rsidRDefault="00635361" w:rsidP="003C1F8D">
            <w:pPr>
              <w:spacing w:line="260" w:lineRule="atLeast"/>
              <w:ind w:left="634"/>
              <w:jc w:val="both"/>
              <w:rPr>
                <w:rFonts w:cs="Arial"/>
                <w:szCs w:val="20"/>
              </w:rPr>
            </w:pPr>
            <w:r>
              <w:rPr>
                <w:rFonts w:cs="Arial"/>
                <w:noProof/>
                <w:lang w:eastAsia="sl-SI"/>
              </w:rPr>
              <mc:AlternateContent>
                <mc:Choice Requires="wps">
                  <w:drawing>
                    <wp:anchor distT="0" distB="0" distL="114300" distR="114300" simplePos="0" relativeHeight="251673600" behindDoc="0" locked="0" layoutInCell="1" allowOverlap="1" wp14:anchorId="7B474DA8" wp14:editId="13E85B4F">
                      <wp:simplePos x="0" y="0"/>
                      <wp:positionH relativeFrom="column">
                        <wp:posOffset>-4445</wp:posOffset>
                      </wp:positionH>
                      <wp:positionV relativeFrom="paragraph">
                        <wp:posOffset>46355</wp:posOffset>
                      </wp:positionV>
                      <wp:extent cx="1428750" cy="276225"/>
                      <wp:effectExtent l="0" t="0" r="0" b="9525"/>
                      <wp:wrapNone/>
                      <wp:docPr id="192387679" name="Polje z besedilom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276225"/>
                              </a:xfrm>
                              <a:prstGeom prst="rect">
                                <a:avLst/>
                              </a:prstGeom>
                              <a:solidFill>
                                <a:schemeClr val="lt1"/>
                              </a:solidFill>
                              <a:ln w="6350">
                                <a:solidFill>
                                  <a:prstClr val="black"/>
                                </a:solidFill>
                              </a:ln>
                            </wps:spPr>
                            <wps:txbx>
                              <w:txbxContent>
                                <w:p w14:paraId="06A2F2BC" w14:textId="77777777" w:rsidR="00D6353D" w:rsidRDefault="00D6353D" w:rsidP="003C1F8D">
                                  <w:r>
                                    <w:t xml:space="preserve">1. Priprava prijave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474DA8" id="_x0000_t202" coordsize="21600,21600" o:spt="202" path="m,l,21600r21600,l21600,xe">
                      <v:stroke joinstyle="miter"/>
                      <v:path gradientshapeok="t" o:connecttype="rect"/>
                    </v:shapetype>
                    <v:shape id="Polje z besedilom 29" o:spid="_x0000_s1027" type="#_x0000_t202" style="position:absolute;left:0;text-align:left;margin-left:-.35pt;margin-top:3.65pt;width:112.5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" fillcolor="white [3201]" strokeweight=".5pt">
                      <v:path arrowok="t"/>
                      <v:textbox>
                        <w:txbxContent>
                          <w:p w14:paraId="06A2F2BC" w14:textId="77777777" w:rsidR="00D6353D" w:rsidRDefault="00D6353D" w:rsidP="003C1F8D">
                            <w:r>
                              <w:t xml:space="preserve">1. Priprava prijave </w:t>
                            </w:r>
                          </w:p>
                        </w:txbxContent>
                      </v:textbox>
                    </v:shape>
                  </w:pict>
                </mc:Fallback>
              </mc:AlternateContent>
            </w:r>
          </w:p>
          <w:p w14:paraId="3F9A2A59" w14:textId="15730B68" w:rsidR="003C1F8D" w:rsidRPr="00411DA7" w:rsidRDefault="00635361" w:rsidP="003C1F8D">
            <w:pPr>
              <w:rPr>
                <w:rFonts w:cs="Arial"/>
              </w:rPr>
            </w:pPr>
            <w:r>
              <w:rPr>
                <w:rFonts w:cs="Arial"/>
                <w:noProof/>
                <w:lang w:eastAsia="sl-SI"/>
              </w:rPr>
              <mc:AlternateContent>
                <mc:Choice Requires="wps">
                  <w:drawing>
                    <wp:anchor distT="0" distB="0" distL="114299" distR="114299" simplePos="0" relativeHeight="251691008" behindDoc="0" locked="0" layoutInCell="1" allowOverlap="1" wp14:anchorId="797B3298" wp14:editId="08147FAF">
                      <wp:simplePos x="0" y="0"/>
                      <wp:positionH relativeFrom="column">
                        <wp:posOffset>4533264</wp:posOffset>
                      </wp:positionH>
                      <wp:positionV relativeFrom="paragraph">
                        <wp:posOffset>110490</wp:posOffset>
                      </wp:positionV>
                      <wp:extent cx="0" cy="3448050"/>
                      <wp:effectExtent l="0" t="0" r="19050" b="0"/>
                      <wp:wrapNone/>
                      <wp:docPr id="909420429" name="Raven povezovalnik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3448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D374AD3" id="Raven povezovalnik 28" o:spid="_x0000_s1026" style="position:absolute;flip:x;z-index:2516910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page" from="356.95pt,8.7pt" to="356.95pt,28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" strokecolor="#4472c4 [3204]" strokeweight=".5pt">
                      <v:stroke joinstyle="miter"/>
                      <o:lock v:ext="edit" shapetype="f"/>
                    </v:line>
                  </w:pict>
                </mc:Fallback>
              </mc:AlternateContent>
            </w:r>
            <w:r>
              <w:rPr>
                <w:rFonts w:cs="Arial"/>
                <w:noProof/>
                <w:lang w:eastAsia="sl-SI"/>
              </w:rPr>
              <mc:AlternateContent>
                <mc:Choice Requires="wps">
                  <w:drawing>
                    <wp:anchor distT="4294967295" distB="4294967295" distL="114300" distR="114300" simplePos="0" relativeHeight="251671552" behindDoc="0" locked="0" layoutInCell="1" allowOverlap="1" wp14:anchorId="0650E822" wp14:editId="5253267B">
                      <wp:simplePos x="0" y="0"/>
                      <wp:positionH relativeFrom="column">
                        <wp:posOffset>3367405</wp:posOffset>
                      </wp:positionH>
                      <wp:positionV relativeFrom="paragraph">
                        <wp:posOffset>109854</wp:posOffset>
                      </wp:positionV>
                      <wp:extent cx="1162050" cy="0"/>
                      <wp:effectExtent l="38100" t="76200" r="0" b="76200"/>
                      <wp:wrapNone/>
                      <wp:docPr id="770851878" name="Raven puščični povezovalnik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6205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B388A0A" id="_x0000_t32" coordsize="21600,21600" o:spt="32" o:oned="t" path="m,l21600,21600e" filled="f">
                      <v:path arrowok="t" fillok="f" o:connecttype="none"/>
                      <o:lock v:ext="edit" shapetype="t"/>
                    </v:shapetype>
                    <v:shape id="Raven puščični povezovalnik 27" o:spid="_x0000_s1026" type="#_x0000_t32" style="position:absolute;margin-left:265.15pt;margin-top:8.65pt;width:91.5pt;height:0;flip:x;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72576" behindDoc="0" locked="0" layoutInCell="1" allowOverlap="1" wp14:anchorId="68E61E04" wp14:editId="3FACD07B">
                      <wp:simplePos x="0" y="0"/>
                      <wp:positionH relativeFrom="column">
                        <wp:posOffset>-4445</wp:posOffset>
                      </wp:positionH>
                      <wp:positionV relativeFrom="paragraph">
                        <wp:posOffset>157480</wp:posOffset>
                      </wp:positionV>
                      <wp:extent cx="1428750" cy="476250"/>
                      <wp:effectExtent l="0" t="0" r="0" b="0"/>
                      <wp:wrapNone/>
                      <wp:docPr id="1664598879" name="Polje z besedilom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76250"/>
                              </a:xfrm>
                              <a:prstGeom prst="rect">
                                <a:avLst/>
                              </a:prstGeom>
                              <a:solidFill>
                                <a:schemeClr val="lt1"/>
                              </a:solidFill>
                              <a:ln w="6350">
                                <a:solidFill>
                                  <a:prstClr val="black"/>
                                </a:solidFill>
                              </a:ln>
                            </wps:spPr>
                            <wps:txbx>
                              <w:txbxContent>
                                <w:p w14:paraId="1D7AA2CA" w14:textId="77777777" w:rsidR="00D6353D" w:rsidRDefault="00D6353D" w:rsidP="003C1F8D">
                                  <w:r>
                                    <w:t>2. Oddaja prijave pristojnemu organu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E61E04" id="Polje z besedilom 26" o:spid="_x0000_s1028" type="#_x0000_t202" style="position:absolute;margin-left:-.35pt;margin-top:12.4pt;width:112.5pt;height: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" fillcolor="white [3201]" strokeweight=".5pt">
                      <v:path arrowok="t"/>
                      <v:textbox>
                        <w:txbxContent>
                          <w:p w14:paraId="1D7AA2CA" w14:textId="77777777" w:rsidR="00D6353D" w:rsidRDefault="00D6353D" w:rsidP="003C1F8D">
                            <w:r>
                              <w:t>2. Oddaja prijave pristojnemu organu</w:t>
                            </w:r>
                          </w:p>
                        </w:txbxContent>
                      </v:textbox>
                    </v:shape>
                  </w:pict>
                </mc:Fallback>
              </mc:AlternateContent>
            </w:r>
          </w:p>
          <w:p w14:paraId="18576C8E" w14:textId="77777777" w:rsidR="003C1F8D" w:rsidRPr="00411DA7" w:rsidRDefault="003C1F8D" w:rsidP="003C1F8D">
            <w:pPr>
              <w:rPr>
                <w:rFonts w:cs="Arial"/>
              </w:rPr>
            </w:pPr>
          </w:p>
          <w:p w14:paraId="6CEC3D5A" w14:textId="3E1564A7" w:rsidR="003C1F8D" w:rsidRPr="00411DA7" w:rsidRDefault="00635361" w:rsidP="003C1F8D">
            <w:pPr>
              <w:rPr>
                <w:rFonts w:cs="Arial"/>
              </w:rPr>
            </w:pPr>
            <w:r>
              <w:rPr>
                <w:rFonts w:cs="Arial"/>
                <w:noProof/>
                <w:lang w:eastAsia="sl-SI"/>
              </w:rPr>
              <mc:AlternateContent>
                <mc:Choice Requires="wps">
                  <w:drawing>
                    <wp:anchor distT="0" distB="0" distL="114299" distR="114299" simplePos="0" relativeHeight="251688960" behindDoc="0" locked="0" layoutInCell="1" allowOverlap="1" wp14:anchorId="5F1A6C19" wp14:editId="037BC3DB">
                      <wp:simplePos x="0" y="0"/>
                      <wp:positionH relativeFrom="column">
                        <wp:posOffset>2894964</wp:posOffset>
                      </wp:positionH>
                      <wp:positionV relativeFrom="paragraph">
                        <wp:posOffset>142240</wp:posOffset>
                      </wp:positionV>
                      <wp:extent cx="0" cy="304800"/>
                      <wp:effectExtent l="76200" t="0" r="38100" b="38100"/>
                      <wp:wrapNone/>
                      <wp:docPr id="1182024813" name="Raven puščični povezovalnik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D4F6882" id="Raven puščični povezovalnik 25" o:spid="_x0000_s1026" type="#_x0000_t32" style="position:absolute;margin-left:227.95pt;margin-top:11.2pt;width:0;height:24pt;z-index:2516889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" strokecolor="#4472c4 [3204]" strokeweight=".5pt">
                      <v:stroke endarrow="block" joinstyle="miter"/>
                      <o:lock v:ext="edit" shapetype="f"/>
                    </v:shape>
                  </w:pict>
                </mc:Fallback>
              </mc:AlternateContent>
            </w:r>
          </w:p>
          <w:p w14:paraId="3DFAA79F" w14:textId="77777777" w:rsidR="003C1F8D" w:rsidRPr="00411DA7" w:rsidRDefault="003C1F8D" w:rsidP="003C1F8D">
            <w:pPr>
              <w:rPr>
                <w:rFonts w:cs="Arial"/>
              </w:rPr>
            </w:pPr>
          </w:p>
          <w:p w14:paraId="53FD5767" w14:textId="23ABB50A" w:rsidR="003C1F8D" w:rsidRPr="00411DA7" w:rsidRDefault="00635361" w:rsidP="003C1F8D">
            <w:pPr>
              <w:rPr>
                <w:rFonts w:cs="Arial"/>
              </w:rPr>
            </w:pPr>
            <w:r>
              <w:rPr>
                <w:rFonts w:cs="Arial"/>
                <w:noProof/>
                <w:lang w:eastAsia="sl-SI"/>
              </w:rPr>
              <mc:AlternateContent>
                <mc:Choice Requires="wps">
                  <w:drawing>
                    <wp:anchor distT="0" distB="0" distL="114300" distR="114300" simplePos="0" relativeHeight="251659264" behindDoc="0" locked="0" layoutInCell="1" allowOverlap="1" wp14:anchorId="13B1E376" wp14:editId="3FD684A6">
                      <wp:simplePos x="0" y="0"/>
                      <wp:positionH relativeFrom="column">
                        <wp:posOffset>2171065</wp:posOffset>
                      </wp:positionH>
                      <wp:positionV relativeFrom="paragraph">
                        <wp:posOffset>116840</wp:posOffset>
                      </wp:positionV>
                      <wp:extent cx="1495425" cy="342900"/>
                      <wp:effectExtent l="0" t="0" r="9525" b="0"/>
                      <wp:wrapNone/>
                      <wp:docPr id="1148104651" name="Pravokotnik: zaokroženi vogali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5425" cy="342900"/>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AB8EE58" w14:textId="77777777" w:rsidR="00D6353D" w:rsidRPr="00871177" w:rsidRDefault="00D6353D" w:rsidP="00F40B00">
                                  <w:pPr>
                                    <w:spacing w:line="240" w:lineRule="atLeast"/>
                                    <w:jc w:val="center"/>
                                    <w:rPr>
                                      <w:sz w:val="24"/>
                                    </w:rPr>
                                  </w:pPr>
                                  <w:r w:rsidRPr="00871177">
                                    <w:rPr>
                                      <w:sz w:val="24"/>
                                    </w:rPr>
                                    <w:t>Pristojni organ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B1E376" id="Pravokotnik: zaokroženi vogali 24" o:spid="_x0000_s1029" style="position:absolute;margin-left:170.95pt;margin-top:9.2pt;width:117.7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" fillcolor="#4472c4 [3204]" strokecolor="#09101d [484]" strokeweight="1pt">
                      <v:stroke joinstyle="miter"/>
                      <v:path arrowok="t"/>
                      <v:textbox>
                        <w:txbxContent>
                          <w:p w14:paraId="6AB8EE58" w14:textId="77777777" w:rsidR="00D6353D" w:rsidRPr="00871177" w:rsidRDefault="00D6353D" w:rsidP="00F40B00">
                            <w:pPr>
                              <w:spacing w:line="240" w:lineRule="atLeast"/>
                              <w:jc w:val="center"/>
                              <w:rPr>
                                <w:sz w:val="24"/>
                              </w:rPr>
                            </w:pPr>
                            <w:r w:rsidRPr="00871177">
                              <w:rPr>
                                <w:sz w:val="24"/>
                              </w:rPr>
                              <w:t>Pristojni organ</w:t>
                            </w:r>
                          </w:p>
                        </w:txbxContent>
                      </v:textbox>
                    </v:roundrect>
                  </w:pict>
                </mc:Fallback>
              </mc:AlternateContent>
            </w:r>
            <w:r>
              <w:rPr>
                <w:rFonts w:cs="Arial"/>
                <w:noProof/>
                <w:lang w:eastAsia="sl-SI"/>
              </w:rPr>
              <mc:AlternateContent>
                <mc:Choice Requires="wps">
                  <w:drawing>
                    <wp:anchor distT="0" distB="0" distL="114300" distR="114300" simplePos="0" relativeHeight="251674624" behindDoc="0" locked="0" layoutInCell="1" allowOverlap="1" wp14:anchorId="2A6FDA52" wp14:editId="7C572997">
                      <wp:simplePos x="0" y="0"/>
                      <wp:positionH relativeFrom="column">
                        <wp:posOffset>-635</wp:posOffset>
                      </wp:positionH>
                      <wp:positionV relativeFrom="paragraph">
                        <wp:posOffset>116840</wp:posOffset>
                      </wp:positionV>
                      <wp:extent cx="1428750" cy="438150"/>
                      <wp:effectExtent l="0" t="0" r="0" b="0"/>
                      <wp:wrapNone/>
                      <wp:docPr id="1709001921" name="Polje z besedilom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38150"/>
                              </a:xfrm>
                              <a:prstGeom prst="rect">
                                <a:avLst/>
                              </a:prstGeom>
                              <a:solidFill>
                                <a:schemeClr val="lt1"/>
                              </a:solidFill>
                              <a:ln w="6350">
                                <a:solidFill>
                                  <a:prstClr val="black"/>
                                </a:solidFill>
                              </a:ln>
                            </wps:spPr>
                            <wps:txbx>
                              <w:txbxContent>
                                <w:p w14:paraId="3BEA744B" w14:textId="77777777" w:rsidR="00D6353D" w:rsidRDefault="00D6353D" w:rsidP="003C1F8D">
                                  <w:r>
                                    <w:t xml:space="preserve">3. Vpis podatkov iz prijave v SPOT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6FDA52" id="Polje z besedilom 23" o:spid="_x0000_s1030" type="#_x0000_t202" style="position:absolute;margin-left:-.05pt;margin-top:9.2pt;width:112.5pt;height:3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" fillcolor="white [3201]" strokeweight=".5pt">
                      <v:path arrowok="t"/>
                      <v:textbox>
                        <w:txbxContent>
                          <w:p w14:paraId="3BEA744B" w14:textId="77777777" w:rsidR="00D6353D" w:rsidRDefault="00D6353D" w:rsidP="003C1F8D">
                            <w:r>
                              <w:t xml:space="preserve">3. Vpis podatkov iz prijave v SPOT </w:t>
                            </w:r>
                          </w:p>
                        </w:txbxContent>
                      </v:textbox>
                    </v:shape>
                  </w:pict>
                </mc:Fallback>
              </mc:AlternateContent>
            </w:r>
          </w:p>
          <w:p w14:paraId="390EDFB0" w14:textId="6F954183" w:rsidR="003C1F8D" w:rsidRPr="00411DA7" w:rsidRDefault="00635361" w:rsidP="003C1F8D">
            <w:pPr>
              <w:rPr>
                <w:rFonts w:cs="Arial"/>
              </w:rPr>
            </w:pPr>
            <w:r>
              <w:rPr>
                <w:rFonts w:cs="Arial"/>
                <w:noProof/>
                <w:lang w:eastAsia="sl-SI"/>
              </w:rPr>
              <mc:AlternateContent>
                <mc:Choice Requires="wps">
                  <w:drawing>
                    <wp:anchor distT="0" distB="0" distL="114299" distR="114299" simplePos="0" relativeHeight="251687936" behindDoc="0" locked="0" layoutInCell="1" allowOverlap="1" wp14:anchorId="201734F6" wp14:editId="180AC0DB">
                      <wp:simplePos x="0" y="0"/>
                      <wp:positionH relativeFrom="column">
                        <wp:posOffset>2891154</wp:posOffset>
                      </wp:positionH>
                      <wp:positionV relativeFrom="paragraph">
                        <wp:posOffset>4973955</wp:posOffset>
                      </wp:positionV>
                      <wp:extent cx="0" cy="457200"/>
                      <wp:effectExtent l="76200" t="0" r="38100" b="38100"/>
                      <wp:wrapNone/>
                      <wp:docPr id="1171721011" name="Raven puščični povezovalnik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5BC32C" id="Raven puščični povezovalnik 22" o:spid="_x0000_s1026" type="#_x0000_t32" style="position:absolute;margin-left:227.65pt;margin-top:391.65pt;width:0;height:36pt;z-index:2516879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83840" behindDoc="0" locked="0" layoutInCell="1" allowOverlap="1" wp14:anchorId="35578B8C" wp14:editId="04EC62E8">
                      <wp:simplePos x="0" y="0"/>
                      <wp:positionH relativeFrom="column">
                        <wp:posOffset>2348230</wp:posOffset>
                      </wp:positionH>
                      <wp:positionV relativeFrom="paragraph">
                        <wp:posOffset>5431155</wp:posOffset>
                      </wp:positionV>
                      <wp:extent cx="1114425" cy="638175"/>
                      <wp:effectExtent l="0" t="0" r="9525" b="9525"/>
                      <wp:wrapNone/>
                      <wp:docPr id="1785108102" name="Elipsa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4425" cy="6381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612FFBB" w14:textId="77777777" w:rsidR="00D6353D" w:rsidRDefault="00D6353D" w:rsidP="003C1F8D">
                                  <w:pPr>
                                    <w:jc w:val="center"/>
                                  </w:pPr>
                                  <w:r>
                                    <w:t>Uporabnik</w:t>
                                  </w:r>
                                </w:p>
                                <w:p w14:paraId="11E98C37" w14:textId="77777777" w:rsidR="00D6353D" w:rsidRDefault="00D6353D" w:rsidP="003C1F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578B8C" id="Elipsa 21" o:spid="_x0000_s1031" style="position:absolute;margin-left:184.9pt;margin-top:427.65pt;width:87.75pt;height:50.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" fillcolor="#4472c4 [3204]" strokecolor="#09101d [484]" strokeweight="1pt">
                      <v:stroke joinstyle="miter"/>
                      <v:path arrowok="t"/>
                      <v:textbox>
                        <w:txbxContent>
                          <w:p w14:paraId="3612FFBB" w14:textId="77777777" w:rsidR="00D6353D" w:rsidRDefault="00D6353D" w:rsidP="003C1F8D">
                            <w:pPr>
                              <w:jc w:val="center"/>
                            </w:pPr>
                            <w:r>
                              <w:t>Uporabnik</w:t>
                            </w:r>
                          </w:p>
                          <w:p w14:paraId="11E98C37" w14:textId="77777777" w:rsidR="00D6353D" w:rsidRDefault="00D6353D" w:rsidP="003C1F8D">
                            <w:pPr>
                              <w:jc w:val="center"/>
                            </w:pPr>
                          </w:p>
                        </w:txbxContent>
                      </v:textbox>
                    </v:oval>
                  </w:pict>
                </mc:Fallback>
              </mc:AlternateContent>
            </w:r>
            <w:r>
              <w:rPr>
                <w:rFonts w:cs="Arial"/>
                <w:noProof/>
                <w:lang w:eastAsia="sl-SI"/>
              </w:rPr>
              <mc:AlternateContent>
                <mc:Choice Requires="wps">
                  <w:drawing>
                    <wp:anchor distT="0" distB="0" distL="114300" distR="114300" simplePos="0" relativeHeight="251684864" behindDoc="0" locked="0" layoutInCell="1" allowOverlap="1" wp14:anchorId="7A914CF4" wp14:editId="30A69B03">
                      <wp:simplePos x="0" y="0"/>
                      <wp:positionH relativeFrom="column">
                        <wp:posOffset>4481830</wp:posOffset>
                      </wp:positionH>
                      <wp:positionV relativeFrom="paragraph">
                        <wp:posOffset>5345430</wp:posOffset>
                      </wp:positionV>
                      <wp:extent cx="1123950" cy="676275"/>
                      <wp:effectExtent l="0" t="0" r="0" b="9525"/>
                      <wp:wrapNone/>
                      <wp:docPr id="642984421" name="Elipsa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3950" cy="6762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021A8690" w14:textId="77777777" w:rsidR="00D6353D" w:rsidRDefault="00D6353D" w:rsidP="003C1F8D">
                                  <w:pPr>
                                    <w:jc w:val="center"/>
                                  </w:pPr>
                                  <w:r>
                                    <w:t>Uporabnik</w:t>
                                  </w:r>
                                </w:p>
                                <w:p w14:paraId="4EA8F304" w14:textId="77777777" w:rsidR="00D6353D" w:rsidRDefault="00D6353D" w:rsidP="003C1F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A914CF4" id="Elipsa 20" o:spid="_x0000_s1032" style="position:absolute;margin-left:352.9pt;margin-top:420.9pt;width:88.5pt;height:53.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" fillcolor="#4472c4 [3204]" strokecolor="#09101d [484]" strokeweight="1pt">
                      <v:stroke joinstyle="miter"/>
                      <v:path arrowok="t"/>
                      <v:textbox>
                        <w:txbxContent>
                          <w:p w14:paraId="021A8690" w14:textId="77777777" w:rsidR="00D6353D" w:rsidRDefault="00D6353D" w:rsidP="003C1F8D">
                            <w:pPr>
                              <w:jc w:val="center"/>
                            </w:pPr>
                            <w:r>
                              <w:t>Uporabnik</w:t>
                            </w:r>
                          </w:p>
                          <w:p w14:paraId="4EA8F304" w14:textId="77777777" w:rsidR="00D6353D" w:rsidRDefault="00D6353D" w:rsidP="003C1F8D">
                            <w:pPr>
                              <w:jc w:val="center"/>
                            </w:pPr>
                          </w:p>
                        </w:txbxContent>
                      </v:textbox>
                    </v:oval>
                  </w:pict>
                </mc:Fallback>
              </mc:AlternateContent>
            </w:r>
            <w:r>
              <w:rPr>
                <w:rFonts w:cs="Arial"/>
                <w:noProof/>
                <w:lang w:eastAsia="sl-SI"/>
              </w:rPr>
              <mc:AlternateContent>
                <mc:Choice Requires="wps">
                  <w:drawing>
                    <wp:anchor distT="0" distB="0" distL="114300" distR="114300" simplePos="0" relativeHeight="251682816" behindDoc="0" locked="0" layoutInCell="1" allowOverlap="1" wp14:anchorId="33421757" wp14:editId="445FB0DC">
                      <wp:simplePos x="0" y="0"/>
                      <wp:positionH relativeFrom="column">
                        <wp:posOffset>224155</wp:posOffset>
                      </wp:positionH>
                      <wp:positionV relativeFrom="paragraph">
                        <wp:posOffset>5450205</wp:posOffset>
                      </wp:positionV>
                      <wp:extent cx="1114425" cy="676275"/>
                      <wp:effectExtent l="0" t="0" r="9525" b="9525"/>
                      <wp:wrapNone/>
                      <wp:docPr id="1340066052" name="Elipsa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14425" cy="676275"/>
                              </a:xfrm>
                              <a:prstGeom prst="ellipse">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97C7386" w14:textId="77777777" w:rsidR="00D6353D" w:rsidRDefault="00D6353D" w:rsidP="003C1F8D">
                                  <w:pPr>
                                    <w:jc w:val="center"/>
                                  </w:pPr>
                                  <w:r>
                                    <w:t>Uporabnik</w:t>
                                  </w:r>
                                </w:p>
                                <w:p w14:paraId="7668B956" w14:textId="77777777" w:rsidR="00D6353D" w:rsidRDefault="00D6353D" w:rsidP="003C1F8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3421757" id="Elipsa 19" o:spid="_x0000_s1033" style="position:absolute;margin-left:17.65pt;margin-top:429.15pt;width:87.75pt;height:53.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" fillcolor="#4472c4 [3204]" strokecolor="#09101d [484]" strokeweight="1pt">
                      <v:stroke joinstyle="miter"/>
                      <v:path arrowok="t"/>
                      <v:textbox>
                        <w:txbxContent>
                          <w:p w14:paraId="397C7386" w14:textId="77777777" w:rsidR="00D6353D" w:rsidRDefault="00D6353D" w:rsidP="003C1F8D">
                            <w:pPr>
                              <w:jc w:val="center"/>
                            </w:pPr>
                            <w:r>
                              <w:t>Uporabnik</w:t>
                            </w:r>
                          </w:p>
                          <w:p w14:paraId="7668B956" w14:textId="77777777" w:rsidR="00D6353D" w:rsidRDefault="00D6353D" w:rsidP="003C1F8D">
                            <w:pPr>
                              <w:jc w:val="center"/>
                            </w:pPr>
                          </w:p>
                        </w:txbxContent>
                      </v:textbox>
                    </v:oval>
                  </w:pict>
                </mc:Fallback>
              </mc:AlternateContent>
            </w:r>
            <w:r>
              <w:rPr>
                <w:rFonts w:cs="Arial"/>
                <w:noProof/>
                <w:lang w:eastAsia="sl-SI"/>
              </w:rPr>
              <mc:AlternateContent>
                <mc:Choice Requires="wps">
                  <w:drawing>
                    <wp:anchor distT="0" distB="0" distL="114300" distR="114300" simplePos="0" relativeHeight="251679744" behindDoc="0" locked="0" layoutInCell="1" allowOverlap="1" wp14:anchorId="09863143" wp14:editId="2D8F7D56">
                      <wp:simplePos x="0" y="0"/>
                      <wp:positionH relativeFrom="column">
                        <wp:posOffset>4634230</wp:posOffset>
                      </wp:positionH>
                      <wp:positionV relativeFrom="paragraph">
                        <wp:posOffset>2244090</wp:posOffset>
                      </wp:positionV>
                      <wp:extent cx="1428750" cy="638175"/>
                      <wp:effectExtent l="0" t="0" r="0" b="9525"/>
                      <wp:wrapNone/>
                      <wp:docPr id="35095152" name="Polje z besedilom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638175"/>
                              </a:xfrm>
                              <a:prstGeom prst="rect">
                                <a:avLst/>
                              </a:prstGeom>
                              <a:solidFill>
                                <a:schemeClr val="lt1"/>
                              </a:solidFill>
                              <a:ln w="6350">
                                <a:solidFill>
                                  <a:prstClr val="black"/>
                                </a:solidFill>
                              </a:ln>
                            </wps:spPr>
                            <wps:txbx>
                              <w:txbxContent>
                                <w:p w14:paraId="1B505BCD" w14:textId="77777777" w:rsidR="00D6353D" w:rsidRDefault="00D6353D" w:rsidP="003C1F8D">
                                  <w:r>
                                    <w:t xml:space="preserve">8. Posredovanje odločitve  o vpisu poslovnemu subjektu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863143" id="Polje z besedilom 18" o:spid="_x0000_s1034" type="#_x0000_t202" style="position:absolute;margin-left:364.9pt;margin-top:176.7pt;width:112.5pt;height:50.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" fillcolor="white [3201]" strokeweight=".5pt">
                      <v:path arrowok="t"/>
                      <v:textbox>
                        <w:txbxContent>
                          <w:p w14:paraId="1B505BCD" w14:textId="77777777" w:rsidR="00D6353D" w:rsidRDefault="00D6353D" w:rsidP="003C1F8D">
                            <w:r>
                              <w:t xml:space="preserve">8. Posredovanje odločitve  o vpisu poslovnemu subjektu </w:t>
                            </w:r>
                          </w:p>
                        </w:txbxContent>
                      </v:textbox>
                    </v:shape>
                  </w:pict>
                </mc:Fallback>
              </mc:AlternateContent>
            </w:r>
            <w:r>
              <w:rPr>
                <w:rFonts w:cs="Arial"/>
                <w:noProof/>
                <w:lang w:eastAsia="sl-SI"/>
              </w:rPr>
              <mc:AlternateContent>
                <mc:Choice Requires="wps">
                  <w:drawing>
                    <wp:anchor distT="0" distB="0" distL="114300" distR="114300" simplePos="0" relativeHeight="251680768" behindDoc="0" locked="0" layoutInCell="1" allowOverlap="1" wp14:anchorId="7C1C83D8" wp14:editId="5D678610">
                      <wp:simplePos x="0" y="0"/>
                      <wp:positionH relativeFrom="column">
                        <wp:posOffset>4638675</wp:posOffset>
                      </wp:positionH>
                      <wp:positionV relativeFrom="paragraph">
                        <wp:posOffset>2876550</wp:posOffset>
                      </wp:positionV>
                      <wp:extent cx="1428750" cy="447675"/>
                      <wp:effectExtent l="0" t="0" r="0" b="9525"/>
                      <wp:wrapNone/>
                      <wp:docPr id="1773631448" name="Polje z besedilom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47675"/>
                              </a:xfrm>
                              <a:prstGeom prst="rect">
                                <a:avLst/>
                              </a:prstGeom>
                              <a:solidFill>
                                <a:schemeClr val="lt1"/>
                              </a:solidFill>
                              <a:ln w="6350">
                                <a:solidFill>
                                  <a:prstClr val="black"/>
                                </a:solidFill>
                              </a:ln>
                            </wps:spPr>
                            <wps:txbx>
                              <w:txbxContent>
                                <w:p w14:paraId="184A54FE" w14:textId="77777777" w:rsidR="00D6353D" w:rsidRDefault="00D6353D" w:rsidP="003C1F8D">
                                  <w:r>
                                    <w:t>9. Vložitev odločitve o vpisu v CEH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C83D8" id="Polje z besedilom 17" o:spid="_x0000_s1035" type="#_x0000_t202" style="position:absolute;margin-left:365.25pt;margin-top:226.5pt;width:112.5pt;height:3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" fillcolor="white [3201]" strokeweight=".5pt">
                      <v:path arrowok="t"/>
                      <v:textbox>
                        <w:txbxContent>
                          <w:p w14:paraId="184A54FE" w14:textId="77777777" w:rsidR="00D6353D" w:rsidRDefault="00D6353D" w:rsidP="003C1F8D">
                            <w:r>
                              <w:t>9. Vložitev odločitve o vpisu v CEH</w:t>
                            </w:r>
                          </w:p>
                        </w:txbxContent>
                      </v:textbox>
                    </v:shape>
                  </w:pict>
                </mc:Fallback>
              </mc:AlternateContent>
            </w:r>
            <w:r>
              <w:rPr>
                <w:rFonts w:cs="Arial"/>
                <w:noProof/>
                <w:lang w:eastAsia="sl-SI"/>
              </w:rPr>
              <mc:AlternateContent>
                <mc:Choice Requires="wps">
                  <w:drawing>
                    <wp:anchor distT="0" distB="0" distL="114300" distR="114300" simplePos="0" relativeHeight="251686912" behindDoc="0" locked="0" layoutInCell="1" allowOverlap="1" wp14:anchorId="6CFAF19F" wp14:editId="06240465">
                      <wp:simplePos x="0" y="0"/>
                      <wp:positionH relativeFrom="column">
                        <wp:posOffset>3415030</wp:posOffset>
                      </wp:positionH>
                      <wp:positionV relativeFrom="paragraph">
                        <wp:posOffset>4806315</wp:posOffset>
                      </wp:positionV>
                      <wp:extent cx="1114425" cy="733425"/>
                      <wp:effectExtent l="0" t="0" r="47625" b="28575"/>
                      <wp:wrapNone/>
                      <wp:docPr id="683163932" name="Raven puščični povezovalnik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14425" cy="7334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2668C12" id="Raven puščični povezovalnik 16" o:spid="_x0000_s1026" type="#_x0000_t32" style="position:absolute;margin-left:268.9pt;margin-top:378.45pt;width:87.75pt;height:57.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85888" behindDoc="0" locked="0" layoutInCell="1" allowOverlap="1" wp14:anchorId="72146036" wp14:editId="406F0553">
                      <wp:simplePos x="0" y="0"/>
                      <wp:positionH relativeFrom="column">
                        <wp:posOffset>1281430</wp:posOffset>
                      </wp:positionH>
                      <wp:positionV relativeFrom="paragraph">
                        <wp:posOffset>4806315</wp:posOffset>
                      </wp:positionV>
                      <wp:extent cx="1123950" cy="828675"/>
                      <wp:effectExtent l="38100" t="0" r="0" b="28575"/>
                      <wp:wrapNone/>
                      <wp:docPr id="2092869879" name="Raven puščični povezovalnik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23950" cy="8286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E4AC9C1" id="Raven puščični povezovalnik 15" o:spid="_x0000_s1026" type="#_x0000_t32" style="position:absolute;margin-left:100.9pt;margin-top:378.45pt;width:88.5pt;height:65.2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81792" behindDoc="0" locked="0" layoutInCell="1" allowOverlap="1" wp14:anchorId="12BBF6C6" wp14:editId="341965FE">
                      <wp:simplePos x="0" y="0"/>
                      <wp:positionH relativeFrom="column">
                        <wp:posOffset>0</wp:posOffset>
                      </wp:positionH>
                      <wp:positionV relativeFrom="paragraph">
                        <wp:posOffset>3981450</wp:posOffset>
                      </wp:positionV>
                      <wp:extent cx="1428750" cy="447675"/>
                      <wp:effectExtent l="0" t="0" r="0" b="9525"/>
                      <wp:wrapNone/>
                      <wp:docPr id="1478334064" name="Polje z besedilom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47675"/>
                              </a:xfrm>
                              <a:prstGeom prst="rect">
                                <a:avLst/>
                              </a:prstGeom>
                              <a:solidFill>
                                <a:schemeClr val="lt1"/>
                              </a:solidFill>
                              <a:ln w="6350">
                                <a:solidFill>
                                  <a:prstClr val="black"/>
                                </a:solidFill>
                              </a:ln>
                            </wps:spPr>
                            <wps:txbx>
                              <w:txbxContent>
                                <w:p w14:paraId="2567D15A" w14:textId="77777777" w:rsidR="00D6353D" w:rsidRDefault="00D6353D" w:rsidP="003C1F8D">
                                  <w:r>
                                    <w:t>10. Javna objava podatkov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BBF6C6" id="Polje z besedilom 14" o:spid="_x0000_s1036" type="#_x0000_t202" style="position:absolute;margin-left:0;margin-top:313.5pt;width:112.5pt;height:35.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" fillcolor="white [3201]" strokeweight=".5pt">
                      <v:path arrowok="t"/>
                      <v:textbox>
                        <w:txbxContent>
                          <w:p w14:paraId="2567D15A" w14:textId="77777777" w:rsidR="00D6353D" w:rsidRDefault="00D6353D" w:rsidP="003C1F8D">
                            <w:r>
                              <w:t>10. Javna objava podatkov</w:t>
                            </w:r>
                          </w:p>
                        </w:txbxContent>
                      </v:textbox>
                    </v:shape>
                  </w:pict>
                </mc:Fallback>
              </mc:AlternateContent>
            </w:r>
            <w:r>
              <w:rPr>
                <w:rFonts w:cs="Arial"/>
                <w:noProof/>
                <w:lang w:eastAsia="sl-SI"/>
              </w:rPr>
              <mc:AlternateContent>
                <mc:Choice Requires="wps">
                  <w:drawing>
                    <wp:anchor distT="0" distB="0" distL="114300" distR="114300" simplePos="0" relativeHeight="251678720" behindDoc="0" locked="0" layoutInCell="1" allowOverlap="1" wp14:anchorId="4FF6C6D9" wp14:editId="341FBF57">
                      <wp:simplePos x="0" y="0"/>
                      <wp:positionH relativeFrom="column">
                        <wp:posOffset>0</wp:posOffset>
                      </wp:positionH>
                      <wp:positionV relativeFrom="paragraph">
                        <wp:posOffset>2828925</wp:posOffset>
                      </wp:positionV>
                      <wp:extent cx="1428750" cy="447675"/>
                      <wp:effectExtent l="0" t="0" r="0" b="9525"/>
                      <wp:wrapNone/>
                      <wp:docPr id="671998092" name="Polje z besedilom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47675"/>
                              </a:xfrm>
                              <a:prstGeom prst="rect">
                                <a:avLst/>
                              </a:prstGeom>
                              <a:solidFill>
                                <a:schemeClr val="lt1"/>
                              </a:solidFill>
                              <a:ln w="6350">
                                <a:solidFill>
                                  <a:prstClr val="black"/>
                                </a:solidFill>
                              </a:ln>
                            </wps:spPr>
                            <wps:txbx>
                              <w:txbxContent>
                                <w:p w14:paraId="4E32BCDB" w14:textId="77777777" w:rsidR="00D6353D" w:rsidRDefault="00D6353D" w:rsidP="003C1F8D">
                                  <w:r>
                                    <w:t xml:space="preserve">7. Vpis podatkov v poslovni register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F6C6D9" id="Polje z besedilom 13" o:spid="_x0000_s1037" type="#_x0000_t202" style="position:absolute;margin-left:0;margin-top:222.75pt;width:112.5pt;height:3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" fillcolor="white [3201]" strokeweight=".5pt">
                      <v:path arrowok="t"/>
                      <v:textbox>
                        <w:txbxContent>
                          <w:p w14:paraId="4E32BCDB" w14:textId="77777777" w:rsidR="00D6353D" w:rsidRDefault="00D6353D" w:rsidP="003C1F8D">
                            <w:r>
                              <w:t xml:space="preserve">7. Vpis podatkov v poslovni register </w:t>
                            </w:r>
                          </w:p>
                        </w:txbxContent>
                      </v:textbox>
                    </v:shape>
                  </w:pict>
                </mc:Fallback>
              </mc:AlternateContent>
            </w:r>
            <w:r>
              <w:rPr>
                <w:rFonts w:cs="Arial"/>
                <w:noProof/>
                <w:lang w:eastAsia="sl-SI"/>
              </w:rPr>
              <mc:AlternateContent>
                <mc:Choice Requires="wps">
                  <w:drawing>
                    <wp:anchor distT="0" distB="0" distL="114300" distR="114300" simplePos="0" relativeHeight="251677696" behindDoc="0" locked="0" layoutInCell="1" allowOverlap="1" wp14:anchorId="49374028" wp14:editId="44972023">
                      <wp:simplePos x="0" y="0"/>
                      <wp:positionH relativeFrom="column">
                        <wp:posOffset>0</wp:posOffset>
                      </wp:positionH>
                      <wp:positionV relativeFrom="paragraph">
                        <wp:posOffset>2381250</wp:posOffset>
                      </wp:positionV>
                      <wp:extent cx="1428750" cy="447675"/>
                      <wp:effectExtent l="0" t="0" r="0" b="9525"/>
                      <wp:wrapNone/>
                      <wp:docPr id="481808475" name="Polje z besedilom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447675"/>
                              </a:xfrm>
                              <a:prstGeom prst="rect">
                                <a:avLst/>
                              </a:prstGeom>
                              <a:solidFill>
                                <a:schemeClr val="lt1"/>
                              </a:solidFill>
                              <a:ln w="6350">
                                <a:solidFill>
                                  <a:prstClr val="black"/>
                                </a:solidFill>
                              </a:ln>
                            </wps:spPr>
                            <wps:txbx>
                              <w:txbxContent>
                                <w:p w14:paraId="627181CF" w14:textId="77777777" w:rsidR="00D6353D" w:rsidRDefault="00D6353D" w:rsidP="007568F3">
                                  <w:r>
                                    <w:t xml:space="preserve">6. Odločitev o vpisu v poslovni register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374028" id="Polje z besedilom 12" o:spid="_x0000_s1038" type="#_x0000_t202" style="position:absolute;margin-left:0;margin-top:187.5pt;width:112.5pt;height:35.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" fillcolor="white [3201]" strokeweight=".5pt">
                      <v:path arrowok="t"/>
                      <v:textbox>
                        <w:txbxContent>
                          <w:p w14:paraId="627181CF" w14:textId="77777777" w:rsidR="00D6353D" w:rsidRDefault="00D6353D" w:rsidP="007568F3">
                            <w:r>
                              <w:t xml:space="preserve">6. Odločitev o vpisu v poslovni register </w:t>
                            </w:r>
                          </w:p>
                        </w:txbxContent>
                      </v:textbox>
                    </v:shape>
                  </w:pict>
                </mc:Fallback>
              </mc:AlternateContent>
            </w:r>
            <w:r>
              <w:rPr>
                <w:rFonts w:cs="Arial"/>
                <w:noProof/>
                <w:lang w:eastAsia="sl-SI"/>
              </w:rPr>
              <mc:AlternateContent>
                <mc:Choice Requires="wps">
                  <w:drawing>
                    <wp:anchor distT="0" distB="0" distL="114299" distR="114299" simplePos="0" relativeHeight="251668480" behindDoc="0" locked="0" layoutInCell="1" allowOverlap="1" wp14:anchorId="67A529C0" wp14:editId="707EC1F0">
                      <wp:simplePos x="0" y="0"/>
                      <wp:positionH relativeFrom="column">
                        <wp:posOffset>3253104</wp:posOffset>
                      </wp:positionH>
                      <wp:positionV relativeFrom="paragraph">
                        <wp:posOffset>1901190</wp:posOffset>
                      </wp:positionV>
                      <wp:extent cx="0" cy="619125"/>
                      <wp:effectExtent l="76200" t="38100" r="38100" b="0"/>
                      <wp:wrapNone/>
                      <wp:docPr id="1701516199" name="Raven puščični povezovalnik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619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8EC175" id="Raven puščični povezovalnik 11" o:spid="_x0000_s1026" type="#_x0000_t32" style="position:absolute;margin-left:256.15pt;margin-top:149.7pt;width:0;height:48.75pt;flip:y;z-index:2516684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299" distR="114299" simplePos="0" relativeHeight="251667456" behindDoc="0" locked="0" layoutInCell="1" allowOverlap="1" wp14:anchorId="463FA82E" wp14:editId="73457C84">
                      <wp:simplePos x="0" y="0"/>
                      <wp:positionH relativeFrom="column">
                        <wp:posOffset>2567304</wp:posOffset>
                      </wp:positionH>
                      <wp:positionV relativeFrom="paragraph">
                        <wp:posOffset>1901190</wp:posOffset>
                      </wp:positionV>
                      <wp:extent cx="0" cy="619125"/>
                      <wp:effectExtent l="76200" t="0" r="38100" b="28575"/>
                      <wp:wrapNone/>
                      <wp:docPr id="1967252651" name="Raven puščični povezovalnik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191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2DDB66F" id="Raven puščični povezovalnik 10" o:spid="_x0000_s1026" type="#_x0000_t32" style="position:absolute;margin-left:202.15pt;margin-top:149.7pt;width:0;height:48.75pt;z-index:2516674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60288" behindDoc="0" locked="0" layoutInCell="1" allowOverlap="1" wp14:anchorId="1323C91A" wp14:editId="2F9D1D6B">
                      <wp:simplePos x="0" y="0"/>
                      <wp:positionH relativeFrom="column">
                        <wp:posOffset>1738630</wp:posOffset>
                      </wp:positionH>
                      <wp:positionV relativeFrom="paragraph">
                        <wp:posOffset>634365</wp:posOffset>
                      </wp:positionV>
                      <wp:extent cx="2286000" cy="1266825"/>
                      <wp:effectExtent l="0" t="0" r="0" b="9525"/>
                      <wp:wrapNone/>
                      <wp:docPr id="1172906046" name="Pravokotnik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86000" cy="1266825"/>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5602FFD1" w14:textId="77777777" w:rsidR="00D6353D" w:rsidRPr="00411DA7" w:rsidRDefault="00D6353D" w:rsidP="00F40B00">
                                  <w:pPr>
                                    <w:spacing w:line="240" w:lineRule="atLeast"/>
                                    <w:jc w:val="center"/>
                                    <w:rPr>
                                      <w:sz w:val="24"/>
                                    </w:rPr>
                                  </w:pPr>
                                  <w:r w:rsidRPr="00411DA7">
                                    <w:rPr>
                                      <w:sz w:val="24"/>
                                    </w:rPr>
                                    <w:t xml:space="preserve">Informacijski sistem za </w:t>
                                  </w:r>
                                </w:p>
                                <w:p w14:paraId="4C1CE1CC" w14:textId="77777777" w:rsidR="00D6353D" w:rsidRPr="00411DA7" w:rsidRDefault="00D6353D" w:rsidP="00F40B00">
                                  <w:pPr>
                                    <w:spacing w:line="240" w:lineRule="atLeast"/>
                                    <w:jc w:val="center"/>
                                    <w:rPr>
                                      <w:sz w:val="24"/>
                                    </w:rPr>
                                  </w:pPr>
                                  <w:r w:rsidRPr="00411DA7">
                                    <w:rPr>
                                      <w:sz w:val="24"/>
                                    </w:rPr>
                                    <w:t xml:space="preserve">podporo poslovnim subjektom </w:t>
                                  </w:r>
                                </w:p>
                                <w:p w14:paraId="0B0F2608" w14:textId="77777777" w:rsidR="00D6353D" w:rsidRDefault="00D6353D" w:rsidP="00F40B00">
                                  <w:pPr>
                                    <w:spacing w:line="240" w:lineRule="atLeast"/>
                                    <w:jc w:val="center"/>
                                    <w:rPr>
                                      <w:sz w:val="24"/>
                                    </w:rPr>
                                  </w:pPr>
                                  <w:r w:rsidRPr="00411DA7">
                                    <w:rPr>
                                      <w:sz w:val="24"/>
                                    </w:rPr>
                                    <w:t>(SPOT)</w:t>
                                  </w:r>
                                </w:p>
                                <w:p w14:paraId="5F32A8FE" w14:textId="77777777" w:rsidR="00D6353D" w:rsidRPr="00F40B00" w:rsidRDefault="00D6353D" w:rsidP="00F40B00">
                                  <w:pPr>
                                    <w:spacing w:line="240" w:lineRule="atLeast"/>
                                    <w:jc w:val="center"/>
                                    <w:rPr>
                                      <w:sz w:val="16"/>
                                      <w:szCs w:val="16"/>
                                    </w:rPr>
                                  </w:pPr>
                                </w:p>
                                <w:p w14:paraId="3589F8EF" w14:textId="77777777" w:rsidR="00D6353D" w:rsidRPr="00411DA7" w:rsidRDefault="00D6353D" w:rsidP="00F40B00">
                                  <w:pPr>
                                    <w:spacing w:line="240" w:lineRule="atLeast"/>
                                    <w:jc w:val="center"/>
                                    <w:rPr>
                                      <w:szCs w:val="20"/>
                                    </w:rPr>
                                  </w:pPr>
                                  <w:r w:rsidRPr="00411DA7">
                                    <w:rPr>
                                      <w:szCs w:val="20"/>
                                    </w:rPr>
                                    <w:t>Centralna elektronska hramba dokumentov</w:t>
                                  </w:r>
                                </w:p>
                                <w:p w14:paraId="091FA871" w14:textId="77777777" w:rsidR="00D6353D" w:rsidRPr="00411DA7" w:rsidRDefault="00D6353D" w:rsidP="00F40B00">
                                  <w:pPr>
                                    <w:spacing w:line="240" w:lineRule="atLeast"/>
                                    <w:jc w:val="center"/>
                                    <w:rPr>
                                      <w:szCs w:val="20"/>
                                    </w:rPr>
                                  </w:pPr>
                                  <w:r w:rsidRPr="00411DA7">
                                    <w:rPr>
                                      <w:szCs w:val="20"/>
                                    </w:rPr>
                                    <w:t>(CEH)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323C91A" id="Pravokotnik 9" o:spid="_x0000_s1039" style="position:absolute;margin-left:136.9pt;margin-top:49.95pt;width:180pt;height:9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" fillcolor="#4472c4 [3204]" strokecolor="#09101d [484]" strokeweight="1pt">
                      <v:path arrowok="t"/>
                      <v:textbox>
                        <w:txbxContent>
                          <w:p w14:paraId="5602FFD1" w14:textId="77777777" w:rsidR="00D6353D" w:rsidRPr="00411DA7" w:rsidRDefault="00D6353D" w:rsidP="00F40B00">
                            <w:pPr>
                              <w:spacing w:line="240" w:lineRule="atLeast"/>
                              <w:jc w:val="center"/>
                              <w:rPr>
                                <w:sz w:val="24"/>
                              </w:rPr>
                            </w:pPr>
                            <w:r w:rsidRPr="00411DA7">
                              <w:rPr>
                                <w:sz w:val="24"/>
                              </w:rPr>
                              <w:t xml:space="preserve">Informacijski sistem za </w:t>
                            </w:r>
                          </w:p>
                          <w:p w14:paraId="4C1CE1CC" w14:textId="77777777" w:rsidR="00D6353D" w:rsidRPr="00411DA7" w:rsidRDefault="00D6353D" w:rsidP="00F40B00">
                            <w:pPr>
                              <w:spacing w:line="240" w:lineRule="atLeast"/>
                              <w:jc w:val="center"/>
                              <w:rPr>
                                <w:sz w:val="24"/>
                              </w:rPr>
                            </w:pPr>
                            <w:r w:rsidRPr="00411DA7">
                              <w:rPr>
                                <w:sz w:val="24"/>
                              </w:rPr>
                              <w:t xml:space="preserve">podporo poslovnim subjektom </w:t>
                            </w:r>
                          </w:p>
                          <w:p w14:paraId="0B0F2608" w14:textId="77777777" w:rsidR="00D6353D" w:rsidRDefault="00D6353D" w:rsidP="00F40B00">
                            <w:pPr>
                              <w:spacing w:line="240" w:lineRule="atLeast"/>
                              <w:jc w:val="center"/>
                              <w:rPr>
                                <w:sz w:val="24"/>
                              </w:rPr>
                            </w:pPr>
                            <w:r w:rsidRPr="00411DA7">
                              <w:rPr>
                                <w:sz w:val="24"/>
                              </w:rPr>
                              <w:t>(SPOT)</w:t>
                            </w:r>
                          </w:p>
                          <w:p w14:paraId="5F32A8FE" w14:textId="77777777" w:rsidR="00D6353D" w:rsidRPr="00F40B00" w:rsidRDefault="00D6353D" w:rsidP="00F40B00">
                            <w:pPr>
                              <w:spacing w:line="240" w:lineRule="atLeast"/>
                              <w:jc w:val="center"/>
                              <w:rPr>
                                <w:sz w:val="16"/>
                                <w:szCs w:val="16"/>
                              </w:rPr>
                            </w:pPr>
                          </w:p>
                          <w:p w14:paraId="3589F8EF" w14:textId="77777777" w:rsidR="00D6353D" w:rsidRPr="00411DA7" w:rsidRDefault="00D6353D" w:rsidP="00F40B00">
                            <w:pPr>
                              <w:spacing w:line="240" w:lineRule="atLeast"/>
                              <w:jc w:val="center"/>
                              <w:rPr>
                                <w:szCs w:val="20"/>
                              </w:rPr>
                            </w:pPr>
                            <w:r w:rsidRPr="00411DA7">
                              <w:rPr>
                                <w:szCs w:val="20"/>
                              </w:rPr>
                              <w:t>Centralna elektronska hramba dokumentov</w:t>
                            </w:r>
                          </w:p>
                          <w:p w14:paraId="091FA871" w14:textId="77777777" w:rsidR="00D6353D" w:rsidRPr="00411DA7" w:rsidRDefault="00D6353D" w:rsidP="00F40B00">
                            <w:pPr>
                              <w:spacing w:line="240" w:lineRule="atLeast"/>
                              <w:jc w:val="center"/>
                              <w:rPr>
                                <w:szCs w:val="20"/>
                              </w:rPr>
                            </w:pPr>
                            <w:r w:rsidRPr="00411DA7">
                              <w:rPr>
                                <w:szCs w:val="20"/>
                              </w:rPr>
                              <w:t>(CEH)</w:t>
                            </w:r>
                          </w:p>
                        </w:txbxContent>
                      </v:textbox>
                    </v:rect>
                  </w:pict>
                </mc:Fallback>
              </mc:AlternateContent>
            </w:r>
            <w:r>
              <w:rPr>
                <w:rFonts w:cs="Arial"/>
                <w:noProof/>
                <w:lang w:eastAsia="sl-SI"/>
              </w:rPr>
              <mc:AlternateContent>
                <mc:Choice Requires="wps">
                  <w:drawing>
                    <wp:anchor distT="0" distB="0" distL="114300" distR="114300" simplePos="0" relativeHeight="251664384" behindDoc="0" locked="0" layoutInCell="1" allowOverlap="1" wp14:anchorId="5EE69C7F" wp14:editId="7C7ED9BB">
                      <wp:simplePos x="0" y="0"/>
                      <wp:positionH relativeFrom="column">
                        <wp:posOffset>2262505</wp:posOffset>
                      </wp:positionH>
                      <wp:positionV relativeFrom="paragraph">
                        <wp:posOffset>2520315</wp:posOffset>
                      </wp:positionV>
                      <wp:extent cx="1257300" cy="438150"/>
                      <wp:effectExtent l="0" t="0" r="0" b="0"/>
                      <wp:wrapNone/>
                      <wp:docPr id="1168771788" name="Pravokotnik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57300" cy="43815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3D0D209E" w14:textId="77777777" w:rsidR="00D6353D" w:rsidRPr="00871177" w:rsidRDefault="00D6353D" w:rsidP="003C1F8D">
                                  <w:pPr>
                                    <w:jc w:val="center"/>
                                    <w:rPr>
                                      <w:sz w:val="24"/>
                                    </w:rPr>
                                  </w:pPr>
                                  <w:r w:rsidRPr="00871177">
                                    <w:rPr>
                                      <w:sz w:val="24"/>
                                    </w:rPr>
                                    <w:t>AJPES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EE69C7F" id="Pravokotnik 8" o:spid="_x0000_s1040" style="position:absolute;margin-left:178.15pt;margin-top:198.45pt;width:99pt;height: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" fillcolor="#4472c4 [3204]" strokecolor="#09101d [484]" strokeweight="1pt">
                      <v:path arrowok="t"/>
                      <v:textbox>
                        <w:txbxContent>
                          <w:p w14:paraId="3D0D209E" w14:textId="77777777" w:rsidR="00D6353D" w:rsidRPr="00871177" w:rsidRDefault="00D6353D" w:rsidP="003C1F8D">
                            <w:pPr>
                              <w:jc w:val="center"/>
                              <w:rPr>
                                <w:sz w:val="24"/>
                              </w:rPr>
                            </w:pPr>
                            <w:r w:rsidRPr="00871177">
                              <w:rPr>
                                <w:sz w:val="24"/>
                              </w:rPr>
                              <w:t>AJPES</w:t>
                            </w:r>
                          </w:p>
                        </w:txbxContent>
                      </v:textbox>
                    </v:rect>
                  </w:pict>
                </mc:Fallback>
              </mc:AlternateContent>
            </w:r>
            <w:r>
              <w:rPr>
                <w:rFonts w:cs="Arial"/>
                <w:noProof/>
                <w:lang w:eastAsia="sl-SI"/>
              </w:rPr>
              <mc:AlternateContent>
                <mc:Choice Requires="wps">
                  <w:drawing>
                    <wp:anchor distT="0" distB="0" distL="114299" distR="114299" simplePos="0" relativeHeight="251666432" behindDoc="0" locked="0" layoutInCell="1" allowOverlap="1" wp14:anchorId="500E9ADD" wp14:editId="30AA0E10">
                      <wp:simplePos x="0" y="0"/>
                      <wp:positionH relativeFrom="column">
                        <wp:posOffset>2891154</wp:posOffset>
                      </wp:positionH>
                      <wp:positionV relativeFrom="paragraph">
                        <wp:posOffset>2958465</wp:posOffset>
                      </wp:positionV>
                      <wp:extent cx="0" cy="485775"/>
                      <wp:effectExtent l="76200" t="0" r="38100" b="28575"/>
                      <wp:wrapNone/>
                      <wp:docPr id="861952403" name="Raven puščični povezovalnik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857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3D5801" id="Raven puščični povezovalnik 7" o:spid="_x0000_s1026" type="#_x0000_t32" style="position:absolute;margin-left:227.65pt;margin-top:232.95pt;width:0;height:38.25pt;z-index:25166643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" strokecolor="#4472c4 [3204]" strokeweight=".5pt">
                      <v:stroke endarrow="block" joinstyle="miter"/>
                      <o:lock v:ext="edit" shapetype="f"/>
                    </v:shape>
                  </w:pict>
                </mc:Fallback>
              </mc:AlternateContent>
            </w:r>
            <w:r>
              <w:rPr>
                <w:rFonts w:cs="Arial"/>
                <w:noProof/>
                <w:lang w:eastAsia="sl-SI"/>
              </w:rPr>
              <mc:AlternateContent>
                <mc:Choice Requires="wps">
                  <w:drawing>
                    <wp:anchor distT="0" distB="0" distL="114300" distR="114300" simplePos="0" relativeHeight="251665408" behindDoc="0" locked="0" layoutInCell="1" allowOverlap="1" wp14:anchorId="5B57EB3F" wp14:editId="0EBDF8A4">
                      <wp:simplePos x="0" y="0"/>
                      <wp:positionH relativeFrom="column">
                        <wp:posOffset>2072005</wp:posOffset>
                      </wp:positionH>
                      <wp:positionV relativeFrom="paragraph">
                        <wp:posOffset>3444240</wp:posOffset>
                      </wp:positionV>
                      <wp:extent cx="1676400" cy="1533525"/>
                      <wp:effectExtent l="19050" t="0" r="0" b="9525"/>
                      <wp:wrapNone/>
                      <wp:docPr id="1367191743" name="Deseterokotni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76400" cy="1533525"/>
                              </a:xfrm>
                              <a:prstGeom prst="decagon">
                                <a:avLst/>
                              </a:prstGeom>
                            </wps:spPr>
                            <wps:style>
                              <a:lnRef idx="2">
                                <a:schemeClr val="accent1">
                                  <a:shade val="15000"/>
                                </a:schemeClr>
                              </a:lnRef>
                              <a:fillRef idx="1">
                                <a:schemeClr val="accent1"/>
                              </a:fillRef>
                              <a:effectRef idx="0">
                                <a:schemeClr val="accent1"/>
                              </a:effectRef>
                              <a:fontRef idx="minor">
                                <a:schemeClr val="lt1"/>
                              </a:fontRef>
                            </wps:style>
                            <wps:txbx>
                              <w:txbxContent>
                                <w:p w14:paraId="64EE2E56" w14:textId="77777777" w:rsidR="00D6353D" w:rsidRPr="00871177" w:rsidRDefault="00D6353D" w:rsidP="00F40B00">
                                  <w:pPr>
                                    <w:spacing w:line="240" w:lineRule="atLeast"/>
                                    <w:jc w:val="center"/>
                                    <w:rPr>
                                      <w:sz w:val="24"/>
                                    </w:rPr>
                                  </w:pPr>
                                  <w:r w:rsidRPr="00871177">
                                    <w:rPr>
                                      <w:sz w:val="24"/>
                                    </w:rPr>
                                    <w:t>Poslovni register</w:t>
                                  </w:r>
                                </w:p>
                                <w:p w14:paraId="20748B23" w14:textId="77777777" w:rsidR="00D6353D" w:rsidRPr="00871177" w:rsidRDefault="00D6353D" w:rsidP="00F40B00">
                                  <w:pPr>
                                    <w:spacing w:line="240" w:lineRule="atLeast"/>
                                    <w:jc w:val="center"/>
                                    <w:rPr>
                                      <w:sz w:val="24"/>
                                    </w:rPr>
                                  </w:pPr>
                                  <w:r w:rsidRPr="00871177">
                                    <w:rPr>
                                      <w:sz w:val="24"/>
                                    </w:rPr>
                                    <w:t>Slovenije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B57EB3F" id="Deseterokotnik 6" o:spid="_x0000_s1041" style="position:absolute;margin-left:163.15pt;margin-top:271.2pt;width:132pt;height:12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1676400,153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" adj="-11796480,,5400" path="m,766763l160082,292878,579182,2r518036,l1516318,292878r160082,473885l1516318,1240647r-419100,292876l579182,1533523,160082,1240647,,766763xe" fillcolor="#4472c4 [3204]" strokecolor="#09101d [484]" strokeweight="1pt">
                      <v:stroke joinstyle="miter"/>
                      <v:formulas/>
                      <v:path arrowok="t" o:connecttype="custom" o:connectlocs="0,766763;160082,292878;579182,2;1097218,2;1516318,292878;1676400,766763;1516318,1240647;1097218,1533523;579182,1533523;160082,1240647;0,766763" o:connectangles="0,0,0,0,0,0,0,0,0,0,0" textboxrect="0,0,1676400,1533525"/>
                      <v:textbox>
                        <w:txbxContent>
                          <w:p w14:paraId="64EE2E56" w14:textId="77777777" w:rsidR="00D6353D" w:rsidRPr="00871177" w:rsidRDefault="00D6353D" w:rsidP="00F40B00">
                            <w:pPr>
                              <w:spacing w:line="240" w:lineRule="atLeast"/>
                              <w:jc w:val="center"/>
                              <w:rPr>
                                <w:sz w:val="24"/>
                              </w:rPr>
                            </w:pPr>
                            <w:r w:rsidRPr="00871177">
                              <w:rPr>
                                <w:sz w:val="24"/>
                              </w:rPr>
                              <w:t>Poslovni register</w:t>
                            </w:r>
                          </w:p>
                          <w:p w14:paraId="20748B23" w14:textId="77777777" w:rsidR="00D6353D" w:rsidRPr="00871177" w:rsidRDefault="00D6353D" w:rsidP="00F40B00">
                            <w:pPr>
                              <w:spacing w:line="240" w:lineRule="atLeast"/>
                              <w:jc w:val="center"/>
                              <w:rPr>
                                <w:sz w:val="24"/>
                              </w:rPr>
                            </w:pPr>
                            <w:r w:rsidRPr="00871177">
                              <w:rPr>
                                <w:sz w:val="24"/>
                              </w:rPr>
                              <w:t>Slovenije</w:t>
                            </w:r>
                          </w:p>
                        </w:txbxContent>
                      </v:textbox>
                    </v:shape>
                  </w:pict>
                </mc:Fallback>
              </mc:AlternateContent>
            </w:r>
          </w:p>
          <w:p w14:paraId="0AA8318A" w14:textId="559707BB" w:rsidR="003C1F8D" w:rsidRDefault="00635361" w:rsidP="003C1F8D">
            <w:pPr>
              <w:spacing w:line="260" w:lineRule="atLeast"/>
              <w:ind w:left="634"/>
              <w:jc w:val="both"/>
              <w:rPr>
                <w:rFonts w:cs="Arial"/>
                <w:szCs w:val="20"/>
              </w:rPr>
            </w:pPr>
            <w:r>
              <w:rPr>
                <w:rFonts w:cs="Arial"/>
                <w:noProof/>
                <w:szCs w:val="20"/>
                <w:lang w:eastAsia="sl-SI"/>
              </w:rPr>
              <mc:AlternateContent>
                <mc:Choice Requires="wps">
                  <w:drawing>
                    <wp:anchor distT="0" distB="0" distL="114299" distR="114299" simplePos="0" relativeHeight="251689984" behindDoc="0" locked="0" layoutInCell="1" allowOverlap="1" wp14:anchorId="56E8BD5B" wp14:editId="409CAC9E">
                      <wp:simplePos x="0" y="0"/>
                      <wp:positionH relativeFrom="column">
                        <wp:posOffset>2894964</wp:posOffset>
                      </wp:positionH>
                      <wp:positionV relativeFrom="paragraph">
                        <wp:posOffset>129540</wp:posOffset>
                      </wp:positionV>
                      <wp:extent cx="0" cy="342900"/>
                      <wp:effectExtent l="76200" t="0" r="57150" b="38100"/>
                      <wp:wrapNone/>
                      <wp:docPr id="204707563" name="Raven puščični povezovalnik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D33A1C" id="Raven puščični povezovalnik 5" o:spid="_x0000_s1026" type="#_x0000_t32" style="position:absolute;margin-left:227.95pt;margin-top:10.2pt;width:0;height:27pt;z-index:2516899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" strokecolor="#4472c4 [3204]" strokeweight=".5pt">
                      <v:stroke endarrow="block" joinstyle="miter"/>
                      <o:lock v:ext="edit" shapetype="f"/>
                    </v:shape>
                  </w:pict>
                </mc:Fallback>
              </mc:AlternateContent>
            </w:r>
          </w:p>
          <w:p w14:paraId="7181435C" w14:textId="44027CBE" w:rsidR="003C1F8D" w:rsidRDefault="00635361" w:rsidP="003C1F8D">
            <w:pPr>
              <w:spacing w:line="260" w:lineRule="atLeast"/>
              <w:ind w:left="634"/>
              <w:jc w:val="both"/>
              <w:rPr>
                <w:rFonts w:cs="Arial"/>
                <w:szCs w:val="20"/>
              </w:rPr>
            </w:pPr>
            <w:r>
              <w:rPr>
                <w:rFonts w:cs="Arial"/>
                <w:noProof/>
                <w:lang w:eastAsia="sl-SI"/>
              </w:rPr>
              <mc:AlternateContent>
                <mc:Choice Requires="wps">
                  <w:drawing>
                    <wp:anchor distT="0" distB="0" distL="114300" distR="114300" simplePos="0" relativeHeight="251675648" behindDoc="0" locked="0" layoutInCell="1" allowOverlap="1" wp14:anchorId="39B5345C" wp14:editId="0248F598">
                      <wp:simplePos x="0" y="0"/>
                      <wp:positionH relativeFrom="column">
                        <wp:posOffset>-635</wp:posOffset>
                      </wp:positionH>
                      <wp:positionV relativeFrom="paragraph">
                        <wp:posOffset>59690</wp:posOffset>
                      </wp:positionV>
                      <wp:extent cx="1428750" cy="619125"/>
                      <wp:effectExtent l="0" t="0" r="0" b="9525"/>
                      <wp:wrapNone/>
                      <wp:docPr id="509988974" name="Polje z besedilom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619125"/>
                              </a:xfrm>
                              <a:prstGeom prst="rect">
                                <a:avLst/>
                              </a:prstGeom>
                              <a:solidFill>
                                <a:schemeClr val="lt1"/>
                              </a:solidFill>
                              <a:ln w="6350">
                                <a:solidFill>
                                  <a:prstClr val="black"/>
                                </a:solidFill>
                              </a:ln>
                            </wps:spPr>
                            <wps:txbx>
                              <w:txbxContent>
                                <w:p w14:paraId="562F3044" w14:textId="77777777" w:rsidR="00D6353D" w:rsidRDefault="00D6353D" w:rsidP="003C1F8D">
                                  <w:r>
                                    <w:t xml:space="preserve">4. Odločitev o izpolnjevanju pogojev oz. o registraciji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5345C" id="Polje z besedilom 4" o:spid="_x0000_s1042" type="#_x0000_t202" style="position:absolute;left:0;text-align:left;margin-left:-.05pt;margin-top:4.7pt;width:112.5pt;height:4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" fillcolor="white [3201]" strokeweight=".5pt">
                      <v:path arrowok="t"/>
                      <v:textbox>
                        <w:txbxContent>
                          <w:p w14:paraId="562F3044" w14:textId="77777777" w:rsidR="00D6353D" w:rsidRDefault="00D6353D" w:rsidP="003C1F8D">
                            <w:r>
                              <w:t xml:space="preserve">4. Odločitev o izpolnjevanju pogojev oz. o registraciji  </w:t>
                            </w:r>
                          </w:p>
                        </w:txbxContent>
                      </v:textbox>
                    </v:shape>
                  </w:pict>
                </mc:Fallback>
              </mc:AlternateContent>
            </w:r>
          </w:p>
          <w:p w14:paraId="07022486" w14:textId="77777777" w:rsidR="003C1F8D" w:rsidRDefault="003C1F8D" w:rsidP="003C1F8D">
            <w:pPr>
              <w:spacing w:line="260" w:lineRule="atLeast"/>
              <w:ind w:left="634"/>
              <w:jc w:val="both"/>
              <w:rPr>
                <w:rFonts w:cs="Arial"/>
                <w:szCs w:val="20"/>
              </w:rPr>
            </w:pPr>
          </w:p>
          <w:p w14:paraId="783FE525" w14:textId="77777777" w:rsidR="003C1F8D" w:rsidRDefault="003C1F8D" w:rsidP="003C1F8D">
            <w:pPr>
              <w:spacing w:line="260" w:lineRule="atLeast"/>
              <w:ind w:left="634"/>
              <w:jc w:val="both"/>
              <w:rPr>
                <w:rFonts w:cs="Arial"/>
                <w:szCs w:val="20"/>
              </w:rPr>
            </w:pPr>
          </w:p>
          <w:p w14:paraId="4646ACAF" w14:textId="40CF523C" w:rsidR="003C1F8D" w:rsidRDefault="00635361" w:rsidP="003C1F8D">
            <w:pPr>
              <w:spacing w:line="260" w:lineRule="atLeast"/>
              <w:ind w:left="634"/>
              <w:jc w:val="both"/>
              <w:rPr>
                <w:rFonts w:cs="Arial"/>
                <w:szCs w:val="20"/>
              </w:rPr>
            </w:pPr>
            <w:r>
              <w:rPr>
                <w:rFonts w:cs="Arial"/>
                <w:noProof/>
                <w:lang w:eastAsia="sl-SI"/>
              </w:rPr>
              <mc:AlternateContent>
                <mc:Choice Requires="wps">
                  <w:drawing>
                    <wp:anchor distT="0" distB="0" distL="114300" distR="114300" simplePos="0" relativeHeight="251676672" behindDoc="0" locked="0" layoutInCell="1" allowOverlap="1" wp14:anchorId="77A68143" wp14:editId="48B41D28">
                      <wp:simplePos x="0" y="0"/>
                      <wp:positionH relativeFrom="column">
                        <wp:posOffset>-635</wp:posOffset>
                      </wp:positionH>
                      <wp:positionV relativeFrom="paragraph">
                        <wp:posOffset>135890</wp:posOffset>
                      </wp:positionV>
                      <wp:extent cx="1428750" cy="561975"/>
                      <wp:effectExtent l="0" t="0" r="0" b="9525"/>
                      <wp:wrapNone/>
                      <wp:docPr id="1398734793" name="Polje z besedilom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8750" cy="561975"/>
                              </a:xfrm>
                              <a:prstGeom prst="rect">
                                <a:avLst/>
                              </a:prstGeom>
                              <a:solidFill>
                                <a:schemeClr val="lt1"/>
                              </a:solidFill>
                              <a:ln w="6350">
                                <a:solidFill>
                                  <a:prstClr val="black"/>
                                </a:solidFill>
                              </a:ln>
                            </wps:spPr>
                            <wps:txbx>
                              <w:txbxContent>
                                <w:p w14:paraId="2E81C34B" w14:textId="77777777" w:rsidR="00D6353D" w:rsidRDefault="00D6353D" w:rsidP="003C1F8D">
                                  <w:r>
                                    <w:t>5. Posredovanje prijave in odločitve AJPES</w:t>
                                  </w:r>
                                </w:p>
                                <w:p w14:paraId="432DD06A" w14:textId="77777777" w:rsidR="00D6353D" w:rsidRDefault="00D6353D" w:rsidP="003C1F8D">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68143" id="Polje z besedilom 3" o:spid="_x0000_s1043" type="#_x0000_t202" style="position:absolute;left:0;text-align:left;margin-left:-.05pt;margin-top:10.7pt;width:112.5pt;height:44.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" fillcolor="white [3201]" strokeweight=".5pt">
                      <v:path arrowok="t"/>
                      <v:textbox>
                        <w:txbxContent>
                          <w:p w14:paraId="2E81C34B" w14:textId="77777777" w:rsidR="00D6353D" w:rsidRDefault="00D6353D" w:rsidP="003C1F8D">
                            <w:r>
                              <w:t>5. Posredovanje prijave in odločitve AJPES</w:t>
                            </w:r>
                          </w:p>
                          <w:p w14:paraId="432DD06A" w14:textId="77777777" w:rsidR="00D6353D" w:rsidRDefault="00D6353D" w:rsidP="003C1F8D">
                            <w:r>
                              <w:t xml:space="preserve"> </w:t>
                            </w:r>
                          </w:p>
                        </w:txbxContent>
                      </v:textbox>
                    </v:shape>
                  </w:pict>
                </mc:Fallback>
              </mc:AlternateContent>
            </w:r>
          </w:p>
          <w:p w14:paraId="205B9350" w14:textId="77777777" w:rsidR="003C1F8D" w:rsidRDefault="003C1F8D" w:rsidP="003C1F8D">
            <w:pPr>
              <w:spacing w:line="260" w:lineRule="atLeast"/>
              <w:ind w:left="634"/>
              <w:jc w:val="both"/>
              <w:rPr>
                <w:rFonts w:cs="Arial"/>
                <w:szCs w:val="20"/>
              </w:rPr>
            </w:pPr>
          </w:p>
          <w:p w14:paraId="742F2074" w14:textId="77777777" w:rsidR="003C1F8D" w:rsidRDefault="003C1F8D" w:rsidP="003C1F8D">
            <w:pPr>
              <w:spacing w:line="260" w:lineRule="atLeast"/>
              <w:ind w:left="634"/>
              <w:jc w:val="both"/>
              <w:rPr>
                <w:rFonts w:cs="Arial"/>
                <w:szCs w:val="20"/>
              </w:rPr>
            </w:pPr>
          </w:p>
          <w:p w14:paraId="4EFCEB6A" w14:textId="77777777" w:rsidR="003C1F8D" w:rsidRDefault="003C1F8D" w:rsidP="003C1F8D">
            <w:pPr>
              <w:spacing w:line="260" w:lineRule="atLeast"/>
              <w:ind w:left="634"/>
              <w:jc w:val="both"/>
              <w:rPr>
                <w:rFonts w:cs="Arial"/>
                <w:szCs w:val="20"/>
              </w:rPr>
            </w:pPr>
          </w:p>
          <w:p w14:paraId="57E0234A" w14:textId="77777777" w:rsidR="003C1F8D" w:rsidRDefault="003C1F8D" w:rsidP="003C1F8D">
            <w:pPr>
              <w:spacing w:line="260" w:lineRule="atLeast"/>
              <w:ind w:left="634"/>
              <w:jc w:val="both"/>
              <w:rPr>
                <w:rFonts w:cs="Arial"/>
                <w:szCs w:val="20"/>
              </w:rPr>
            </w:pPr>
          </w:p>
          <w:p w14:paraId="4CB6A94B" w14:textId="77777777" w:rsidR="003C1F8D" w:rsidRDefault="003C1F8D" w:rsidP="003C1F8D">
            <w:pPr>
              <w:spacing w:line="260" w:lineRule="atLeast"/>
              <w:ind w:left="634"/>
              <w:jc w:val="both"/>
              <w:rPr>
                <w:rFonts w:cs="Arial"/>
                <w:szCs w:val="20"/>
              </w:rPr>
            </w:pPr>
          </w:p>
          <w:p w14:paraId="1689932A" w14:textId="77777777" w:rsidR="003C1F8D" w:rsidRDefault="003C1F8D" w:rsidP="003C1F8D">
            <w:pPr>
              <w:spacing w:line="260" w:lineRule="atLeast"/>
              <w:ind w:left="634"/>
              <w:jc w:val="both"/>
              <w:rPr>
                <w:rFonts w:cs="Arial"/>
                <w:szCs w:val="20"/>
              </w:rPr>
            </w:pPr>
          </w:p>
          <w:p w14:paraId="36DF81D5" w14:textId="77777777" w:rsidR="003C1F8D" w:rsidRDefault="003C1F8D" w:rsidP="003C1F8D">
            <w:pPr>
              <w:spacing w:line="260" w:lineRule="atLeast"/>
              <w:ind w:left="634"/>
              <w:jc w:val="both"/>
              <w:rPr>
                <w:rFonts w:cs="Arial"/>
                <w:szCs w:val="20"/>
              </w:rPr>
            </w:pPr>
          </w:p>
          <w:p w14:paraId="37849E79" w14:textId="77777777" w:rsidR="003C1F8D" w:rsidRDefault="003C1F8D" w:rsidP="003C1F8D">
            <w:pPr>
              <w:spacing w:line="260" w:lineRule="atLeast"/>
              <w:ind w:left="634"/>
              <w:jc w:val="both"/>
              <w:rPr>
                <w:rFonts w:cs="Arial"/>
                <w:szCs w:val="20"/>
              </w:rPr>
            </w:pPr>
          </w:p>
          <w:p w14:paraId="75C0567B" w14:textId="77777777" w:rsidR="003C1F8D" w:rsidRDefault="003C1F8D" w:rsidP="003C1F8D">
            <w:pPr>
              <w:spacing w:line="260" w:lineRule="atLeast"/>
              <w:ind w:left="634"/>
              <w:jc w:val="both"/>
              <w:rPr>
                <w:rFonts w:cs="Arial"/>
                <w:szCs w:val="20"/>
              </w:rPr>
            </w:pPr>
          </w:p>
          <w:p w14:paraId="6EC2944F" w14:textId="77777777" w:rsidR="003C1F8D" w:rsidRDefault="003C1F8D" w:rsidP="003C1F8D">
            <w:pPr>
              <w:spacing w:line="260" w:lineRule="atLeast"/>
              <w:ind w:left="634"/>
              <w:jc w:val="both"/>
              <w:rPr>
                <w:rFonts w:cs="Arial"/>
                <w:szCs w:val="20"/>
              </w:rPr>
            </w:pPr>
          </w:p>
          <w:p w14:paraId="39C07CA2" w14:textId="367FED33" w:rsidR="003C1F8D" w:rsidRDefault="00635361" w:rsidP="003C1F8D">
            <w:pPr>
              <w:spacing w:line="260" w:lineRule="atLeast"/>
              <w:ind w:left="634"/>
              <w:jc w:val="both"/>
              <w:rPr>
                <w:rFonts w:cs="Arial"/>
                <w:szCs w:val="20"/>
              </w:rPr>
            </w:pPr>
            <w:r>
              <w:rPr>
                <w:rFonts w:cs="Arial"/>
                <w:noProof/>
                <w:lang w:eastAsia="sl-SI"/>
              </w:rPr>
              <mc:AlternateContent>
                <mc:Choice Requires="wps">
                  <w:drawing>
                    <wp:anchor distT="4294967295" distB="4294967295" distL="114300" distR="114300" simplePos="0" relativeHeight="251669504" behindDoc="0" locked="0" layoutInCell="1" allowOverlap="1" wp14:anchorId="49B9F15C" wp14:editId="070DC65F">
                      <wp:simplePos x="0" y="0"/>
                      <wp:positionH relativeFrom="column">
                        <wp:posOffset>3519805</wp:posOffset>
                      </wp:positionH>
                      <wp:positionV relativeFrom="paragraph">
                        <wp:posOffset>88264</wp:posOffset>
                      </wp:positionV>
                      <wp:extent cx="1009650" cy="0"/>
                      <wp:effectExtent l="0" t="0" r="0" b="0"/>
                      <wp:wrapNone/>
                      <wp:docPr id="739810523" name="Raven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96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03ABF7A" id="Raven povezovalnik 2"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7.15pt,6.95pt" to="356.6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" strokecolor="#4472c4 [3204]" strokeweight=".5pt">
                      <v:stroke joinstyle="miter"/>
                      <o:lock v:ext="edit" shapetype="f"/>
                    </v:line>
                  </w:pict>
                </mc:Fallback>
              </mc:AlternateContent>
            </w:r>
          </w:p>
          <w:p w14:paraId="287A15EA" w14:textId="77777777" w:rsidR="003C1F8D" w:rsidRDefault="003C1F8D" w:rsidP="003C1F8D">
            <w:pPr>
              <w:spacing w:line="260" w:lineRule="atLeast"/>
              <w:ind w:left="634"/>
              <w:jc w:val="both"/>
              <w:rPr>
                <w:rFonts w:cs="Arial"/>
                <w:szCs w:val="20"/>
              </w:rPr>
            </w:pPr>
          </w:p>
          <w:p w14:paraId="6EA77B49" w14:textId="77777777" w:rsidR="003C1F8D" w:rsidRDefault="003C1F8D" w:rsidP="003C1F8D">
            <w:pPr>
              <w:spacing w:line="260" w:lineRule="atLeast"/>
              <w:ind w:left="634"/>
              <w:jc w:val="both"/>
              <w:rPr>
                <w:rFonts w:cs="Arial"/>
                <w:szCs w:val="20"/>
              </w:rPr>
            </w:pPr>
          </w:p>
          <w:p w14:paraId="2A319216" w14:textId="77777777" w:rsidR="003C1F8D" w:rsidRDefault="003C1F8D" w:rsidP="003C1F8D">
            <w:pPr>
              <w:spacing w:line="260" w:lineRule="atLeast"/>
              <w:ind w:left="634"/>
              <w:jc w:val="both"/>
              <w:rPr>
                <w:rFonts w:cs="Arial"/>
                <w:szCs w:val="20"/>
              </w:rPr>
            </w:pPr>
          </w:p>
          <w:p w14:paraId="4ABE257E" w14:textId="77777777" w:rsidR="003C1F8D" w:rsidRDefault="003C1F8D" w:rsidP="003C1F8D">
            <w:pPr>
              <w:spacing w:line="260" w:lineRule="atLeast"/>
              <w:ind w:left="634"/>
              <w:jc w:val="both"/>
              <w:rPr>
                <w:rFonts w:cs="Arial"/>
                <w:szCs w:val="20"/>
              </w:rPr>
            </w:pPr>
          </w:p>
          <w:p w14:paraId="7BB121E5" w14:textId="77777777" w:rsidR="003C1F8D" w:rsidRDefault="003C1F8D" w:rsidP="003C1F8D">
            <w:pPr>
              <w:spacing w:line="260" w:lineRule="atLeast"/>
              <w:ind w:left="634"/>
              <w:jc w:val="both"/>
              <w:rPr>
                <w:rFonts w:cs="Arial"/>
                <w:szCs w:val="20"/>
              </w:rPr>
            </w:pPr>
          </w:p>
          <w:p w14:paraId="556E4733" w14:textId="77777777" w:rsidR="003C1F8D" w:rsidRDefault="003C1F8D" w:rsidP="003C1F8D">
            <w:pPr>
              <w:spacing w:line="260" w:lineRule="atLeast"/>
              <w:ind w:left="634"/>
              <w:jc w:val="both"/>
              <w:rPr>
                <w:rFonts w:cs="Arial"/>
                <w:szCs w:val="20"/>
              </w:rPr>
            </w:pPr>
          </w:p>
          <w:p w14:paraId="02AE56DC" w14:textId="77777777" w:rsidR="003C1F8D" w:rsidRDefault="003C1F8D" w:rsidP="003C1F8D">
            <w:pPr>
              <w:spacing w:line="260" w:lineRule="atLeast"/>
              <w:ind w:left="634"/>
              <w:jc w:val="both"/>
              <w:rPr>
                <w:rFonts w:cs="Arial"/>
                <w:szCs w:val="20"/>
              </w:rPr>
            </w:pPr>
          </w:p>
          <w:p w14:paraId="7546D58A" w14:textId="77777777" w:rsidR="003C1F8D" w:rsidRDefault="003C1F8D" w:rsidP="003C1F8D">
            <w:pPr>
              <w:spacing w:line="260" w:lineRule="atLeast"/>
              <w:ind w:left="634"/>
              <w:jc w:val="both"/>
              <w:rPr>
                <w:rFonts w:cs="Arial"/>
                <w:szCs w:val="20"/>
              </w:rPr>
            </w:pPr>
          </w:p>
          <w:p w14:paraId="397B0200" w14:textId="77777777" w:rsidR="003C1F8D" w:rsidRDefault="003C1F8D" w:rsidP="003C1F8D">
            <w:pPr>
              <w:spacing w:line="260" w:lineRule="atLeast"/>
              <w:ind w:left="634"/>
              <w:jc w:val="both"/>
              <w:rPr>
                <w:rFonts w:cs="Arial"/>
                <w:szCs w:val="20"/>
              </w:rPr>
            </w:pPr>
          </w:p>
          <w:p w14:paraId="3F0895F0" w14:textId="77777777" w:rsidR="003C1F8D" w:rsidRDefault="003C1F8D" w:rsidP="003C1F8D">
            <w:pPr>
              <w:spacing w:line="260" w:lineRule="atLeast"/>
              <w:ind w:left="634"/>
              <w:jc w:val="both"/>
              <w:rPr>
                <w:rFonts w:cs="Arial"/>
                <w:szCs w:val="20"/>
              </w:rPr>
            </w:pPr>
          </w:p>
          <w:p w14:paraId="476CED28" w14:textId="77777777" w:rsidR="003C1F8D" w:rsidRDefault="003C1F8D" w:rsidP="003C1F8D">
            <w:pPr>
              <w:spacing w:line="260" w:lineRule="atLeast"/>
              <w:ind w:left="634"/>
              <w:jc w:val="both"/>
              <w:rPr>
                <w:rFonts w:cs="Arial"/>
                <w:szCs w:val="20"/>
              </w:rPr>
            </w:pPr>
          </w:p>
          <w:p w14:paraId="38D2F09F" w14:textId="77777777" w:rsidR="003C1F8D" w:rsidRDefault="003C1F8D" w:rsidP="003C1F8D">
            <w:pPr>
              <w:spacing w:line="260" w:lineRule="atLeast"/>
              <w:ind w:left="634"/>
              <w:jc w:val="both"/>
              <w:rPr>
                <w:rFonts w:cs="Arial"/>
                <w:szCs w:val="20"/>
              </w:rPr>
            </w:pPr>
          </w:p>
          <w:p w14:paraId="0F65DC7B" w14:textId="77777777" w:rsidR="003C1F8D" w:rsidRDefault="003C1F8D" w:rsidP="003C1F8D">
            <w:pPr>
              <w:spacing w:line="260" w:lineRule="atLeast"/>
              <w:ind w:left="634"/>
              <w:jc w:val="both"/>
              <w:rPr>
                <w:rFonts w:cs="Arial"/>
                <w:szCs w:val="20"/>
              </w:rPr>
            </w:pPr>
          </w:p>
          <w:p w14:paraId="51C8108E" w14:textId="77777777" w:rsidR="003C1F8D" w:rsidRDefault="003C1F8D" w:rsidP="003C1F8D">
            <w:pPr>
              <w:spacing w:line="260" w:lineRule="atLeast"/>
              <w:ind w:left="634"/>
              <w:jc w:val="both"/>
              <w:rPr>
                <w:rFonts w:cs="Arial"/>
                <w:szCs w:val="20"/>
              </w:rPr>
            </w:pPr>
          </w:p>
          <w:p w14:paraId="0330086F" w14:textId="77777777" w:rsidR="003C1F8D" w:rsidRDefault="003C1F8D" w:rsidP="003C1F8D">
            <w:pPr>
              <w:spacing w:line="260" w:lineRule="atLeast"/>
              <w:ind w:left="634"/>
              <w:jc w:val="both"/>
              <w:rPr>
                <w:rFonts w:cs="Arial"/>
                <w:szCs w:val="20"/>
              </w:rPr>
            </w:pPr>
          </w:p>
          <w:p w14:paraId="64C02C91" w14:textId="77777777" w:rsidR="003C1F8D" w:rsidRDefault="003C1F8D" w:rsidP="003C1F8D">
            <w:pPr>
              <w:spacing w:line="260" w:lineRule="atLeast"/>
              <w:ind w:left="634"/>
              <w:jc w:val="both"/>
              <w:rPr>
                <w:rFonts w:cs="Arial"/>
                <w:szCs w:val="20"/>
              </w:rPr>
            </w:pPr>
          </w:p>
          <w:p w14:paraId="3B7A90E4" w14:textId="77777777" w:rsidR="003C1F8D" w:rsidRDefault="003C1F8D" w:rsidP="003C1F8D">
            <w:pPr>
              <w:spacing w:line="260" w:lineRule="atLeast"/>
              <w:ind w:left="634"/>
              <w:jc w:val="both"/>
              <w:rPr>
                <w:rFonts w:cs="Arial"/>
                <w:szCs w:val="20"/>
              </w:rPr>
            </w:pPr>
          </w:p>
          <w:p w14:paraId="68155FFB" w14:textId="77777777" w:rsidR="003C1F8D" w:rsidRDefault="003C1F8D" w:rsidP="003C1F8D">
            <w:pPr>
              <w:spacing w:line="260" w:lineRule="atLeast"/>
              <w:ind w:left="634"/>
              <w:jc w:val="both"/>
              <w:rPr>
                <w:rFonts w:cs="Arial"/>
                <w:szCs w:val="20"/>
              </w:rPr>
            </w:pPr>
          </w:p>
          <w:p w14:paraId="17100244" w14:textId="77777777" w:rsidR="003C1F8D" w:rsidRDefault="003C1F8D" w:rsidP="003C1F8D">
            <w:pPr>
              <w:spacing w:line="260" w:lineRule="atLeast"/>
              <w:ind w:left="634"/>
              <w:jc w:val="both"/>
              <w:rPr>
                <w:rFonts w:cs="Arial"/>
                <w:szCs w:val="20"/>
              </w:rPr>
            </w:pPr>
          </w:p>
          <w:p w14:paraId="5C33BBA0" w14:textId="77777777" w:rsidR="003C1F8D" w:rsidRDefault="003C1F8D" w:rsidP="003C1F8D">
            <w:pPr>
              <w:spacing w:line="260" w:lineRule="atLeast"/>
              <w:ind w:left="634"/>
              <w:jc w:val="both"/>
              <w:rPr>
                <w:rFonts w:cs="Arial"/>
                <w:szCs w:val="20"/>
              </w:rPr>
            </w:pPr>
          </w:p>
          <w:p w14:paraId="47B1C98F" w14:textId="77777777" w:rsidR="003C1F8D" w:rsidRDefault="003C1F8D" w:rsidP="003C1F8D">
            <w:pPr>
              <w:spacing w:line="260" w:lineRule="atLeast"/>
              <w:ind w:left="634"/>
              <w:jc w:val="both"/>
              <w:rPr>
                <w:rFonts w:cs="Arial"/>
                <w:szCs w:val="20"/>
              </w:rPr>
            </w:pPr>
          </w:p>
          <w:p w14:paraId="0A8E4406" w14:textId="77777777" w:rsidR="00874BBD" w:rsidRPr="00972A3D" w:rsidRDefault="00874BBD" w:rsidP="0054429D">
            <w:pPr>
              <w:spacing w:line="260" w:lineRule="atLeast"/>
              <w:jc w:val="both"/>
              <w:rPr>
                <w:rFonts w:cs="Arial"/>
                <w:szCs w:val="20"/>
              </w:rPr>
            </w:pPr>
          </w:p>
          <w:p w14:paraId="0ED46230" w14:textId="77777777" w:rsidR="002008CE" w:rsidRDefault="00645CC9" w:rsidP="002008CE">
            <w:pPr>
              <w:spacing w:line="260" w:lineRule="atLeast"/>
              <w:ind w:left="284"/>
              <w:jc w:val="both"/>
              <w:rPr>
                <w:rFonts w:cs="Arial"/>
                <w:szCs w:val="20"/>
              </w:rPr>
            </w:pPr>
            <w:r w:rsidRPr="00972A3D">
              <w:rPr>
                <w:rFonts w:cs="Arial"/>
                <w:szCs w:val="20"/>
              </w:rPr>
              <w:t xml:space="preserve">Izhodišča za prenovo registrske zakonodaje naslavljajo tudi </w:t>
            </w:r>
            <w:r w:rsidRPr="00E30A55">
              <w:rPr>
                <w:rFonts w:cs="Arial"/>
                <w:i/>
                <w:iCs/>
                <w:szCs w:val="20"/>
              </w:rPr>
              <w:t>druga področja</w:t>
            </w:r>
            <w:r w:rsidR="002008CE">
              <w:rPr>
                <w:rFonts w:cs="Arial"/>
                <w:szCs w:val="20"/>
              </w:rPr>
              <w:t>, ki bi jim bilo treba posvetiti pozornost</w:t>
            </w:r>
            <w:r w:rsidRPr="00972A3D">
              <w:rPr>
                <w:rFonts w:cs="Arial"/>
                <w:szCs w:val="20"/>
              </w:rPr>
              <w:t xml:space="preserve"> v prenovljenem Zakonu o Poslovnem registru Slovenije. </w:t>
            </w:r>
          </w:p>
          <w:p w14:paraId="04C79446" w14:textId="77777777" w:rsidR="002008CE" w:rsidRDefault="002008CE" w:rsidP="00D7656D">
            <w:pPr>
              <w:spacing w:line="260" w:lineRule="atLeast"/>
              <w:ind w:left="284"/>
              <w:jc w:val="both"/>
              <w:rPr>
                <w:rFonts w:cs="Arial"/>
                <w:szCs w:val="20"/>
              </w:rPr>
            </w:pPr>
          </w:p>
          <w:p w14:paraId="778FE3D2" w14:textId="77777777" w:rsidR="00D7656D" w:rsidRDefault="00D7656D" w:rsidP="00D7656D">
            <w:pPr>
              <w:spacing w:line="260" w:lineRule="atLeast"/>
              <w:ind w:left="284"/>
              <w:jc w:val="both"/>
              <w:rPr>
                <w:rFonts w:cs="Arial"/>
                <w:szCs w:val="20"/>
              </w:rPr>
            </w:pPr>
            <w:r>
              <w:rPr>
                <w:rFonts w:cs="Arial"/>
                <w:szCs w:val="20"/>
              </w:rPr>
              <w:t>ZPRS-1 ni usklajen z nekaterimi kasneje sprejetimi predpisi, predvsem pa ne vsebuje pravne podlage za vodenje, upravljanje in vzdrževanje poslovnega registra kot primarnega registra za pravne organizacijske oblike poslovnih subjektov, ki se vpisujejo v enega od 21 primarnih registrov,</w:t>
            </w:r>
            <w:r w:rsidR="00513E7A">
              <w:rPr>
                <w:rFonts w:cs="Arial"/>
                <w:szCs w:val="20"/>
              </w:rPr>
              <w:t xml:space="preserve"> </w:t>
            </w:r>
            <w:r>
              <w:rPr>
                <w:rFonts w:cs="Arial"/>
                <w:szCs w:val="20"/>
              </w:rPr>
              <w:t>evidenc, razvidov in imenikov, nato pa še v poslovni register.</w:t>
            </w:r>
          </w:p>
          <w:p w14:paraId="6623D770" w14:textId="77777777" w:rsidR="00D7656D" w:rsidRDefault="00D7656D" w:rsidP="00D7656D">
            <w:pPr>
              <w:spacing w:line="260" w:lineRule="atLeast"/>
              <w:ind w:left="284"/>
              <w:jc w:val="both"/>
              <w:rPr>
                <w:rFonts w:cs="Arial"/>
                <w:szCs w:val="20"/>
              </w:rPr>
            </w:pPr>
          </w:p>
          <w:p w14:paraId="080CD01D" w14:textId="77777777" w:rsidR="00E17776" w:rsidRDefault="00645CC9" w:rsidP="002008CE">
            <w:pPr>
              <w:spacing w:line="260" w:lineRule="atLeast"/>
              <w:ind w:left="284"/>
              <w:jc w:val="both"/>
              <w:rPr>
                <w:rFonts w:cs="Arial"/>
                <w:szCs w:val="20"/>
              </w:rPr>
            </w:pPr>
            <w:r w:rsidRPr="00972A3D">
              <w:rPr>
                <w:rFonts w:cs="Arial"/>
                <w:szCs w:val="20"/>
              </w:rPr>
              <w:t>Pr</w:t>
            </w:r>
            <w:r w:rsidR="00E17776">
              <w:rPr>
                <w:rFonts w:cs="Arial"/>
                <w:szCs w:val="20"/>
              </w:rPr>
              <w:t>enovljen</w:t>
            </w:r>
            <w:r w:rsidR="00B33D8F">
              <w:rPr>
                <w:rFonts w:cs="Arial"/>
                <w:szCs w:val="20"/>
              </w:rPr>
              <w:t>i</w:t>
            </w:r>
            <w:r w:rsidR="00E17776">
              <w:rPr>
                <w:rFonts w:cs="Arial"/>
                <w:szCs w:val="20"/>
              </w:rPr>
              <w:t xml:space="preserve"> Zakon o Poslovnem registru Slovenije bi moral urediti tudi druga vprašanja in odpraviti težave, ki se pojavljajo pri vodenju poslovnega registra.</w:t>
            </w:r>
          </w:p>
          <w:p w14:paraId="6E9895A4" w14:textId="77777777" w:rsidR="00E17776" w:rsidRDefault="00E17776" w:rsidP="002008CE">
            <w:pPr>
              <w:spacing w:line="260" w:lineRule="atLeast"/>
              <w:ind w:left="284"/>
              <w:jc w:val="both"/>
              <w:rPr>
                <w:rFonts w:cs="Arial"/>
                <w:szCs w:val="20"/>
              </w:rPr>
            </w:pPr>
          </w:p>
          <w:p w14:paraId="6EB19BC0" w14:textId="77777777" w:rsidR="00E17776" w:rsidRDefault="00E17776" w:rsidP="002008CE">
            <w:pPr>
              <w:spacing w:line="260" w:lineRule="atLeast"/>
              <w:ind w:left="284"/>
              <w:jc w:val="both"/>
              <w:rPr>
                <w:rFonts w:cs="Arial"/>
                <w:szCs w:val="20"/>
              </w:rPr>
            </w:pPr>
            <w:r>
              <w:rPr>
                <w:rFonts w:cs="Arial"/>
                <w:szCs w:val="20"/>
              </w:rPr>
              <w:t xml:space="preserve">Veljavni </w:t>
            </w:r>
            <w:r w:rsidRPr="00621401">
              <w:rPr>
                <w:rFonts w:cs="Arial"/>
                <w:szCs w:val="20"/>
              </w:rPr>
              <w:t xml:space="preserve">ZPRS-1 ne opredeljuje dovolj natančno </w:t>
            </w:r>
            <w:r w:rsidR="00B33D8F">
              <w:rPr>
                <w:rFonts w:cs="Arial"/>
                <w:szCs w:val="20"/>
              </w:rPr>
              <w:t xml:space="preserve">poslovnih subjektov, </w:t>
            </w:r>
            <w:r w:rsidRPr="00621401">
              <w:rPr>
                <w:rFonts w:cs="Arial"/>
                <w:szCs w:val="20"/>
              </w:rPr>
              <w:t xml:space="preserve">subjektov vpisa v </w:t>
            </w:r>
            <w:r>
              <w:rPr>
                <w:rFonts w:cs="Arial"/>
                <w:szCs w:val="20"/>
              </w:rPr>
              <w:t>poslovni register</w:t>
            </w:r>
            <w:r w:rsidRPr="00621401">
              <w:rPr>
                <w:rFonts w:cs="Arial"/>
                <w:szCs w:val="20"/>
              </w:rPr>
              <w:t>, zato b</w:t>
            </w:r>
            <w:r>
              <w:rPr>
                <w:rFonts w:cs="Arial"/>
                <w:szCs w:val="20"/>
              </w:rPr>
              <w:t>i bilo treba v prenovljenem zakonu</w:t>
            </w:r>
            <w:r w:rsidRPr="00621401">
              <w:rPr>
                <w:rFonts w:cs="Arial"/>
                <w:szCs w:val="20"/>
              </w:rPr>
              <w:t xml:space="preserve"> natančneje </w:t>
            </w:r>
            <w:r w:rsidRPr="008F6082">
              <w:rPr>
                <w:rFonts w:cs="Arial"/>
                <w:i/>
                <w:iCs/>
                <w:szCs w:val="20"/>
              </w:rPr>
              <w:t>opredeliti subjekte vpisa v poslovni register</w:t>
            </w:r>
            <w:r>
              <w:rPr>
                <w:rFonts w:cs="Arial"/>
                <w:szCs w:val="20"/>
              </w:rPr>
              <w:t xml:space="preserve"> </w:t>
            </w:r>
            <w:r w:rsidRPr="00621401">
              <w:rPr>
                <w:rFonts w:cs="Arial"/>
                <w:szCs w:val="20"/>
              </w:rPr>
              <w:t xml:space="preserve">glede na </w:t>
            </w:r>
            <w:r>
              <w:rPr>
                <w:rFonts w:cs="Arial"/>
                <w:szCs w:val="20"/>
              </w:rPr>
              <w:t xml:space="preserve">njihove </w:t>
            </w:r>
            <w:r w:rsidRPr="00621401">
              <w:rPr>
                <w:rFonts w:cs="Arial"/>
                <w:szCs w:val="20"/>
              </w:rPr>
              <w:t>skupne značilnosti.</w:t>
            </w:r>
          </w:p>
          <w:p w14:paraId="2EB11999" w14:textId="77777777" w:rsidR="00E17776" w:rsidRDefault="00E17776" w:rsidP="002008CE">
            <w:pPr>
              <w:spacing w:line="260" w:lineRule="atLeast"/>
              <w:ind w:left="284"/>
              <w:jc w:val="both"/>
              <w:rPr>
                <w:rFonts w:cs="Arial"/>
                <w:szCs w:val="20"/>
              </w:rPr>
            </w:pPr>
          </w:p>
          <w:p w14:paraId="5B2FDE5E" w14:textId="77777777" w:rsidR="00E17776" w:rsidRDefault="00E17776" w:rsidP="00E17776">
            <w:pPr>
              <w:spacing w:line="260" w:lineRule="atLeast"/>
              <w:ind w:left="284"/>
              <w:jc w:val="both"/>
              <w:rPr>
                <w:rFonts w:cs="Arial"/>
                <w:szCs w:val="20"/>
              </w:rPr>
            </w:pPr>
            <w:r>
              <w:rPr>
                <w:rFonts w:cs="Arial"/>
                <w:szCs w:val="20"/>
              </w:rPr>
              <w:t>Prenova bi</w:t>
            </w:r>
            <w:r w:rsidR="00645CC9" w:rsidRPr="00972A3D">
              <w:rPr>
                <w:rFonts w:cs="Arial"/>
                <w:szCs w:val="20"/>
              </w:rPr>
              <w:t xml:space="preserve"> morala obsegati </w:t>
            </w:r>
            <w:r w:rsidR="00645CC9" w:rsidRPr="008F6082">
              <w:rPr>
                <w:rFonts w:cs="Arial"/>
                <w:i/>
                <w:iCs/>
                <w:szCs w:val="20"/>
              </w:rPr>
              <w:t>vsebino poslovnega registra</w:t>
            </w:r>
            <w:r w:rsidR="00645CC9" w:rsidRPr="00972A3D">
              <w:rPr>
                <w:rFonts w:cs="Arial"/>
                <w:szCs w:val="20"/>
              </w:rPr>
              <w:t xml:space="preserve">, zlasti določbe </w:t>
            </w:r>
            <w:r w:rsidR="00B33D8F">
              <w:rPr>
                <w:rFonts w:cs="Arial"/>
                <w:szCs w:val="20"/>
              </w:rPr>
              <w:t>o</w:t>
            </w:r>
            <w:r w:rsidR="00645CC9" w:rsidRPr="00972A3D">
              <w:rPr>
                <w:rFonts w:cs="Arial"/>
                <w:szCs w:val="20"/>
              </w:rPr>
              <w:t xml:space="preserve"> </w:t>
            </w:r>
            <w:r w:rsidR="00645CC9" w:rsidRPr="008F6082">
              <w:rPr>
                <w:rFonts w:cs="Arial"/>
                <w:i/>
                <w:iCs/>
                <w:szCs w:val="20"/>
              </w:rPr>
              <w:t>podatki</w:t>
            </w:r>
            <w:r w:rsidR="00B33D8F" w:rsidRPr="008F6082">
              <w:rPr>
                <w:rFonts w:cs="Arial"/>
                <w:i/>
                <w:iCs/>
                <w:szCs w:val="20"/>
              </w:rPr>
              <w:t>h</w:t>
            </w:r>
            <w:r w:rsidR="00645CC9" w:rsidRPr="008F6082">
              <w:rPr>
                <w:rFonts w:cs="Arial"/>
                <w:i/>
                <w:iCs/>
                <w:szCs w:val="20"/>
              </w:rPr>
              <w:t>, ki se vodijo v poslovnem registru</w:t>
            </w:r>
            <w:r w:rsidR="00645CC9" w:rsidRPr="00972A3D">
              <w:rPr>
                <w:rFonts w:cs="Arial"/>
                <w:szCs w:val="20"/>
              </w:rPr>
              <w:t xml:space="preserve">. Iz obsega podatkov bi morali </w:t>
            </w:r>
            <w:r w:rsidR="00645CC9" w:rsidRPr="008F6082">
              <w:rPr>
                <w:rFonts w:cs="Arial"/>
                <w:i/>
                <w:iCs/>
                <w:szCs w:val="20"/>
              </w:rPr>
              <w:t>izločiti podatk</w:t>
            </w:r>
            <w:r w:rsidR="00B33D8F" w:rsidRPr="008F6082">
              <w:rPr>
                <w:rFonts w:cs="Arial"/>
                <w:i/>
                <w:iCs/>
                <w:szCs w:val="20"/>
              </w:rPr>
              <w:t>e</w:t>
            </w:r>
            <w:r w:rsidR="00645CC9" w:rsidRPr="00972A3D">
              <w:rPr>
                <w:rFonts w:cs="Arial"/>
                <w:szCs w:val="20"/>
              </w:rPr>
              <w:t xml:space="preserve">, ki se v poslovnem registru iz upravičenih razlogov ne vodijo ali nimajo uporabne vrednosti. </w:t>
            </w:r>
            <w:r w:rsidR="00645CC9" w:rsidRPr="008F6082">
              <w:rPr>
                <w:rFonts w:cs="Arial"/>
                <w:i/>
                <w:iCs/>
                <w:szCs w:val="20"/>
              </w:rPr>
              <w:t>Dodati</w:t>
            </w:r>
            <w:r w:rsidR="00645CC9" w:rsidRPr="00972A3D">
              <w:rPr>
                <w:rFonts w:cs="Arial"/>
                <w:szCs w:val="20"/>
              </w:rPr>
              <w:t xml:space="preserve"> </w:t>
            </w:r>
            <w:r w:rsidR="00B33D8F">
              <w:rPr>
                <w:rFonts w:cs="Arial"/>
                <w:szCs w:val="20"/>
              </w:rPr>
              <w:t xml:space="preserve">pa </w:t>
            </w:r>
            <w:r w:rsidR="00645CC9" w:rsidRPr="00972A3D">
              <w:rPr>
                <w:rFonts w:cs="Arial"/>
                <w:szCs w:val="20"/>
              </w:rPr>
              <w:t xml:space="preserve">bi morali </w:t>
            </w:r>
            <w:r w:rsidR="00645CC9" w:rsidRPr="008F6082">
              <w:rPr>
                <w:rFonts w:cs="Arial"/>
                <w:i/>
                <w:iCs/>
                <w:szCs w:val="20"/>
              </w:rPr>
              <w:t>podatk</w:t>
            </w:r>
            <w:r w:rsidR="00B33D8F" w:rsidRPr="008F6082">
              <w:rPr>
                <w:rFonts w:cs="Arial"/>
                <w:i/>
                <w:iCs/>
                <w:szCs w:val="20"/>
              </w:rPr>
              <w:t>e</w:t>
            </w:r>
            <w:r w:rsidR="00645CC9" w:rsidRPr="00972A3D">
              <w:rPr>
                <w:rFonts w:cs="Arial"/>
                <w:szCs w:val="20"/>
              </w:rPr>
              <w:t xml:space="preserve">, za katere so bile izkazane potrebe uporabnikov. Vsi podatki bi morali imeti </w:t>
            </w:r>
            <w:r w:rsidR="00645CC9" w:rsidRPr="008F6082">
              <w:rPr>
                <w:rFonts w:cs="Arial"/>
                <w:i/>
                <w:iCs/>
                <w:szCs w:val="20"/>
              </w:rPr>
              <w:t>določen vir pridobivanja</w:t>
            </w:r>
            <w:r w:rsidR="00645CC9" w:rsidRPr="00972A3D">
              <w:rPr>
                <w:rFonts w:cs="Arial"/>
                <w:szCs w:val="20"/>
              </w:rPr>
              <w:t xml:space="preserve">, pri čemer bi morale biti upoštevane dejanske možnosti za njihovo pridobivanje in posodabljanje. Določiti bi bilo treba tudi (samodejno) </w:t>
            </w:r>
            <w:r w:rsidR="00645CC9" w:rsidRPr="008F6082">
              <w:rPr>
                <w:rFonts w:cs="Arial"/>
                <w:i/>
                <w:iCs/>
                <w:szCs w:val="20"/>
              </w:rPr>
              <w:t xml:space="preserve">pridobivanje in posodabljanje podatkov iz drugih </w:t>
            </w:r>
            <w:r w:rsidR="008F6082">
              <w:rPr>
                <w:rFonts w:cs="Arial"/>
                <w:i/>
                <w:iCs/>
                <w:szCs w:val="20"/>
              </w:rPr>
              <w:t>vi</w:t>
            </w:r>
            <w:r w:rsidR="00FE04C5">
              <w:rPr>
                <w:rFonts w:cs="Arial"/>
                <w:i/>
                <w:iCs/>
                <w:szCs w:val="20"/>
              </w:rPr>
              <w:t>rov</w:t>
            </w:r>
            <w:r w:rsidR="00645CC9" w:rsidRPr="00972A3D">
              <w:rPr>
                <w:rFonts w:cs="Arial"/>
                <w:szCs w:val="20"/>
              </w:rPr>
              <w:t>, na podlagi informacijsko-komunikacijskih povezav med bazami podatkov, kot je npr</w:t>
            </w:r>
            <w:r w:rsidR="0071771E">
              <w:rPr>
                <w:rFonts w:cs="Arial"/>
                <w:szCs w:val="20"/>
              </w:rPr>
              <w:t>.</w:t>
            </w:r>
            <w:r w:rsidR="00645CC9" w:rsidRPr="00972A3D">
              <w:rPr>
                <w:rFonts w:cs="Arial"/>
                <w:szCs w:val="20"/>
              </w:rPr>
              <w:t xml:space="preserve"> </w:t>
            </w:r>
            <w:r>
              <w:rPr>
                <w:rFonts w:cs="Arial"/>
                <w:szCs w:val="20"/>
              </w:rPr>
              <w:t>CRP</w:t>
            </w:r>
            <w:r w:rsidR="00645CC9" w:rsidRPr="00972A3D">
              <w:rPr>
                <w:rFonts w:cs="Arial"/>
                <w:szCs w:val="20"/>
              </w:rPr>
              <w:t xml:space="preserve">, Register prostorskih enot in drugi registri, evidence, razvidi in seznami. Podatke, ki se vodijo v poslovnem registru, bi bilo treba </w:t>
            </w:r>
            <w:r w:rsidR="00645CC9" w:rsidRPr="008F6082">
              <w:rPr>
                <w:rFonts w:cs="Arial"/>
                <w:i/>
                <w:iCs/>
                <w:szCs w:val="20"/>
              </w:rPr>
              <w:t>razmejiti na podatke</w:t>
            </w:r>
            <w:r w:rsidR="00645CC9" w:rsidRPr="00972A3D">
              <w:rPr>
                <w:rFonts w:cs="Arial"/>
                <w:szCs w:val="20"/>
              </w:rPr>
              <w:t xml:space="preserve">, ki so pomembni za pravno varnost in varnost pravnega prometa, in na podatke, ki se vodijo za statistične in druge namene. </w:t>
            </w:r>
          </w:p>
          <w:p w14:paraId="5672A98B" w14:textId="77777777" w:rsidR="00E17776" w:rsidRDefault="00E17776" w:rsidP="00E17776">
            <w:pPr>
              <w:spacing w:line="260" w:lineRule="atLeast"/>
              <w:ind w:left="284"/>
              <w:jc w:val="both"/>
              <w:rPr>
                <w:rFonts w:cs="Arial"/>
                <w:szCs w:val="20"/>
              </w:rPr>
            </w:pPr>
          </w:p>
          <w:p w14:paraId="07DF1AD5" w14:textId="77777777" w:rsidR="00E17776" w:rsidRPr="00621401" w:rsidRDefault="00E17776" w:rsidP="00283E48">
            <w:pPr>
              <w:spacing w:line="260" w:lineRule="atLeast"/>
              <w:ind w:left="284"/>
              <w:jc w:val="both"/>
              <w:rPr>
                <w:rFonts w:cs="Arial"/>
                <w:szCs w:val="20"/>
              </w:rPr>
            </w:pPr>
            <w:r w:rsidRPr="00621401">
              <w:rPr>
                <w:rFonts w:cs="Arial"/>
                <w:szCs w:val="20"/>
              </w:rPr>
              <w:t>Hkrati b</w:t>
            </w:r>
            <w:r>
              <w:rPr>
                <w:rFonts w:cs="Arial"/>
                <w:szCs w:val="20"/>
              </w:rPr>
              <w:t xml:space="preserve">i bilo </w:t>
            </w:r>
            <w:r w:rsidRPr="00621401">
              <w:rPr>
                <w:rFonts w:cs="Arial"/>
                <w:szCs w:val="20"/>
              </w:rPr>
              <w:t>treb</w:t>
            </w:r>
            <w:r>
              <w:rPr>
                <w:rFonts w:cs="Arial"/>
                <w:szCs w:val="20"/>
              </w:rPr>
              <w:t>a</w:t>
            </w:r>
            <w:r w:rsidRPr="00621401">
              <w:rPr>
                <w:rFonts w:cs="Arial"/>
                <w:szCs w:val="20"/>
              </w:rPr>
              <w:t xml:space="preserve"> določiti </w:t>
            </w:r>
            <w:r>
              <w:rPr>
                <w:rFonts w:cs="Arial"/>
                <w:szCs w:val="20"/>
              </w:rPr>
              <w:t xml:space="preserve">tudi </w:t>
            </w:r>
            <w:r w:rsidRPr="00FE04C5">
              <w:rPr>
                <w:rFonts w:cs="Arial"/>
                <w:i/>
                <w:iCs/>
                <w:szCs w:val="20"/>
              </w:rPr>
              <w:t>enotna pravila za vpis določenih podatkov</w:t>
            </w:r>
            <w:r w:rsidR="00283E48">
              <w:rPr>
                <w:rFonts w:cs="Arial"/>
                <w:szCs w:val="20"/>
              </w:rPr>
              <w:t>, ki bodo veljala</w:t>
            </w:r>
            <w:r w:rsidRPr="00621401">
              <w:rPr>
                <w:rFonts w:cs="Arial"/>
                <w:szCs w:val="20"/>
              </w:rPr>
              <w:t xml:space="preserve"> za vse poslovne subjekte, </w:t>
            </w:r>
            <w:r w:rsidR="00283E48">
              <w:rPr>
                <w:rFonts w:cs="Arial"/>
                <w:szCs w:val="20"/>
              </w:rPr>
              <w:t xml:space="preserve">in jih </w:t>
            </w:r>
            <w:r w:rsidRPr="00621401">
              <w:rPr>
                <w:rFonts w:cs="Arial"/>
                <w:szCs w:val="20"/>
              </w:rPr>
              <w:t>zakon</w:t>
            </w:r>
            <w:r w:rsidR="00283E48">
              <w:rPr>
                <w:rFonts w:cs="Arial"/>
                <w:szCs w:val="20"/>
              </w:rPr>
              <w:t>i</w:t>
            </w:r>
            <w:r w:rsidRPr="00621401">
              <w:rPr>
                <w:rFonts w:cs="Arial"/>
                <w:szCs w:val="20"/>
              </w:rPr>
              <w:t xml:space="preserve"> ne določa</w:t>
            </w:r>
            <w:r w:rsidR="00283E48">
              <w:rPr>
                <w:rFonts w:cs="Arial"/>
                <w:szCs w:val="20"/>
              </w:rPr>
              <w:t>jo</w:t>
            </w:r>
            <w:r w:rsidRPr="00621401">
              <w:rPr>
                <w:rFonts w:cs="Arial"/>
                <w:szCs w:val="20"/>
              </w:rPr>
              <w:t xml:space="preserve"> (npr. določbe o firmi oziroma imenu poslovnega subjekta, naslovu itd.).</w:t>
            </w:r>
          </w:p>
          <w:p w14:paraId="15150EFC" w14:textId="77777777" w:rsidR="00E17776" w:rsidRDefault="00E17776" w:rsidP="00283E48">
            <w:pPr>
              <w:spacing w:line="260" w:lineRule="atLeast"/>
              <w:jc w:val="both"/>
              <w:rPr>
                <w:rFonts w:cs="Arial"/>
                <w:szCs w:val="20"/>
              </w:rPr>
            </w:pPr>
          </w:p>
          <w:p w14:paraId="63EC9676" w14:textId="77777777" w:rsidR="00AB3FF1" w:rsidRDefault="00645CC9" w:rsidP="00283E48">
            <w:pPr>
              <w:spacing w:line="260" w:lineRule="atLeast"/>
              <w:ind w:left="284"/>
              <w:jc w:val="both"/>
              <w:rPr>
                <w:rFonts w:cs="Arial"/>
                <w:szCs w:val="20"/>
              </w:rPr>
            </w:pPr>
            <w:r w:rsidRPr="00972A3D">
              <w:rPr>
                <w:rFonts w:cs="Arial"/>
                <w:szCs w:val="20"/>
              </w:rPr>
              <w:t>Opredeliti bi bilo treba tudi informatizirano bazo podatkov poslovnega registra, zbirko listin kot sestavni del poslovnega registra in razmerje med informatizirano bazo podatkov poslovnega registra in centralizirano informatizirano bazo sodnega registra.</w:t>
            </w:r>
            <w:r w:rsidR="00283E48">
              <w:rPr>
                <w:rFonts w:cs="Arial"/>
                <w:szCs w:val="20"/>
              </w:rPr>
              <w:t xml:space="preserve"> </w:t>
            </w:r>
            <w:r w:rsidR="00AB3FF1" w:rsidRPr="00621401">
              <w:rPr>
                <w:rFonts w:cs="Arial"/>
                <w:szCs w:val="20"/>
              </w:rPr>
              <w:t xml:space="preserve">V </w:t>
            </w:r>
            <w:r w:rsidR="00AB3FF1">
              <w:rPr>
                <w:rFonts w:cs="Arial"/>
                <w:szCs w:val="20"/>
              </w:rPr>
              <w:t>prenovljenem zakon</w:t>
            </w:r>
            <w:r w:rsidR="00D22E4A">
              <w:rPr>
                <w:rFonts w:cs="Arial"/>
                <w:szCs w:val="20"/>
              </w:rPr>
              <w:t>u</w:t>
            </w:r>
            <w:r w:rsidR="00AB3FF1">
              <w:rPr>
                <w:rFonts w:cs="Arial"/>
                <w:szCs w:val="20"/>
              </w:rPr>
              <w:t xml:space="preserve"> bi bilo </w:t>
            </w:r>
            <w:r w:rsidR="00AB3FF1" w:rsidRPr="00621401">
              <w:rPr>
                <w:rFonts w:cs="Arial"/>
                <w:szCs w:val="20"/>
              </w:rPr>
              <w:t>treb</w:t>
            </w:r>
            <w:r w:rsidR="00AB3FF1">
              <w:rPr>
                <w:rFonts w:cs="Arial"/>
                <w:szCs w:val="20"/>
              </w:rPr>
              <w:t>a</w:t>
            </w:r>
            <w:r w:rsidR="00AB3FF1" w:rsidRPr="00621401">
              <w:rPr>
                <w:rFonts w:cs="Arial"/>
                <w:szCs w:val="20"/>
              </w:rPr>
              <w:t xml:space="preserve"> določiti, da je centralizirana informatizirana baza sodnega registra sestavni del </w:t>
            </w:r>
            <w:r w:rsidR="00AB3FF1">
              <w:rPr>
                <w:rFonts w:cs="Arial"/>
                <w:szCs w:val="20"/>
              </w:rPr>
              <w:t>poslovnega registra</w:t>
            </w:r>
            <w:r w:rsidR="00AB3FF1" w:rsidRPr="00621401">
              <w:rPr>
                <w:rFonts w:cs="Arial"/>
                <w:szCs w:val="20"/>
              </w:rPr>
              <w:t xml:space="preserve"> </w:t>
            </w:r>
            <w:r w:rsidR="00AB3FF1">
              <w:rPr>
                <w:rFonts w:cs="Arial"/>
                <w:szCs w:val="20"/>
              </w:rPr>
              <w:t>in</w:t>
            </w:r>
            <w:r w:rsidR="00AB3FF1" w:rsidRPr="00621401">
              <w:rPr>
                <w:rFonts w:cs="Arial"/>
                <w:szCs w:val="20"/>
              </w:rPr>
              <w:t xml:space="preserve"> da so podatki, ki se vodijo v sodnem registru, v skladu s predpisi, ki urejajo vodenje sodnega registra, sestavni del </w:t>
            </w:r>
            <w:r w:rsidR="00AB3FF1">
              <w:rPr>
                <w:rFonts w:cs="Arial"/>
                <w:szCs w:val="20"/>
              </w:rPr>
              <w:t>poslovnega registra</w:t>
            </w:r>
            <w:r w:rsidR="00AB3FF1" w:rsidRPr="00621401">
              <w:rPr>
                <w:rFonts w:cs="Arial"/>
                <w:szCs w:val="20"/>
              </w:rPr>
              <w:t xml:space="preserve">. </w:t>
            </w:r>
          </w:p>
          <w:p w14:paraId="0655208F" w14:textId="77777777" w:rsidR="00AB3FF1" w:rsidRDefault="00AB3FF1" w:rsidP="00283E48">
            <w:pPr>
              <w:spacing w:line="260" w:lineRule="atLeast"/>
              <w:ind w:left="284"/>
              <w:jc w:val="both"/>
              <w:rPr>
                <w:rFonts w:cs="Arial"/>
                <w:szCs w:val="20"/>
              </w:rPr>
            </w:pPr>
          </w:p>
          <w:p w14:paraId="0ACED2D0" w14:textId="77777777" w:rsidR="00283E48" w:rsidRPr="00972A3D" w:rsidRDefault="00283E48" w:rsidP="00283E48">
            <w:pPr>
              <w:spacing w:line="260" w:lineRule="atLeast"/>
              <w:ind w:left="284"/>
              <w:jc w:val="both"/>
              <w:rPr>
                <w:rFonts w:cs="Arial"/>
                <w:szCs w:val="20"/>
              </w:rPr>
            </w:pPr>
            <w:r w:rsidRPr="00621401">
              <w:rPr>
                <w:rFonts w:cs="Arial"/>
                <w:szCs w:val="20"/>
              </w:rPr>
              <w:t xml:space="preserve">V </w:t>
            </w:r>
            <w:r>
              <w:rPr>
                <w:rFonts w:cs="Arial"/>
                <w:szCs w:val="20"/>
              </w:rPr>
              <w:t xml:space="preserve">prenovljenem </w:t>
            </w:r>
            <w:r w:rsidRPr="00621401">
              <w:rPr>
                <w:rFonts w:cs="Arial"/>
                <w:szCs w:val="20"/>
              </w:rPr>
              <w:t xml:space="preserve">zakonu se bo ohranila pravna podlaga za vodenje evidence </w:t>
            </w:r>
            <w:r>
              <w:rPr>
                <w:rFonts w:cs="Arial"/>
                <w:szCs w:val="20"/>
              </w:rPr>
              <w:t xml:space="preserve">kvalificiranih potrdil za elektronski podpis. </w:t>
            </w:r>
          </w:p>
          <w:p w14:paraId="3B7A2644" w14:textId="77777777" w:rsidR="00645CC9" w:rsidRPr="00972A3D" w:rsidRDefault="00645CC9" w:rsidP="00D64815">
            <w:pPr>
              <w:spacing w:line="260" w:lineRule="atLeast"/>
              <w:ind w:left="634"/>
              <w:jc w:val="both"/>
              <w:rPr>
                <w:rFonts w:cs="Arial"/>
                <w:szCs w:val="20"/>
              </w:rPr>
            </w:pPr>
          </w:p>
          <w:p w14:paraId="581ADB17" w14:textId="77777777" w:rsidR="00645CC9" w:rsidRDefault="00283E48" w:rsidP="002008CE">
            <w:pPr>
              <w:spacing w:line="260" w:lineRule="atLeast"/>
              <w:ind w:left="284"/>
              <w:jc w:val="both"/>
              <w:rPr>
                <w:rFonts w:cs="Arial"/>
                <w:szCs w:val="20"/>
              </w:rPr>
            </w:pPr>
            <w:r>
              <w:rPr>
                <w:rFonts w:cs="Arial"/>
                <w:szCs w:val="20"/>
              </w:rPr>
              <w:lastRenderedPageBreak/>
              <w:t xml:space="preserve">Določbe o </w:t>
            </w:r>
            <w:r w:rsidRPr="00FE04C5">
              <w:rPr>
                <w:rFonts w:cs="Arial"/>
                <w:i/>
                <w:iCs/>
                <w:szCs w:val="20"/>
              </w:rPr>
              <w:t>p</w:t>
            </w:r>
            <w:r w:rsidR="00645CC9" w:rsidRPr="00FE04C5">
              <w:rPr>
                <w:rFonts w:cs="Arial"/>
                <w:i/>
                <w:iCs/>
                <w:szCs w:val="20"/>
              </w:rPr>
              <w:t>ostopk</w:t>
            </w:r>
            <w:r w:rsidRPr="00FE04C5">
              <w:rPr>
                <w:rFonts w:cs="Arial"/>
                <w:i/>
                <w:iCs/>
                <w:szCs w:val="20"/>
              </w:rPr>
              <w:t>i</w:t>
            </w:r>
            <w:r w:rsidR="00AB3FF1" w:rsidRPr="00FE04C5">
              <w:rPr>
                <w:rFonts w:cs="Arial"/>
                <w:i/>
                <w:iCs/>
                <w:szCs w:val="20"/>
              </w:rPr>
              <w:t>h</w:t>
            </w:r>
            <w:r w:rsidR="00645CC9" w:rsidRPr="00FE04C5">
              <w:rPr>
                <w:rFonts w:cs="Arial"/>
                <w:i/>
                <w:iCs/>
                <w:szCs w:val="20"/>
              </w:rPr>
              <w:t xml:space="preserve"> vpisa poslovnih subjektov v poslovni register</w:t>
            </w:r>
            <w:r w:rsidR="00645CC9" w:rsidRPr="00972A3D">
              <w:rPr>
                <w:rFonts w:cs="Arial"/>
                <w:szCs w:val="20"/>
              </w:rPr>
              <w:t xml:space="preserve"> bi bilo treba posodobiti in prenoviti </w:t>
            </w:r>
            <w:r>
              <w:rPr>
                <w:rFonts w:cs="Arial"/>
                <w:szCs w:val="20"/>
              </w:rPr>
              <w:t xml:space="preserve">oziroma določiti na novo </w:t>
            </w:r>
            <w:r w:rsidR="00645CC9" w:rsidRPr="00972A3D">
              <w:rPr>
                <w:rFonts w:cs="Arial"/>
                <w:szCs w:val="20"/>
              </w:rPr>
              <w:t>v smeri čim bolj enotne registracije oziroma vpisa v poslovni register.</w:t>
            </w:r>
            <w:r>
              <w:rPr>
                <w:rFonts w:cs="Arial"/>
                <w:szCs w:val="20"/>
              </w:rPr>
              <w:t xml:space="preserve"> </w:t>
            </w:r>
            <w:r w:rsidR="00D0297F">
              <w:rPr>
                <w:rFonts w:cs="Arial"/>
                <w:szCs w:val="20"/>
              </w:rPr>
              <w:t xml:space="preserve">Določeni bi morali biti postopki vpisa: </w:t>
            </w:r>
          </w:p>
          <w:p w14:paraId="1953D9C6" w14:textId="77777777" w:rsidR="00D0297F" w:rsidRPr="00AB0F9D" w:rsidRDefault="00D0297F" w:rsidP="000713F4">
            <w:pPr>
              <w:pStyle w:val="Odstavekseznama"/>
              <w:numPr>
                <w:ilvl w:val="0"/>
                <w:numId w:val="29"/>
              </w:numPr>
              <w:spacing w:after="0" w:line="260" w:lineRule="atLeast"/>
              <w:ind w:left="1003" w:hanging="357"/>
              <w:jc w:val="both"/>
              <w:rPr>
                <w:rFonts w:ascii="Arial" w:hAnsi="Arial" w:cs="Arial"/>
                <w:sz w:val="20"/>
                <w:szCs w:val="20"/>
              </w:rPr>
            </w:pPr>
            <w:r w:rsidRPr="00AB0F9D">
              <w:rPr>
                <w:rFonts w:ascii="Arial" w:hAnsi="Arial" w:cs="Arial"/>
                <w:sz w:val="20"/>
                <w:szCs w:val="20"/>
              </w:rPr>
              <w:t>poslovn</w:t>
            </w:r>
            <w:r w:rsidR="007C2F8F" w:rsidRPr="00AB0F9D">
              <w:rPr>
                <w:rFonts w:ascii="Arial" w:hAnsi="Arial" w:cs="Arial"/>
                <w:sz w:val="20"/>
                <w:szCs w:val="20"/>
              </w:rPr>
              <w:t>ih</w:t>
            </w:r>
            <w:r w:rsidRPr="00AB0F9D">
              <w:rPr>
                <w:rFonts w:ascii="Arial" w:hAnsi="Arial" w:cs="Arial"/>
                <w:sz w:val="20"/>
                <w:szCs w:val="20"/>
              </w:rPr>
              <w:t xml:space="preserve"> subjekt</w:t>
            </w:r>
            <w:r w:rsidR="007C2F8F" w:rsidRPr="00AB0F9D">
              <w:rPr>
                <w:rFonts w:ascii="Arial" w:hAnsi="Arial" w:cs="Arial"/>
                <w:sz w:val="20"/>
                <w:szCs w:val="20"/>
              </w:rPr>
              <w:t>ov</w:t>
            </w:r>
            <w:r w:rsidRPr="00AB0F9D">
              <w:rPr>
                <w:rFonts w:ascii="Arial" w:hAnsi="Arial" w:cs="Arial"/>
                <w:sz w:val="20"/>
                <w:szCs w:val="20"/>
              </w:rPr>
              <w:t xml:space="preserve"> in njihov</w:t>
            </w:r>
            <w:r w:rsidR="007C2F8F" w:rsidRPr="00AB0F9D">
              <w:rPr>
                <w:rFonts w:ascii="Arial" w:hAnsi="Arial" w:cs="Arial"/>
                <w:sz w:val="20"/>
                <w:szCs w:val="20"/>
              </w:rPr>
              <w:t>ih</w:t>
            </w:r>
            <w:r w:rsidRPr="00AB0F9D">
              <w:rPr>
                <w:rFonts w:ascii="Arial" w:hAnsi="Arial" w:cs="Arial"/>
                <w:sz w:val="20"/>
                <w:szCs w:val="20"/>
              </w:rPr>
              <w:t xml:space="preserve"> del</w:t>
            </w:r>
            <w:r w:rsidR="007C2F8F" w:rsidRPr="00AB0F9D">
              <w:rPr>
                <w:rFonts w:ascii="Arial" w:hAnsi="Arial" w:cs="Arial"/>
                <w:sz w:val="20"/>
                <w:szCs w:val="20"/>
              </w:rPr>
              <w:t>ov</w:t>
            </w:r>
            <w:r w:rsidRPr="00AB0F9D">
              <w:rPr>
                <w:rFonts w:ascii="Arial" w:hAnsi="Arial" w:cs="Arial"/>
                <w:sz w:val="20"/>
                <w:szCs w:val="20"/>
              </w:rPr>
              <w:t xml:space="preserve">, ki jih v </w:t>
            </w:r>
            <w:r w:rsidR="007C2F8F" w:rsidRPr="00AB0F9D">
              <w:rPr>
                <w:rFonts w:ascii="Arial" w:hAnsi="Arial" w:cs="Arial"/>
                <w:sz w:val="20"/>
                <w:szCs w:val="20"/>
              </w:rPr>
              <w:t>poslovni register</w:t>
            </w:r>
            <w:r w:rsidRPr="00AB0F9D">
              <w:rPr>
                <w:rFonts w:ascii="Arial" w:hAnsi="Arial" w:cs="Arial"/>
                <w:sz w:val="20"/>
                <w:szCs w:val="20"/>
              </w:rPr>
              <w:t xml:space="preserve"> vpiše AJPES kot registrski organ. Za odločanje o tovrstnih vpisih </w:t>
            </w:r>
            <w:r w:rsidR="007C2F8F" w:rsidRPr="00AB0F9D">
              <w:rPr>
                <w:rFonts w:ascii="Arial" w:hAnsi="Arial" w:cs="Arial"/>
                <w:sz w:val="20"/>
                <w:szCs w:val="20"/>
              </w:rPr>
              <w:t>bi moralo biti določeno</w:t>
            </w:r>
            <w:r w:rsidRPr="00AB0F9D">
              <w:rPr>
                <w:rFonts w:ascii="Arial" w:hAnsi="Arial" w:cs="Arial"/>
                <w:sz w:val="20"/>
                <w:szCs w:val="20"/>
              </w:rPr>
              <w:t xml:space="preserve"> enotno ime upravnega akta;</w:t>
            </w:r>
          </w:p>
          <w:p w14:paraId="40D6414B" w14:textId="77777777" w:rsidR="00D0297F" w:rsidRPr="00AB0F9D" w:rsidRDefault="00D0297F" w:rsidP="000713F4">
            <w:pPr>
              <w:pStyle w:val="Odstavekseznama"/>
              <w:numPr>
                <w:ilvl w:val="0"/>
                <w:numId w:val="29"/>
              </w:numPr>
              <w:spacing w:after="0" w:line="260" w:lineRule="atLeast"/>
              <w:ind w:left="1003" w:hanging="357"/>
              <w:jc w:val="both"/>
              <w:rPr>
                <w:rFonts w:ascii="Arial" w:hAnsi="Arial" w:cs="Arial"/>
                <w:sz w:val="20"/>
                <w:szCs w:val="20"/>
              </w:rPr>
            </w:pPr>
            <w:r w:rsidRPr="00AB0F9D">
              <w:rPr>
                <w:rFonts w:ascii="Arial" w:hAnsi="Arial" w:cs="Arial"/>
                <w:sz w:val="20"/>
                <w:szCs w:val="20"/>
              </w:rPr>
              <w:t>poslovn</w:t>
            </w:r>
            <w:r w:rsidR="007C2F8F" w:rsidRPr="00AB0F9D">
              <w:rPr>
                <w:rFonts w:ascii="Arial" w:hAnsi="Arial" w:cs="Arial"/>
                <w:sz w:val="20"/>
                <w:szCs w:val="20"/>
              </w:rPr>
              <w:t>ih</w:t>
            </w:r>
            <w:r w:rsidRPr="00AB0F9D">
              <w:rPr>
                <w:rFonts w:ascii="Arial" w:hAnsi="Arial" w:cs="Arial"/>
                <w:sz w:val="20"/>
                <w:szCs w:val="20"/>
              </w:rPr>
              <w:t xml:space="preserve"> subjekt</w:t>
            </w:r>
            <w:r w:rsidR="00AB0F9D" w:rsidRPr="00AB0F9D">
              <w:rPr>
                <w:rFonts w:ascii="Arial" w:hAnsi="Arial" w:cs="Arial"/>
                <w:sz w:val="20"/>
                <w:szCs w:val="20"/>
              </w:rPr>
              <w:t>ov</w:t>
            </w:r>
            <w:r w:rsidRPr="00AB0F9D">
              <w:rPr>
                <w:rFonts w:ascii="Arial" w:hAnsi="Arial" w:cs="Arial"/>
                <w:sz w:val="20"/>
                <w:szCs w:val="20"/>
              </w:rPr>
              <w:t xml:space="preserve"> in njihov</w:t>
            </w:r>
            <w:r w:rsidR="00AB0F9D" w:rsidRPr="00AB0F9D">
              <w:rPr>
                <w:rFonts w:ascii="Arial" w:hAnsi="Arial" w:cs="Arial"/>
                <w:sz w:val="20"/>
                <w:szCs w:val="20"/>
              </w:rPr>
              <w:t>ih</w:t>
            </w:r>
            <w:r w:rsidRPr="00AB0F9D">
              <w:rPr>
                <w:rFonts w:ascii="Arial" w:hAnsi="Arial" w:cs="Arial"/>
                <w:sz w:val="20"/>
                <w:szCs w:val="20"/>
              </w:rPr>
              <w:t xml:space="preserve"> del</w:t>
            </w:r>
            <w:r w:rsidR="00AB0F9D" w:rsidRPr="00AB0F9D">
              <w:rPr>
                <w:rFonts w:ascii="Arial" w:hAnsi="Arial" w:cs="Arial"/>
                <w:sz w:val="20"/>
                <w:szCs w:val="20"/>
              </w:rPr>
              <w:t>ov</w:t>
            </w:r>
            <w:r w:rsidRPr="00AB0F9D">
              <w:rPr>
                <w:rFonts w:ascii="Arial" w:hAnsi="Arial" w:cs="Arial"/>
                <w:sz w:val="20"/>
                <w:szCs w:val="20"/>
              </w:rPr>
              <w:t>, ki se registrirajo z vpisom v sodni register</w:t>
            </w:r>
            <w:r w:rsidR="00AB0F9D" w:rsidRPr="00AB0F9D">
              <w:rPr>
                <w:rFonts w:ascii="Arial" w:hAnsi="Arial" w:cs="Arial"/>
                <w:sz w:val="20"/>
                <w:szCs w:val="20"/>
              </w:rPr>
              <w:t>;</w:t>
            </w:r>
          </w:p>
          <w:p w14:paraId="7693B535" w14:textId="77777777" w:rsidR="00D0297F" w:rsidRPr="00AB0F9D" w:rsidRDefault="00D0297F" w:rsidP="000713F4">
            <w:pPr>
              <w:pStyle w:val="Odstavekseznama"/>
              <w:numPr>
                <w:ilvl w:val="0"/>
                <w:numId w:val="29"/>
              </w:numPr>
              <w:spacing w:after="0" w:line="260" w:lineRule="atLeast"/>
              <w:ind w:left="1003" w:hanging="357"/>
              <w:jc w:val="both"/>
              <w:rPr>
                <w:rFonts w:ascii="Arial" w:hAnsi="Arial" w:cs="Arial"/>
                <w:sz w:val="20"/>
                <w:szCs w:val="20"/>
              </w:rPr>
            </w:pPr>
            <w:r w:rsidRPr="00AB0F9D">
              <w:rPr>
                <w:rFonts w:ascii="Arial" w:hAnsi="Arial" w:cs="Arial"/>
                <w:sz w:val="20"/>
                <w:szCs w:val="20"/>
              </w:rPr>
              <w:t>poslovn</w:t>
            </w:r>
            <w:r w:rsidR="00B33D8F">
              <w:rPr>
                <w:rFonts w:ascii="Arial" w:hAnsi="Arial" w:cs="Arial"/>
                <w:sz w:val="20"/>
                <w:szCs w:val="20"/>
              </w:rPr>
              <w:t>ih</w:t>
            </w:r>
            <w:r w:rsidRPr="00AB0F9D">
              <w:rPr>
                <w:rFonts w:ascii="Arial" w:hAnsi="Arial" w:cs="Arial"/>
                <w:sz w:val="20"/>
                <w:szCs w:val="20"/>
              </w:rPr>
              <w:t xml:space="preserve"> subjekt</w:t>
            </w:r>
            <w:r w:rsidR="00B33D8F">
              <w:rPr>
                <w:rFonts w:ascii="Arial" w:hAnsi="Arial" w:cs="Arial"/>
                <w:sz w:val="20"/>
                <w:szCs w:val="20"/>
              </w:rPr>
              <w:t>ov</w:t>
            </w:r>
            <w:r w:rsidRPr="00AB0F9D">
              <w:rPr>
                <w:rFonts w:ascii="Arial" w:hAnsi="Arial" w:cs="Arial"/>
                <w:sz w:val="20"/>
                <w:szCs w:val="20"/>
              </w:rPr>
              <w:t xml:space="preserve"> in njihov</w:t>
            </w:r>
            <w:r w:rsidR="00B33D8F">
              <w:rPr>
                <w:rFonts w:ascii="Arial" w:hAnsi="Arial" w:cs="Arial"/>
                <w:sz w:val="20"/>
                <w:szCs w:val="20"/>
              </w:rPr>
              <w:t>ih</w:t>
            </w:r>
            <w:r w:rsidRPr="00AB0F9D">
              <w:rPr>
                <w:rFonts w:ascii="Arial" w:hAnsi="Arial" w:cs="Arial"/>
                <w:sz w:val="20"/>
                <w:szCs w:val="20"/>
              </w:rPr>
              <w:t xml:space="preserve"> del</w:t>
            </w:r>
            <w:r w:rsidR="00B33D8F">
              <w:rPr>
                <w:rFonts w:ascii="Arial" w:hAnsi="Arial" w:cs="Arial"/>
                <w:sz w:val="20"/>
                <w:szCs w:val="20"/>
              </w:rPr>
              <w:t>ov</w:t>
            </w:r>
            <w:r w:rsidRPr="00AB0F9D">
              <w:rPr>
                <w:rFonts w:ascii="Arial" w:hAnsi="Arial" w:cs="Arial"/>
                <w:sz w:val="20"/>
                <w:szCs w:val="20"/>
              </w:rPr>
              <w:t xml:space="preserve">, ki jih AJPES vpiše v </w:t>
            </w:r>
            <w:r w:rsidR="00B33D8F">
              <w:rPr>
                <w:rFonts w:ascii="Arial" w:hAnsi="Arial" w:cs="Arial"/>
                <w:sz w:val="20"/>
                <w:szCs w:val="20"/>
              </w:rPr>
              <w:t>poslovni register</w:t>
            </w:r>
            <w:r w:rsidRPr="00AB0F9D">
              <w:rPr>
                <w:rFonts w:ascii="Arial" w:hAnsi="Arial" w:cs="Arial"/>
                <w:sz w:val="20"/>
                <w:szCs w:val="20"/>
              </w:rPr>
              <w:t xml:space="preserve"> na podlagi akta pristojnega organa o izpolnjevanju pogojev za </w:t>
            </w:r>
            <w:r w:rsidR="00B33D8F">
              <w:rPr>
                <w:rFonts w:ascii="Arial" w:hAnsi="Arial" w:cs="Arial"/>
                <w:sz w:val="20"/>
                <w:szCs w:val="20"/>
              </w:rPr>
              <w:t xml:space="preserve">opravljanje dejavnosti oziroma za </w:t>
            </w:r>
            <w:r w:rsidRPr="00AB0F9D">
              <w:rPr>
                <w:rFonts w:ascii="Arial" w:hAnsi="Arial" w:cs="Arial"/>
                <w:sz w:val="20"/>
                <w:szCs w:val="20"/>
              </w:rPr>
              <w:t>registracijo;</w:t>
            </w:r>
          </w:p>
          <w:p w14:paraId="1B9B9FBA" w14:textId="77777777" w:rsidR="00D0297F" w:rsidRPr="00AB0F9D" w:rsidRDefault="00D0297F" w:rsidP="000713F4">
            <w:pPr>
              <w:pStyle w:val="Odstavekseznama"/>
              <w:numPr>
                <w:ilvl w:val="0"/>
                <w:numId w:val="29"/>
              </w:numPr>
              <w:spacing w:after="0" w:line="260" w:lineRule="atLeast"/>
              <w:ind w:left="1003" w:hanging="357"/>
              <w:jc w:val="both"/>
              <w:rPr>
                <w:rFonts w:ascii="Arial" w:hAnsi="Arial" w:cs="Arial"/>
                <w:sz w:val="20"/>
                <w:szCs w:val="20"/>
              </w:rPr>
            </w:pPr>
            <w:r w:rsidRPr="00AB0F9D">
              <w:rPr>
                <w:rFonts w:ascii="Arial" w:hAnsi="Arial" w:cs="Arial"/>
                <w:sz w:val="20"/>
                <w:szCs w:val="20"/>
              </w:rPr>
              <w:t>poslovn</w:t>
            </w:r>
            <w:r w:rsidR="00B33D8F">
              <w:rPr>
                <w:rFonts w:ascii="Arial" w:hAnsi="Arial" w:cs="Arial"/>
                <w:sz w:val="20"/>
                <w:szCs w:val="20"/>
              </w:rPr>
              <w:t>ih</w:t>
            </w:r>
            <w:r w:rsidRPr="00AB0F9D">
              <w:rPr>
                <w:rFonts w:ascii="Arial" w:hAnsi="Arial" w:cs="Arial"/>
                <w:sz w:val="20"/>
                <w:szCs w:val="20"/>
              </w:rPr>
              <w:t xml:space="preserve"> subjekt</w:t>
            </w:r>
            <w:r w:rsidR="00B33D8F">
              <w:rPr>
                <w:rFonts w:ascii="Arial" w:hAnsi="Arial" w:cs="Arial"/>
                <w:sz w:val="20"/>
                <w:szCs w:val="20"/>
              </w:rPr>
              <w:t>ov</w:t>
            </w:r>
            <w:r w:rsidRPr="00AB0F9D">
              <w:rPr>
                <w:rFonts w:ascii="Arial" w:hAnsi="Arial" w:cs="Arial"/>
                <w:sz w:val="20"/>
                <w:szCs w:val="20"/>
              </w:rPr>
              <w:t xml:space="preserve"> in njihov</w:t>
            </w:r>
            <w:r w:rsidR="00B33D8F">
              <w:rPr>
                <w:rFonts w:ascii="Arial" w:hAnsi="Arial" w:cs="Arial"/>
                <w:sz w:val="20"/>
                <w:szCs w:val="20"/>
              </w:rPr>
              <w:t>ih</w:t>
            </w:r>
            <w:r w:rsidRPr="00AB0F9D">
              <w:rPr>
                <w:rFonts w:ascii="Arial" w:hAnsi="Arial" w:cs="Arial"/>
                <w:sz w:val="20"/>
                <w:szCs w:val="20"/>
              </w:rPr>
              <w:t xml:space="preserve"> del</w:t>
            </w:r>
            <w:r w:rsidR="00B33D8F">
              <w:rPr>
                <w:rFonts w:ascii="Arial" w:hAnsi="Arial" w:cs="Arial"/>
                <w:sz w:val="20"/>
                <w:szCs w:val="20"/>
              </w:rPr>
              <w:t>ov</w:t>
            </w:r>
            <w:r w:rsidRPr="00AB0F9D">
              <w:rPr>
                <w:rFonts w:ascii="Arial" w:hAnsi="Arial" w:cs="Arial"/>
                <w:sz w:val="20"/>
                <w:szCs w:val="20"/>
              </w:rPr>
              <w:t>, ki se ustanovijo na podlagi ali neposredno z zakonom ali drugim predpisom;</w:t>
            </w:r>
          </w:p>
          <w:p w14:paraId="3C4B6495" w14:textId="77777777" w:rsidR="00D0297F" w:rsidRPr="00AB0F9D" w:rsidRDefault="00D0297F" w:rsidP="000713F4">
            <w:pPr>
              <w:pStyle w:val="Odstavekseznama"/>
              <w:numPr>
                <w:ilvl w:val="0"/>
                <w:numId w:val="29"/>
              </w:numPr>
              <w:spacing w:after="0" w:line="260" w:lineRule="atLeast"/>
              <w:ind w:left="1003" w:hanging="357"/>
              <w:jc w:val="both"/>
              <w:rPr>
                <w:rFonts w:ascii="Arial" w:hAnsi="Arial" w:cs="Arial"/>
                <w:sz w:val="20"/>
                <w:szCs w:val="20"/>
              </w:rPr>
            </w:pPr>
            <w:r w:rsidRPr="00AB0F9D">
              <w:rPr>
                <w:rFonts w:ascii="Arial" w:hAnsi="Arial" w:cs="Arial"/>
                <w:sz w:val="20"/>
                <w:szCs w:val="20"/>
              </w:rPr>
              <w:t>del</w:t>
            </w:r>
            <w:r w:rsidR="00B33D8F">
              <w:rPr>
                <w:rFonts w:ascii="Arial" w:hAnsi="Arial" w:cs="Arial"/>
                <w:sz w:val="20"/>
                <w:szCs w:val="20"/>
              </w:rPr>
              <w:t>ov</w:t>
            </w:r>
            <w:r w:rsidRPr="00AB0F9D">
              <w:rPr>
                <w:rFonts w:ascii="Arial" w:hAnsi="Arial" w:cs="Arial"/>
                <w:sz w:val="20"/>
                <w:szCs w:val="20"/>
              </w:rPr>
              <w:t xml:space="preserve"> poslovnih subjektov in podatk</w:t>
            </w:r>
            <w:r w:rsidR="00B33D8F">
              <w:rPr>
                <w:rFonts w:ascii="Arial" w:hAnsi="Arial" w:cs="Arial"/>
                <w:sz w:val="20"/>
                <w:szCs w:val="20"/>
              </w:rPr>
              <w:t>ov</w:t>
            </w:r>
            <w:r w:rsidRPr="00AB0F9D">
              <w:rPr>
                <w:rFonts w:ascii="Arial" w:hAnsi="Arial" w:cs="Arial"/>
                <w:sz w:val="20"/>
                <w:szCs w:val="20"/>
              </w:rPr>
              <w:t xml:space="preserve"> o poslovnih subjektih in njihovih delih, ki jih AJPES vpiše v </w:t>
            </w:r>
            <w:r w:rsidR="00B33D8F">
              <w:rPr>
                <w:rFonts w:ascii="Arial" w:hAnsi="Arial" w:cs="Arial"/>
                <w:sz w:val="20"/>
                <w:szCs w:val="20"/>
              </w:rPr>
              <w:t>poslovni register</w:t>
            </w:r>
            <w:r w:rsidRPr="00AB0F9D">
              <w:rPr>
                <w:rFonts w:ascii="Arial" w:hAnsi="Arial" w:cs="Arial"/>
                <w:sz w:val="20"/>
                <w:szCs w:val="20"/>
              </w:rPr>
              <w:t xml:space="preserve"> za </w:t>
            </w:r>
            <w:r w:rsidR="00B33D8F">
              <w:rPr>
                <w:rFonts w:ascii="Arial" w:hAnsi="Arial" w:cs="Arial"/>
                <w:sz w:val="20"/>
                <w:szCs w:val="20"/>
              </w:rPr>
              <w:t xml:space="preserve">statistične in druge </w:t>
            </w:r>
            <w:r w:rsidRPr="00AB0F9D">
              <w:rPr>
                <w:rFonts w:ascii="Arial" w:hAnsi="Arial" w:cs="Arial"/>
                <w:sz w:val="20"/>
                <w:szCs w:val="20"/>
              </w:rPr>
              <w:t>namen</w:t>
            </w:r>
            <w:r w:rsidR="00B33D8F">
              <w:rPr>
                <w:rFonts w:ascii="Arial" w:hAnsi="Arial" w:cs="Arial"/>
                <w:sz w:val="20"/>
                <w:szCs w:val="20"/>
              </w:rPr>
              <w:t>e</w:t>
            </w:r>
            <w:r w:rsidRPr="00AB0F9D">
              <w:rPr>
                <w:rFonts w:ascii="Arial" w:hAnsi="Arial" w:cs="Arial"/>
                <w:sz w:val="20"/>
                <w:szCs w:val="20"/>
              </w:rPr>
              <w:t>.</w:t>
            </w:r>
          </w:p>
          <w:p w14:paraId="335E82F1" w14:textId="77777777" w:rsidR="00645CC9" w:rsidRDefault="00645CC9" w:rsidP="00D0297F">
            <w:pPr>
              <w:spacing w:line="260" w:lineRule="atLeast"/>
              <w:ind w:left="284"/>
              <w:jc w:val="both"/>
              <w:rPr>
                <w:rFonts w:cs="Arial"/>
                <w:szCs w:val="20"/>
              </w:rPr>
            </w:pPr>
          </w:p>
          <w:p w14:paraId="4BD23715" w14:textId="77777777" w:rsidR="00AB3FF1" w:rsidRDefault="008F6082" w:rsidP="00D0297F">
            <w:pPr>
              <w:spacing w:line="260" w:lineRule="atLeast"/>
              <w:ind w:left="284"/>
              <w:jc w:val="both"/>
              <w:rPr>
                <w:rFonts w:cs="Arial"/>
                <w:szCs w:val="20"/>
              </w:rPr>
            </w:pPr>
            <w:r>
              <w:rPr>
                <w:rFonts w:cs="Arial"/>
                <w:szCs w:val="20"/>
              </w:rPr>
              <w:t>P</w:t>
            </w:r>
            <w:r w:rsidR="00AB3FF1">
              <w:rPr>
                <w:rFonts w:cs="Arial"/>
                <w:szCs w:val="20"/>
              </w:rPr>
              <w:t>renovljen zakon b</w:t>
            </w:r>
            <w:r>
              <w:rPr>
                <w:rFonts w:cs="Arial"/>
                <w:szCs w:val="20"/>
              </w:rPr>
              <w:t>i moral</w:t>
            </w:r>
            <w:r w:rsidR="00AB3FF1">
              <w:rPr>
                <w:rFonts w:cs="Arial"/>
                <w:szCs w:val="20"/>
              </w:rPr>
              <w:t xml:space="preserve"> določ</w:t>
            </w:r>
            <w:r>
              <w:rPr>
                <w:rFonts w:cs="Arial"/>
                <w:szCs w:val="20"/>
              </w:rPr>
              <w:t>iti</w:t>
            </w:r>
            <w:r w:rsidR="00AB3FF1">
              <w:rPr>
                <w:rFonts w:cs="Arial"/>
                <w:szCs w:val="20"/>
              </w:rPr>
              <w:t xml:space="preserve"> tudi </w:t>
            </w:r>
            <w:r w:rsidR="00AB3FF1" w:rsidRPr="00FE04C5">
              <w:rPr>
                <w:rFonts w:cs="Arial"/>
                <w:i/>
                <w:iCs/>
                <w:szCs w:val="20"/>
              </w:rPr>
              <w:t>pogoj</w:t>
            </w:r>
            <w:r w:rsidRPr="00FE04C5">
              <w:rPr>
                <w:rFonts w:cs="Arial"/>
                <w:i/>
                <w:iCs/>
                <w:szCs w:val="20"/>
              </w:rPr>
              <w:t>e</w:t>
            </w:r>
            <w:r w:rsidR="00AB3FF1">
              <w:rPr>
                <w:rFonts w:cs="Arial"/>
                <w:szCs w:val="20"/>
              </w:rPr>
              <w:t>, p</w:t>
            </w:r>
            <w:r w:rsidR="00D22E4A">
              <w:rPr>
                <w:rFonts w:cs="Arial"/>
                <w:szCs w:val="20"/>
              </w:rPr>
              <w:t>od</w:t>
            </w:r>
            <w:r w:rsidR="00AB3FF1">
              <w:rPr>
                <w:rFonts w:cs="Arial"/>
                <w:szCs w:val="20"/>
              </w:rPr>
              <w:t xml:space="preserve"> katerimi bo lahko AJPES </w:t>
            </w:r>
            <w:r w:rsidR="00AB3FF1" w:rsidRPr="00FE04C5">
              <w:rPr>
                <w:rFonts w:cs="Arial"/>
                <w:i/>
                <w:iCs/>
                <w:szCs w:val="20"/>
              </w:rPr>
              <w:t>izbrisal</w:t>
            </w:r>
            <w:r w:rsidR="00AB3FF1">
              <w:rPr>
                <w:rFonts w:cs="Arial"/>
                <w:szCs w:val="20"/>
              </w:rPr>
              <w:t xml:space="preserve"> poslovne subjekte in njihove dele </w:t>
            </w:r>
            <w:r w:rsidR="00AB3FF1" w:rsidRPr="00FE04C5">
              <w:rPr>
                <w:rFonts w:cs="Arial"/>
                <w:i/>
                <w:iCs/>
                <w:szCs w:val="20"/>
              </w:rPr>
              <w:t>po uradni dol</w:t>
            </w:r>
            <w:r w:rsidRPr="00FE04C5">
              <w:rPr>
                <w:rFonts w:cs="Arial"/>
                <w:i/>
                <w:iCs/>
                <w:szCs w:val="20"/>
              </w:rPr>
              <w:t>žnosti</w:t>
            </w:r>
            <w:r>
              <w:rPr>
                <w:rFonts w:cs="Arial"/>
                <w:szCs w:val="20"/>
              </w:rPr>
              <w:t xml:space="preserve">. </w:t>
            </w:r>
          </w:p>
          <w:p w14:paraId="5A98112B" w14:textId="77777777" w:rsidR="00AB3FF1" w:rsidRPr="00972A3D" w:rsidRDefault="00AB3FF1" w:rsidP="00D0297F">
            <w:pPr>
              <w:spacing w:line="260" w:lineRule="atLeast"/>
              <w:ind w:left="284"/>
              <w:jc w:val="both"/>
              <w:rPr>
                <w:rFonts w:cs="Arial"/>
                <w:szCs w:val="20"/>
              </w:rPr>
            </w:pPr>
          </w:p>
          <w:p w14:paraId="16D79815" w14:textId="77777777" w:rsidR="00645CC9" w:rsidRDefault="00645CC9" w:rsidP="002008CE">
            <w:pPr>
              <w:spacing w:line="260" w:lineRule="atLeast"/>
              <w:ind w:left="284"/>
              <w:jc w:val="both"/>
              <w:rPr>
                <w:rFonts w:cs="Arial"/>
                <w:szCs w:val="20"/>
              </w:rPr>
            </w:pPr>
            <w:r w:rsidRPr="00972A3D">
              <w:rPr>
                <w:rFonts w:cs="Arial"/>
                <w:szCs w:val="20"/>
              </w:rPr>
              <w:t xml:space="preserve">Kar zadeva </w:t>
            </w:r>
            <w:r w:rsidRPr="00FE04C5">
              <w:rPr>
                <w:rFonts w:cs="Arial"/>
                <w:i/>
                <w:iCs/>
                <w:szCs w:val="20"/>
              </w:rPr>
              <w:t>sistem vse na enem mestu oziroma sistem VEM</w:t>
            </w:r>
            <w:r w:rsidRPr="00972A3D">
              <w:rPr>
                <w:rFonts w:cs="Arial"/>
                <w:szCs w:val="20"/>
              </w:rPr>
              <w:t xml:space="preserve"> (od leta 2017 dalje sistem za podporo poslovnim subjektom (SPOT)) so izhodišča za prenovo registrske zakonodaje predvidela, da bi se določbe, ki opredeljujejo sistem vse na enem mestu oziroma sistem VEM, e-VEM in delovanje točke VEM, prenesle </w:t>
            </w:r>
            <w:r w:rsidR="00FE04C5">
              <w:rPr>
                <w:rFonts w:cs="Arial"/>
                <w:szCs w:val="20"/>
              </w:rPr>
              <w:t xml:space="preserve">iz ZSReg </w:t>
            </w:r>
            <w:r w:rsidRPr="00972A3D">
              <w:rPr>
                <w:rFonts w:cs="Arial"/>
                <w:szCs w:val="20"/>
              </w:rPr>
              <w:t>v prenovljen Zakon o Poslovnem registru Slovenije in dopolnile z določbami o dostopu do osebnih podatkov in obdelovanju osebnih podatkov v postopkih registracije oziroma vpisa poslovnih subjektov v poslovni register. V prenovljenem Zakonu o Poslovnem registru Slovenije bi bilo treba opredeliti vrste in storitve točk VEM, pogoje, ki jih mora posamezna vrsta točk VEM izpolnjevati za izvajanje svojih storitev, ter kriterije za zagotavljanje primerne geografske pokritosti mreže točk VEM.</w:t>
            </w:r>
          </w:p>
          <w:p w14:paraId="67F221F6" w14:textId="77777777" w:rsidR="00E218FD" w:rsidRDefault="00E218FD" w:rsidP="00D7656D">
            <w:pPr>
              <w:spacing w:line="260" w:lineRule="atLeast"/>
              <w:jc w:val="both"/>
              <w:rPr>
                <w:rFonts w:cs="Arial"/>
                <w:szCs w:val="20"/>
              </w:rPr>
            </w:pPr>
          </w:p>
          <w:p w14:paraId="4F0DCD62" w14:textId="77777777" w:rsidR="00FE04C5" w:rsidRDefault="00E218FD" w:rsidP="00F249F2">
            <w:pPr>
              <w:spacing w:line="260" w:lineRule="atLeast"/>
              <w:ind w:left="284"/>
              <w:jc w:val="both"/>
              <w:rPr>
                <w:rFonts w:cs="Arial"/>
                <w:szCs w:val="20"/>
              </w:rPr>
            </w:pPr>
            <w:r>
              <w:rPr>
                <w:rFonts w:cs="Arial"/>
                <w:szCs w:val="20"/>
              </w:rPr>
              <w:t>Prenova sistema VEM je bila izvedena z normativnimi spremembami ZPRS-1 in ZSReg leta 2017 v okviru prve faze prenove registrske zakonodaje</w:t>
            </w:r>
            <w:r w:rsidR="00FE04C5">
              <w:rPr>
                <w:rFonts w:cs="Arial"/>
                <w:szCs w:val="20"/>
              </w:rPr>
              <w:t xml:space="preserve"> v Republiki Sloveniji</w:t>
            </w:r>
            <w:r>
              <w:rPr>
                <w:rFonts w:cs="Arial"/>
                <w:szCs w:val="20"/>
              </w:rPr>
              <w:t>.</w:t>
            </w:r>
          </w:p>
          <w:p w14:paraId="5F8CFB78" w14:textId="77777777" w:rsidR="00FE04C5" w:rsidRPr="00972A3D" w:rsidRDefault="00FE04C5" w:rsidP="00D64815">
            <w:pPr>
              <w:spacing w:line="260" w:lineRule="atLeast"/>
              <w:ind w:left="284"/>
              <w:jc w:val="both"/>
              <w:rPr>
                <w:rFonts w:cs="Arial"/>
                <w:szCs w:val="20"/>
              </w:rPr>
            </w:pPr>
          </w:p>
          <w:p w14:paraId="3E9826C0" w14:textId="77777777" w:rsidR="00645CC9" w:rsidRPr="00972A3D" w:rsidRDefault="00645CC9" w:rsidP="002008CE">
            <w:pPr>
              <w:spacing w:line="260" w:lineRule="atLeast"/>
              <w:ind w:left="284"/>
              <w:jc w:val="both"/>
              <w:rPr>
                <w:szCs w:val="20"/>
              </w:rPr>
            </w:pPr>
            <w:r w:rsidRPr="00972A3D">
              <w:rPr>
                <w:szCs w:val="20"/>
              </w:rPr>
              <w:t xml:space="preserve">Na </w:t>
            </w:r>
            <w:r w:rsidRPr="002008CE">
              <w:rPr>
                <w:rFonts w:cs="Arial"/>
                <w:szCs w:val="20"/>
              </w:rPr>
              <w:t>področju</w:t>
            </w:r>
            <w:r w:rsidRPr="00972A3D">
              <w:rPr>
                <w:szCs w:val="20"/>
              </w:rPr>
              <w:t xml:space="preserve"> javnosti podatkov o poslovnih subjektih, dostopa in uporabe podatkov o poslovnih subjektih bi moral prenovljen Zakon o Poslovnem registru Slovenije podrobno opredeliti načine in možnosti dostopa in posredovanja podatkov ter pogoje, pod katerimi se podatki lahko posredujejo, v skladu z dejanskimi načini in možnostmi posredovanja podatkov.</w:t>
            </w:r>
          </w:p>
          <w:p w14:paraId="6E136CC3" w14:textId="77777777" w:rsidR="000F3AFF" w:rsidRPr="00972A3D" w:rsidRDefault="000F3AFF" w:rsidP="00D64815">
            <w:pPr>
              <w:pStyle w:val="Alineazaodstavkom"/>
              <w:spacing w:line="260" w:lineRule="atLeast"/>
              <w:ind w:left="601"/>
              <w:rPr>
                <w:sz w:val="20"/>
                <w:szCs w:val="20"/>
              </w:rPr>
            </w:pPr>
          </w:p>
          <w:p w14:paraId="7A406CF2" w14:textId="77777777" w:rsidR="000F3AFF" w:rsidRDefault="00FE3061" w:rsidP="00FE04C5">
            <w:pPr>
              <w:pStyle w:val="Alineazaodstavkom"/>
              <w:numPr>
                <w:ilvl w:val="0"/>
                <w:numId w:val="9"/>
              </w:numPr>
              <w:spacing w:line="260" w:lineRule="atLeast"/>
              <w:ind w:left="284" w:hanging="284"/>
              <w:rPr>
                <w:sz w:val="20"/>
                <w:szCs w:val="20"/>
              </w:rPr>
            </w:pPr>
            <w:r w:rsidRPr="00FE04C5">
              <w:rPr>
                <w:b/>
                <w:bCs/>
                <w:sz w:val="20"/>
                <w:szCs w:val="20"/>
                <w:u w:val="single"/>
              </w:rPr>
              <w:t>predpisi Evropske unije, ki vplivajo na področje urejanja</w:t>
            </w:r>
            <w:r w:rsidR="00FE04C5">
              <w:rPr>
                <w:sz w:val="20"/>
                <w:szCs w:val="20"/>
              </w:rPr>
              <w:t>:</w:t>
            </w:r>
          </w:p>
          <w:p w14:paraId="14A086B7" w14:textId="77777777" w:rsidR="000F3AFF" w:rsidRDefault="000F3AFF" w:rsidP="00D64815">
            <w:pPr>
              <w:pStyle w:val="Alineazaodstavkom"/>
              <w:spacing w:line="260" w:lineRule="atLeast"/>
              <w:rPr>
                <w:sz w:val="20"/>
                <w:szCs w:val="20"/>
              </w:rPr>
            </w:pPr>
          </w:p>
          <w:p w14:paraId="6D5CC543" w14:textId="77777777" w:rsidR="000F3AFF" w:rsidRDefault="000F3AFF" w:rsidP="00FE04C5">
            <w:pPr>
              <w:spacing w:line="260" w:lineRule="atLeast"/>
              <w:ind w:left="284"/>
              <w:jc w:val="both"/>
              <w:rPr>
                <w:szCs w:val="20"/>
              </w:rPr>
            </w:pPr>
            <w:r>
              <w:rPr>
                <w:szCs w:val="20"/>
              </w:rPr>
              <w:t>Direktive:</w:t>
            </w:r>
          </w:p>
          <w:p w14:paraId="1B0890AE" w14:textId="77777777" w:rsidR="000F3AFF" w:rsidRPr="000F3AFF" w:rsidRDefault="000F3AFF" w:rsidP="000713F4">
            <w:pPr>
              <w:pStyle w:val="Alineazaodstavkom"/>
              <w:numPr>
                <w:ilvl w:val="0"/>
                <w:numId w:val="30"/>
              </w:numPr>
              <w:spacing w:line="260" w:lineRule="atLeast"/>
              <w:rPr>
                <w:sz w:val="20"/>
                <w:szCs w:val="20"/>
              </w:rPr>
            </w:pPr>
            <w:r w:rsidRPr="000F3AFF">
              <w:rPr>
                <w:sz w:val="20"/>
                <w:szCs w:val="20"/>
              </w:rPr>
              <w:t xml:space="preserve">Direktiva (EU) 2017/1132 Evropskega parlamenta in Sveta z dne 14. junija 2017 o določenih vidikih prava družb (kodificirano besedilo) </w:t>
            </w:r>
            <w:r>
              <w:rPr>
                <w:sz w:val="20"/>
                <w:szCs w:val="20"/>
              </w:rPr>
              <w:t>(</w:t>
            </w:r>
            <w:r w:rsidRPr="000F3AFF">
              <w:rPr>
                <w:sz w:val="20"/>
                <w:szCs w:val="20"/>
              </w:rPr>
              <w:t>UL L št. 169 z dne 30. 6. 2017, str. 46</w:t>
            </w:r>
            <w:r w:rsidR="004B6251">
              <w:rPr>
                <w:sz w:val="20"/>
                <w:szCs w:val="20"/>
              </w:rPr>
              <w:t>; v nadaljnjem besedilu: Direktiva 2017/1132/EU</w:t>
            </w:r>
            <w:r>
              <w:rPr>
                <w:sz w:val="20"/>
                <w:szCs w:val="20"/>
              </w:rPr>
              <w:t>)</w:t>
            </w:r>
            <w:r w:rsidR="00FE04C5">
              <w:rPr>
                <w:sz w:val="20"/>
                <w:szCs w:val="20"/>
              </w:rPr>
              <w:t>.</w:t>
            </w:r>
          </w:p>
          <w:p w14:paraId="32A32812" w14:textId="77777777" w:rsidR="004F491A" w:rsidRDefault="004F491A" w:rsidP="00D64815">
            <w:pPr>
              <w:pStyle w:val="Alineazaodstavkom"/>
              <w:spacing w:line="260" w:lineRule="atLeast"/>
              <w:ind w:left="601"/>
              <w:rPr>
                <w:sz w:val="20"/>
                <w:szCs w:val="20"/>
              </w:rPr>
            </w:pPr>
          </w:p>
          <w:p w14:paraId="3845119B" w14:textId="77777777" w:rsidR="000F3AFF" w:rsidRDefault="004F491A" w:rsidP="00FE04C5">
            <w:pPr>
              <w:spacing w:line="260" w:lineRule="atLeast"/>
              <w:ind w:left="284"/>
              <w:jc w:val="both"/>
              <w:rPr>
                <w:szCs w:val="20"/>
              </w:rPr>
            </w:pPr>
            <w:r>
              <w:rPr>
                <w:szCs w:val="20"/>
              </w:rPr>
              <w:t>Izvedbena uredba</w:t>
            </w:r>
            <w:r w:rsidR="00FE04C5">
              <w:rPr>
                <w:szCs w:val="20"/>
              </w:rPr>
              <w:t>:</w:t>
            </w:r>
          </w:p>
          <w:p w14:paraId="4CC143B2" w14:textId="77777777" w:rsidR="000F3AFF" w:rsidRDefault="004F491A" w:rsidP="000713F4">
            <w:pPr>
              <w:pStyle w:val="Alineazaodstavkom"/>
              <w:numPr>
                <w:ilvl w:val="0"/>
                <w:numId w:val="30"/>
              </w:numPr>
              <w:spacing w:line="260" w:lineRule="atLeast"/>
              <w:rPr>
                <w:sz w:val="20"/>
                <w:szCs w:val="20"/>
              </w:rPr>
            </w:pPr>
            <w:r w:rsidRPr="004F491A">
              <w:rPr>
                <w:sz w:val="20"/>
                <w:szCs w:val="20"/>
              </w:rPr>
              <w:t xml:space="preserve">Izvedbena uredba Komisije (EU) 2021/1042 z dne 18. junija 2021 o določitvi pravil za uporabo Direktive (EU) 2017/1132 Evropskega parlamenta in Sveta v zvezi s tehničnimi specifikacijami in postopki za sistem povezovanja registrov ter razveljavitvi Izvedbene uredbe Komisije (EU) 2020/2244 (UL L </w:t>
            </w:r>
            <w:r>
              <w:rPr>
                <w:sz w:val="20"/>
                <w:szCs w:val="20"/>
              </w:rPr>
              <w:t xml:space="preserve">št. </w:t>
            </w:r>
            <w:r w:rsidRPr="004F491A">
              <w:rPr>
                <w:sz w:val="20"/>
                <w:szCs w:val="20"/>
              </w:rPr>
              <w:t>225</w:t>
            </w:r>
            <w:r>
              <w:rPr>
                <w:sz w:val="20"/>
                <w:szCs w:val="20"/>
              </w:rPr>
              <w:t xml:space="preserve"> z dne</w:t>
            </w:r>
            <w:r w:rsidRPr="004F491A">
              <w:rPr>
                <w:sz w:val="20"/>
                <w:szCs w:val="20"/>
              </w:rPr>
              <w:t xml:space="preserve"> 25</w:t>
            </w:r>
            <w:r>
              <w:rPr>
                <w:sz w:val="20"/>
                <w:szCs w:val="20"/>
              </w:rPr>
              <w:t xml:space="preserve">. </w:t>
            </w:r>
            <w:r w:rsidRPr="004F491A">
              <w:rPr>
                <w:sz w:val="20"/>
                <w:szCs w:val="20"/>
              </w:rPr>
              <w:t>6</w:t>
            </w:r>
            <w:r>
              <w:rPr>
                <w:sz w:val="20"/>
                <w:szCs w:val="20"/>
              </w:rPr>
              <w:t xml:space="preserve">. </w:t>
            </w:r>
            <w:r w:rsidRPr="004F491A">
              <w:rPr>
                <w:sz w:val="20"/>
                <w:szCs w:val="20"/>
              </w:rPr>
              <w:t xml:space="preserve">2021, </w:t>
            </w:r>
            <w:r>
              <w:rPr>
                <w:sz w:val="20"/>
                <w:szCs w:val="20"/>
              </w:rPr>
              <w:t>str</w:t>
            </w:r>
            <w:r w:rsidRPr="004F491A">
              <w:rPr>
                <w:sz w:val="20"/>
                <w:szCs w:val="20"/>
              </w:rPr>
              <w:t>. 7</w:t>
            </w:r>
            <w:r w:rsidRPr="004F491A">
              <w:rPr>
                <w:i/>
                <w:iCs/>
                <w:sz w:val="20"/>
                <w:szCs w:val="20"/>
              </w:rPr>
              <w:t>)</w:t>
            </w:r>
            <w:r w:rsidR="00FE04C5">
              <w:rPr>
                <w:i/>
                <w:iCs/>
                <w:sz w:val="20"/>
                <w:szCs w:val="20"/>
              </w:rPr>
              <w:t>.</w:t>
            </w:r>
          </w:p>
          <w:p w14:paraId="2D4EDC15" w14:textId="77777777" w:rsidR="007C2F8F" w:rsidRPr="007C2F8F" w:rsidRDefault="007C2F8F" w:rsidP="007C2F8F">
            <w:pPr>
              <w:pStyle w:val="Alineazaodstavkom"/>
              <w:spacing w:line="260" w:lineRule="atLeast"/>
              <w:ind w:left="601"/>
              <w:rPr>
                <w:sz w:val="20"/>
                <w:szCs w:val="20"/>
              </w:rPr>
            </w:pPr>
          </w:p>
          <w:p w14:paraId="455DD1FE" w14:textId="77777777" w:rsidR="00FE3061" w:rsidRPr="003F1703" w:rsidRDefault="00FE3061" w:rsidP="00FE04C5">
            <w:pPr>
              <w:pStyle w:val="Alineazaodstavkom"/>
              <w:numPr>
                <w:ilvl w:val="0"/>
                <w:numId w:val="9"/>
              </w:numPr>
              <w:spacing w:line="260" w:lineRule="atLeast"/>
              <w:ind w:left="284" w:hanging="284"/>
              <w:rPr>
                <w:sz w:val="20"/>
                <w:szCs w:val="20"/>
              </w:rPr>
            </w:pPr>
            <w:r w:rsidRPr="00FE04C5">
              <w:rPr>
                <w:b/>
                <w:bCs/>
                <w:sz w:val="20"/>
                <w:szCs w:val="20"/>
                <w:u w:val="single"/>
              </w:rPr>
              <w:t>odločbe Ustavnega sodišča Republike Slovenije, ki obravnavajo področje urejanja oziroma primerljivo ureditev</w:t>
            </w:r>
            <w:r w:rsidR="00D64815">
              <w:rPr>
                <w:sz w:val="20"/>
                <w:szCs w:val="20"/>
              </w:rPr>
              <w:t>:</w:t>
            </w:r>
          </w:p>
          <w:p w14:paraId="3B4DD83D" w14:textId="77777777" w:rsidR="00FE04C5" w:rsidRDefault="00FE04C5" w:rsidP="00FE04C5">
            <w:pPr>
              <w:pStyle w:val="Alineazaodstavkom"/>
              <w:spacing w:line="260" w:lineRule="atLeast"/>
              <w:rPr>
                <w:sz w:val="20"/>
                <w:szCs w:val="20"/>
              </w:rPr>
            </w:pPr>
          </w:p>
          <w:p w14:paraId="346D6345" w14:textId="77777777" w:rsidR="004F491A" w:rsidRPr="00C153D1" w:rsidRDefault="004F491A" w:rsidP="00FE04C5">
            <w:pPr>
              <w:spacing w:line="260" w:lineRule="atLeast"/>
              <w:ind w:left="284"/>
              <w:jc w:val="both"/>
              <w:rPr>
                <w:szCs w:val="20"/>
              </w:rPr>
            </w:pPr>
            <w:r w:rsidRPr="00C153D1">
              <w:rPr>
                <w:szCs w:val="20"/>
              </w:rPr>
              <w:t xml:space="preserve">Ustavno sodišče RS ni obravnavalo področja urejanja. </w:t>
            </w:r>
          </w:p>
          <w:p w14:paraId="63861000" w14:textId="77777777" w:rsidR="000F3AFF" w:rsidRDefault="000F3AFF" w:rsidP="00D64815">
            <w:pPr>
              <w:pStyle w:val="Alineazaodstavkom"/>
              <w:spacing w:line="260" w:lineRule="atLeast"/>
              <w:rPr>
                <w:sz w:val="20"/>
                <w:szCs w:val="20"/>
              </w:rPr>
            </w:pPr>
          </w:p>
          <w:p w14:paraId="2920CA36" w14:textId="77777777" w:rsidR="00FE3061" w:rsidRPr="003F1703" w:rsidRDefault="00FE3061" w:rsidP="00FE04C5">
            <w:pPr>
              <w:pStyle w:val="Alineazaodstavkom"/>
              <w:numPr>
                <w:ilvl w:val="0"/>
                <w:numId w:val="9"/>
              </w:numPr>
              <w:spacing w:line="260" w:lineRule="atLeast"/>
              <w:ind w:left="284" w:hanging="284"/>
              <w:rPr>
                <w:sz w:val="20"/>
                <w:szCs w:val="20"/>
              </w:rPr>
            </w:pPr>
            <w:r w:rsidRPr="003F1703">
              <w:rPr>
                <w:sz w:val="20"/>
                <w:szCs w:val="20"/>
              </w:rPr>
              <w:lastRenderedPageBreak/>
              <w:t>odločbe Sodišča Evropske unije, ki obravnavajo področje urejanja oziroma primerljivo ureditev</w:t>
            </w:r>
            <w:r w:rsidR="00D038A0">
              <w:rPr>
                <w:sz w:val="20"/>
                <w:szCs w:val="20"/>
              </w:rPr>
              <w:t>: /</w:t>
            </w:r>
            <w:r w:rsidRPr="003F1703">
              <w:rPr>
                <w:sz w:val="20"/>
                <w:szCs w:val="20"/>
              </w:rPr>
              <w:t>,</w:t>
            </w:r>
          </w:p>
          <w:p w14:paraId="69FA36E8" w14:textId="77777777" w:rsidR="00D64815" w:rsidRDefault="00D64815" w:rsidP="00FE04C5">
            <w:pPr>
              <w:pStyle w:val="Alineazaodstavkom"/>
              <w:spacing w:line="260" w:lineRule="atLeast"/>
              <w:rPr>
                <w:sz w:val="20"/>
                <w:szCs w:val="20"/>
              </w:rPr>
            </w:pPr>
          </w:p>
          <w:p w14:paraId="3F195273" w14:textId="77777777" w:rsidR="00FE3061" w:rsidRPr="003F1703" w:rsidRDefault="00FE3061" w:rsidP="00FE04C5">
            <w:pPr>
              <w:pStyle w:val="Alineazaodstavkom"/>
              <w:numPr>
                <w:ilvl w:val="0"/>
                <w:numId w:val="9"/>
              </w:numPr>
              <w:spacing w:line="260" w:lineRule="atLeast"/>
              <w:ind w:left="284" w:hanging="284"/>
              <w:rPr>
                <w:sz w:val="20"/>
                <w:szCs w:val="20"/>
              </w:rPr>
            </w:pPr>
            <w:r w:rsidRPr="00D038A0">
              <w:rPr>
                <w:b/>
                <w:bCs/>
                <w:sz w:val="20"/>
                <w:szCs w:val="20"/>
                <w:u w:val="single"/>
              </w:rPr>
              <w:t>razlogi, s katerimi se utemeljuje potreba po novem predpisu ali spremembi in dopolnitvi veljavnega predpisa</w:t>
            </w:r>
            <w:r w:rsidR="00D038A0">
              <w:rPr>
                <w:sz w:val="20"/>
                <w:szCs w:val="20"/>
              </w:rPr>
              <w:t>:</w:t>
            </w:r>
          </w:p>
          <w:p w14:paraId="497CDC65" w14:textId="77777777" w:rsidR="00FE04C5" w:rsidRDefault="00FE04C5" w:rsidP="00FE04C5">
            <w:pPr>
              <w:pStyle w:val="Alineazaodstavkom"/>
              <w:spacing w:line="260" w:lineRule="atLeast"/>
              <w:rPr>
                <w:sz w:val="20"/>
                <w:szCs w:val="20"/>
              </w:rPr>
            </w:pPr>
          </w:p>
          <w:p w14:paraId="561FE7A1" w14:textId="77777777" w:rsidR="00D038A0" w:rsidRPr="003F1703" w:rsidRDefault="00D038A0" w:rsidP="00D038A0">
            <w:pPr>
              <w:pStyle w:val="Alineazaodstavkom"/>
              <w:spacing w:line="260" w:lineRule="atLeast"/>
              <w:ind w:left="284"/>
              <w:rPr>
                <w:sz w:val="20"/>
                <w:szCs w:val="20"/>
              </w:rPr>
            </w:pPr>
            <w:r>
              <w:rPr>
                <w:sz w:val="20"/>
                <w:szCs w:val="20"/>
              </w:rPr>
              <w:t xml:space="preserve">Predlog zakona vsebuje rešitve, ki so v skladu z izhodišči za prenovo registrske zakonodaje v Republiki Sloveniji, s katerimi se je Vlada RS seznanila </w:t>
            </w:r>
            <w:r w:rsidRPr="00D038A0">
              <w:rPr>
                <w:sz w:val="20"/>
                <w:szCs w:val="20"/>
              </w:rPr>
              <w:t>17. 7. 2014 in njenimi spremembami, s katerimi se je Vlada RS seznanila 4. 7. 2019</w:t>
            </w:r>
            <w:r>
              <w:rPr>
                <w:sz w:val="20"/>
                <w:szCs w:val="20"/>
              </w:rPr>
              <w:t>.</w:t>
            </w:r>
          </w:p>
        </w:tc>
      </w:tr>
      <w:tr w:rsidR="001922FE" w:rsidRPr="003F1703" w14:paraId="52FB43D3" w14:textId="77777777" w:rsidTr="00FC17A3">
        <w:tblPrEx>
          <w:tblCellMar>
            <w:left w:w="70" w:type="dxa"/>
            <w:right w:w="70" w:type="dxa"/>
          </w:tblCellMar>
        </w:tblPrEx>
        <w:tc>
          <w:tcPr>
            <w:tcW w:w="9072" w:type="dxa"/>
            <w:shd w:val="clear" w:color="auto" w:fill="FFFFFF" w:themeFill="background1"/>
          </w:tcPr>
          <w:p w14:paraId="7DB990F7" w14:textId="77777777" w:rsidR="001922FE" w:rsidRDefault="001922FE" w:rsidP="00FE3061">
            <w:pPr>
              <w:pStyle w:val="Alineazaodstavkom"/>
              <w:spacing w:line="260" w:lineRule="exact"/>
              <w:ind w:left="601"/>
              <w:rPr>
                <w:sz w:val="20"/>
                <w:szCs w:val="20"/>
              </w:rPr>
            </w:pPr>
          </w:p>
        </w:tc>
      </w:tr>
      <w:tr w:rsidR="00FE3061" w:rsidRPr="003F1703" w14:paraId="374EF809" w14:textId="77777777" w:rsidTr="00FC17A3">
        <w:tc>
          <w:tcPr>
            <w:tcW w:w="9072" w:type="dxa"/>
          </w:tcPr>
          <w:p w14:paraId="0C65C54E" w14:textId="77777777" w:rsidR="00FE3061" w:rsidRPr="003F1703" w:rsidRDefault="00FE3061" w:rsidP="00B21988">
            <w:pPr>
              <w:pStyle w:val="Oddelek"/>
              <w:numPr>
                <w:ilvl w:val="0"/>
                <w:numId w:val="0"/>
              </w:numPr>
              <w:spacing w:before="0" w:after="0" w:line="260" w:lineRule="exact"/>
              <w:jc w:val="left"/>
              <w:rPr>
                <w:sz w:val="20"/>
                <w:szCs w:val="20"/>
              </w:rPr>
            </w:pPr>
            <w:r w:rsidRPr="003F1703">
              <w:rPr>
                <w:sz w:val="20"/>
                <w:szCs w:val="20"/>
              </w:rPr>
              <w:t>2. CILJI, NAČELA IN POGLAVITNE REŠITVE PREDLOGA ZAKONA</w:t>
            </w:r>
          </w:p>
        </w:tc>
      </w:tr>
      <w:tr w:rsidR="00FE3061" w:rsidRPr="003F1703" w14:paraId="2F3BFC62" w14:textId="77777777" w:rsidTr="00FC17A3">
        <w:tc>
          <w:tcPr>
            <w:tcW w:w="9072" w:type="dxa"/>
          </w:tcPr>
          <w:p w14:paraId="6B8E3BAC" w14:textId="77777777" w:rsidR="009F0F64" w:rsidRDefault="009F0F64" w:rsidP="00B21988">
            <w:pPr>
              <w:pStyle w:val="Odsek"/>
              <w:numPr>
                <w:ilvl w:val="0"/>
                <w:numId w:val="0"/>
              </w:numPr>
              <w:spacing w:before="0" w:after="0" w:line="260" w:lineRule="exact"/>
              <w:jc w:val="left"/>
              <w:rPr>
                <w:sz w:val="20"/>
                <w:szCs w:val="20"/>
              </w:rPr>
            </w:pPr>
          </w:p>
          <w:p w14:paraId="4A941D7C"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2.1 Cilji</w:t>
            </w:r>
          </w:p>
        </w:tc>
      </w:tr>
      <w:tr w:rsidR="00FE3061" w:rsidRPr="003F1703" w14:paraId="4C594C4F" w14:textId="77777777" w:rsidTr="00FC17A3">
        <w:tc>
          <w:tcPr>
            <w:tcW w:w="9072" w:type="dxa"/>
          </w:tcPr>
          <w:p w14:paraId="2B4E0961" w14:textId="77777777" w:rsidR="009F0F64" w:rsidRDefault="009F0F64" w:rsidP="00B21988">
            <w:pPr>
              <w:pStyle w:val="Neotevilenodstavek"/>
              <w:spacing w:before="0" w:after="0" w:line="260" w:lineRule="exact"/>
              <w:rPr>
                <w:sz w:val="20"/>
                <w:szCs w:val="20"/>
              </w:rPr>
            </w:pPr>
          </w:p>
          <w:p w14:paraId="6BCA968B" w14:textId="77777777" w:rsidR="006101D0" w:rsidRDefault="001E15E6" w:rsidP="00B21988">
            <w:pPr>
              <w:pStyle w:val="Neotevilenodstavek"/>
              <w:spacing w:before="0" w:after="0" w:line="260" w:lineRule="exact"/>
              <w:rPr>
                <w:sz w:val="20"/>
                <w:szCs w:val="20"/>
              </w:rPr>
            </w:pPr>
            <w:r>
              <w:rPr>
                <w:sz w:val="20"/>
                <w:szCs w:val="20"/>
              </w:rPr>
              <w:t>Predlog zakona vsebuje rešitve v skladu z izhodišči za prenovo registrske zakonodaje v Republiki Sloveniji.</w:t>
            </w:r>
          </w:p>
          <w:p w14:paraId="55FE3733" w14:textId="77777777" w:rsidR="006101D0" w:rsidRPr="006101D0" w:rsidRDefault="006101D0" w:rsidP="00B21988">
            <w:pPr>
              <w:pStyle w:val="Neotevilenodstavek"/>
              <w:spacing w:before="0" w:after="0" w:line="260" w:lineRule="exact"/>
              <w:rPr>
                <w:sz w:val="20"/>
                <w:szCs w:val="20"/>
              </w:rPr>
            </w:pPr>
          </w:p>
          <w:p w14:paraId="14987E2A" w14:textId="77777777" w:rsidR="006101D0" w:rsidRPr="006101D0" w:rsidRDefault="006101D0" w:rsidP="00B21988">
            <w:pPr>
              <w:pStyle w:val="Neotevilenodstavek"/>
              <w:spacing w:before="0" w:after="0" w:line="260" w:lineRule="exact"/>
              <w:rPr>
                <w:bCs/>
                <w:sz w:val="20"/>
                <w:szCs w:val="20"/>
              </w:rPr>
            </w:pPr>
            <w:r w:rsidRPr="006101D0">
              <w:rPr>
                <w:bCs/>
                <w:sz w:val="20"/>
                <w:szCs w:val="20"/>
              </w:rPr>
              <w:t>Cilji prenove registrske zakonodaje v Republiki Sloveniji so:</w:t>
            </w:r>
          </w:p>
          <w:p w14:paraId="392CD48B" w14:textId="77777777" w:rsidR="006101D0" w:rsidRPr="006101D0" w:rsidRDefault="006101D0" w:rsidP="000713F4">
            <w:pPr>
              <w:pStyle w:val="Odstavekseznama"/>
              <w:numPr>
                <w:ilvl w:val="0"/>
                <w:numId w:val="36"/>
              </w:numPr>
              <w:spacing w:after="0" w:line="260" w:lineRule="atLeast"/>
              <w:ind w:left="360"/>
              <w:jc w:val="both"/>
              <w:rPr>
                <w:rFonts w:ascii="Arial" w:hAnsi="Arial" w:cs="Arial"/>
                <w:sz w:val="20"/>
                <w:szCs w:val="20"/>
              </w:rPr>
            </w:pPr>
            <w:r w:rsidRPr="006101D0">
              <w:rPr>
                <w:rFonts w:ascii="Arial" w:hAnsi="Arial" w:cs="Arial"/>
                <w:i/>
                <w:iCs/>
                <w:sz w:val="20"/>
                <w:szCs w:val="20"/>
              </w:rPr>
              <w:t>poenostaviti in poenotiti postopke registracije poslovnih subjektov</w:t>
            </w:r>
            <w:r w:rsidRPr="006101D0">
              <w:rPr>
                <w:rFonts w:ascii="Arial" w:hAnsi="Arial" w:cs="Arial"/>
                <w:sz w:val="20"/>
                <w:szCs w:val="20"/>
              </w:rPr>
              <w:t>, zlasti tistih, ki se najprej vpišejo v primarni register, potem pa še v poslovni register,</w:t>
            </w:r>
          </w:p>
          <w:p w14:paraId="07E2B6AF" w14:textId="77777777" w:rsidR="006101D0" w:rsidRPr="006101D0" w:rsidRDefault="006101D0" w:rsidP="000713F4">
            <w:pPr>
              <w:pStyle w:val="Odstavekseznama"/>
              <w:numPr>
                <w:ilvl w:val="0"/>
                <w:numId w:val="36"/>
              </w:numPr>
              <w:spacing w:after="0" w:line="260" w:lineRule="atLeast"/>
              <w:ind w:left="360"/>
              <w:jc w:val="both"/>
              <w:rPr>
                <w:rFonts w:ascii="Arial" w:hAnsi="Arial" w:cs="Arial"/>
                <w:sz w:val="20"/>
                <w:szCs w:val="20"/>
              </w:rPr>
            </w:pPr>
            <w:r w:rsidRPr="006101D0">
              <w:rPr>
                <w:rFonts w:ascii="Arial" w:hAnsi="Arial" w:cs="Arial"/>
                <w:i/>
                <w:iCs/>
                <w:sz w:val="20"/>
                <w:szCs w:val="20"/>
              </w:rPr>
              <w:t>določiti vodenje podatkov o poslovnih subjektih na enem mestu</w:t>
            </w:r>
            <w:r w:rsidRPr="006101D0">
              <w:rPr>
                <w:rFonts w:ascii="Arial" w:hAnsi="Arial" w:cs="Arial"/>
                <w:sz w:val="20"/>
                <w:szCs w:val="20"/>
              </w:rPr>
              <w:t>, to je v poslovnem registru,</w:t>
            </w:r>
          </w:p>
          <w:p w14:paraId="1F87176A" w14:textId="77777777" w:rsidR="006101D0" w:rsidRPr="006101D0" w:rsidRDefault="006101D0" w:rsidP="000713F4">
            <w:pPr>
              <w:pStyle w:val="Odstavekseznama"/>
              <w:numPr>
                <w:ilvl w:val="0"/>
                <w:numId w:val="36"/>
              </w:numPr>
              <w:spacing w:after="0" w:line="260" w:lineRule="atLeast"/>
              <w:ind w:left="360"/>
              <w:jc w:val="both"/>
              <w:rPr>
                <w:rFonts w:ascii="Arial" w:hAnsi="Arial" w:cs="Arial"/>
                <w:sz w:val="20"/>
                <w:szCs w:val="20"/>
              </w:rPr>
            </w:pPr>
            <w:r w:rsidRPr="006101D0">
              <w:rPr>
                <w:rFonts w:ascii="Arial" w:hAnsi="Arial" w:cs="Arial"/>
                <w:sz w:val="20"/>
                <w:szCs w:val="20"/>
              </w:rPr>
              <w:t xml:space="preserve">zagotoviti mehanizme za </w:t>
            </w:r>
            <w:r w:rsidRPr="006101D0">
              <w:rPr>
                <w:rFonts w:ascii="Arial" w:hAnsi="Arial" w:cs="Arial"/>
                <w:i/>
                <w:iCs/>
                <w:sz w:val="20"/>
                <w:szCs w:val="20"/>
              </w:rPr>
              <w:t>vodenje ažurnih podatkov</w:t>
            </w:r>
            <w:r w:rsidRPr="006101D0">
              <w:rPr>
                <w:rFonts w:ascii="Arial" w:hAnsi="Arial" w:cs="Arial"/>
                <w:sz w:val="20"/>
                <w:szCs w:val="20"/>
              </w:rPr>
              <w:t xml:space="preserve"> o vseh poslovnih subjektih in</w:t>
            </w:r>
          </w:p>
          <w:p w14:paraId="1C9A0E0F" w14:textId="77777777" w:rsidR="006101D0" w:rsidRPr="006101D0" w:rsidRDefault="006101D0" w:rsidP="000713F4">
            <w:pPr>
              <w:pStyle w:val="Odstavekseznama"/>
              <w:numPr>
                <w:ilvl w:val="0"/>
                <w:numId w:val="36"/>
              </w:numPr>
              <w:spacing w:after="0" w:line="260" w:lineRule="atLeast"/>
              <w:ind w:left="360"/>
              <w:jc w:val="both"/>
              <w:rPr>
                <w:rFonts w:ascii="Arial" w:hAnsi="Arial" w:cs="Arial"/>
                <w:sz w:val="20"/>
                <w:szCs w:val="20"/>
              </w:rPr>
            </w:pPr>
            <w:r w:rsidRPr="006101D0">
              <w:rPr>
                <w:rFonts w:ascii="Arial" w:hAnsi="Arial" w:cs="Arial"/>
                <w:sz w:val="20"/>
                <w:szCs w:val="20"/>
              </w:rPr>
              <w:t xml:space="preserve">zagotoviti </w:t>
            </w:r>
            <w:r w:rsidRPr="006101D0">
              <w:rPr>
                <w:rFonts w:ascii="Arial" w:hAnsi="Arial" w:cs="Arial"/>
                <w:i/>
                <w:iCs/>
                <w:sz w:val="20"/>
                <w:szCs w:val="20"/>
              </w:rPr>
              <w:t>večjo pravno varnost in varnost pravnega prometa</w:t>
            </w:r>
            <w:r w:rsidRPr="006101D0">
              <w:rPr>
                <w:rFonts w:ascii="Arial" w:hAnsi="Arial" w:cs="Arial"/>
                <w:sz w:val="20"/>
                <w:szCs w:val="20"/>
              </w:rPr>
              <w:t>.</w:t>
            </w:r>
          </w:p>
          <w:p w14:paraId="5D1A130A" w14:textId="77777777" w:rsidR="001E15E6" w:rsidRPr="003F1703" w:rsidRDefault="001E15E6" w:rsidP="00B21988">
            <w:pPr>
              <w:pStyle w:val="Neotevilenodstavek"/>
              <w:spacing w:before="0" w:after="0" w:line="260" w:lineRule="exact"/>
              <w:rPr>
                <w:sz w:val="20"/>
                <w:szCs w:val="20"/>
              </w:rPr>
            </w:pPr>
          </w:p>
        </w:tc>
      </w:tr>
      <w:tr w:rsidR="00FE3061" w:rsidRPr="003F1703" w14:paraId="333DDB9B" w14:textId="77777777" w:rsidTr="00FC17A3">
        <w:tc>
          <w:tcPr>
            <w:tcW w:w="9072" w:type="dxa"/>
          </w:tcPr>
          <w:p w14:paraId="18D15F33"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2.2 Načela</w:t>
            </w:r>
          </w:p>
        </w:tc>
      </w:tr>
      <w:tr w:rsidR="00FE3061" w:rsidRPr="003F1703" w14:paraId="3A92E94C" w14:textId="77777777" w:rsidTr="00FC17A3">
        <w:tc>
          <w:tcPr>
            <w:tcW w:w="9072" w:type="dxa"/>
          </w:tcPr>
          <w:p w14:paraId="671E8600" w14:textId="77777777" w:rsidR="00FE3061" w:rsidRDefault="00FE3061" w:rsidP="00B21988">
            <w:pPr>
              <w:pStyle w:val="Neotevilenodstavek"/>
              <w:spacing w:before="0" w:after="0" w:line="260" w:lineRule="exact"/>
              <w:rPr>
                <w:sz w:val="20"/>
                <w:szCs w:val="20"/>
              </w:rPr>
            </w:pPr>
          </w:p>
          <w:p w14:paraId="19078CC9" w14:textId="77777777" w:rsidR="001E15E6" w:rsidRDefault="001E15E6" w:rsidP="001E15E6">
            <w:pPr>
              <w:pStyle w:val="Neotevilenodstavek"/>
              <w:spacing w:before="0" w:after="0" w:line="240" w:lineRule="auto"/>
              <w:rPr>
                <w:sz w:val="20"/>
                <w:szCs w:val="20"/>
              </w:rPr>
            </w:pPr>
            <w:r>
              <w:rPr>
                <w:sz w:val="20"/>
                <w:szCs w:val="20"/>
              </w:rPr>
              <w:t>S p</w:t>
            </w:r>
            <w:r w:rsidRPr="00C153D1">
              <w:rPr>
                <w:sz w:val="20"/>
                <w:szCs w:val="20"/>
              </w:rPr>
              <w:t>redlog</w:t>
            </w:r>
            <w:r>
              <w:rPr>
                <w:sz w:val="20"/>
                <w:szCs w:val="20"/>
              </w:rPr>
              <w:t>om</w:t>
            </w:r>
            <w:r w:rsidRPr="00C153D1">
              <w:rPr>
                <w:sz w:val="20"/>
                <w:szCs w:val="20"/>
              </w:rPr>
              <w:t xml:space="preserve"> zakona </w:t>
            </w:r>
            <w:r>
              <w:rPr>
                <w:sz w:val="20"/>
                <w:szCs w:val="20"/>
              </w:rPr>
              <w:t>se ne spreminjajo temeljna načela poslovnega registra in postopka vpisa v poslovni register</w:t>
            </w:r>
            <w:r w:rsidRPr="00C153D1">
              <w:rPr>
                <w:sz w:val="20"/>
                <w:szCs w:val="20"/>
              </w:rPr>
              <w:t xml:space="preserve">, na katerih temelji </w:t>
            </w:r>
            <w:r>
              <w:rPr>
                <w:sz w:val="20"/>
                <w:szCs w:val="20"/>
              </w:rPr>
              <w:t>veljavna</w:t>
            </w:r>
            <w:r w:rsidRPr="00C153D1">
              <w:rPr>
                <w:sz w:val="20"/>
                <w:szCs w:val="20"/>
              </w:rPr>
              <w:t xml:space="preserve"> ureditev</w:t>
            </w:r>
            <w:r>
              <w:rPr>
                <w:sz w:val="20"/>
                <w:szCs w:val="20"/>
              </w:rPr>
              <w:t>.</w:t>
            </w:r>
          </w:p>
          <w:p w14:paraId="51B0CC3E" w14:textId="77777777" w:rsidR="001E15E6" w:rsidRDefault="001E15E6" w:rsidP="001E15E6">
            <w:pPr>
              <w:pStyle w:val="Neotevilenodstavek"/>
              <w:spacing w:before="0" w:after="0" w:line="240" w:lineRule="auto"/>
              <w:rPr>
                <w:sz w:val="20"/>
                <w:szCs w:val="20"/>
              </w:rPr>
            </w:pPr>
          </w:p>
          <w:p w14:paraId="06983C78" w14:textId="77777777" w:rsidR="001E15E6" w:rsidRDefault="001E15E6" w:rsidP="001E15E6">
            <w:pPr>
              <w:pStyle w:val="Neotevilenodstavek"/>
              <w:spacing w:before="0" w:after="0" w:line="240" w:lineRule="auto"/>
              <w:rPr>
                <w:sz w:val="20"/>
                <w:szCs w:val="20"/>
              </w:rPr>
            </w:pPr>
            <w:r w:rsidRPr="00C153D1">
              <w:rPr>
                <w:sz w:val="20"/>
                <w:szCs w:val="20"/>
              </w:rPr>
              <w:t xml:space="preserve"> </w:t>
            </w:r>
            <w:r>
              <w:rPr>
                <w:sz w:val="20"/>
                <w:szCs w:val="20"/>
              </w:rPr>
              <w:t>Rešitve v predlogu zakona temeljijo zlasti na naslednjih načelih:</w:t>
            </w:r>
          </w:p>
          <w:p w14:paraId="1954882F" w14:textId="77777777" w:rsidR="001E15E6" w:rsidRPr="009A6830" w:rsidRDefault="001E15E6" w:rsidP="000713F4">
            <w:pPr>
              <w:pStyle w:val="rkovnatokazaodstavkom"/>
              <w:numPr>
                <w:ilvl w:val="0"/>
                <w:numId w:val="35"/>
              </w:numPr>
              <w:spacing w:line="260" w:lineRule="exact"/>
              <w:rPr>
                <w:rFonts w:cs="Arial"/>
                <w:sz w:val="20"/>
                <w:szCs w:val="20"/>
              </w:rPr>
            </w:pPr>
            <w:r w:rsidRPr="009A6830">
              <w:rPr>
                <w:rFonts w:cs="Arial"/>
                <w:sz w:val="20"/>
                <w:szCs w:val="20"/>
              </w:rPr>
              <w:t xml:space="preserve">načelo </w:t>
            </w:r>
            <w:r w:rsidRPr="00C153D1">
              <w:rPr>
                <w:rFonts w:cs="Arial"/>
                <w:sz w:val="20"/>
                <w:szCs w:val="20"/>
              </w:rPr>
              <w:t>obveznost</w:t>
            </w:r>
            <w:r w:rsidRPr="009A6830">
              <w:rPr>
                <w:rFonts w:cs="Arial"/>
                <w:sz w:val="20"/>
                <w:szCs w:val="20"/>
              </w:rPr>
              <w:t>i</w:t>
            </w:r>
            <w:r w:rsidRPr="00C153D1">
              <w:rPr>
                <w:rFonts w:cs="Arial"/>
                <w:sz w:val="20"/>
                <w:szCs w:val="20"/>
              </w:rPr>
              <w:t xml:space="preserve"> vpisa v </w:t>
            </w:r>
            <w:r w:rsidRPr="009A6830">
              <w:rPr>
                <w:rFonts w:cs="Arial"/>
                <w:sz w:val="20"/>
                <w:szCs w:val="20"/>
              </w:rPr>
              <w:t xml:space="preserve">poslovni </w:t>
            </w:r>
            <w:r w:rsidRPr="00C153D1">
              <w:rPr>
                <w:rFonts w:cs="Arial"/>
                <w:sz w:val="20"/>
                <w:szCs w:val="20"/>
              </w:rPr>
              <w:t>register,</w:t>
            </w:r>
          </w:p>
          <w:p w14:paraId="5AF93C94" w14:textId="77777777" w:rsidR="001E15E6" w:rsidRPr="009A6830" w:rsidRDefault="001E15E6" w:rsidP="000713F4">
            <w:pPr>
              <w:pStyle w:val="rkovnatokazaodstavkom"/>
              <w:numPr>
                <w:ilvl w:val="0"/>
                <w:numId w:val="35"/>
              </w:numPr>
              <w:spacing w:line="260" w:lineRule="exact"/>
              <w:rPr>
                <w:rFonts w:cs="Arial"/>
                <w:sz w:val="20"/>
                <w:szCs w:val="20"/>
              </w:rPr>
            </w:pPr>
            <w:r w:rsidRPr="009A6830">
              <w:rPr>
                <w:rFonts w:cs="Arial"/>
                <w:sz w:val="20"/>
                <w:szCs w:val="20"/>
              </w:rPr>
              <w:t>načelo »vse na enem mestu«,</w:t>
            </w:r>
          </w:p>
          <w:p w14:paraId="2695DAE0" w14:textId="77777777" w:rsidR="009A6830" w:rsidRPr="009A6830" w:rsidRDefault="009A6830" w:rsidP="000713F4">
            <w:pPr>
              <w:pStyle w:val="rkovnatokazaodstavkom"/>
              <w:numPr>
                <w:ilvl w:val="0"/>
                <w:numId w:val="35"/>
              </w:numPr>
              <w:spacing w:line="260" w:lineRule="exact"/>
              <w:rPr>
                <w:rFonts w:cs="Arial"/>
                <w:sz w:val="20"/>
                <w:szCs w:val="20"/>
              </w:rPr>
            </w:pPr>
            <w:r w:rsidRPr="009A6830">
              <w:rPr>
                <w:rFonts w:cs="Arial"/>
                <w:sz w:val="20"/>
                <w:szCs w:val="20"/>
              </w:rPr>
              <w:t>načelo vlaganja prijav v elektronski obliki,</w:t>
            </w:r>
          </w:p>
          <w:p w14:paraId="5DFA866F" w14:textId="77777777" w:rsidR="009A6830" w:rsidRPr="009A6830" w:rsidRDefault="009A6830" w:rsidP="000713F4">
            <w:pPr>
              <w:pStyle w:val="rkovnatokazaodstavkom"/>
              <w:numPr>
                <w:ilvl w:val="0"/>
                <w:numId w:val="35"/>
              </w:numPr>
              <w:spacing w:line="260" w:lineRule="exact"/>
              <w:rPr>
                <w:rFonts w:cs="Arial"/>
                <w:sz w:val="20"/>
                <w:szCs w:val="20"/>
              </w:rPr>
            </w:pPr>
            <w:r w:rsidRPr="009A6830">
              <w:rPr>
                <w:rFonts w:cs="Arial"/>
                <w:sz w:val="20"/>
                <w:szCs w:val="20"/>
              </w:rPr>
              <w:t>načelo »samo enkrat«,</w:t>
            </w:r>
          </w:p>
          <w:p w14:paraId="6F043FF7" w14:textId="77777777" w:rsidR="009A6830" w:rsidRPr="009A6830" w:rsidRDefault="009A6830" w:rsidP="000713F4">
            <w:pPr>
              <w:pStyle w:val="rkovnatokazaodstavkom"/>
              <w:numPr>
                <w:ilvl w:val="0"/>
                <w:numId w:val="35"/>
              </w:numPr>
              <w:spacing w:line="260" w:lineRule="exact"/>
              <w:rPr>
                <w:rFonts w:cs="Arial"/>
                <w:sz w:val="20"/>
                <w:szCs w:val="20"/>
              </w:rPr>
            </w:pPr>
            <w:r w:rsidRPr="009A6830">
              <w:rPr>
                <w:rFonts w:cs="Arial"/>
                <w:sz w:val="20"/>
                <w:szCs w:val="20"/>
              </w:rPr>
              <w:t>načelo hitrosti postopka,</w:t>
            </w:r>
          </w:p>
          <w:p w14:paraId="1116D94D" w14:textId="77777777" w:rsidR="001E15E6" w:rsidRPr="009A6830" w:rsidRDefault="001E15E6" w:rsidP="000713F4">
            <w:pPr>
              <w:pStyle w:val="rkovnatokazaodstavkom"/>
              <w:numPr>
                <w:ilvl w:val="0"/>
                <w:numId w:val="35"/>
              </w:numPr>
              <w:spacing w:line="260" w:lineRule="exact"/>
              <w:rPr>
                <w:rFonts w:cs="Arial"/>
                <w:sz w:val="20"/>
                <w:szCs w:val="20"/>
              </w:rPr>
            </w:pPr>
            <w:r w:rsidRPr="009A6830">
              <w:rPr>
                <w:rFonts w:cs="Arial"/>
                <w:sz w:val="20"/>
                <w:szCs w:val="20"/>
              </w:rPr>
              <w:t xml:space="preserve">načelo </w:t>
            </w:r>
            <w:r w:rsidRPr="00C153D1">
              <w:rPr>
                <w:rFonts w:cs="Arial"/>
                <w:sz w:val="20"/>
                <w:szCs w:val="20"/>
              </w:rPr>
              <w:t>javnost</w:t>
            </w:r>
            <w:r w:rsidRPr="009A6830">
              <w:rPr>
                <w:rFonts w:cs="Arial"/>
                <w:sz w:val="20"/>
                <w:szCs w:val="20"/>
              </w:rPr>
              <w:t>i</w:t>
            </w:r>
            <w:r w:rsidRPr="00C153D1">
              <w:rPr>
                <w:rFonts w:cs="Arial"/>
                <w:sz w:val="20"/>
                <w:szCs w:val="20"/>
              </w:rPr>
              <w:t>,</w:t>
            </w:r>
          </w:p>
          <w:p w14:paraId="349B081C" w14:textId="77777777" w:rsidR="001E15E6" w:rsidRPr="009A6830" w:rsidRDefault="001E15E6" w:rsidP="000713F4">
            <w:pPr>
              <w:pStyle w:val="rkovnatokazaodstavkom"/>
              <w:numPr>
                <w:ilvl w:val="0"/>
                <w:numId w:val="35"/>
              </w:numPr>
              <w:spacing w:line="260" w:lineRule="exact"/>
              <w:rPr>
                <w:sz w:val="20"/>
                <w:szCs w:val="20"/>
              </w:rPr>
            </w:pPr>
            <w:r w:rsidRPr="009A6830">
              <w:rPr>
                <w:rFonts w:cs="Arial"/>
                <w:sz w:val="20"/>
                <w:szCs w:val="20"/>
              </w:rPr>
              <w:t>načelo zaupanja</w:t>
            </w:r>
            <w:r w:rsidR="009A6830" w:rsidRPr="009A6830">
              <w:rPr>
                <w:rFonts w:cs="Arial"/>
                <w:sz w:val="20"/>
                <w:szCs w:val="20"/>
              </w:rPr>
              <w:t>.</w:t>
            </w:r>
          </w:p>
        </w:tc>
      </w:tr>
      <w:tr w:rsidR="00FE3061" w:rsidRPr="003F1703" w14:paraId="34868AAA" w14:textId="77777777" w:rsidTr="00FC17A3">
        <w:tc>
          <w:tcPr>
            <w:tcW w:w="9072" w:type="dxa"/>
          </w:tcPr>
          <w:p w14:paraId="310CDB42" w14:textId="77777777" w:rsidR="009A6830" w:rsidRDefault="009A6830" w:rsidP="00B21988">
            <w:pPr>
              <w:pStyle w:val="Odsek"/>
              <w:numPr>
                <w:ilvl w:val="0"/>
                <w:numId w:val="0"/>
              </w:numPr>
              <w:spacing w:before="0" w:after="0" w:line="260" w:lineRule="exact"/>
              <w:jc w:val="left"/>
              <w:rPr>
                <w:sz w:val="20"/>
                <w:szCs w:val="20"/>
              </w:rPr>
            </w:pPr>
          </w:p>
          <w:p w14:paraId="554433DD"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2.3 Poglavitne rešitve</w:t>
            </w:r>
          </w:p>
        </w:tc>
      </w:tr>
      <w:tr w:rsidR="00FE3061" w:rsidRPr="003F1703" w14:paraId="337FB44A" w14:textId="77777777" w:rsidTr="00FC17A3">
        <w:trPr>
          <w:trHeight w:val="434"/>
        </w:trPr>
        <w:tc>
          <w:tcPr>
            <w:tcW w:w="9072" w:type="dxa"/>
          </w:tcPr>
          <w:p w14:paraId="28826C62" w14:textId="77777777" w:rsidR="0056212C" w:rsidRDefault="0056212C" w:rsidP="00B21988">
            <w:pPr>
              <w:pStyle w:val="rkovnatokazaodstavkom"/>
              <w:spacing w:line="260" w:lineRule="exact"/>
              <w:rPr>
                <w:rFonts w:cs="Arial"/>
                <w:sz w:val="20"/>
                <w:szCs w:val="20"/>
              </w:rPr>
            </w:pPr>
          </w:p>
          <w:p w14:paraId="2E84B02A" w14:textId="77777777" w:rsidR="001E15E6" w:rsidRDefault="009A6830" w:rsidP="00B21988">
            <w:pPr>
              <w:pStyle w:val="rkovnatokazaodstavkom"/>
              <w:spacing w:line="260" w:lineRule="exact"/>
              <w:rPr>
                <w:rFonts w:cs="Arial"/>
                <w:sz w:val="20"/>
                <w:szCs w:val="20"/>
              </w:rPr>
            </w:pPr>
            <w:r>
              <w:rPr>
                <w:rFonts w:cs="Arial"/>
                <w:sz w:val="20"/>
                <w:szCs w:val="20"/>
              </w:rPr>
              <w:t>Najpomembnejše rešitve predloga zakona:</w:t>
            </w:r>
          </w:p>
          <w:p w14:paraId="3366F674" w14:textId="77777777" w:rsidR="009A6830" w:rsidRDefault="009A6830" w:rsidP="00B21988">
            <w:pPr>
              <w:pStyle w:val="rkovnatokazaodstavkom"/>
              <w:spacing w:line="260" w:lineRule="exact"/>
              <w:rPr>
                <w:rFonts w:cs="Arial"/>
                <w:sz w:val="20"/>
                <w:szCs w:val="20"/>
              </w:rPr>
            </w:pPr>
          </w:p>
          <w:p w14:paraId="100986A7" w14:textId="77777777" w:rsidR="00882026" w:rsidRDefault="00882026" w:rsidP="00FB5536">
            <w:pPr>
              <w:pStyle w:val="rkovnatokazaodstavkom"/>
              <w:numPr>
                <w:ilvl w:val="0"/>
                <w:numId w:val="128"/>
              </w:numPr>
              <w:spacing w:line="260" w:lineRule="exact"/>
              <w:rPr>
                <w:rFonts w:cs="Arial"/>
                <w:sz w:val="20"/>
                <w:szCs w:val="20"/>
              </w:rPr>
            </w:pPr>
            <w:r>
              <w:rPr>
                <w:rFonts w:cs="Arial"/>
                <w:sz w:val="20"/>
                <w:szCs w:val="20"/>
              </w:rPr>
              <w:t>opredeljen je pomen in namen vodenja poslovnega registra, načelo zaupanja in učinki vpisa (2., 4. in 5. člen predloga zakona),</w:t>
            </w:r>
          </w:p>
          <w:p w14:paraId="587F6538" w14:textId="77777777" w:rsidR="00882026" w:rsidRDefault="00882026" w:rsidP="00FB5536">
            <w:pPr>
              <w:pStyle w:val="rkovnatokazaodstavkom"/>
              <w:numPr>
                <w:ilvl w:val="0"/>
                <w:numId w:val="128"/>
              </w:numPr>
              <w:spacing w:line="260" w:lineRule="exact"/>
              <w:rPr>
                <w:rFonts w:cs="Arial"/>
                <w:sz w:val="20"/>
                <w:szCs w:val="20"/>
              </w:rPr>
            </w:pPr>
            <w:r>
              <w:rPr>
                <w:rFonts w:cs="Arial"/>
                <w:sz w:val="20"/>
                <w:szCs w:val="20"/>
              </w:rPr>
              <w:t>določene so pristojnosti AJPES (6. in drugi členi predloga zakona),</w:t>
            </w:r>
            <w:r w:rsidR="00513E7A">
              <w:rPr>
                <w:rFonts w:cs="Arial"/>
                <w:sz w:val="20"/>
                <w:szCs w:val="20"/>
              </w:rPr>
              <w:t xml:space="preserve"> </w:t>
            </w:r>
          </w:p>
          <w:p w14:paraId="2A5B0A29" w14:textId="77777777" w:rsidR="009A6830" w:rsidRDefault="009A6830" w:rsidP="00FB5536">
            <w:pPr>
              <w:pStyle w:val="rkovnatokazaodstavkom"/>
              <w:numPr>
                <w:ilvl w:val="0"/>
                <w:numId w:val="128"/>
              </w:numPr>
              <w:spacing w:line="260" w:lineRule="exact"/>
              <w:rPr>
                <w:rFonts w:cs="Arial"/>
                <w:sz w:val="20"/>
                <w:szCs w:val="20"/>
              </w:rPr>
            </w:pPr>
            <w:r>
              <w:rPr>
                <w:rFonts w:cs="Arial"/>
                <w:sz w:val="20"/>
                <w:szCs w:val="20"/>
              </w:rPr>
              <w:t>določeni so subjekti vpisa v poslovni register in njihovi deli (3. člen predloga zakona),</w:t>
            </w:r>
          </w:p>
          <w:p w14:paraId="01A18131" w14:textId="77777777" w:rsidR="009A6830" w:rsidRDefault="009A6830" w:rsidP="00FB5536">
            <w:pPr>
              <w:pStyle w:val="rkovnatokazaodstavkom"/>
              <w:numPr>
                <w:ilvl w:val="0"/>
                <w:numId w:val="128"/>
              </w:numPr>
              <w:spacing w:line="260" w:lineRule="exact"/>
              <w:rPr>
                <w:rFonts w:cs="Arial"/>
                <w:sz w:val="20"/>
                <w:szCs w:val="20"/>
              </w:rPr>
            </w:pPr>
            <w:r>
              <w:rPr>
                <w:rFonts w:cs="Arial"/>
                <w:sz w:val="20"/>
                <w:szCs w:val="20"/>
              </w:rPr>
              <w:t xml:space="preserve">določeni so podatki, ki se o </w:t>
            </w:r>
            <w:r w:rsidR="004C4719">
              <w:rPr>
                <w:rFonts w:cs="Arial"/>
                <w:sz w:val="20"/>
                <w:szCs w:val="20"/>
              </w:rPr>
              <w:t xml:space="preserve">tujih pravnih osebah, </w:t>
            </w:r>
            <w:r>
              <w:rPr>
                <w:rFonts w:cs="Arial"/>
                <w:sz w:val="20"/>
                <w:szCs w:val="20"/>
              </w:rPr>
              <w:t xml:space="preserve">subjektih vpisa in njihovih delih </w:t>
            </w:r>
            <w:r w:rsidR="004C4719">
              <w:rPr>
                <w:rFonts w:cs="Arial"/>
                <w:sz w:val="20"/>
                <w:szCs w:val="20"/>
              </w:rPr>
              <w:t xml:space="preserve">pridobivajo in </w:t>
            </w:r>
            <w:r>
              <w:rPr>
                <w:rFonts w:cs="Arial"/>
                <w:sz w:val="20"/>
                <w:szCs w:val="20"/>
              </w:rPr>
              <w:t>obdelujejo v poslovnem registru (</w:t>
            </w:r>
            <w:r w:rsidR="004C4719">
              <w:rPr>
                <w:rFonts w:cs="Arial"/>
                <w:sz w:val="20"/>
                <w:szCs w:val="20"/>
              </w:rPr>
              <w:t xml:space="preserve">10., </w:t>
            </w:r>
            <w:r>
              <w:rPr>
                <w:rFonts w:cs="Arial"/>
                <w:sz w:val="20"/>
                <w:szCs w:val="20"/>
              </w:rPr>
              <w:t>15</w:t>
            </w:r>
            <w:r w:rsidR="004E186E">
              <w:rPr>
                <w:rFonts w:cs="Arial"/>
                <w:sz w:val="20"/>
                <w:szCs w:val="20"/>
              </w:rPr>
              <w:t>.</w:t>
            </w:r>
            <w:r>
              <w:rPr>
                <w:rFonts w:cs="Arial"/>
                <w:sz w:val="20"/>
                <w:szCs w:val="20"/>
              </w:rPr>
              <w:t>, 16. in 17. člen predloga zakona),</w:t>
            </w:r>
          </w:p>
          <w:p w14:paraId="2BE5F46B" w14:textId="77777777" w:rsidR="004C4719" w:rsidRPr="004C4719" w:rsidRDefault="004C4719" w:rsidP="00FB5536">
            <w:pPr>
              <w:pStyle w:val="rkovnatokazaodstavkom"/>
              <w:numPr>
                <w:ilvl w:val="0"/>
                <w:numId w:val="128"/>
              </w:numPr>
              <w:spacing w:line="260" w:lineRule="exact"/>
              <w:rPr>
                <w:rFonts w:cs="Arial"/>
                <w:sz w:val="20"/>
                <w:szCs w:val="20"/>
              </w:rPr>
            </w:pPr>
            <w:r w:rsidRPr="00CC5C1E">
              <w:rPr>
                <w:rFonts w:cs="Arial"/>
                <w:sz w:val="20"/>
                <w:szCs w:val="20"/>
              </w:rPr>
              <w:t>predlaga se vpis podatka o naslovu elektronskega predala za vsakega od namenov vročanja</w:t>
            </w:r>
            <w:r>
              <w:rPr>
                <w:rFonts w:cs="Arial"/>
                <w:sz w:val="20"/>
                <w:szCs w:val="20"/>
              </w:rPr>
              <w:t xml:space="preserve"> v poslovni register</w:t>
            </w:r>
            <w:r w:rsidRPr="00CC5C1E">
              <w:rPr>
                <w:rFonts w:cs="Arial"/>
                <w:sz w:val="20"/>
                <w:szCs w:val="20"/>
              </w:rPr>
              <w:t xml:space="preserve"> (15.</w:t>
            </w:r>
            <w:r>
              <w:rPr>
                <w:rFonts w:cs="Arial"/>
                <w:sz w:val="20"/>
                <w:szCs w:val="20"/>
              </w:rPr>
              <w:t>, 54.</w:t>
            </w:r>
            <w:r w:rsidRPr="00CC5C1E">
              <w:rPr>
                <w:rFonts w:cs="Arial"/>
                <w:sz w:val="20"/>
                <w:szCs w:val="20"/>
              </w:rPr>
              <w:t xml:space="preserve"> člen predloga zakona)</w:t>
            </w:r>
            <w:r>
              <w:rPr>
                <w:rFonts w:cs="Arial"/>
                <w:sz w:val="20"/>
                <w:szCs w:val="20"/>
              </w:rPr>
              <w:t>,</w:t>
            </w:r>
          </w:p>
          <w:p w14:paraId="2FDE6884" w14:textId="77777777" w:rsidR="009A6830" w:rsidRDefault="009A6830" w:rsidP="00FB5536">
            <w:pPr>
              <w:pStyle w:val="rkovnatokazaodstavkom"/>
              <w:numPr>
                <w:ilvl w:val="0"/>
                <w:numId w:val="128"/>
              </w:numPr>
              <w:spacing w:line="260" w:lineRule="exact"/>
              <w:rPr>
                <w:rFonts w:cs="Arial"/>
                <w:sz w:val="20"/>
                <w:szCs w:val="20"/>
              </w:rPr>
            </w:pPr>
            <w:r>
              <w:rPr>
                <w:rFonts w:cs="Arial"/>
                <w:sz w:val="20"/>
                <w:szCs w:val="20"/>
              </w:rPr>
              <w:t>določena so pravila za določitev matične številke, enotnega identifikatorja</w:t>
            </w:r>
            <w:r w:rsidR="00C60F51">
              <w:rPr>
                <w:rFonts w:cs="Arial"/>
                <w:sz w:val="20"/>
                <w:szCs w:val="20"/>
              </w:rPr>
              <w:t>, glavne dejavnosti</w:t>
            </w:r>
            <w:r>
              <w:rPr>
                <w:rFonts w:cs="Arial"/>
                <w:sz w:val="20"/>
                <w:szCs w:val="20"/>
              </w:rPr>
              <w:t xml:space="preserve"> in </w:t>
            </w:r>
            <w:r w:rsidR="00882026">
              <w:rPr>
                <w:rFonts w:cs="Arial"/>
                <w:sz w:val="20"/>
                <w:szCs w:val="20"/>
              </w:rPr>
              <w:t>institucionalnega sektorja subjektov vpisa in njihovi</w:t>
            </w:r>
            <w:r w:rsidR="00D22E4A">
              <w:rPr>
                <w:rFonts w:cs="Arial"/>
                <w:sz w:val="20"/>
                <w:szCs w:val="20"/>
              </w:rPr>
              <w:t>h</w:t>
            </w:r>
            <w:r w:rsidR="00882026">
              <w:rPr>
                <w:rFonts w:cs="Arial"/>
                <w:sz w:val="20"/>
                <w:szCs w:val="20"/>
              </w:rPr>
              <w:t xml:space="preserve"> delov (8. do 14. člen predloga zakona)</w:t>
            </w:r>
          </w:p>
          <w:p w14:paraId="025C656A" w14:textId="77777777" w:rsidR="009A6830" w:rsidRDefault="009A6830" w:rsidP="00FB5536">
            <w:pPr>
              <w:pStyle w:val="rkovnatokazaodstavkom"/>
              <w:numPr>
                <w:ilvl w:val="0"/>
                <w:numId w:val="128"/>
              </w:numPr>
              <w:spacing w:line="260" w:lineRule="exact"/>
              <w:rPr>
                <w:rFonts w:cs="Arial"/>
                <w:sz w:val="20"/>
                <w:szCs w:val="20"/>
              </w:rPr>
            </w:pPr>
            <w:r>
              <w:rPr>
                <w:rFonts w:cs="Arial"/>
                <w:sz w:val="20"/>
                <w:szCs w:val="20"/>
              </w:rPr>
              <w:t xml:space="preserve">določeni so postopki in </w:t>
            </w:r>
            <w:r w:rsidR="004C4719">
              <w:rPr>
                <w:rFonts w:cs="Arial"/>
                <w:sz w:val="20"/>
                <w:szCs w:val="20"/>
              </w:rPr>
              <w:t xml:space="preserve">poslovni </w:t>
            </w:r>
            <w:r>
              <w:rPr>
                <w:rFonts w:cs="Arial"/>
                <w:sz w:val="20"/>
                <w:szCs w:val="20"/>
              </w:rPr>
              <w:t xml:space="preserve">procesi v sistemu za podporo poslovnim subjektom </w:t>
            </w:r>
            <w:r w:rsidR="004C4719">
              <w:rPr>
                <w:rFonts w:cs="Arial"/>
                <w:sz w:val="20"/>
                <w:szCs w:val="20"/>
              </w:rPr>
              <w:t xml:space="preserve">ter pravila za delovanje točk za podporo poslovnim subjektom </w:t>
            </w:r>
            <w:r>
              <w:rPr>
                <w:rFonts w:cs="Arial"/>
                <w:sz w:val="20"/>
                <w:szCs w:val="20"/>
              </w:rPr>
              <w:t>(</w:t>
            </w:r>
            <w:r w:rsidR="00882026">
              <w:rPr>
                <w:rFonts w:cs="Arial"/>
                <w:sz w:val="20"/>
                <w:szCs w:val="20"/>
              </w:rPr>
              <w:t>21. do 23. člen predloga zakona)</w:t>
            </w:r>
            <w:r>
              <w:rPr>
                <w:rFonts w:cs="Arial"/>
                <w:sz w:val="20"/>
                <w:szCs w:val="20"/>
              </w:rPr>
              <w:t>,</w:t>
            </w:r>
          </w:p>
          <w:p w14:paraId="2DAB39FC" w14:textId="77777777" w:rsidR="004B4A92" w:rsidRPr="004B4A92" w:rsidRDefault="009A6830" w:rsidP="00FB5536">
            <w:pPr>
              <w:pStyle w:val="rkovnatokazaodstavkom"/>
              <w:numPr>
                <w:ilvl w:val="0"/>
                <w:numId w:val="128"/>
              </w:numPr>
              <w:spacing w:line="260" w:lineRule="exact"/>
              <w:rPr>
                <w:rFonts w:cs="Arial"/>
                <w:sz w:val="20"/>
                <w:szCs w:val="20"/>
              </w:rPr>
            </w:pPr>
            <w:r>
              <w:rPr>
                <w:rFonts w:cs="Arial"/>
                <w:sz w:val="20"/>
                <w:szCs w:val="20"/>
              </w:rPr>
              <w:lastRenderedPageBreak/>
              <w:t>opredeljeni so postopki vpisa subjektov vpisa in njihovih delov v poslovni register</w:t>
            </w:r>
            <w:r w:rsidR="00882026">
              <w:rPr>
                <w:rFonts w:cs="Arial"/>
                <w:sz w:val="20"/>
                <w:szCs w:val="20"/>
              </w:rPr>
              <w:t xml:space="preserve"> (24. do 40. člen predloga zakona)</w:t>
            </w:r>
            <w:r>
              <w:rPr>
                <w:rFonts w:cs="Arial"/>
                <w:sz w:val="20"/>
                <w:szCs w:val="20"/>
              </w:rPr>
              <w:t>,</w:t>
            </w:r>
          </w:p>
          <w:p w14:paraId="1CDC49A9" w14:textId="77777777" w:rsidR="00882026" w:rsidRDefault="009A6830" w:rsidP="00FB5536">
            <w:pPr>
              <w:pStyle w:val="rkovnatokazaodstavkom"/>
              <w:numPr>
                <w:ilvl w:val="0"/>
                <w:numId w:val="128"/>
              </w:numPr>
              <w:spacing w:line="260" w:lineRule="exact"/>
              <w:rPr>
                <w:rFonts w:cs="Arial"/>
                <w:sz w:val="20"/>
                <w:szCs w:val="20"/>
              </w:rPr>
            </w:pPr>
            <w:r>
              <w:rPr>
                <w:rFonts w:cs="Arial"/>
                <w:sz w:val="20"/>
                <w:szCs w:val="20"/>
              </w:rPr>
              <w:t xml:space="preserve">določena so pravila uporabe in </w:t>
            </w:r>
            <w:r w:rsidR="004C4719">
              <w:rPr>
                <w:rFonts w:cs="Arial"/>
                <w:sz w:val="20"/>
                <w:szCs w:val="20"/>
              </w:rPr>
              <w:t xml:space="preserve">dostopa do </w:t>
            </w:r>
            <w:r>
              <w:rPr>
                <w:rFonts w:cs="Arial"/>
                <w:sz w:val="20"/>
                <w:szCs w:val="20"/>
              </w:rPr>
              <w:t>podatkov poslovnega registra</w:t>
            </w:r>
            <w:r w:rsidR="00882026">
              <w:rPr>
                <w:rFonts w:cs="Arial"/>
                <w:sz w:val="20"/>
                <w:szCs w:val="20"/>
              </w:rPr>
              <w:t xml:space="preserve"> (42. in 43. člen predloga zakona),</w:t>
            </w:r>
          </w:p>
          <w:p w14:paraId="4A02A7B5" w14:textId="77777777" w:rsidR="004C4719" w:rsidRDefault="00882026" w:rsidP="00FB5536">
            <w:pPr>
              <w:pStyle w:val="rkovnatokazaodstavkom"/>
              <w:numPr>
                <w:ilvl w:val="0"/>
                <w:numId w:val="128"/>
              </w:numPr>
              <w:spacing w:line="260" w:lineRule="exact"/>
              <w:rPr>
                <w:rFonts w:cs="Arial"/>
                <w:sz w:val="20"/>
                <w:szCs w:val="20"/>
              </w:rPr>
            </w:pPr>
            <w:r>
              <w:rPr>
                <w:rFonts w:cs="Arial"/>
                <w:sz w:val="20"/>
                <w:szCs w:val="20"/>
              </w:rPr>
              <w:t>določena je pravna podlaga za vodenje in upravljanje evidence kvalificiranih potrdil za elektronski podpis (19. člen predloga zakona)</w:t>
            </w:r>
            <w:r w:rsidR="004C4719">
              <w:rPr>
                <w:rFonts w:cs="Arial"/>
                <w:sz w:val="20"/>
                <w:szCs w:val="20"/>
              </w:rPr>
              <w:t>,</w:t>
            </w:r>
          </w:p>
          <w:p w14:paraId="62E89BA3" w14:textId="77777777" w:rsidR="004C4719" w:rsidRDefault="004C4719" w:rsidP="00FB5536">
            <w:pPr>
              <w:pStyle w:val="rkovnatokazaodstavkom"/>
              <w:numPr>
                <w:ilvl w:val="0"/>
                <w:numId w:val="128"/>
              </w:numPr>
              <w:spacing w:line="260" w:lineRule="exact"/>
              <w:rPr>
                <w:rFonts w:cs="Arial"/>
                <w:sz w:val="20"/>
                <w:szCs w:val="20"/>
              </w:rPr>
            </w:pPr>
            <w:r>
              <w:rPr>
                <w:rFonts w:cs="Arial"/>
                <w:sz w:val="20"/>
                <w:szCs w:val="20"/>
              </w:rPr>
              <w:t>omeji se vpis drugih dejavnosti v poslovni register (tretji odstavek 16. člena predloga zakona)</w:t>
            </w:r>
            <w:r w:rsidR="00D038A0">
              <w:rPr>
                <w:rFonts w:cs="Arial"/>
                <w:sz w:val="20"/>
                <w:szCs w:val="20"/>
              </w:rPr>
              <w:t>.</w:t>
            </w:r>
          </w:p>
          <w:p w14:paraId="10A7AC50" w14:textId="77777777" w:rsidR="009B25F5" w:rsidRDefault="009B25F5" w:rsidP="00B21988">
            <w:pPr>
              <w:pStyle w:val="rkovnatokazaodstavkom"/>
              <w:spacing w:line="260" w:lineRule="exact"/>
              <w:rPr>
                <w:rFonts w:cs="Arial"/>
                <w:sz w:val="20"/>
                <w:szCs w:val="20"/>
              </w:rPr>
            </w:pPr>
          </w:p>
          <w:p w14:paraId="0B8A225A" w14:textId="77777777" w:rsidR="00FE3061" w:rsidRPr="003F1703" w:rsidRDefault="00FE3061" w:rsidP="00B21988">
            <w:pPr>
              <w:pStyle w:val="rkovnatokazaodstavkom"/>
              <w:spacing w:line="260" w:lineRule="exact"/>
              <w:rPr>
                <w:rFonts w:cs="Arial"/>
                <w:sz w:val="20"/>
                <w:szCs w:val="20"/>
              </w:rPr>
            </w:pPr>
            <w:r w:rsidRPr="003F1703">
              <w:rPr>
                <w:rFonts w:cs="Arial"/>
                <w:sz w:val="20"/>
                <w:szCs w:val="20"/>
              </w:rPr>
              <w:t>Predstavitev predlaganih rešitev:</w:t>
            </w:r>
          </w:p>
          <w:p w14:paraId="4D548D64" w14:textId="77777777" w:rsidR="00FE3061" w:rsidRPr="003F1703" w:rsidRDefault="00FE3061" w:rsidP="004C4719">
            <w:pPr>
              <w:pStyle w:val="Alineazatoko"/>
              <w:numPr>
                <w:ilvl w:val="0"/>
                <w:numId w:val="9"/>
              </w:numPr>
              <w:spacing w:line="260" w:lineRule="exact"/>
              <w:ind w:left="605" w:hanging="567"/>
              <w:rPr>
                <w:sz w:val="20"/>
                <w:szCs w:val="20"/>
              </w:rPr>
            </w:pPr>
            <w:r w:rsidRPr="003F1703">
              <w:rPr>
                <w:sz w:val="20"/>
                <w:szCs w:val="20"/>
              </w:rPr>
              <w:t>konkreten opis predlaganih rešitev (z navedbo členov),</w:t>
            </w:r>
          </w:p>
          <w:p w14:paraId="3FC12618" w14:textId="77777777" w:rsidR="004C4719" w:rsidRDefault="004C4719" w:rsidP="004C4719">
            <w:pPr>
              <w:pStyle w:val="Alineazatoko"/>
              <w:tabs>
                <w:tab w:val="clear" w:pos="720"/>
              </w:tabs>
              <w:spacing w:line="260" w:lineRule="exact"/>
              <w:rPr>
                <w:sz w:val="20"/>
                <w:szCs w:val="20"/>
              </w:rPr>
            </w:pPr>
          </w:p>
          <w:p w14:paraId="6FDF4EB7"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opredeljen je pomen in namen vodenja poslovnega registra, načelo zaupanja in učinki vpisa (2., 4. in 5. člen predloga zakona),</w:t>
            </w:r>
          </w:p>
          <w:p w14:paraId="64DBC72D" w14:textId="77777777" w:rsidR="004B4A92" w:rsidRDefault="004B4A92" w:rsidP="004B4A92">
            <w:pPr>
              <w:pStyle w:val="rkovnatokazaodstavkom"/>
              <w:spacing w:line="260" w:lineRule="exact"/>
              <w:rPr>
                <w:rFonts w:cs="Arial"/>
                <w:sz w:val="20"/>
                <w:szCs w:val="20"/>
              </w:rPr>
            </w:pPr>
          </w:p>
          <w:p w14:paraId="5E74FD8F" w14:textId="77777777" w:rsidR="004B4A92" w:rsidRDefault="004B4A92" w:rsidP="004B4A92">
            <w:pPr>
              <w:pStyle w:val="rkovnatokazaodstavkom"/>
              <w:spacing w:line="260" w:lineRule="exact"/>
              <w:rPr>
                <w:rFonts w:cs="Arial"/>
                <w:sz w:val="20"/>
                <w:szCs w:val="20"/>
              </w:rPr>
            </w:pPr>
            <w:r w:rsidRPr="00665326">
              <w:rPr>
                <w:rFonts w:cs="Arial"/>
                <w:sz w:val="20"/>
                <w:szCs w:val="20"/>
              </w:rPr>
              <w:t xml:space="preserve">Poslovni register je </w:t>
            </w:r>
            <w:r w:rsidRPr="00A52076">
              <w:rPr>
                <w:rFonts w:cs="Arial"/>
                <w:i/>
                <w:iCs/>
                <w:sz w:val="20"/>
                <w:szCs w:val="20"/>
                <w:u w:val="single"/>
              </w:rPr>
              <w:t xml:space="preserve">osrednja </w:t>
            </w:r>
            <w:r w:rsidR="00F34D19">
              <w:rPr>
                <w:rFonts w:cs="Arial"/>
                <w:i/>
                <w:iCs/>
                <w:sz w:val="20"/>
                <w:szCs w:val="20"/>
                <w:u w:val="single"/>
              </w:rPr>
              <w:t xml:space="preserve">zbirka oziroma </w:t>
            </w:r>
            <w:r w:rsidRPr="00A52076">
              <w:rPr>
                <w:rFonts w:cs="Arial"/>
                <w:i/>
                <w:iCs/>
                <w:sz w:val="20"/>
                <w:szCs w:val="20"/>
                <w:u w:val="single"/>
              </w:rPr>
              <w:t>baza podatkov</w:t>
            </w:r>
            <w:r w:rsidRPr="00665326">
              <w:rPr>
                <w:rFonts w:cs="Arial"/>
                <w:sz w:val="20"/>
                <w:szCs w:val="20"/>
              </w:rPr>
              <w:t xml:space="preserve"> o subjektih vpisa in njihovih delih s sedežem v Republiki Sloveniji. </w:t>
            </w:r>
          </w:p>
          <w:p w14:paraId="49304C96" w14:textId="77777777" w:rsidR="004B4A92" w:rsidRDefault="004B4A92" w:rsidP="004B4A92">
            <w:pPr>
              <w:pStyle w:val="rkovnatokazaodstavkom"/>
              <w:spacing w:line="260" w:lineRule="exact"/>
              <w:rPr>
                <w:rFonts w:cs="Arial"/>
                <w:sz w:val="20"/>
                <w:szCs w:val="20"/>
              </w:rPr>
            </w:pPr>
          </w:p>
          <w:p w14:paraId="5CF6F713" w14:textId="77777777" w:rsidR="004B4A92" w:rsidRDefault="004B4A92" w:rsidP="004B4A92">
            <w:pPr>
              <w:pStyle w:val="rkovnatokazaodstavkom"/>
              <w:spacing w:line="260" w:lineRule="exact"/>
              <w:rPr>
                <w:rFonts w:cs="Arial"/>
                <w:sz w:val="20"/>
                <w:szCs w:val="20"/>
              </w:rPr>
            </w:pPr>
            <w:r>
              <w:rPr>
                <w:sz w:val="20"/>
                <w:szCs w:val="20"/>
              </w:rPr>
              <w:t xml:space="preserve">V </w:t>
            </w:r>
            <w:r w:rsidRPr="00665326">
              <w:rPr>
                <w:rFonts w:cs="Arial"/>
                <w:sz w:val="20"/>
                <w:szCs w:val="20"/>
              </w:rPr>
              <w:t>poslovnem</w:t>
            </w:r>
            <w:r>
              <w:rPr>
                <w:sz w:val="20"/>
                <w:szCs w:val="20"/>
              </w:rPr>
              <w:t xml:space="preserve"> registru je bilo </w:t>
            </w:r>
            <w:r w:rsidRPr="008D4B48">
              <w:rPr>
                <w:i/>
                <w:iCs/>
                <w:sz w:val="20"/>
                <w:szCs w:val="20"/>
                <w:u w:val="single"/>
              </w:rPr>
              <w:t>31. 12. 2024 vpisanih 245.819</w:t>
            </w:r>
            <w:r>
              <w:rPr>
                <w:sz w:val="20"/>
                <w:szCs w:val="20"/>
              </w:rPr>
              <w:t xml:space="preserve"> enot poslovnega registra: poslovnih subjektov, njihovih delov in podružnic tujih podjetij. </w:t>
            </w:r>
          </w:p>
          <w:p w14:paraId="097172EA" w14:textId="77777777" w:rsidR="004B4A92" w:rsidRPr="008D4B48" w:rsidRDefault="004B4A92" w:rsidP="004B4A92">
            <w:pPr>
              <w:pStyle w:val="rkovnatokazaodstavkom"/>
              <w:spacing w:line="260" w:lineRule="exact"/>
              <w:rPr>
                <w:rFonts w:cs="Arial"/>
                <w:sz w:val="20"/>
                <w:szCs w:val="20"/>
              </w:rPr>
            </w:pPr>
          </w:p>
          <w:p w14:paraId="60523AC5" w14:textId="77777777" w:rsidR="004B4A92" w:rsidRDefault="004B4A92" w:rsidP="004B4A92">
            <w:pPr>
              <w:pStyle w:val="rkovnatokazaodstavkom"/>
              <w:spacing w:line="260" w:lineRule="exact"/>
              <w:rPr>
                <w:rFonts w:cs="Arial"/>
                <w:sz w:val="20"/>
                <w:szCs w:val="20"/>
              </w:rPr>
            </w:pPr>
            <w:r w:rsidRPr="008D4B48">
              <w:rPr>
                <w:rFonts w:cs="Arial"/>
                <w:sz w:val="20"/>
                <w:szCs w:val="20"/>
              </w:rPr>
              <w:t xml:space="preserve">Poslovni register je </w:t>
            </w:r>
            <w:r w:rsidRPr="008D4B48">
              <w:rPr>
                <w:rFonts w:cs="Arial"/>
                <w:i/>
                <w:iCs/>
                <w:sz w:val="20"/>
                <w:szCs w:val="20"/>
                <w:u w:val="single"/>
              </w:rPr>
              <w:t>presegel namen vzpostavitv</w:t>
            </w:r>
            <w:r w:rsidRPr="008D4B48">
              <w:rPr>
                <w:rFonts w:cs="Arial"/>
                <w:sz w:val="20"/>
                <w:szCs w:val="20"/>
              </w:rPr>
              <w:t>e leta 1997, ki jo je narekovala potreba po centralnem vodenju podatkov o poslovnih subjektih, dostopnost izbranih podatkih o poslovnih subjektih na enem mestu za potrebe držav</w:t>
            </w:r>
            <w:r>
              <w:rPr>
                <w:rFonts w:cs="Arial"/>
                <w:sz w:val="20"/>
                <w:szCs w:val="20"/>
              </w:rPr>
              <w:t>nih organov</w:t>
            </w:r>
            <w:r w:rsidRPr="008D4B48">
              <w:rPr>
                <w:rFonts w:cs="Arial"/>
                <w:sz w:val="20"/>
                <w:szCs w:val="20"/>
              </w:rPr>
              <w:t xml:space="preserve"> in poslovnih subjektov, zmanjšanje administrativnih bremen ob registraciji in potreba po enolični identifikaciji poslovnih subjektov. </w:t>
            </w:r>
          </w:p>
          <w:p w14:paraId="4DA58782" w14:textId="77777777" w:rsidR="004B4A92" w:rsidRDefault="004B4A92" w:rsidP="004B4A92">
            <w:pPr>
              <w:pStyle w:val="rkovnatokazaodstavkom"/>
              <w:spacing w:line="260" w:lineRule="exact"/>
              <w:rPr>
                <w:rFonts w:cs="Arial"/>
                <w:sz w:val="20"/>
                <w:szCs w:val="20"/>
              </w:rPr>
            </w:pPr>
          </w:p>
          <w:p w14:paraId="624C6E4D" w14:textId="77777777" w:rsidR="004B4A92" w:rsidRPr="00665326" w:rsidRDefault="004B4A92" w:rsidP="004B4A92">
            <w:pPr>
              <w:pStyle w:val="rkovnatokazaodstavkom"/>
              <w:spacing w:line="260" w:lineRule="exact"/>
              <w:rPr>
                <w:rFonts w:cs="Arial"/>
                <w:sz w:val="20"/>
                <w:szCs w:val="20"/>
              </w:rPr>
            </w:pPr>
            <w:r>
              <w:rPr>
                <w:rFonts w:cs="Arial"/>
                <w:sz w:val="20"/>
                <w:szCs w:val="20"/>
              </w:rPr>
              <w:t xml:space="preserve">Danes je poslovni </w:t>
            </w:r>
            <w:r w:rsidRPr="00665326">
              <w:rPr>
                <w:rFonts w:cs="Arial"/>
                <w:sz w:val="20"/>
                <w:szCs w:val="20"/>
              </w:rPr>
              <w:t xml:space="preserve">register </w:t>
            </w:r>
            <w:r w:rsidRPr="00A52076">
              <w:rPr>
                <w:rFonts w:cs="Arial"/>
                <w:i/>
                <w:iCs/>
                <w:sz w:val="20"/>
                <w:szCs w:val="20"/>
                <w:u w:val="single"/>
              </w:rPr>
              <w:t>primarni register</w:t>
            </w:r>
            <w:r w:rsidRPr="00665326">
              <w:rPr>
                <w:rFonts w:cs="Arial"/>
                <w:sz w:val="20"/>
                <w:szCs w:val="20"/>
              </w:rPr>
              <w:t xml:space="preserve"> za poslovne subjekte in njihove podružnice, za katere zakon določa, da se vpišejo samo v poslovni register, ali ki se ustanovijo neposredno z zakonom in se ne vpišejo v drug primarni register ali uradno evidenco, ter za dele subjektov vpisa</w:t>
            </w:r>
            <w:r>
              <w:rPr>
                <w:rFonts w:cs="Arial"/>
                <w:sz w:val="20"/>
                <w:szCs w:val="20"/>
              </w:rPr>
              <w:t>. Hkrati je p</w:t>
            </w:r>
            <w:r w:rsidRPr="00A52076">
              <w:rPr>
                <w:rFonts w:cs="Arial"/>
                <w:sz w:val="20"/>
                <w:szCs w:val="20"/>
              </w:rPr>
              <w:t xml:space="preserve">oslovni register </w:t>
            </w:r>
            <w:r w:rsidRPr="00A52076">
              <w:rPr>
                <w:rFonts w:cs="Arial"/>
                <w:i/>
                <w:iCs/>
                <w:sz w:val="20"/>
                <w:szCs w:val="20"/>
                <w:u w:val="single"/>
              </w:rPr>
              <w:t>izvedeni register</w:t>
            </w:r>
            <w:r w:rsidRPr="00A52076">
              <w:rPr>
                <w:rFonts w:cs="Arial"/>
                <w:sz w:val="20"/>
                <w:szCs w:val="20"/>
              </w:rPr>
              <w:t xml:space="preserve"> za subjekte vpisa, ki se najprej vpišejo v primarni register ali uradno evidenco, razvid, imenik ali drugo evidenco, ki jo vodi registrski organ</w:t>
            </w:r>
            <w:r>
              <w:rPr>
                <w:rFonts w:cs="Arial"/>
                <w:sz w:val="20"/>
                <w:szCs w:val="20"/>
              </w:rPr>
              <w:t xml:space="preserve">, potem pa še v </w:t>
            </w:r>
            <w:r w:rsidRPr="00A52076">
              <w:rPr>
                <w:rFonts w:cs="Arial"/>
                <w:sz w:val="20"/>
                <w:szCs w:val="20"/>
              </w:rPr>
              <w:t>poslovni register.</w:t>
            </w:r>
          </w:p>
          <w:p w14:paraId="29306547" w14:textId="77777777" w:rsidR="004B4A92" w:rsidRDefault="004B4A92" w:rsidP="004B4A92">
            <w:pPr>
              <w:pStyle w:val="rkovnatokazaodstavkom"/>
              <w:spacing w:line="260" w:lineRule="exact"/>
              <w:rPr>
                <w:rFonts w:cs="Arial"/>
                <w:sz w:val="20"/>
                <w:szCs w:val="20"/>
              </w:rPr>
            </w:pPr>
          </w:p>
          <w:p w14:paraId="40AA1E73" w14:textId="77777777" w:rsidR="004B4A92" w:rsidRDefault="004B4A92" w:rsidP="004B4A92">
            <w:pPr>
              <w:pStyle w:val="rkovnatokazaodstavkom"/>
              <w:spacing w:line="260" w:lineRule="exact"/>
              <w:rPr>
                <w:rFonts w:cs="Arial"/>
                <w:sz w:val="20"/>
                <w:szCs w:val="20"/>
              </w:rPr>
            </w:pPr>
            <w:r>
              <w:rPr>
                <w:rFonts w:cs="Arial"/>
                <w:sz w:val="20"/>
                <w:szCs w:val="20"/>
              </w:rPr>
              <w:t>Po predlogu zakona vsebuje p</w:t>
            </w:r>
            <w:r w:rsidRPr="00665326">
              <w:rPr>
                <w:rFonts w:cs="Arial"/>
                <w:sz w:val="20"/>
                <w:szCs w:val="20"/>
              </w:rPr>
              <w:t xml:space="preserve">oslovni register tudi podatke o </w:t>
            </w:r>
            <w:r w:rsidRPr="008D4B48">
              <w:rPr>
                <w:rFonts w:cs="Arial"/>
                <w:b/>
                <w:bCs/>
                <w:i/>
                <w:iCs/>
                <w:sz w:val="20"/>
                <w:szCs w:val="20"/>
                <w:u w:val="single"/>
              </w:rPr>
              <w:t>tujih pravnih osebah</w:t>
            </w:r>
            <w:r>
              <w:rPr>
                <w:rFonts w:cs="Arial"/>
                <w:sz w:val="20"/>
                <w:szCs w:val="20"/>
              </w:rPr>
              <w:t xml:space="preserve">, ki </w:t>
            </w:r>
            <w:r w:rsidRPr="008D4B48">
              <w:rPr>
                <w:rFonts w:cs="Arial"/>
                <w:sz w:val="20"/>
                <w:szCs w:val="20"/>
              </w:rPr>
              <w:t>potrebujejo matično številko za namen vpisa njihovih pravic na nepremičninah v zemljiško knjigo in vpisa v kazensko evidenco ali evidenco pravnomočnih sodb ali sklepov o prekrških</w:t>
            </w:r>
            <w:r w:rsidRPr="00665326">
              <w:rPr>
                <w:rFonts w:cs="Arial"/>
                <w:sz w:val="20"/>
                <w:szCs w:val="20"/>
              </w:rPr>
              <w:t>.</w:t>
            </w:r>
          </w:p>
          <w:p w14:paraId="595EEA75" w14:textId="77777777" w:rsidR="004B4A92" w:rsidRDefault="004B4A92" w:rsidP="004B4A92">
            <w:pPr>
              <w:pStyle w:val="rkovnatokazaodstavkom"/>
              <w:spacing w:line="260" w:lineRule="exact"/>
              <w:rPr>
                <w:rFonts w:cs="Arial"/>
                <w:sz w:val="20"/>
                <w:szCs w:val="20"/>
              </w:rPr>
            </w:pPr>
          </w:p>
          <w:p w14:paraId="29556BB0" w14:textId="77777777" w:rsidR="004B4A92" w:rsidRPr="008D4B48" w:rsidRDefault="004B4A92" w:rsidP="004B4A92">
            <w:pPr>
              <w:pStyle w:val="rkovnatokazaodstavkom"/>
              <w:spacing w:line="260" w:lineRule="exact"/>
              <w:rPr>
                <w:rFonts w:cs="Arial"/>
                <w:sz w:val="20"/>
                <w:szCs w:val="20"/>
              </w:rPr>
            </w:pPr>
            <w:r w:rsidRPr="008D4B48">
              <w:rPr>
                <w:rFonts w:cs="Arial"/>
                <w:sz w:val="20"/>
                <w:szCs w:val="20"/>
              </w:rPr>
              <w:t xml:space="preserve">Poslovni register se vodi in upravlja za </w:t>
            </w:r>
            <w:r w:rsidRPr="008D4B48">
              <w:rPr>
                <w:rFonts w:cs="Arial"/>
                <w:i/>
                <w:iCs/>
                <w:sz w:val="20"/>
                <w:szCs w:val="20"/>
                <w:u w:val="single"/>
              </w:rPr>
              <w:t>tri namene</w:t>
            </w:r>
            <w:r w:rsidRPr="008D4B48">
              <w:rPr>
                <w:rFonts w:cs="Arial"/>
                <w:sz w:val="20"/>
                <w:szCs w:val="20"/>
              </w:rPr>
              <w:t>: za zagotavljanje varnosti pravnega prometa, za davčne, statistične in druge raziskovalne namene ter za zagotavljanje podatkov drugim organom z enega mesta za izvajanje z zakonom določenih nalog.</w:t>
            </w:r>
          </w:p>
          <w:p w14:paraId="4D1108F7" w14:textId="77777777" w:rsidR="004B4A92" w:rsidRPr="008D4B48"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2191D741" w14:textId="77777777" w:rsidR="004B4A92" w:rsidRPr="008D4B48" w:rsidRDefault="004B4A92" w:rsidP="004B4A92">
            <w:pPr>
              <w:overflowPunct w:val="0"/>
              <w:autoSpaceDE w:val="0"/>
              <w:autoSpaceDN w:val="0"/>
              <w:adjustRightInd w:val="0"/>
              <w:spacing w:line="260" w:lineRule="atLeast"/>
              <w:jc w:val="both"/>
              <w:textAlignment w:val="baseline"/>
              <w:rPr>
                <w:rFonts w:cs="Arial"/>
                <w:szCs w:val="20"/>
                <w:lang w:eastAsia="sl-SI"/>
              </w:rPr>
            </w:pPr>
            <w:r w:rsidRPr="008D4B48">
              <w:rPr>
                <w:rFonts w:cs="Arial"/>
                <w:szCs w:val="20"/>
                <w:lang w:eastAsia="sl-SI"/>
              </w:rPr>
              <w:t xml:space="preserve">Poslovni register je </w:t>
            </w:r>
            <w:r w:rsidRPr="008D4B48">
              <w:rPr>
                <w:rFonts w:cs="Arial"/>
                <w:i/>
                <w:iCs/>
                <w:szCs w:val="20"/>
                <w:u w:val="single"/>
                <w:lang w:eastAsia="sl-SI"/>
              </w:rPr>
              <w:t>javni register</w:t>
            </w:r>
            <w:r w:rsidRPr="008D4B48">
              <w:rPr>
                <w:rFonts w:cs="Arial"/>
                <w:szCs w:val="20"/>
                <w:lang w:eastAsia="sl-SI"/>
              </w:rPr>
              <w:t xml:space="preserve">, ki temelji na </w:t>
            </w:r>
            <w:r>
              <w:rPr>
                <w:rFonts w:cs="Arial"/>
                <w:szCs w:val="20"/>
                <w:lang w:eastAsia="sl-SI"/>
              </w:rPr>
              <w:t xml:space="preserve">naslednjih </w:t>
            </w:r>
            <w:r w:rsidRPr="008D4B48">
              <w:rPr>
                <w:rFonts w:cs="Arial"/>
                <w:szCs w:val="20"/>
                <w:lang w:eastAsia="sl-SI"/>
              </w:rPr>
              <w:t>načel</w:t>
            </w:r>
            <w:r>
              <w:rPr>
                <w:rFonts w:cs="Arial"/>
                <w:szCs w:val="20"/>
                <w:lang w:eastAsia="sl-SI"/>
              </w:rPr>
              <w:t>ih</w:t>
            </w:r>
            <w:r w:rsidRPr="008D4B48">
              <w:rPr>
                <w:rFonts w:cs="Arial"/>
                <w:szCs w:val="20"/>
                <w:lang w:eastAsia="sl-SI"/>
              </w:rPr>
              <w:t xml:space="preserve">: </w:t>
            </w:r>
          </w:p>
          <w:p w14:paraId="72FBA530" w14:textId="77777777" w:rsidR="004B4A92" w:rsidRPr="008D4B48" w:rsidRDefault="004B4A92" w:rsidP="004B4A92">
            <w:pPr>
              <w:numPr>
                <w:ilvl w:val="0"/>
                <w:numId w:val="56"/>
              </w:numPr>
              <w:overflowPunct w:val="0"/>
              <w:autoSpaceDE w:val="0"/>
              <w:autoSpaceDN w:val="0"/>
              <w:adjustRightInd w:val="0"/>
              <w:spacing w:line="260" w:lineRule="atLeast"/>
              <w:contextualSpacing/>
              <w:jc w:val="both"/>
              <w:textAlignment w:val="baseline"/>
              <w:rPr>
                <w:rFonts w:cs="Arial"/>
                <w:szCs w:val="20"/>
                <w:lang w:eastAsia="sl-SI"/>
              </w:rPr>
            </w:pPr>
            <w:r>
              <w:rPr>
                <w:rFonts w:cs="Arial"/>
                <w:szCs w:val="20"/>
                <w:lang w:eastAsia="sl-SI"/>
              </w:rPr>
              <w:t xml:space="preserve">načelu </w:t>
            </w:r>
            <w:r w:rsidRPr="008D4B48">
              <w:rPr>
                <w:rFonts w:cs="Arial"/>
                <w:szCs w:val="20"/>
                <w:lang w:eastAsia="sl-SI"/>
              </w:rPr>
              <w:t>obveznosti vpisa,</w:t>
            </w:r>
          </w:p>
          <w:p w14:paraId="3AFD14B4" w14:textId="77777777" w:rsidR="004B4A92" w:rsidRPr="008D4B48" w:rsidRDefault="004B4A92" w:rsidP="004B4A92">
            <w:pPr>
              <w:numPr>
                <w:ilvl w:val="0"/>
                <w:numId w:val="56"/>
              </w:numPr>
              <w:overflowPunct w:val="0"/>
              <w:autoSpaceDE w:val="0"/>
              <w:autoSpaceDN w:val="0"/>
              <w:adjustRightInd w:val="0"/>
              <w:spacing w:line="260" w:lineRule="atLeast"/>
              <w:contextualSpacing/>
              <w:jc w:val="both"/>
              <w:textAlignment w:val="baseline"/>
              <w:rPr>
                <w:rFonts w:cs="Arial"/>
                <w:szCs w:val="20"/>
                <w:lang w:eastAsia="sl-SI"/>
              </w:rPr>
            </w:pPr>
            <w:r>
              <w:rPr>
                <w:rFonts w:cs="Arial"/>
                <w:szCs w:val="20"/>
                <w:lang w:eastAsia="sl-SI"/>
              </w:rPr>
              <w:t xml:space="preserve">načelu </w:t>
            </w:r>
            <w:r w:rsidRPr="008D4B48">
              <w:rPr>
                <w:rFonts w:cs="Arial"/>
                <w:szCs w:val="20"/>
                <w:lang w:eastAsia="sl-SI"/>
              </w:rPr>
              <w:t>javnosti vpisa,</w:t>
            </w:r>
          </w:p>
          <w:p w14:paraId="1A101762" w14:textId="77777777" w:rsidR="004B4A92" w:rsidRPr="008D4B48" w:rsidRDefault="004B4A92" w:rsidP="004B4A92">
            <w:pPr>
              <w:numPr>
                <w:ilvl w:val="0"/>
                <w:numId w:val="56"/>
              </w:numPr>
              <w:overflowPunct w:val="0"/>
              <w:autoSpaceDE w:val="0"/>
              <w:autoSpaceDN w:val="0"/>
              <w:adjustRightInd w:val="0"/>
              <w:spacing w:line="260" w:lineRule="atLeast"/>
              <w:contextualSpacing/>
              <w:jc w:val="both"/>
              <w:textAlignment w:val="baseline"/>
              <w:rPr>
                <w:rFonts w:cs="Arial"/>
                <w:szCs w:val="20"/>
                <w:lang w:eastAsia="sl-SI"/>
              </w:rPr>
            </w:pPr>
            <w:r w:rsidRPr="008D4B48">
              <w:rPr>
                <w:rFonts w:cs="Arial"/>
                <w:szCs w:val="20"/>
                <w:lang w:eastAsia="sl-SI"/>
              </w:rPr>
              <w:t>publicitet</w:t>
            </w:r>
            <w:r>
              <w:rPr>
                <w:rFonts w:cs="Arial"/>
                <w:szCs w:val="20"/>
                <w:lang w:eastAsia="sl-SI"/>
              </w:rPr>
              <w:t>nem načelu</w:t>
            </w:r>
            <w:r w:rsidRPr="008D4B48">
              <w:rPr>
                <w:rFonts w:cs="Arial"/>
                <w:szCs w:val="20"/>
                <w:lang w:eastAsia="sl-SI"/>
              </w:rPr>
              <w:t>,</w:t>
            </w:r>
          </w:p>
          <w:p w14:paraId="765DC3D8" w14:textId="77777777" w:rsidR="004B4A92" w:rsidRPr="008D4B48" w:rsidRDefault="004B4A92" w:rsidP="004B4A92">
            <w:pPr>
              <w:numPr>
                <w:ilvl w:val="0"/>
                <w:numId w:val="56"/>
              </w:numPr>
              <w:overflowPunct w:val="0"/>
              <w:autoSpaceDE w:val="0"/>
              <w:autoSpaceDN w:val="0"/>
              <w:adjustRightInd w:val="0"/>
              <w:spacing w:line="260" w:lineRule="atLeast"/>
              <w:contextualSpacing/>
              <w:jc w:val="both"/>
              <w:textAlignment w:val="baseline"/>
              <w:rPr>
                <w:rFonts w:cs="Arial"/>
                <w:szCs w:val="20"/>
                <w:lang w:eastAsia="sl-SI"/>
              </w:rPr>
            </w:pPr>
            <w:r>
              <w:rPr>
                <w:rFonts w:cs="Arial"/>
                <w:szCs w:val="20"/>
                <w:lang w:eastAsia="sl-SI"/>
              </w:rPr>
              <w:t xml:space="preserve">načelu </w:t>
            </w:r>
            <w:r w:rsidRPr="008D4B48">
              <w:rPr>
                <w:rFonts w:cs="Arial"/>
                <w:szCs w:val="20"/>
                <w:lang w:eastAsia="sl-SI"/>
              </w:rPr>
              <w:t xml:space="preserve">ažurnosti in </w:t>
            </w:r>
          </w:p>
          <w:p w14:paraId="062F2CFC" w14:textId="77777777" w:rsidR="004B4A92" w:rsidRPr="008D4B48" w:rsidRDefault="004B4A92" w:rsidP="004B4A92">
            <w:pPr>
              <w:numPr>
                <w:ilvl w:val="0"/>
                <w:numId w:val="56"/>
              </w:numPr>
              <w:overflowPunct w:val="0"/>
              <w:autoSpaceDE w:val="0"/>
              <w:autoSpaceDN w:val="0"/>
              <w:adjustRightInd w:val="0"/>
              <w:spacing w:line="260" w:lineRule="atLeast"/>
              <w:contextualSpacing/>
              <w:jc w:val="both"/>
              <w:textAlignment w:val="baseline"/>
              <w:rPr>
                <w:rFonts w:cs="Arial"/>
                <w:szCs w:val="20"/>
                <w:lang w:eastAsia="sl-SI"/>
              </w:rPr>
            </w:pPr>
            <w:r>
              <w:rPr>
                <w:rFonts w:cs="Arial"/>
                <w:szCs w:val="20"/>
                <w:lang w:eastAsia="sl-SI"/>
              </w:rPr>
              <w:t xml:space="preserve">načelu </w:t>
            </w:r>
            <w:r w:rsidRPr="008D4B48">
              <w:rPr>
                <w:rFonts w:cs="Arial"/>
                <w:szCs w:val="20"/>
                <w:lang w:eastAsia="sl-SI"/>
              </w:rPr>
              <w:t>zaupanja.</w:t>
            </w:r>
          </w:p>
          <w:p w14:paraId="5ADD683B" w14:textId="77777777" w:rsidR="004B4A92" w:rsidRPr="008D4B48" w:rsidRDefault="004B4A92" w:rsidP="004B4A92">
            <w:pPr>
              <w:pStyle w:val="rkovnatokazaodstavkom"/>
              <w:spacing w:line="260" w:lineRule="exact"/>
              <w:rPr>
                <w:rFonts w:cs="Arial"/>
                <w:sz w:val="20"/>
                <w:szCs w:val="20"/>
              </w:rPr>
            </w:pPr>
          </w:p>
          <w:p w14:paraId="7AF49179" w14:textId="77777777" w:rsidR="004B4A92" w:rsidRPr="008D4B48" w:rsidRDefault="004B4A92" w:rsidP="004B4A92">
            <w:pPr>
              <w:pStyle w:val="rkovnatokazaodstavkom"/>
              <w:spacing w:line="260" w:lineRule="exact"/>
              <w:rPr>
                <w:rFonts w:cs="Arial"/>
                <w:sz w:val="20"/>
                <w:szCs w:val="20"/>
              </w:rPr>
            </w:pPr>
            <w:r w:rsidRPr="008D4B48">
              <w:rPr>
                <w:rFonts w:cs="Arial"/>
                <w:sz w:val="20"/>
                <w:szCs w:val="20"/>
              </w:rPr>
              <w:t xml:space="preserve">Z obveznostjo vpisa lahko poslovni register opravlja </w:t>
            </w:r>
            <w:r w:rsidRPr="008D4B48">
              <w:rPr>
                <w:rFonts w:cs="Arial"/>
                <w:i/>
                <w:iCs/>
                <w:sz w:val="20"/>
                <w:szCs w:val="20"/>
                <w:u w:val="single"/>
              </w:rPr>
              <w:t>funkcijo javnega registra</w:t>
            </w:r>
            <w:r w:rsidRPr="008D4B48">
              <w:rPr>
                <w:rFonts w:cs="Arial"/>
                <w:sz w:val="20"/>
                <w:szCs w:val="20"/>
              </w:rPr>
              <w:t>.</w:t>
            </w:r>
            <w:r>
              <w:rPr>
                <w:rFonts w:cs="Arial"/>
                <w:sz w:val="20"/>
                <w:szCs w:val="20"/>
              </w:rPr>
              <w:t xml:space="preserve"> </w:t>
            </w:r>
            <w:r w:rsidRPr="008D4B48">
              <w:rPr>
                <w:rFonts w:cs="Arial"/>
                <w:sz w:val="20"/>
                <w:szCs w:val="20"/>
              </w:rPr>
              <w:t xml:space="preserve">Načelo javnosti se uresničuje z javno objavo v poslovnem registru vpisanih podatkov o subjektih vpisa in njihovih delih, za katere zakon določa, da so javni. Izjema velja za nekatere podatke, ki so varovani v skladu s pravili varstva osebnih podatkov. AJPES zagotavlja </w:t>
            </w:r>
            <w:r w:rsidRPr="008D4B48">
              <w:rPr>
                <w:rFonts w:cs="Arial"/>
                <w:i/>
                <w:iCs/>
                <w:sz w:val="20"/>
                <w:szCs w:val="20"/>
                <w:u w:val="single"/>
              </w:rPr>
              <w:t>vpogled v javne podatke</w:t>
            </w:r>
            <w:r w:rsidRPr="008D4B48">
              <w:rPr>
                <w:rFonts w:cs="Arial"/>
                <w:sz w:val="20"/>
                <w:szCs w:val="20"/>
              </w:rPr>
              <w:t xml:space="preserve"> o subjektih vpisa in njihovih delih </w:t>
            </w:r>
            <w:r w:rsidRPr="00A74B0B">
              <w:rPr>
                <w:rFonts w:cs="Arial"/>
                <w:i/>
                <w:iCs/>
                <w:sz w:val="20"/>
                <w:szCs w:val="20"/>
                <w:u w:val="single"/>
              </w:rPr>
              <w:t>neposredno</w:t>
            </w:r>
            <w:r w:rsidRPr="008D4B48">
              <w:rPr>
                <w:rFonts w:cs="Arial"/>
                <w:sz w:val="20"/>
                <w:szCs w:val="20"/>
              </w:rPr>
              <w:t xml:space="preserve">, z dostopom </w:t>
            </w:r>
            <w:r w:rsidRPr="008D4B48">
              <w:rPr>
                <w:rFonts w:cs="Arial"/>
                <w:i/>
                <w:iCs/>
                <w:sz w:val="20"/>
                <w:szCs w:val="20"/>
                <w:u w:val="single"/>
              </w:rPr>
              <w:t>prek svojega spletnega portala</w:t>
            </w:r>
            <w:r w:rsidRPr="008D4B48">
              <w:rPr>
                <w:rFonts w:cs="Arial"/>
                <w:sz w:val="20"/>
                <w:szCs w:val="20"/>
              </w:rPr>
              <w:t xml:space="preserve"> in </w:t>
            </w:r>
            <w:r w:rsidRPr="00A74B0B">
              <w:rPr>
                <w:rFonts w:cs="Arial"/>
                <w:i/>
                <w:iCs/>
                <w:sz w:val="20"/>
                <w:szCs w:val="20"/>
                <w:u w:val="single"/>
              </w:rPr>
              <w:t>prek sistema povezovanja poslovnih registrov (BRIS)</w:t>
            </w:r>
            <w:r w:rsidRPr="00A74B0B">
              <w:rPr>
                <w:rFonts w:cs="Arial"/>
                <w:sz w:val="20"/>
                <w:szCs w:val="20"/>
              </w:rPr>
              <w:t>,</w:t>
            </w:r>
          </w:p>
          <w:p w14:paraId="137DBA55" w14:textId="77777777" w:rsidR="004B4A92" w:rsidRPr="008D4B48"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59620D98" w14:textId="77777777" w:rsidR="004B4A92" w:rsidRPr="00A74B0B" w:rsidRDefault="004B4A92" w:rsidP="004B4A92">
            <w:pPr>
              <w:pStyle w:val="rkovnatokazaodstavkom"/>
              <w:spacing w:line="260" w:lineRule="exact"/>
              <w:rPr>
                <w:rFonts w:cs="Arial"/>
                <w:sz w:val="20"/>
                <w:szCs w:val="20"/>
              </w:rPr>
            </w:pPr>
            <w:r w:rsidRPr="00A74B0B">
              <w:rPr>
                <w:rFonts w:cs="Arial"/>
                <w:sz w:val="20"/>
                <w:szCs w:val="20"/>
              </w:rPr>
              <w:lastRenderedPageBreak/>
              <w:t xml:space="preserve">Načelo zaupanja zaokrožuje načela, na katerih temelji ureditev poslovnega registra. Poslovni register </w:t>
            </w:r>
            <w:r w:rsidRPr="00A74B0B">
              <w:rPr>
                <w:rFonts w:cs="Arial"/>
                <w:i/>
                <w:iCs/>
                <w:sz w:val="20"/>
                <w:szCs w:val="20"/>
                <w:u w:val="single"/>
              </w:rPr>
              <w:t>upravlja in vodi AJPES</w:t>
            </w:r>
            <w:r w:rsidRPr="00A74B0B">
              <w:rPr>
                <w:rFonts w:cs="Arial"/>
                <w:sz w:val="20"/>
                <w:szCs w:val="20"/>
              </w:rPr>
              <w:t>, ki je pravna oseba javnega prava. Ustanovitelj AJPES je Republika Slovenija. Na podatke, vpisane v poslovni register, se lahko vsakdo zanese. Osebo, ki v pravnem prometu pošteno ravna in se zanese na podatke, vpisane v poslovnem registru, ne prizadenejo škodljive pravne posledice.</w:t>
            </w:r>
          </w:p>
          <w:p w14:paraId="21B05B55" w14:textId="77777777" w:rsidR="004B4A92" w:rsidRPr="008D4B48" w:rsidRDefault="004B4A92" w:rsidP="004B4A92">
            <w:pPr>
              <w:pStyle w:val="rkovnatokazaodstavkom"/>
              <w:spacing w:line="260" w:lineRule="exact"/>
              <w:rPr>
                <w:rFonts w:cs="Arial"/>
                <w:sz w:val="20"/>
                <w:szCs w:val="20"/>
              </w:rPr>
            </w:pPr>
          </w:p>
          <w:p w14:paraId="05ACA0ED"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 xml:space="preserve">določene so pristojnosti AJPES (6. in drugi členi predloga zakona), </w:t>
            </w:r>
          </w:p>
          <w:p w14:paraId="4AA65DCB" w14:textId="77777777" w:rsidR="004B4A92" w:rsidRDefault="004B4A92" w:rsidP="004B4A92">
            <w:pPr>
              <w:pStyle w:val="rkovnatokazaodstavkom"/>
              <w:spacing w:line="260" w:lineRule="exact"/>
              <w:rPr>
                <w:rFonts w:cs="Arial"/>
                <w:sz w:val="20"/>
                <w:szCs w:val="20"/>
              </w:rPr>
            </w:pPr>
          </w:p>
          <w:p w14:paraId="6B690956" w14:textId="77777777" w:rsidR="004B4A92" w:rsidRDefault="004B4A92" w:rsidP="004B4A92">
            <w:pPr>
              <w:pStyle w:val="rkovnatokazaodstavkom"/>
              <w:spacing w:line="260" w:lineRule="exact"/>
              <w:rPr>
                <w:rFonts w:cs="Arial"/>
                <w:sz w:val="20"/>
                <w:szCs w:val="20"/>
              </w:rPr>
            </w:pPr>
            <w:r>
              <w:rPr>
                <w:rFonts w:cs="Arial"/>
                <w:sz w:val="20"/>
                <w:szCs w:val="20"/>
              </w:rPr>
              <w:t xml:space="preserve">Poslovni register </w:t>
            </w:r>
            <w:r w:rsidRPr="00AC5F7C">
              <w:rPr>
                <w:rFonts w:cs="Arial"/>
                <w:i/>
                <w:iCs/>
                <w:sz w:val="20"/>
                <w:szCs w:val="20"/>
                <w:u w:val="single"/>
              </w:rPr>
              <w:t>vodi</w:t>
            </w:r>
            <w:r>
              <w:rPr>
                <w:rFonts w:cs="Arial"/>
                <w:sz w:val="20"/>
                <w:szCs w:val="20"/>
              </w:rPr>
              <w:t xml:space="preserve"> in </w:t>
            </w:r>
            <w:r w:rsidRPr="00AC5F7C">
              <w:rPr>
                <w:rFonts w:cs="Arial"/>
                <w:i/>
                <w:iCs/>
                <w:sz w:val="20"/>
                <w:szCs w:val="20"/>
                <w:u w:val="single"/>
              </w:rPr>
              <w:t>upravlja</w:t>
            </w:r>
            <w:r>
              <w:rPr>
                <w:rFonts w:cs="Arial"/>
                <w:sz w:val="20"/>
                <w:szCs w:val="20"/>
              </w:rPr>
              <w:t xml:space="preserve"> AJPES. </w:t>
            </w:r>
          </w:p>
          <w:p w14:paraId="37982B38" w14:textId="77777777" w:rsidR="004B4A92" w:rsidRDefault="004B4A92" w:rsidP="004B4A92">
            <w:pPr>
              <w:pStyle w:val="rkovnatokazaodstavkom"/>
              <w:spacing w:line="260" w:lineRule="exact"/>
              <w:rPr>
                <w:rFonts w:cs="Arial"/>
                <w:sz w:val="20"/>
                <w:szCs w:val="20"/>
              </w:rPr>
            </w:pPr>
          </w:p>
          <w:p w14:paraId="63BECA4D" w14:textId="77777777" w:rsidR="004B4A92" w:rsidRDefault="004B4A92" w:rsidP="004B4A92">
            <w:pPr>
              <w:pStyle w:val="rkovnatokazaodstavkom"/>
              <w:spacing w:line="260" w:lineRule="exact"/>
              <w:rPr>
                <w:rFonts w:cs="Arial"/>
                <w:sz w:val="20"/>
                <w:szCs w:val="20"/>
              </w:rPr>
            </w:pPr>
            <w:r>
              <w:rPr>
                <w:rFonts w:cs="Arial"/>
                <w:sz w:val="20"/>
                <w:szCs w:val="20"/>
              </w:rPr>
              <w:t xml:space="preserve">AJPES </w:t>
            </w:r>
            <w:r w:rsidRPr="00AC5F7C">
              <w:rPr>
                <w:rFonts w:cs="Arial"/>
                <w:i/>
                <w:iCs/>
                <w:sz w:val="20"/>
                <w:szCs w:val="20"/>
                <w:u w:val="single"/>
              </w:rPr>
              <w:t>odloča o vpisih</w:t>
            </w:r>
            <w:r>
              <w:rPr>
                <w:rFonts w:cs="Arial"/>
                <w:sz w:val="20"/>
                <w:szCs w:val="20"/>
              </w:rPr>
              <w:t xml:space="preserve"> podatkov v poslovni register. V postopku </w:t>
            </w:r>
            <w:r w:rsidRPr="00AC5F7C">
              <w:rPr>
                <w:rFonts w:cs="Arial"/>
                <w:i/>
                <w:iCs/>
                <w:sz w:val="20"/>
                <w:szCs w:val="20"/>
                <w:u w:val="single"/>
              </w:rPr>
              <w:t>izda akt v elektronski obliki</w:t>
            </w:r>
            <w:r w:rsidRPr="004C6B78">
              <w:rPr>
                <w:rFonts w:cs="Arial"/>
                <w:sz w:val="20"/>
                <w:szCs w:val="20"/>
              </w:rPr>
              <w:t xml:space="preserve">. </w:t>
            </w:r>
            <w:r>
              <w:rPr>
                <w:rFonts w:cs="Arial"/>
                <w:sz w:val="20"/>
                <w:szCs w:val="20"/>
              </w:rPr>
              <w:t xml:space="preserve">Glede na vrsto postopka ima AJPES pristojnosti </w:t>
            </w:r>
            <w:r w:rsidRPr="00C07B03">
              <w:rPr>
                <w:rFonts w:cs="Arial"/>
                <w:i/>
                <w:iCs/>
                <w:sz w:val="20"/>
                <w:szCs w:val="20"/>
                <w:u w:val="single"/>
              </w:rPr>
              <w:t>pristojnega in</w:t>
            </w:r>
            <w:r>
              <w:rPr>
                <w:rFonts w:cs="Arial"/>
                <w:i/>
                <w:iCs/>
                <w:sz w:val="20"/>
                <w:szCs w:val="20"/>
                <w:u w:val="single"/>
              </w:rPr>
              <w:t xml:space="preserve"> / ali</w:t>
            </w:r>
            <w:r w:rsidRPr="00C07B03">
              <w:rPr>
                <w:rFonts w:cs="Arial"/>
                <w:i/>
                <w:iCs/>
                <w:sz w:val="20"/>
                <w:szCs w:val="20"/>
                <w:u w:val="single"/>
              </w:rPr>
              <w:t xml:space="preserve"> registrskega organa</w:t>
            </w:r>
            <w:r>
              <w:rPr>
                <w:rFonts w:cs="Arial"/>
                <w:sz w:val="20"/>
                <w:szCs w:val="20"/>
              </w:rPr>
              <w:t xml:space="preserve">. Kot pristojni organ odloča o izpolnjevanju pogojev za opravljanje ali prenehanje opravljanja dejavnosti subjekta vpisa, kot registrski organ pa vodi in upravlja poslovni register. V postopku vpisa podatkov ima AJPES obveznost, da subjektom vpisa in njihovim delom </w:t>
            </w:r>
            <w:r w:rsidRPr="00FA7B93">
              <w:rPr>
                <w:rFonts w:cs="Arial"/>
                <w:i/>
                <w:iCs/>
                <w:sz w:val="20"/>
                <w:szCs w:val="20"/>
                <w:u w:val="single"/>
              </w:rPr>
              <w:t>dodeli matično številko in enotni identifikator</w:t>
            </w:r>
            <w:r>
              <w:rPr>
                <w:rFonts w:cs="Arial"/>
                <w:sz w:val="20"/>
                <w:szCs w:val="20"/>
              </w:rPr>
              <w:t xml:space="preserve">, jih </w:t>
            </w:r>
            <w:r w:rsidRPr="00FA7B93">
              <w:rPr>
                <w:rFonts w:cs="Arial"/>
                <w:i/>
                <w:iCs/>
                <w:sz w:val="20"/>
                <w:szCs w:val="20"/>
                <w:u w:val="single"/>
              </w:rPr>
              <w:t>razvrsti v institucionalni sektor</w:t>
            </w:r>
            <w:r>
              <w:rPr>
                <w:rFonts w:cs="Arial"/>
                <w:sz w:val="20"/>
                <w:szCs w:val="20"/>
              </w:rPr>
              <w:t xml:space="preserve"> in </w:t>
            </w:r>
            <w:r w:rsidRPr="00FA7B93">
              <w:rPr>
                <w:rFonts w:cs="Arial"/>
                <w:i/>
                <w:iCs/>
                <w:sz w:val="20"/>
                <w:szCs w:val="20"/>
                <w:u w:val="single"/>
              </w:rPr>
              <w:t xml:space="preserve">določi podatke o upravni enoti, statistični in kohezijski regiji, </w:t>
            </w:r>
            <w:r>
              <w:rPr>
                <w:rFonts w:cs="Arial"/>
                <w:i/>
                <w:iCs/>
                <w:sz w:val="20"/>
                <w:szCs w:val="20"/>
                <w:u w:val="single"/>
              </w:rPr>
              <w:t xml:space="preserve">vrsti lastnine po pretežnem deležu, </w:t>
            </w:r>
            <w:r w:rsidRPr="00FA7B93">
              <w:rPr>
                <w:rFonts w:cs="Arial"/>
                <w:i/>
                <w:iCs/>
                <w:sz w:val="20"/>
                <w:szCs w:val="20"/>
                <w:u w:val="single"/>
              </w:rPr>
              <w:t>velikosti po merilih zakona, ki ureja gospodarske družbe, in Priporočila Komisije 2003/361/ES</w:t>
            </w:r>
            <w:r w:rsidRPr="00FA7B93">
              <w:rPr>
                <w:rFonts w:cs="Arial"/>
                <w:sz w:val="20"/>
                <w:szCs w:val="20"/>
              </w:rPr>
              <w:t xml:space="preserve"> z dne 6. maja 2003 o opredelitvi mikro, malih in srednje velikih podjetij (UL L št. 124 z dne 20. 5. 2003, str. 36; v nadaljnjem besedilu: Priporočilo Komisije 2003/361/ES)</w:t>
            </w:r>
            <w:r>
              <w:rPr>
                <w:rFonts w:cs="Arial"/>
                <w:sz w:val="20"/>
                <w:szCs w:val="20"/>
              </w:rPr>
              <w:t xml:space="preserve">, </w:t>
            </w:r>
            <w:r w:rsidRPr="00FA7B93">
              <w:rPr>
                <w:rFonts w:cs="Arial"/>
                <w:i/>
                <w:iCs/>
                <w:sz w:val="20"/>
                <w:szCs w:val="20"/>
                <w:u w:val="single"/>
              </w:rPr>
              <w:t>vrsti društva</w:t>
            </w:r>
            <w:r>
              <w:rPr>
                <w:rFonts w:cs="Arial"/>
                <w:sz w:val="20"/>
                <w:szCs w:val="20"/>
              </w:rPr>
              <w:t xml:space="preserve"> idr. </w:t>
            </w:r>
          </w:p>
          <w:p w14:paraId="2963C656" w14:textId="77777777" w:rsidR="004B4A92" w:rsidRDefault="004B4A92" w:rsidP="004B4A92">
            <w:pPr>
              <w:pStyle w:val="rkovnatokazaodstavkom"/>
              <w:spacing w:line="260" w:lineRule="exact"/>
              <w:rPr>
                <w:rFonts w:cs="Arial"/>
                <w:sz w:val="20"/>
                <w:szCs w:val="20"/>
              </w:rPr>
            </w:pPr>
          </w:p>
          <w:p w14:paraId="73BCAD54" w14:textId="77777777" w:rsidR="004B4A92" w:rsidRDefault="004B4A92" w:rsidP="004B4A92">
            <w:pPr>
              <w:pStyle w:val="rkovnatokazaodstavkom"/>
              <w:spacing w:line="260" w:lineRule="exact"/>
              <w:rPr>
                <w:rFonts w:cs="Arial"/>
                <w:sz w:val="20"/>
                <w:szCs w:val="20"/>
              </w:rPr>
            </w:pPr>
            <w:r w:rsidRPr="004C6B78">
              <w:rPr>
                <w:rFonts w:cs="Arial"/>
                <w:sz w:val="20"/>
                <w:szCs w:val="20"/>
              </w:rPr>
              <w:t xml:space="preserve">Upravljanje poslovnega registra pomeni </w:t>
            </w:r>
            <w:r w:rsidRPr="00AC5F7C">
              <w:rPr>
                <w:rFonts w:cs="Arial"/>
                <w:i/>
                <w:iCs/>
                <w:sz w:val="20"/>
                <w:szCs w:val="20"/>
                <w:u w:val="single"/>
              </w:rPr>
              <w:t>upravljanje in vzdrževanje baze podatkov</w:t>
            </w:r>
            <w:r w:rsidRPr="004C6B78">
              <w:rPr>
                <w:rFonts w:cs="Arial"/>
                <w:sz w:val="20"/>
                <w:szCs w:val="20"/>
              </w:rPr>
              <w:t xml:space="preserve"> poslovnega registra, ki se vodi v elektronski obliki in vsebuje vse podatke, vpisane v poslovni register. AJPES upravlja bazo podatkov poslovnega registra tako, da s</w:t>
            </w:r>
            <w:r>
              <w:rPr>
                <w:rFonts w:cs="Arial"/>
                <w:sz w:val="20"/>
                <w:szCs w:val="20"/>
              </w:rPr>
              <w:t>o</w:t>
            </w:r>
            <w:r w:rsidRPr="004C6B78">
              <w:rPr>
                <w:rFonts w:cs="Arial"/>
                <w:sz w:val="20"/>
                <w:szCs w:val="20"/>
              </w:rPr>
              <w:t xml:space="preserve"> poleg zadnjega stanja podatkov o vseh subjektih vpisa in njihovih delih ohranj</w:t>
            </w:r>
            <w:r>
              <w:rPr>
                <w:rFonts w:cs="Arial"/>
                <w:sz w:val="20"/>
                <w:szCs w:val="20"/>
              </w:rPr>
              <w:t>eni</w:t>
            </w:r>
            <w:r w:rsidRPr="004C6B78">
              <w:rPr>
                <w:rFonts w:cs="Arial"/>
                <w:sz w:val="20"/>
                <w:szCs w:val="20"/>
              </w:rPr>
              <w:t xml:space="preserve"> tudi vsi pretekli vpisi, spremembe podatkov in izbrisi podatkov o subjektih vpisa in njihovih delih po času nastanka.</w:t>
            </w:r>
          </w:p>
          <w:p w14:paraId="2852526C" w14:textId="77777777" w:rsidR="004B4A92" w:rsidRDefault="004B4A92" w:rsidP="004B4A92">
            <w:pPr>
              <w:pStyle w:val="rkovnatokazaodstavkom"/>
              <w:spacing w:line="260" w:lineRule="exact"/>
              <w:rPr>
                <w:rFonts w:cs="Arial"/>
                <w:sz w:val="20"/>
                <w:szCs w:val="20"/>
              </w:rPr>
            </w:pPr>
          </w:p>
          <w:p w14:paraId="7930CA14" w14:textId="77777777" w:rsidR="004B4A92" w:rsidRPr="00AC5F7C" w:rsidRDefault="004B4A92" w:rsidP="004B4A92">
            <w:pPr>
              <w:pStyle w:val="rkovnatokazaodstavkom"/>
              <w:spacing w:line="260" w:lineRule="exact"/>
              <w:rPr>
                <w:rFonts w:cs="Arial"/>
                <w:sz w:val="20"/>
                <w:szCs w:val="20"/>
              </w:rPr>
            </w:pPr>
            <w:r>
              <w:rPr>
                <w:rFonts w:cs="Arial"/>
                <w:sz w:val="20"/>
                <w:szCs w:val="20"/>
              </w:rPr>
              <w:t xml:space="preserve">AJPES je tudi </w:t>
            </w:r>
            <w:r w:rsidRPr="00AC5F7C">
              <w:rPr>
                <w:rFonts w:cs="Arial"/>
                <w:i/>
                <w:iCs/>
                <w:sz w:val="20"/>
                <w:szCs w:val="20"/>
                <w:u w:val="single"/>
              </w:rPr>
              <w:t>upravljavec nacionalnega vozlišča</w:t>
            </w:r>
            <w:r>
              <w:rPr>
                <w:rFonts w:cs="Arial"/>
                <w:sz w:val="20"/>
                <w:szCs w:val="20"/>
              </w:rPr>
              <w:t xml:space="preserve"> pri</w:t>
            </w:r>
            <w:r w:rsidRPr="00AC5F7C">
              <w:rPr>
                <w:rFonts w:cs="Arial"/>
                <w:sz w:val="20"/>
                <w:szCs w:val="20"/>
              </w:rPr>
              <w:t xml:space="preserve"> </w:t>
            </w:r>
            <w:r w:rsidRPr="00AC5F7C">
              <w:rPr>
                <w:sz w:val="20"/>
                <w:szCs w:val="20"/>
              </w:rPr>
              <w:t>povezovanju centralnih in trgovinskih registrov ter registrov družb držav članic E</w:t>
            </w:r>
            <w:r>
              <w:rPr>
                <w:sz w:val="20"/>
                <w:szCs w:val="20"/>
              </w:rPr>
              <w:t>U</w:t>
            </w:r>
            <w:r w:rsidRPr="00AC5F7C">
              <w:rPr>
                <w:sz w:val="20"/>
                <w:szCs w:val="20"/>
              </w:rPr>
              <w:t xml:space="preserve"> in EGP</w:t>
            </w:r>
            <w:r>
              <w:rPr>
                <w:sz w:val="20"/>
                <w:szCs w:val="20"/>
              </w:rPr>
              <w:t xml:space="preserve"> oziroma </w:t>
            </w:r>
            <w:r w:rsidRPr="00AC5F7C">
              <w:rPr>
                <w:i/>
                <w:iCs/>
                <w:sz w:val="20"/>
                <w:szCs w:val="20"/>
                <w:u w:val="single"/>
              </w:rPr>
              <w:t>sistema BRIS</w:t>
            </w:r>
            <w:r>
              <w:rPr>
                <w:sz w:val="20"/>
                <w:szCs w:val="20"/>
              </w:rPr>
              <w:t xml:space="preserve">. </w:t>
            </w:r>
            <w:r w:rsidRPr="00591251">
              <w:rPr>
                <w:sz w:val="20"/>
                <w:szCs w:val="20"/>
              </w:rPr>
              <w:t>Nacionalno vozlišče sistema BRIS je celota postopkov in informacijskih rešitev, ki omogoča prejem in pošiljanje podatkov ter listin in zagotavljanje javnosti določenih podatkov ter listin v okviru sistema BRIS</w:t>
            </w:r>
            <w:r>
              <w:rPr>
                <w:sz w:val="20"/>
                <w:szCs w:val="20"/>
              </w:rPr>
              <w:t xml:space="preserve">. Poleg upravljanja nacionalnega vozlišča sistema BRIS so določene tudi obveznosti AJPES pri </w:t>
            </w:r>
            <w:r w:rsidRPr="00AC5F7C">
              <w:rPr>
                <w:i/>
                <w:iCs/>
                <w:sz w:val="20"/>
                <w:szCs w:val="20"/>
                <w:u w:val="single"/>
              </w:rPr>
              <w:t>posredovanju in prejemanju podatkov in listin prek sistema BRIS</w:t>
            </w:r>
            <w:r>
              <w:rPr>
                <w:sz w:val="20"/>
                <w:szCs w:val="20"/>
              </w:rPr>
              <w:t>.</w:t>
            </w:r>
          </w:p>
          <w:p w14:paraId="5FC56117" w14:textId="77777777" w:rsidR="004B4A92" w:rsidRDefault="004B4A92" w:rsidP="004B4A92">
            <w:pPr>
              <w:pStyle w:val="rkovnatokazaodstavkom"/>
              <w:spacing w:line="260" w:lineRule="exact"/>
              <w:rPr>
                <w:rFonts w:cs="Arial"/>
                <w:sz w:val="20"/>
                <w:szCs w:val="20"/>
              </w:rPr>
            </w:pPr>
          </w:p>
          <w:p w14:paraId="322AAB10" w14:textId="77777777" w:rsidR="004B4A92" w:rsidRDefault="004B4A92" w:rsidP="004B4A92">
            <w:pPr>
              <w:pStyle w:val="rkovnatokazaodstavkom"/>
              <w:spacing w:line="260" w:lineRule="exact"/>
              <w:rPr>
                <w:rFonts w:cs="Arial"/>
                <w:sz w:val="20"/>
                <w:szCs w:val="20"/>
              </w:rPr>
            </w:pPr>
            <w:r>
              <w:rPr>
                <w:rFonts w:cs="Arial"/>
                <w:sz w:val="20"/>
                <w:szCs w:val="20"/>
              </w:rPr>
              <w:t xml:space="preserve">AJPES skrbi za </w:t>
            </w:r>
            <w:r w:rsidRPr="00563DA6">
              <w:rPr>
                <w:rFonts w:cs="Arial"/>
                <w:i/>
                <w:iCs/>
                <w:sz w:val="20"/>
                <w:szCs w:val="20"/>
                <w:u w:val="single"/>
              </w:rPr>
              <w:t>ustrezno, pravočasno in varno posredovanje podatkov poslovnega registra</w:t>
            </w:r>
            <w:r>
              <w:rPr>
                <w:rFonts w:cs="Arial"/>
                <w:sz w:val="20"/>
                <w:szCs w:val="20"/>
              </w:rPr>
              <w:t xml:space="preserve"> </w:t>
            </w:r>
            <w:r w:rsidRPr="008A3DF0">
              <w:rPr>
                <w:rFonts w:cs="Arial"/>
                <w:sz w:val="20"/>
                <w:szCs w:val="20"/>
              </w:rPr>
              <w:t>državnim organom in upravljavcem javnih zbirk podatkov, ki se povezujejo s poslovnim registrom za namene vodenja in upravljanja svojih zbirk podatkov</w:t>
            </w:r>
            <w:r>
              <w:rPr>
                <w:rFonts w:cs="Arial"/>
                <w:sz w:val="20"/>
                <w:szCs w:val="20"/>
              </w:rPr>
              <w:t xml:space="preserve">, ter Statističnemu uradu Republike Slovenije in pooblaščenim izvajalcem programa statističnih raziskovanj. Nova je pravna podlaga za </w:t>
            </w:r>
            <w:r w:rsidRPr="00563DA6">
              <w:rPr>
                <w:rFonts w:cs="Arial"/>
                <w:i/>
                <w:iCs/>
                <w:sz w:val="20"/>
                <w:szCs w:val="20"/>
                <w:u w:val="single"/>
              </w:rPr>
              <w:t>prevzemanje podatkov o spolu</w:t>
            </w:r>
            <w:r w:rsidRPr="00563DA6">
              <w:rPr>
                <w:rFonts w:cs="Arial"/>
                <w:sz w:val="20"/>
                <w:szCs w:val="20"/>
              </w:rPr>
              <w:t xml:space="preserve"> ustanoviteljev, družbenikov, delničarjev, članov organov nadzora in zastopnikov v gospodarskih družbah iz poslovnega registra</w:t>
            </w:r>
            <w:r>
              <w:rPr>
                <w:rFonts w:cs="Arial"/>
                <w:sz w:val="20"/>
                <w:szCs w:val="20"/>
              </w:rPr>
              <w:t xml:space="preserve">. Podatke bosta prevzemala </w:t>
            </w:r>
            <w:r w:rsidRPr="00563DA6">
              <w:rPr>
                <w:rFonts w:cs="Arial"/>
                <w:sz w:val="20"/>
                <w:szCs w:val="20"/>
              </w:rPr>
              <w:t xml:space="preserve">ministrstvo, pristojno za gospodarstvo, in Zagovornik enakih možnosti, za izvajanje </w:t>
            </w:r>
            <w:r>
              <w:rPr>
                <w:rFonts w:cs="Arial"/>
                <w:sz w:val="20"/>
                <w:szCs w:val="20"/>
              </w:rPr>
              <w:t>z zakonom določenih</w:t>
            </w:r>
            <w:r w:rsidRPr="00563DA6">
              <w:rPr>
                <w:rFonts w:cs="Arial"/>
                <w:sz w:val="20"/>
                <w:szCs w:val="20"/>
              </w:rPr>
              <w:t xml:space="preserve"> pristojnosti</w:t>
            </w:r>
            <w:r>
              <w:rPr>
                <w:rFonts w:cs="Arial"/>
                <w:sz w:val="20"/>
                <w:szCs w:val="20"/>
              </w:rPr>
              <w:t>.</w:t>
            </w:r>
          </w:p>
          <w:p w14:paraId="29F15A62" w14:textId="77777777" w:rsidR="004B4A92" w:rsidRDefault="004B4A92" w:rsidP="004B4A92">
            <w:pPr>
              <w:pStyle w:val="rkovnatokazaodstavkom"/>
              <w:spacing w:line="260" w:lineRule="exact"/>
              <w:rPr>
                <w:rFonts w:cs="Arial"/>
                <w:sz w:val="20"/>
                <w:szCs w:val="20"/>
              </w:rPr>
            </w:pPr>
          </w:p>
          <w:p w14:paraId="2B2525B7" w14:textId="77777777" w:rsidR="004B4A92" w:rsidRDefault="004B4A92" w:rsidP="004B4A92">
            <w:pPr>
              <w:pStyle w:val="rkovnatokazaodstavkom"/>
              <w:spacing w:line="260" w:lineRule="exact"/>
              <w:rPr>
                <w:rFonts w:cs="Arial"/>
                <w:sz w:val="20"/>
                <w:szCs w:val="20"/>
              </w:rPr>
            </w:pPr>
            <w:r>
              <w:rPr>
                <w:rFonts w:cs="Arial"/>
                <w:sz w:val="20"/>
                <w:szCs w:val="20"/>
              </w:rPr>
              <w:t xml:space="preserve">AJPES zagotavlja </w:t>
            </w:r>
            <w:r w:rsidRPr="008D27C1">
              <w:rPr>
                <w:rFonts w:cs="Arial"/>
                <w:i/>
                <w:iCs/>
                <w:sz w:val="20"/>
                <w:szCs w:val="20"/>
                <w:u w:val="single"/>
              </w:rPr>
              <w:t xml:space="preserve">vpogled v javne podatke </w:t>
            </w:r>
            <w:r>
              <w:rPr>
                <w:rFonts w:cs="Arial"/>
                <w:i/>
                <w:iCs/>
                <w:sz w:val="20"/>
                <w:szCs w:val="20"/>
                <w:u w:val="single"/>
              </w:rPr>
              <w:t xml:space="preserve">o subjektih vpisa v </w:t>
            </w:r>
            <w:r w:rsidRPr="008D27C1">
              <w:rPr>
                <w:rFonts w:cs="Arial"/>
                <w:i/>
                <w:iCs/>
                <w:sz w:val="20"/>
                <w:szCs w:val="20"/>
                <w:u w:val="single"/>
              </w:rPr>
              <w:t>poslovn</w:t>
            </w:r>
            <w:r>
              <w:rPr>
                <w:rFonts w:cs="Arial"/>
                <w:i/>
                <w:iCs/>
                <w:sz w:val="20"/>
                <w:szCs w:val="20"/>
                <w:u w:val="single"/>
              </w:rPr>
              <w:t>i</w:t>
            </w:r>
            <w:r w:rsidRPr="008D27C1">
              <w:rPr>
                <w:rFonts w:cs="Arial"/>
                <w:i/>
                <w:iCs/>
                <w:sz w:val="20"/>
                <w:szCs w:val="20"/>
                <w:u w:val="single"/>
              </w:rPr>
              <w:t xml:space="preserve"> regist</w:t>
            </w:r>
            <w:r>
              <w:rPr>
                <w:rFonts w:cs="Arial"/>
                <w:i/>
                <w:iCs/>
                <w:sz w:val="20"/>
                <w:szCs w:val="20"/>
                <w:u w:val="single"/>
              </w:rPr>
              <w:t>e</w:t>
            </w:r>
            <w:r w:rsidRPr="008D27C1">
              <w:rPr>
                <w:rFonts w:cs="Arial"/>
                <w:i/>
                <w:iCs/>
                <w:sz w:val="20"/>
                <w:szCs w:val="20"/>
                <w:u w:val="single"/>
              </w:rPr>
              <w:t>r</w:t>
            </w:r>
            <w:r>
              <w:rPr>
                <w:rFonts w:cs="Arial"/>
                <w:i/>
                <w:iCs/>
                <w:sz w:val="20"/>
                <w:szCs w:val="20"/>
                <w:u w:val="single"/>
              </w:rPr>
              <w:t xml:space="preserve"> in njihovih delih</w:t>
            </w:r>
            <w:r>
              <w:rPr>
                <w:rFonts w:cs="Arial"/>
                <w:sz w:val="20"/>
                <w:szCs w:val="20"/>
              </w:rPr>
              <w:t xml:space="preserve"> neposredno, z dostopom prek svojega spletnega portala (</w:t>
            </w:r>
            <w:hyperlink r:id="rId82" w:history="1">
              <w:r w:rsidRPr="00350AAB">
                <w:rPr>
                  <w:rStyle w:val="Hiperpovezava"/>
                  <w:rFonts w:cs="Arial"/>
                  <w:sz w:val="20"/>
                  <w:szCs w:val="20"/>
                </w:rPr>
                <w:t>www.ajpes.si</w:t>
              </w:r>
            </w:hyperlink>
            <w:r>
              <w:rPr>
                <w:rFonts w:cs="Arial"/>
                <w:sz w:val="20"/>
                <w:szCs w:val="20"/>
              </w:rPr>
              <w:t xml:space="preserve">) in prek sistema BRIS. Prek svojega spletnega portala zagotavlja </w:t>
            </w:r>
            <w:r w:rsidRPr="008D27C1">
              <w:rPr>
                <w:rFonts w:cs="Arial"/>
                <w:sz w:val="20"/>
                <w:szCs w:val="20"/>
              </w:rPr>
              <w:t xml:space="preserve">brezplačen dostop do javnih podatkov </w:t>
            </w:r>
            <w:r>
              <w:rPr>
                <w:rFonts w:cs="Arial"/>
                <w:sz w:val="20"/>
                <w:szCs w:val="20"/>
              </w:rPr>
              <w:t xml:space="preserve">o subjektih vpisa v </w:t>
            </w:r>
            <w:r w:rsidRPr="008D27C1">
              <w:rPr>
                <w:rFonts w:cs="Arial"/>
                <w:sz w:val="20"/>
                <w:szCs w:val="20"/>
              </w:rPr>
              <w:t>poslovn</w:t>
            </w:r>
            <w:r>
              <w:rPr>
                <w:rFonts w:cs="Arial"/>
                <w:sz w:val="20"/>
                <w:szCs w:val="20"/>
              </w:rPr>
              <w:t>i</w:t>
            </w:r>
            <w:r w:rsidRPr="008D27C1">
              <w:rPr>
                <w:rFonts w:cs="Arial"/>
                <w:sz w:val="20"/>
                <w:szCs w:val="20"/>
              </w:rPr>
              <w:t xml:space="preserve"> regist</w:t>
            </w:r>
            <w:r>
              <w:rPr>
                <w:rFonts w:cs="Arial"/>
                <w:sz w:val="20"/>
                <w:szCs w:val="20"/>
              </w:rPr>
              <w:t>e</w:t>
            </w:r>
            <w:r w:rsidRPr="008D27C1">
              <w:rPr>
                <w:rFonts w:cs="Arial"/>
                <w:sz w:val="20"/>
                <w:szCs w:val="20"/>
              </w:rPr>
              <w:t>r</w:t>
            </w:r>
            <w:r>
              <w:rPr>
                <w:rFonts w:cs="Arial"/>
                <w:sz w:val="20"/>
                <w:szCs w:val="20"/>
              </w:rPr>
              <w:t xml:space="preserve"> in njihovih delih ter v katerih subjektih vpisa je določena oseba </w:t>
            </w:r>
            <w:r w:rsidRPr="00265247">
              <w:rPr>
                <w:rFonts w:cs="Arial"/>
                <w:sz w:val="20"/>
                <w:szCs w:val="20"/>
              </w:rPr>
              <w:t>ustanovitelj, družbenik, član, član organa nadzora ali zastopnik</w:t>
            </w:r>
            <w:r w:rsidRPr="008D27C1">
              <w:rPr>
                <w:rFonts w:cs="Arial"/>
                <w:sz w:val="20"/>
                <w:szCs w:val="20"/>
              </w:rPr>
              <w:t>, brezplačen vpogled in izpis elektronsko podpisanih izpiskov iz poslovnega registra za nekatere vrste subjektov vpisa ter redno objavlja različne zbirne podatke iz poslovnega registra.</w:t>
            </w:r>
            <w:r>
              <w:rPr>
                <w:rFonts w:cs="Arial"/>
                <w:sz w:val="20"/>
                <w:szCs w:val="20"/>
              </w:rPr>
              <w:t xml:space="preserve"> Po predlogu zakona bo AJPES prek spletnega portala zagotavljal tudi </w:t>
            </w:r>
            <w:r w:rsidRPr="00265247">
              <w:rPr>
                <w:rFonts w:cs="Arial"/>
                <w:i/>
                <w:iCs/>
                <w:sz w:val="20"/>
                <w:szCs w:val="20"/>
                <w:u w:val="single"/>
              </w:rPr>
              <w:t>vpogled v javne podatke o izbrisanih subjektih vpisa in njihovih delih</w:t>
            </w:r>
            <w:r>
              <w:rPr>
                <w:rFonts w:cs="Arial"/>
                <w:sz w:val="20"/>
                <w:szCs w:val="20"/>
              </w:rPr>
              <w:t xml:space="preserve">. </w:t>
            </w:r>
          </w:p>
          <w:p w14:paraId="4B24953A" w14:textId="77777777" w:rsidR="004B4A92" w:rsidRDefault="004B4A92" w:rsidP="004B4A92">
            <w:pPr>
              <w:pStyle w:val="rkovnatokazaodstavkom"/>
              <w:spacing w:line="260" w:lineRule="exact"/>
              <w:rPr>
                <w:rFonts w:cs="Arial"/>
                <w:sz w:val="20"/>
                <w:szCs w:val="20"/>
              </w:rPr>
            </w:pPr>
          </w:p>
          <w:p w14:paraId="557DB14E" w14:textId="77777777" w:rsidR="004B4A92" w:rsidRDefault="004B4A92" w:rsidP="004B4A92">
            <w:pPr>
              <w:pStyle w:val="rkovnatokazaodstavkom"/>
              <w:spacing w:line="260" w:lineRule="exact"/>
              <w:rPr>
                <w:rFonts w:cs="Arial"/>
                <w:sz w:val="20"/>
                <w:szCs w:val="20"/>
              </w:rPr>
            </w:pPr>
            <w:r>
              <w:rPr>
                <w:rFonts w:cs="Arial"/>
                <w:sz w:val="20"/>
                <w:szCs w:val="20"/>
              </w:rPr>
              <w:t xml:space="preserve">AJPES </w:t>
            </w:r>
            <w:r w:rsidRPr="0033363A">
              <w:rPr>
                <w:rFonts w:cs="Arial"/>
                <w:i/>
                <w:iCs/>
                <w:sz w:val="20"/>
                <w:szCs w:val="20"/>
                <w:u w:val="single"/>
              </w:rPr>
              <w:t>hrani dokumentacijo</w:t>
            </w:r>
            <w:r>
              <w:rPr>
                <w:rFonts w:cs="Arial"/>
                <w:sz w:val="20"/>
                <w:szCs w:val="20"/>
              </w:rPr>
              <w:t>, ki nastane ali jo prejme  v postopkih vpisa in izbrisa iz poslovnega registra, na način in v rokih iz 44. člena predloga zakona.</w:t>
            </w:r>
          </w:p>
          <w:p w14:paraId="5207D201" w14:textId="77777777" w:rsidR="004B4A92" w:rsidRDefault="004B4A92" w:rsidP="004B4A92">
            <w:pPr>
              <w:pStyle w:val="rkovnatokazaodstavkom"/>
              <w:spacing w:line="260" w:lineRule="exact"/>
              <w:rPr>
                <w:rFonts w:cs="Arial"/>
                <w:sz w:val="20"/>
                <w:szCs w:val="20"/>
              </w:rPr>
            </w:pPr>
          </w:p>
          <w:p w14:paraId="111053F2" w14:textId="77777777" w:rsidR="004B4A92" w:rsidRPr="009D068C" w:rsidRDefault="004B4A92" w:rsidP="00FB5536">
            <w:pPr>
              <w:pStyle w:val="rkovnatokazaodstavkom"/>
              <w:numPr>
                <w:ilvl w:val="0"/>
                <w:numId w:val="121"/>
              </w:numPr>
              <w:spacing w:line="260" w:lineRule="exact"/>
              <w:rPr>
                <w:rFonts w:cs="Arial"/>
                <w:sz w:val="20"/>
                <w:szCs w:val="20"/>
              </w:rPr>
            </w:pPr>
            <w:r>
              <w:rPr>
                <w:rFonts w:cs="Arial"/>
                <w:sz w:val="20"/>
                <w:szCs w:val="20"/>
              </w:rPr>
              <w:t>določeni so subjekti vpisa v poslovni register in njihovi deli (3. člen predloga zakona)</w:t>
            </w:r>
          </w:p>
          <w:p w14:paraId="3A712DC0" w14:textId="77777777" w:rsidR="004B4A92" w:rsidRDefault="004B4A92" w:rsidP="004B4A92">
            <w:pPr>
              <w:pStyle w:val="rkovnatokazaodstavkom"/>
              <w:spacing w:line="260" w:lineRule="exact"/>
              <w:rPr>
                <w:rFonts w:cs="Arial"/>
                <w:sz w:val="20"/>
                <w:szCs w:val="20"/>
              </w:rPr>
            </w:pPr>
          </w:p>
          <w:p w14:paraId="22F4F97E" w14:textId="77777777" w:rsidR="004B4A92" w:rsidRDefault="004B4A92" w:rsidP="004B4A92">
            <w:pPr>
              <w:pStyle w:val="rkovnatokazaodstavkom"/>
              <w:spacing w:line="260" w:lineRule="exact"/>
              <w:rPr>
                <w:rFonts w:cs="Arial"/>
                <w:sz w:val="20"/>
                <w:szCs w:val="20"/>
              </w:rPr>
            </w:pPr>
            <w:r>
              <w:rPr>
                <w:rFonts w:cs="Arial"/>
                <w:sz w:val="20"/>
                <w:szCs w:val="20"/>
              </w:rPr>
              <w:t xml:space="preserve">Poslovni register Republike Slovenije je </w:t>
            </w:r>
            <w:r w:rsidRPr="00EA131C">
              <w:rPr>
                <w:rFonts w:cs="Arial"/>
                <w:i/>
                <w:iCs/>
                <w:sz w:val="20"/>
                <w:szCs w:val="20"/>
                <w:u w:val="single"/>
              </w:rPr>
              <w:t>register subjektov vpisa in njihovih delov</w:t>
            </w:r>
            <w:r>
              <w:rPr>
                <w:rFonts w:cs="Arial"/>
                <w:sz w:val="20"/>
                <w:szCs w:val="20"/>
              </w:rPr>
              <w:t xml:space="preserve">. </w:t>
            </w:r>
          </w:p>
          <w:p w14:paraId="2B1408FA" w14:textId="77777777" w:rsidR="004B4A92" w:rsidRDefault="004B4A92" w:rsidP="004B4A92">
            <w:pPr>
              <w:pStyle w:val="rkovnatokazaodstavkom"/>
              <w:spacing w:line="260" w:lineRule="exact"/>
              <w:rPr>
                <w:rFonts w:cs="Arial"/>
                <w:sz w:val="20"/>
                <w:szCs w:val="20"/>
              </w:rPr>
            </w:pPr>
          </w:p>
          <w:p w14:paraId="3AA92D1F" w14:textId="77777777" w:rsidR="004B4A92" w:rsidRDefault="004B4A92" w:rsidP="004B4A92">
            <w:pPr>
              <w:pStyle w:val="rkovnatokazaodstavkom"/>
              <w:spacing w:line="260" w:lineRule="exact"/>
              <w:rPr>
                <w:rFonts w:cs="Arial"/>
                <w:sz w:val="20"/>
                <w:szCs w:val="20"/>
              </w:rPr>
            </w:pPr>
            <w:r>
              <w:rPr>
                <w:rFonts w:cs="Arial"/>
                <w:sz w:val="20"/>
                <w:szCs w:val="20"/>
              </w:rPr>
              <w:t xml:space="preserve">Izraz </w:t>
            </w:r>
            <w:r w:rsidRPr="00EA131C">
              <w:rPr>
                <w:rFonts w:cs="Arial"/>
                <w:i/>
                <w:iCs/>
                <w:sz w:val="20"/>
                <w:szCs w:val="20"/>
                <w:u w:val="single"/>
              </w:rPr>
              <w:t>»subjekti vpisa« nadomešča dosedanji izraz »enote poslovnega registra«</w:t>
            </w:r>
            <w:r>
              <w:rPr>
                <w:rFonts w:cs="Arial"/>
                <w:sz w:val="20"/>
                <w:szCs w:val="20"/>
              </w:rPr>
              <w:t xml:space="preserve"> ter označuje </w:t>
            </w:r>
            <w:r w:rsidRPr="00A629DD">
              <w:rPr>
                <w:rFonts w:cs="Arial"/>
                <w:sz w:val="20"/>
                <w:szCs w:val="20"/>
              </w:rPr>
              <w:t>poslovne subjekte in njihove podružnice, državne organe, samoupravne lokalne skupnosti in ožje dele občin, ki so pravne osebe</w:t>
            </w:r>
            <w:r>
              <w:rPr>
                <w:rFonts w:cs="Arial"/>
                <w:sz w:val="20"/>
                <w:szCs w:val="20"/>
              </w:rPr>
              <w:t>,</w:t>
            </w:r>
            <w:r w:rsidRPr="00A629DD">
              <w:rPr>
                <w:rFonts w:cs="Arial"/>
                <w:sz w:val="20"/>
                <w:szCs w:val="20"/>
              </w:rPr>
              <w:t xml:space="preserve"> ter podružnice tujih podjetij</w:t>
            </w:r>
            <w:r>
              <w:rPr>
                <w:rFonts w:cs="Arial"/>
                <w:sz w:val="20"/>
                <w:szCs w:val="20"/>
              </w:rPr>
              <w:t>. Poslovni register se odmika od namenov, ki so bili določeni ob vzpostavitvi leta 1997, in pridobiva na pomenu kot osrednja baza podatkov o poslovnih subjektih v Republiki Sloveniji, ki se vodi in upravlja z namenom zagotavljanja varnosti pravnega prometa.</w:t>
            </w:r>
          </w:p>
          <w:p w14:paraId="0734D0FD" w14:textId="77777777" w:rsidR="004B4A92" w:rsidRDefault="004B4A92" w:rsidP="004B4A92">
            <w:pPr>
              <w:pStyle w:val="rkovnatokazaodstavkom"/>
              <w:spacing w:line="260" w:lineRule="exact"/>
              <w:rPr>
                <w:rFonts w:cs="Arial"/>
                <w:sz w:val="20"/>
                <w:szCs w:val="20"/>
              </w:rPr>
            </w:pPr>
          </w:p>
          <w:p w14:paraId="10421B68" w14:textId="77777777" w:rsidR="004B4A92" w:rsidRDefault="004B4A92" w:rsidP="004B4A92">
            <w:pPr>
              <w:pStyle w:val="rkovnatokazaodstavkom"/>
              <w:spacing w:line="260" w:lineRule="exact"/>
              <w:rPr>
                <w:rFonts w:cs="Arial"/>
                <w:sz w:val="20"/>
                <w:szCs w:val="20"/>
              </w:rPr>
            </w:pPr>
            <w:r>
              <w:rPr>
                <w:rFonts w:cs="Arial"/>
                <w:sz w:val="20"/>
                <w:szCs w:val="20"/>
              </w:rPr>
              <w:t xml:space="preserve">Za </w:t>
            </w:r>
            <w:r w:rsidRPr="00EA131C">
              <w:rPr>
                <w:rFonts w:cs="Arial"/>
                <w:i/>
                <w:iCs/>
                <w:sz w:val="20"/>
                <w:szCs w:val="20"/>
                <w:u w:val="single"/>
              </w:rPr>
              <w:t>subjekte vpisa</w:t>
            </w:r>
            <w:r>
              <w:rPr>
                <w:rFonts w:cs="Arial"/>
                <w:sz w:val="20"/>
                <w:szCs w:val="20"/>
              </w:rPr>
              <w:t xml:space="preserve"> je značilno, da je njihov </w:t>
            </w:r>
            <w:r w:rsidRPr="00EA131C">
              <w:rPr>
                <w:rFonts w:cs="Arial"/>
                <w:i/>
                <w:iCs/>
                <w:sz w:val="20"/>
                <w:szCs w:val="20"/>
                <w:u w:val="single"/>
              </w:rPr>
              <w:t>materialni pravni status urejen v področni sektorski zakonodaji</w:t>
            </w:r>
            <w:r>
              <w:rPr>
                <w:rFonts w:cs="Arial"/>
                <w:sz w:val="20"/>
                <w:szCs w:val="20"/>
              </w:rPr>
              <w:t xml:space="preserve">, na primer v Zakonu o gospodarskih družbah, Zakonu o društvih, Zakonu o zadrugah, Zakonu o ustanovah, Zakonu o javnih agencijah in Zakonu o političnih strankah in drugo. Subjekti vpisa po predlogu zakona so gospodarske družbe, samostojni podjetniki posamezniki, društva, zadruge, ustanove, javne agencije, politične stranke, pa tudi zavodi, zbornice, sindikati, detektivi, odvetniki, notarji, državni organi, samostojni novinarji, zasebni športni delavci in poklicni športniki, zasebni učitelji oziroma vzgojitelji in drugi. </w:t>
            </w:r>
          </w:p>
          <w:p w14:paraId="53221FAD" w14:textId="77777777" w:rsidR="004B4A92" w:rsidRDefault="004B4A92" w:rsidP="004B4A92">
            <w:pPr>
              <w:pStyle w:val="rkovnatokazaodstavkom"/>
              <w:spacing w:line="260" w:lineRule="exact"/>
              <w:rPr>
                <w:rFonts w:cs="Arial"/>
                <w:sz w:val="20"/>
                <w:szCs w:val="20"/>
              </w:rPr>
            </w:pPr>
          </w:p>
          <w:p w14:paraId="5F2600D8" w14:textId="77777777" w:rsidR="004B4A92" w:rsidRDefault="004B4A92" w:rsidP="004B4A92">
            <w:pPr>
              <w:pStyle w:val="rkovnatokazaodstavkom"/>
              <w:spacing w:line="260" w:lineRule="exact"/>
              <w:rPr>
                <w:rFonts w:cs="Arial"/>
                <w:sz w:val="20"/>
                <w:szCs w:val="20"/>
              </w:rPr>
            </w:pPr>
            <w:r>
              <w:rPr>
                <w:rFonts w:cs="Arial"/>
                <w:sz w:val="20"/>
                <w:szCs w:val="20"/>
              </w:rPr>
              <w:t xml:space="preserve">Če je izraz »subjekti vpisa« pomensko širši od veljavnega izraza »enote poslovnega registra«, pa je za izraz </w:t>
            </w:r>
            <w:r w:rsidRPr="00EA131C">
              <w:rPr>
                <w:rFonts w:cs="Arial"/>
                <w:i/>
                <w:iCs/>
                <w:sz w:val="20"/>
                <w:szCs w:val="20"/>
                <w:u w:val="single"/>
              </w:rPr>
              <w:t>»deli subjektov vpisa«</w:t>
            </w:r>
            <w:r>
              <w:rPr>
                <w:rFonts w:cs="Arial"/>
                <w:sz w:val="20"/>
                <w:szCs w:val="20"/>
              </w:rPr>
              <w:t xml:space="preserve"> značilno, da je pomensko ožji od veljavnega izraza »deli poslovnih subjektov«. Označuje </w:t>
            </w:r>
            <w:r w:rsidRPr="00EA131C">
              <w:rPr>
                <w:rFonts w:cs="Arial"/>
                <w:i/>
                <w:iCs/>
                <w:sz w:val="20"/>
                <w:szCs w:val="20"/>
                <w:u w:val="single"/>
              </w:rPr>
              <w:t>organizacijske enote (dele)</w:t>
            </w:r>
            <w:r>
              <w:rPr>
                <w:rFonts w:cs="Arial"/>
                <w:sz w:val="20"/>
                <w:szCs w:val="20"/>
              </w:rPr>
              <w:t xml:space="preserve"> </w:t>
            </w:r>
            <w:r w:rsidRPr="003D1FC0">
              <w:rPr>
                <w:rFonts w:cs="Arial"/>
                <w:sz w:val="20"/>
                <w:szCs w:val="20"/>
              </w:rPr>
              <w:t>poslovnih subjektov, državnih organov, samoupravnih lokalnih skupnosti in ožjih delov občin, ki so pravne osebe</w:t>
            </w:r>
            <w:r>
              <w:rPr>
                <w:rFonts w:cs="Arial"/>
                <w:sz w:val="20"/>
                <w:szCs w:val="20"/>
              </w:rPr>
              <w:t xml:space="preserve">. Deli subjektov vpisa </w:t>
            </w:r>
            <w:r w:rsidRPr="00EA131C">
              <w:rPr>
                <w:rFonts w:cs="Arial"/>
                <w:i/>
                <w:iCs/>
                <w:sz w:val="20"/>
                <w:szCs w:val="20"/>
                <w:u w:val="single"/>
              </w:rPr>
              <w:t>niso pravne osebe</w:t>
            </w:r>
            <w:r>
              <w:rPr>
                <w:rFonts w:cs="Arial"/>
                <w:sz w:val="20"/>
                <w:szCs w:val="20"/>
              </w:rPr>
              <w:t xml:space="preserve">. </w:t>
            </w:r>
            <w:bookmarkStart w:id="4" w:name="_Hlk194917531"/>
            <w:r w:rsidRPr="00EA131C">
              <w:rPr>
                <w:rFonts w:cs="Arial"/>
                <w:i/>
                <w:iCs/>
                <w:sz w:val="20"/>
                <w:szCs w:val="20"/>
                <w:u w:val="single"/>
              </w:rPr>
              <w:t>Opravljajo glavno dejavnost, ki je lahko ista ali različna od glavne dejavnosti subjekta vpisa</w:t>
            </w:r>
            <w:r w:rsidRPr="000939BA">
              <w:rPr>
                <w:rFonts w:cs="Arial"/>
                <w:sz w:val="20"/>
                <w:szCs w:val="20"/>
              </w:rPr>
              <w:t>.</w:t>
            </w:r>
            <w:bookmarkEnd w:id="4"/>
            <w:r w:rsidRPr="000939BA">
              <w:rPr>
                <w:rFonts w:cs="Arial"/>
                <w:sz w:val="20"/>
                <w:szCs w:val="20"/>
              </w:rPr>
              <w:t xml:space="preserve"> Registrirajo se lahko zaradi opravljanja iste ali različne glavne dejavnosti na poslovnem naslovu, ki se razlikuje od poslovnega naslova subjekta vpisa, ali zaradi opravljanja različne glavne dejavnosti na poslovnem naslovu subjekta vpisa.</w:t>
            </w:r>
            <w:r>
              <w:rPr>
                <w:rFonts w:cs="Arial"/>
                <w:sz w:val="20"/>
                <w:szCs w:val="20"/>
              </w:rPr>
              <w:t xml:space="preserve"> Deli subjektov vpisa se vpišejo v poslovni register (predvsem) za davčne, statistične in druge raziskovalne namene. </w:t>
            </w:r>
          </w:p>
          <w:p w14:paraId="4FFB45DF" w14:textId="77777777" w:rsidR="004B4A92" w:rsidRDefault="004B4A92" w:rsidP="004B4A92">
            <w:pPr>
              <w:pStyle w:val="rkovnatokazaodstavkom"/>
              <w:spacing w:line="260" w:lineRule="exact"/>
              <w:rPr>
                <w:rFonts w:cs="Arial"/>
                <w:sz w:val="20"/>
                <w:szCs w:val="20"/>
              </w:rPr>
            </w:pPr>
          </w:p>
          <w:p w14:paraId="75B448F6"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določeni so podatki, ki se o tujih pravnih osebah, subjektih vpisa in njihovih delih pridobivajo in obdelujejo v poslovnem registru (10., 15., 16. in 17. člen predloga zakona),</w:t>
            </w:r>
          </w:p>
          <w:p w14:paraId="205FF41D" w14:textId="77777777" w:rsidR="004B4A92" w:rsidRDefault="004B4A92" w:rsidP="004B4A92">
            <w:pPr>
              <w:pStyle w:val="rkovnatokazaodstavkom"/>
              <w:spacing w:line="260" w:lineRule="exact"/>
              <w:rPr>
                <w:rFonts w:cs="Arial"/>
                <w:sz w:val="20"/>
                <w:szCs w:val="20"/>
              </w:rPr>
            </w:pPr>
          </w:p>
          <w:p w14:paraId="1C24C1FF" w14:textId="77777777" w:rsidR="004B4A92" w:rsidRPr="00CA5E53" w:rsidRDefault="004B4A92" w:rsidP="004B4A92">
            <w:pPr>
              <w:pStyle w:val="rkovnatokazaodstavkom"/>
              <w:spacing w:line="260" w:lineRule="exact"/>
              <w:rPr>
                <w:rFonts w:cs="Arial"/>
                <w:sz w:val="20"/>
                <w:szCs w:val="20"/>
              </w:rPr>
            </w:pPr>
            <w:r w:rsidRPr="00CA5E53">
              <w:rPr>
                <w:rFonts w:cs="Arial"/>
                <w:sz w:val="20"/>
                <w:szCs w:val="20"/>
              </w:rPr>
              <w:t xml:space="preserve">V predlogu zakona so opredeljeni </w:t>
            </w:r>
            <w:r w:rsidRPr="00CA5E53">
              <w:rPr>
                <w:rFonts w:cs="Arial"/>
                <w:sz w:val="20"/>
                <w:szCs w:val="20"/>
                <w:u w:val="single"/>
              </w:rPr>
              <w:t>trije sklopi podatkov</w:t>
            </w:r>
            <w:r w:rsidRPr="00CA5E53">
              <w:rPr>
                <w:rFonts w:cs="Arial"/>
                <w:sz w:val="20"/>
                <w:szCs w:val="20"/>
              </w:rPr>
              <w:t xml:space="preserve">: podatki, ki v poslovni register vpišejo </w:t>
            </w:r>
            <w:r w:rsidRPr="00CA5E53">
              <w:rPr>
                <w:rFonts w:cs="Arial"/>
                <w:sz w:val="20"/>
                <w:szCs w:val="20"/>
                <w:u w:val="single"/>
              </w:rPr>
              <w:t>o tujih pravnih osebah</w:t>
            </w:r>
            <w:r w:rsidRPr="00CA5E53">
              <w:rPr>
                <w:rFonts w:cs="Arial"/>
                <w:sz w:val="20"/>
                <w:szCs w:val="20"/>
              </w:rPr>
              <w:t xml:space="preserve">, ter podatki, ki se pridobivajo ali določajo in nadalje obdelujejo </w:t>
            </w:r>
            <w:r w:rsidRPr="00CA5E53">
              <w:rPr>
                <w:rFonts w:cs="Arial"/>
                <w:sz w:val="20"/>
                <w:szCs w:val="20"/>
                <w:u w:val="single"/>
              </w:rPr>
              <w:t>o subjektih vpisa</w:t>
            </w:r>
            <w:r w:rsidRPr="00CA5E53">
              <w:rPr>
                <w:rFonts w:cs="Arial"/>
                <w:sz w:val="20"/>
                <w:szCs w:val="20"/>
              </w:rPr>
              <w:t xml:space="preserve"> in </w:t>
            </w:r>
            <w:r w:rsidRPr="00CA5E53">
              <w:rPr>
                <w:rFonts w:cs="Arial"/>
                <w:sz w:val="20"/>
                <w:szCs w:val="20"/>
                <w:u w:val="single"/>
              </w:rPr>
              <w:t>delih subjektov vpisa</w:t>
            </w:r>
            <w:r w:rsidRPr="00CA5E53">
              <w:rPr>
                <w:rFonts w:cs="Arial"/>
                <w:sz w:val="20"/>
                <w:szCs w:val="20"/>
              </w:rPr>
              <w:t xml:space="preserve">. </w:t>
            </w:r>
          </w:p>
          <w:p w14:paraId="493315B9" w14:textId="77777777" w:rsidR="004B4A92" w:rsidRDefault="004B4A92" w:rsidP="004B4A92">
            <w:pPr>
              <w:pStyle w:val="rkovnatokazaodstavkom"/>
              <w:spacing w:line="260" w:lineRule="exact"/>
              <w:rPr>
                <w:rFonts w:cs="Arial"/>
                <w:sz w:val="20"/>
                <w:szCs w:val="20"/>
              </w:rPr>
            </w:pPr>
          </w:p>
          <w:p w14:paraId="47D53BFD" w14:textId="77777777" w:rsidR="004B4A92" w:rsidRPr="00CA5E53" w:rsidRDefault="004B4A92" w:rsidP="004B4A92">
            <w:pPr>
              <w:pStyle w:val="rkovnatokazaodstavkom"/>
              <w:spacing w:line="260" w:lineRule="exact"/>
              <w:rPr>
                <w:rFonts w:cs="Arial"/>
                <w:sz w:val="20"/>
                <w:szCs w:val="20"/>
              </w:rPr>
            </w:pPr>
            <w:r w:rsidRPr="00CA5E53">
              <w:rPr>
                <w:rFonts w:cs="Arial"/>
                <w:sz w:val="20"/>
                <w:szCs w:val="20"/>
              </w:rPr>
              <w:t xml:space="preserve">O tujih pravnih osebah in delih subjektov vpisa ni utemeljeno voditi podatkov v obsegu kot za subjekte vpisa. Tuje pravne osebe se v poslovni register vpišejo za namen vpisa njene pravice na nepremičnini v zemljiško knjigo v skladu z zakonom, ki ureja zemljiško knjigo, </w:t>
            </w:r>
            <w:r>
              <w:rPr>
                <w:rFonts w:cs="Arial"/>
                <w:sz w:val="20"/>
                <w:szCs w:val="20"/>
              </w:rPr>
              <w:t>oziroma</w:t>
            </w:r>
            <w:r w:rsidRPr="00CA5E53">
              <w:rPr>
                <w:rFonts w:cs="Arial"/>
                <w:sz w:val="20"/>
                <w:szCs w:val="20"/>
              </w:rPr>
              <w:t xml:space="preserve"> za namen vpisa v kazensko evidenco ali evidenco pravnomočnih sodb ali sklepov o prekrških v skladu s predpisi, ki urejajo kazensko evidenco in evidenco pravnomočnih sodb ali sklepov o prekrških.</w:t>
            </w:r>
          </w:p>
          <w:p w14:paraId="5A6B3452" w14:textId="77777777" w:rsidR="004B4A92" w:rsidRPr="00CA5E53" w:rsidRDefault="004B4A92" w:rsidP="004B4A92">
            <w:pPr>
              <w:pStyle w:val="rkovnatokazaodstavkom"/>
              <w:spacing w:line="260" w:lineRule="exact"/>
              <w:rPr>
                <w:rFonts w:cs="Arial"/>
                <w:sz w:val="20"/>
                <w:szCs w:val="20"/>
              </w:rPr>
            </w:pPr>
          </w:p>
          <w:p w14:paraId="5DC31EB4" w14:textId="77777777" w:rsidR="004B4A92" w:rsidRPr="00CA5E53" w:rsidRDefault="004B4A92" w:rsidP="004B4A92">
            <w:pPr>
              <w:pStyle w:val="rkovnatokazaodstavkom"/>
              <w:spacing w:line="260" w:lineRule="exact"/>
              <w:rPr>
                <w:rFonts w:cs="Arial"/>
                <w:sz w:val="20"/>
                <w:szCs w:val="20"/>
              </w:rPr>
            </w:pPr>
            <w:r w:rsidRPr="00CA5E53">
              <w:rPr>
                <w:rFonts w:cs="Arial"/>
                <w:sz w:val="20"/>
                <w:szCs w:val="20"/>
              </w:rPr>
              <w:t>Deli subjektov vpisa se v poslovni register vpisujejo (samo) za davčne, statistične in druge raziskovalne namene. Vpis delov subjektov vpisa v poslovni register ni povezan s pridobitvijo njihove pravne sposobnosti. Materialna pravna podlaga za vpis delov subjektov vpisa v poslovni register je urejena v predlogu zakona ne pa (tudi) v področni statusni zakonodaji, kot to velja npr. za podružnice gospodarskih družb ali podružnice društev. Za vpis delov subjektov vpisa bo kot po veljavni ureditvi pristojen AJPES.</w:t>
            </w:r>
          </w:p>
          <w:p w14:paraId="217DD554" w14:textId="77777777" w:rsidR="004B4A92" w:rsidRDefault="004B4A92" w:rsidP="004B4A92">
            <w:pPr>
              <w:pStyle w:val="rkovnatokazaodstavkom"/>
              <w:spacing w:line="260" w:lineRule="exact"/>
              <w:rPr>
                <w:rFonts w:cs="Arial"/>
                <w:sz w:val="20"/>
                <w:szCs w:val="20"/>
              </w:rPr>
            </w:pPr>
          </w:p>
          <w:p w14:paraId="736DCD9B" w14:textId="77777777" w:rsidR="004B4A92" w:rsidRPr="00AE1100" w:rsidRDefault="004B4A92" w:rsidP="004B4A92">
            <w:pPr>
              <w:pStyle w:val="rkovnatokazaodstavkom"/>
              <w:spacing w:line="260" w:lineRule="exact"/>
              <w:rPr>
                <w:rFonts w:cs="Arial"/>
                <w:sz w:val="20"/>
                <w:szCs w:val="20"/>
              </w:rPr>
            </w:pPr>
            <w:r w:rsidRPr="00AE1100">
              <w:rPr>
                <w:rFonts w:cs="Arial"/>
                <w:sz w:val="20"/>
                <w:szCs w:val="20"/>
              </w:rPr>
              <w:t xml:space="preserve">V skladu z Izhodišči za prenovo registrske zakonodaje v Republiki Sloveniji se predlaga </w:t>
            </w:r>
            <w:r w:rsidRPr="00AE1100">
              <w:rPr>
                <w:rFonts w:cs="Arial"/>
                <w:sz w:val="20"/>
                <w:szCs w:val="20"/>
                <w:u w:val="single"/>
              </w:rPr>
              <w:t>razmejitev</w:t>
            </w:r>
            <w:r w:rsidRPr="00AE1100">
              <w:rPr>
                <w:rFonts w:cs="Arial"/>
                <w:sz w:val="20"/>
                <w:szCs w:val="20"/>
              </w:rPr>
              <w:t xml:space="preserve"> </w:t>
            </w:r>
            <w:r w:rsidRPr="00AE1100">
              <w:rPr>
                <w:rFonts w:cs="Arial"/>
                <w:sz w:val="20"/>
                <w:szCs w:val="20"/>
                <w:u w:val="single"/>
              </w:rPr>
              <w:t>registrskih podatkov</w:t>
            </w:r>
            <w:r w:rsidRPr="00AE1100">
              <w:rPr>
                <w:rFonts w:cs="Arial"/>
                <w:sz w:val="20"/>
                <w:szCs w:val="20"/>
              </w:rPr>
              <w:t xml:space="preserve"> od </w:t>
            </w:r>
            <w:r w:rsidRPr="00AE1100">
              <w:rPr>
                <w:rFonts w:cs="Arial"/>
                <w:sz w:val="20"/>
                <w:szCs w:val="20"/>
                <w:u w:val="single"/>
              </w:rPr>
              <w:t>drugih podatkov</w:t>
            </w:r>
            <w:r w:rsidRPr="00AE1100">
              <w:rPr>
                <w:rFonts w:cs="Arial"/>
                <w:sz w:val="20"/>
                <w:szCs w:val="20"/>
              </w:rPr>
              <w:t xml:space="preserve"> o subjektih vpisa. V predlogu zakona se v 15. členu predloga zakona opredelijo registrski podatki, ki so (primarno) namenjeni zagotavljanju varnosti pravnega </w:t>
            </w:r>
            <w:r w:rsidRPr="00AE1100">
              <w:rPr>
                <w:rFonts w:cs="Arial"/>
                <w:sz w:val="20"/>
                <w:szCs w:val="20"/>
              </w:rPr>
              <w:lastRenderedPageBreak/>
              <w:t>prometa, medtem ko se v 16. členu predloga zakona združeni (predvsem) podatki za davčne, statistične in druge raziskovalne namene. Vir za pridobivanje registrskih podatkov so (večinoma) subjekti vpisa, medtem ko dodatne podatke zagotavlja oziroma vpiše (večinoma) AJPES na podlagi zahteve, npr. če gre za podatke o glavni ali drugi(h) dejavnosti(h), ali brez zahteve subjektov vpisa, npr. če gre za podatke o institucionalnem sektorju, upravni enoti, statistični ali kohezijski regiji, ki jih AJPES določi na podlagi podatkov iz prijave.</w:t>
            </w:r>
          </w:p>
          <w:p w14:paraId="5675A832" w14:textId="77777777" w:rsidR="004B4A92" w:rsidRDefault="004B4A92" w:rsidP="004B4A92">
            <w:pPr>
              <w:pStyle w:val="rkovnatokazaodstavkom"/>
              <w:spacing w:line="260" w:lineRule="exact"/>
              <w:rPr>
                <w:rFonts w:cs="Arial"/>
                <w:sz w:val="20"/>
                <w:szCs w:val="20"/>
              </w:rPr>
            </w:pPr>
          </w:p>
          <w:p w14:paraId="7AC26DC9" w14:textId="77777777" w:rsidR="004B4A92" w:rsidRPr="00AE1100" w:rsidRDefault="004B4A92" w:rsidP="004B4A92">
            <w:pPr>
              <w:pStyle w:val="rkovnatokazaodstavkom"/>
              <w:spacing w:line="260" w:lineRule="exact"/>
              <w:rPr>
                <w:rFonts w:cs="Arial"/>
                <w:sz w:val="20"/>
                <w:szCs w:val="20"/>
              </w:rPr>
            </w:pPr>
            <w:r w:rsidRPr="00AE1100">
              <w:rPr>
                <w:rFonts w:cs="Arial"/>
                <w:sz w:val="20"/>
                <w:szCs w:val="20"/>
              </w:rPr>
              <w:t xml:space="preserve">Glede na veljavno ureditev se v predlogu zakona </w:t>
            </w:r>
            <w:r w:rsidRPr="00AE1100">
              <w:rPr>
                <w:rFonts w:cs="Arial"/>
                <w:sz w:val="20"/>
                <w:szCs w:val="20"/>
                <w:u w:val="single"/>
              </w:rPr>
              <w:t>spreminja</w:t>
            </w:r>
            <w:r w:rsidRPr="00AE1100">
              <w:rPr>
                <w:rFonts w:cs="Arial"/>
                <w:sz w:val="20"/>
                <w:szCs w:val="20"/>
              </w:rPr>
              <w:t xml:space="preserve"> </w:t>
            </w:r>
            <w:r w:rsidRPr="00AE1100">
              <w:rPr>
                <w:rFonts w:cs="Arial"/>
                <w:sz w:val="20"/>
                <w:szCs w:val="20"/>
                <w:u w:val="single"/>
              </w:rPr>
              <w:t>obseg</w:t>
            </w:r>
            <w:r w:rsidRPr="00AE1100">
              <w:rPr>
                <w:rFonts w:cs="Arial"/>
                <w:sz w:val="20"/>
                <w:szCs w:val="20"/>
              </w:rPr>
              <w:t xml:space="preserve"> in </w:t>
            </w:r>
            <w:r w:rsidRPr="00AE1100">
              <w:rPr>
                <w:rFonts w:cs="Arial"/>
                <w:sz w:val="20"/>
                <w:szCs w:val="20"/>
                <w:u w:val="single"/>
              </w:rPr>
              <w:t>struktura podatkov</w:t>
            </w:r>
            <w:r w:rsidRPr="00AE1100">
              <w:rPr>
                <w:rFonts w:cs="Arial"/>
                <w:sz w:val="20"/>
                <w:szCs w:val="20"/>
              </w:rPr>
              <w:t xml:space="preserve">, ki se pridobivajo ali določajo in nadalje obdelujejo v poslovnem registru. Iz obsega se v skladu z Izhodišči za prenovo registrske zakonodaje v Republiki Sloveniji </w:t>
            </w:r>
            <w:r w:rsidRPr="00AE1100">
              <w:rPr>
                <w:rFonts w:cs="Arial"/>
                <w:sz w:val="20"/>
                <w:szCs w:val="20"/>
                <w:u w:val="single"/>
              </w:rPr>
              <w:t>izločijo</w:t>
            </w:r>
            <w:r w:rsidRPr="00AE1100">
              <w:rPr>
                <w:rFonts w:cs="Arial"/>
                <w:sz w:val="20"/>
                <w:szCs w:val="20"/>
              </w:rPr>
              <w:t xml:space="preserve"> </w:t>
            </w:r>
            <w:r w:rsidRPr="00AE1100">
              <w:rPr>
                <w:rFonts w:cs="Arial"/>
                <w:sz w:val="20"/>
                <w:szCs w:val="20"/>
                <w:u w:val="single"/>
              </w:rPr>
              <w:t>podatki, ki se v poslovnem registru upravičeno ne vodijo oziroma se vodijo v drugih javnih evidencah</w:t>
            </w:r>
            <w:r w:rsidRPr="00AE1100">
              <w:rPr>
                <w:rFonts w:cs="Arial"/>
                <w:sz w:val="20"/>
                <w:szCs w:val="20"/>
              </w:rPr>
              <w:t xml:space="preserve">, npr. podatek o oznaki zavezanosti po zakonu, ki ureja dostop do informacij javnega značaja, in </w:t>
            </w:r>
            <w:r w:rsidRPr="00AE1100">
              <w:rPr>
                <w:rFonts w:cs="Arial"/>
                <w:sz w:val="20"/>
                <w:szCs w:val="20"/>
                <w:u w:val="single"/>
              </w:rPr>
              <w:t>podatki, ki nimajo uporabne vrednosti</w:t>
            </w:r>
            <w:r w:rsidRPr="00AE1100">
              <w:rPr>
                <w:rFonts w:cs="Arial"/>
                <w:sz w:val="20"/>
                <w:szCs w:val="20"/>
              </w:rPr>
              <w:t xml:space="preserve"> ali so </w:t>
            </w:r>
            <w:r w:rsidRPr="00AE1100">
              <w:rPr>
                <w:rFonts w:cs="Arial"/>
                <w:sz w:val="20"/>
                <w:szCs w:val="20"/>
                <w:u w:val="single"/>
              </w:rPr>
              <w:t>brez ustreznega izvora oziroma vira</w:t>
            </w:r>
            <w:r w:rsidRPr="00AE1100">
              <w:rPr>
                <w:rFonts w:cs="Arial"/>
                <w:sz w:val="20"/>
                <w:szCs w:val="20"/>
              </w:rPr>
              <w:t>, npr. lastniški delež Republike Slovenije.</w:t>
            </w:r>
          </w:p>
          <w:p w14:paraId="0FFAC03E" w14:textId="77777777" w:rsidR="004B4A92" w:rsidRDefault="004B4A92" w:rsidP="004B4A92">
            <w:pPr>
              <w:pStyle w:val="rkovnatokazaodstavkom"/>
              <w:spacing w:line="260" w:lineRule="exact"/>
              <w:rPr>
                <w:rFonts w:cs="Arial"/>
                <w:sz w:val="20"/>
                <w:szCs w:val="20"/>
              </w:rPr>
            </w:pPr>
          </w:p>
          <w:p w14:paraId="21ADC6B1" w14:textId="77777777" w:rsidR="004B4A92" w:rsidRDefault="004B4A92" w:rsidP="004B4A92">
            <w:pPr>
              <w:pStyle w:val="rkovnatokazaodstavkom"/>
              <w:spacing w:line="260" w:lineRule="exact"/>
              <w:rPr>
                <w:rFonts w:cs="Arial"/>
                <w:sz w:val="20"/>
                <w:szCs w:val="20"/>
              </w:rPr>
            </w:pPr>
            <w:r w:rsidRPr="00AE1100">
              <w:rPr>
                <w:rFonts w:cs="Arial"/>
                <w:sz w:val="20"/>
                <w:szCs w:val="20"/>
              </w:rPr>
              <w:t xml:space="preserve">Na drugi strani se </w:t>
            </w:r>
            <w:r w:rsidRPr="00AE1100">
              <w:rPr>
                <w:rFonts w:cs="Arial"/>
                <w:sz w:val="20"/>
                <w:szCs w:val="20"/>
                <w:u w:val="single"/>
              </w:rPr>
              <w:t>dodajo</w:t>
            </w:r>
            <w:r w:rsidRPr="00AE1100">
              <w:rPr>
                <w:rFonts w:cs="Arial"/>
                <w:sz w:val="20"/>
                <w:szCs w:val="20"/>
              </w:rPr>
              <w:t xml:space="preserve"> </w:t>
            </w:r>
            <w:r w:rsidRPr="00AE1100">
              <w:rPr>
                <w:rFonts w:cs="Arial"/>
                <w:sz w:val="20"/>
                <w:szCs w:val="20"/>
                <w:u w:val="single"/>
              </w:rPr>
              <w:t>podatki, za katere so bile doslej izkazane potrebe uporabnikov</w:t>
            </w:r>
            <w:r w:rsidRPr="00AE1100">
              <w:rPr>
                <w:rFonts w:cs="Arial"/>
                <w:sz w:val="20"/>
                <w:szCs w:val="20"/>
              </w:rPr>
              <w:t xml:space="preserve">, npr. podatek o prevodu firme ali imena, naslov varnega elektronskega predala za vsakega od namenov vročanja, pravna podlaga, če se subjekt vpisa ustanovi neposredno z zakonom in se ne vpiše v noben drug register, podoblika, ponudnik e-poti, datum rojstva ustanovitelja, družbenika, delničarja, člana organa nadzora in zastopnika, spol ustanovitelja, družbenika, delničarja, člana organa nadzora in zastopnika gospodarske družbe, oziroma je </w:t>
            </w:r>
            <w:r w:rsidRPr="00AE1100">
              <w:rPr>
                <w:rFonts w:cs="Arial"/>
                <w:sz w:val="20"/>
                <w:szCs w:val="20"/>
                <w:u w:val="single"/>
              </w:rPr>
              <w:t>vključitev podatkov</w:t>
            </w:r>
            <w:r w:rsidRPr="00AE1100">
              <w:rPr>
                <w:rFonts w:cs="Arial"/>
                <w:sz w:val="20"/>
                <w:szCs w:val="20"/>
              </w:rPr>
              <w:t xml:space="preserve"> v obseg podatkov, ki se vodijo poslovnem registru, </w:t>
            </w:r>
            <w:r w:rsidRPr="00AE1100">
              <w:rPr>
                <w:rFonts w:cs="Arial"/>
                <w:sz w:val="20"/>
                <w:szCs w:val="20"/>
                <w:u w:val="single"/>
              </w:rPr>
              <w:t>potrebna zaradi drugih določb predloga zakona</w:t>
            </w:r>
            <w:r w:rsidRPr="00AE1100">
              <w:rPr>
                <w:rFonts w:cs="Arial"/>
                <w:sz w:val="20"/>
                <w:szCs w:val="20"/>
              </w:rPr>
              <w:t>, npr. pristojni organ ter datum in številka akta pristojnega organa.</w:t>
            </w:r>
          </w:p>
          <w:p w14:paraId="22AC48AC" w14:textId="77777777" w:rsidR="004B4A92" w:rsidRDefault="004B4A92" w:rsidP="004B4A92">
            <w:pPr>
              <w:pStyle w:val="rkovnatokazaodstavkom"/>
              <w:spacing w:line="260" w:lineRule="exact"/>
              <w:rPr>
                <w:rFonts w:cs="Arial"/>
                <w:sz w:val="20"/>
                <w:szCs w:val="20"/>
              </w:rPr>
            </w:pPr>
          </w:p>
          <w:p w14:paraId="466CB631" w14:textId="77777777" w:rsidR="004B4A92" w:rsidRPr="00CC5C1E" w:rsidRDefault="004B4A92" w:rsidP="00FB5536">
            <w:pPr>
              <w:pStyle w:val="rkovnatokazaodstavkom"/>
              <w:numPr>
                <w:ilvl w:val="0"/>
                <w:numId w:val="121"/>
              </w:numPr>
              <w:spacing w:line="260" w:lineRule="exact"/>
              <w:rPr>
                <w:rFonts w:cs="Arial"/>
                <w:sz w:val="20"/>
                <w:szCs w:val="20"/>
              </w:rPr>
            </w:pPr>
            <w:r w:rsidRPr="00CC5C1E">
              <w:rPr>
                <w:rFonts w:cs="Arial"/>
                <w:sz w:val="20"/>
                <w:szCs w:val="20"/>
              </w:rPr>
              <w:t>predlaga se vpis podatka o naslovu elektronskega predala za vsakega od namenov vročanja</w:t>
            </w:r>
            <w:r>
              <w:rPr>
                <w:rFonts w:cs="Arial"/>
                <w:sz w:val="20"/>
                <w:szCs w:val="20"/>
              </w:rPr>
              <w:t xml:space="preserve"> v poslovni register</w:t>
            </w:r>
            <w:r w:rsidRPr="00CC5C1E">
              <w:rPr>
                <w:rFonts w:cs="Arial"/>
                <w:sz w:val="20"/>
                <w:szCs w:val="20"/>
              </w:rPr>
              <w:t xml:space="preserve"> (15.</w:t>
            </w:r>
            <w:r>
              <w:rPr>
                <w:rFonts w:cs="Arial"/>
                <w:sz w:val="20"/>
                <w:szCs w:val="20"/>
              </w:rPr>
              <w:t>, 54.</w:t>
            </w:r>
            <w:r w:rsidRPr="00CC5C1E">
              <w:rPr>
                <w:rFonts w:cs="Arial"/>
                <w:sz w:val="20"/>
                <w:szCs w:val="20"/>
              </w:rPr>
              <w:t xml:space="preserve"> člen predloga zakona)</w:t>
            </w:r>
          </w:p>
          <w:p w14:paraId="5396491F" w14:textId="77777777" w:rsidR="004B4A92" w:rsidRDefault="004B4A92" w:rsidP="004B4A92">
            <w:pPr>
              <w:pStyle w:val="rkovnatokazaodstavkom"/>
              <w:spacing w:line="260" w:lineRule="exact"/>
              <w:rPr>
                <w:rFonts w:cs="Arial"/>
                <w:sz w:val="20"/>
                <w:szCs w:val="20"/>
              </w:rPr>
            </w:pPr>
          </w:p>
          <w:p w14:paraId="47800380" w14:textId="77777777" w:rsidR="004B4A92" w:rsidRPr="00CC5C1E" w:rsidRDefault="004B4A92" w:rsidP="004B4A92">
            <w:pPr>
              <w:pStyle w:val="rkovnatokazaodstavkom"/>
              <w:spacing w:line="260" w:lineRule="exact"/>
              <w:rPr>
                <w:rFonts w:cs="Arial"/>
                <w:sz w:val="20"/>
                <w:szCs w:val="20"/>
              </w:rPr>
            </w:pPr>
            <w:r w:rsidRPr="00CC5C1E">
              <w:rPr>
                <w:rFonts w:cs="Arial"/>
                <w:sz w:val="20"/>
                <w:szCs w:val="20"/>
              </w:rPr>
              <w:t>Predlaga se vpis podatka o naslovu elektronskega predala za vsakega od namenov vročanja: za namen vročanja po zakonu, ki ureja splošni upravni postopek, vročanja v sodnih kot tudi drugih postopkih.</w:t>
            </w:r>
          </w:p>
          <w:p w14:paraId="15132C28" w14:textId="77777777" w:rsidR="004B4A92" w:rsidRPr="00CC5C1E" w:rsidRDefault="004B4A92" w:rsidP="004B4A92">
            <w:pPr>
              <w:pStyle w:val="rkovnatokazaodstavkom"/>
              <w:spacing w:line="260" w:lineRule="exact"/>
              <w:rPr>
                <w:rFonts w:cs="Arial"/>
                <w:sz w:val="20"/>
                <w:szCs w:val="20"/>
              </w:rPr>
            </w:pPr>
          </w:p>
          <w:p w14:paraId="1B91A82A" w14:textId="77777777" w:rsidR="004B4A92" w:rsidRPr="00CC5C1E" w:rsidRDefault="004B4A92" w:rsidP="004B4A92">
            <w:pPr>
              <w:pStyle w:val="rkovnatokazaodstavkom"/>
              <w:spacing w:line="260" w:lineRule="exact"/>
              <w:rPr>
                <w:rFonts w:cs="Arial"/>
                <w:sz w:val="20"/>
                <w:szCs w:val="20"/>
              </w:rPr>
            </w:pPr>
            <w:r w:rsidRPr="00CC5C1E">
              <w:rPr>
                <w:rFonts w:cs="Arial"/>
                <w:sz w:val="20"/>
                <w:szCs w:val="20"/>
              </w:rPr>
              <w:t>Vpis podatka o naslovu varnega elektronskega predala v poslovni register bi v praksi omogočil</w:t>
            </w:r>
            <w:r>
              <w:rPr>
                <w:rFonts w:cs="Arial"/>
                <w:sz w:val="20"/>
                <w:szCs w:val="20"/>
              </w:rPr>
              <w:t>o</w:t>
            </w:r>
            <w:r w:rsidRPr="00CC5C1E">
              <w:rPr>
                <w:rFonts w:cs="Arial"/>
                <w:sz w:val="20"/>
                <w:szCs w:val="20"/>
              </w:rPr>
              <w:t xml:space="preserve"> elektronsko vročanje v </w:t>
            </w:r>
            <w:r>
              <w:rPr>
                <w:rFonts w:cs="Arial"/>
                <w:sz w:val="20"/>
                <w:szCs w:val="20"/>
              </w:rPr>
              <w:t xml:space="preserve">različnih </w:t>
            </w:r>
            <w:r w:rsidRPr="00CC5C1E">
              <w:rPr>
                <w:rFonts w:cs="Arial"/>
                <w:sz w:val="20"/>
                <w:szCs w:val="20"/>
              </w:rPr>
              <w:t>postopkih</w:t>
            </w:r>
            <w:r>
              <w:rPr>
                <w:rFonts w:cs="Arial"/>
                <w:sz w:val="20"/>
                <w:szCs w:val="20"/>
              </w:rPr>
              <w:t xml:space="preserve">. </w:t>
            </w:r>
            <w:r w:rsidRPr="00CC5C1E">
              <w:rPr>
                <w:rFonts w:cs="Arial"/>
                <w:sz w:val="20"/>
                <w:szCs w:val="20"/>
              </w:rPr>
              <w:t>Poleg splošnih prednosti, ki bi jih elektronsko vročanje prineslo v upravnih in sodnih zadevah, bi širša uporaba elektronskega vročanja omogočila nadzornim organom, da postopke nadzora izvajajo hitreje in učinkoviteje. Slednje je odločilnega pomena zlasti v primerih izogibanja zakonitemu poslovanju v pravnem prometu.</w:t>
            </w:r>
          </w:p>
          <w:p w14:paraId="3DED1E7C" w14:textId="77777777" w:rsidR="004B4A92" w:rsidRPr="00CC5C1E" w:rsidRDefault="004B4A92" w:rsidP="004B4A92">
            <w:pPr>
              <w:pStyle w:val="rkovnatokazaodstavkom"/>
              <w:spacing w:line="260" w:lineRule="exact"/>
              <w:rPr>
                <w:rFonts w:cs="Arial"/>
                <w:sz w:val="20"/>
                <w:szCs w:val="20"/>
              </w:rPr>
            </w:pPr>
          </w:p>
          <w:p w14:paraId="4CB762F9" w14:textId="77777777" w:rsidR="004B4A92" w:rsidRPr="00CC5C1E" w:rsidRDefault="004B4A92" w:rsidP="004B4A92">
            <w:pPr>
              <w:pStyle w:val="rkovnatokazaodstavkom"/>
              <w:spacing w:line="260" w:lineRule="exact"/>
              <w:rPr>
                <w:rFonts w:cs="Arial"/>
                <w:sz w:val="20"/>
                <w:szCs w:val="20"/>
              </w:rPr>
            </w:pPr>
            <w:r w:rsidRPr="00CC5C1E">
              <w:rPr>
                <w:rFonts w:cs="Arial"/>
                <w:sz w:val="20"/>
                <w:szCs w:val="20"/>
              </w:rPr>
              <w:t xml:space="preserve">Na podlagi veljavnih določb </w:t>
            </w:r>
            <w:r>
              <w:rPr>
                <w:rFonts w:cs="Arial"/>
                <w:sz w:val="20"/>
                <w:szCs w:val="20"/>
              </w:rPr>
              <w:t xml:space="preserve">zakona, ki ureja splošni upravni postopek, </w:t>
            </w:r>
            <w:r w:rsidRPr="00CC5C1E">
              <w:rPr>
                <w:rFonts w:cs="Arial"/>
                <w:sz w:val="20"/>
                <w:szCs w:val="20"/>
              </w:rPr>
              <w:t>se dokument vroči v elektronski obliki, če državni organ, organ samoupravne lokalne skupnosti, nosilec javnega pooblastila, pravna ali fizična oseba, registrirana za opravljanje dejavnosti, v sodnem, poslovnem ali drugem registru prijavi elektronski naslov (registriran elektronski naslov). Vročitev dokumenta v elektronski obliki se opravi na registriran elektronski naslov, razen če je oseba v postopku sporočila drug elektronski naslov varnega elektronskega predala ali drugega elektronskega predala.</w:t>
            </w:r>
          </w:p>
          <w:p w14:paraId="325CC1D3" w14:textId="77777777" w:rsidR="004B4A92" w:rsidRDefault="004B4A92" w:rsidP="004B4A92">
            <w:pPr>
              <w:pStyle w:val="rkovnatokazaodstavkom"/>
              <w:spacing w:line="260" w:lineRule="exact"/>
              <w:rPr>
                <w:rFonts w:cs="Arial"/>
                <w:sz w:val="20"/>
                <w:szCs w:val="20"/>
              </w:rPr>
            </w:pPr>
          </w:p>
          <w:p w14:paraId="2B848D8D" w14:textId="77777777" w:rsidR="004B4A92" w:rsidRDefault="004B4A92" w:rsidP="004B4A92">
            <w:pPr>
              <w:pStyle w:val="rkovnatokazaodstavkom"/>
              <w:spacing w:line="260" w:lineRule="exact"/>
              <w:rPr>
                <w:rFonts w:cs="Arial"/>
                <w:sz w:val="20"/>
                <w:szCs w:val="20"/>
              </w:rPr>
            </w:pPr>
            <w:r w:rsidRPr="00CC5C1E">
              <w:rPr>
                <w:rFonts w:cs="Arial"/>
                <w:sz w:val="20"/>
                <w:szCs w:val="20"/>
              </w:rPr>
              <w:t xml:space="preserve">S predlaganimi spremembami in dopolnitvami </w:t>
            </w:r>
            <w:r>
              <w:rPr>
                <w:rFonts w:cs="Arial"/>
                <w:sz w:val="20"/>
                <w:szCs w:val="20"/>
              </w:rPr>
              <w:t>zakona, ki ureja splošni upravni postopek,</w:t>
            </w:r>
            <w:r w:rsidRPr="00CC5C1E">
              <w:rPr>
                <w:rFonts w:cs="Arial"/>
                <w:sz w:val="20"/>
                <w:szCs w:val="20"/>
              </w:rPr>
              <w:t xml:space="preserve"> se celovito ureja vročanje v elektronski in fizični obliki državnim organom, organom samoupravne lokalne skupnosti, pravnim osebam, podjetnikom in posameznikom, ki samostojno opravljajo dejavnost ter odvetnikom in notarjem oziroma odvetniški in notarski pisarni. Navedenim subjektom se dokumenti vročajo po elektronski poti v elektronski obliki, vročitev v fizični obliki pa je dopustna, če ni mogoče opraviti vročitve po elektronski poti</w:t>
            </w:r>
            <w:r>
              <w:rPr>
                <w:rFonts w:cs="Arial"/>
                <w:sz w:val="20"/>
                <w:szCs w:val="20"/>
              </w:rPr>
              <w:t>.</w:t>
            </w:r>
          </w:p>
          <w:p w14:paraId="17372228" w14:textId="77777777" w:rsidR="004B4A92" w:rsidRDefault="004B4A92" w:rsidP="004B4A92">
            <w:pPr>
              <w:pStyle w:val="rkovnatokazaodstavkom"/>
              <w:spacing w:line="260" w:lineRule="exact"/>
              <w:rPr>
                <w:rFonts w:cs="Arial"/>
                <w:sz w:val="20"/>
                <w:szCs w:val="20"/>
              </w:rPr>
            </w:pPr>
          </w:p>
          <w:p w14:paraId="39261A65" w14:textId="77777777" w:rsidR="004B4A92" w:rsidRDefault="004B4A92" w:rsidP="004B4A92">
            <w:pPr>
              <w:pStyle w:val="rkovnatokazaodstavkom"/>
              <w:spacing w:line="260" w:lineRule="exact"/>
              <w:rPr>
                <w:rFonts w:cs="Arial"/>
                <w:sz w:val="20"/>
                <w:szCs w:val="20"/>
              </w:rPr>
            </w:pPr>
            <w:r>
              <w:rPr>
                <w:rFonts w:cs="Arial"/>
                <w:sz w:val="20"/>
                <w:szCs w:val="20"/>
              </w:rPr>
              <w:t xml:space="preserve">V predlogu zakona pa se </w:t>
            </w:r>
            <w:r w:rsidRPr="00CC5C1E">
              <w:rPr>
                <w:rFonts w:cs="Arial"/>
                <w:sz w:val="20"/>
                <w:szCs w:val="20"/>
              </w:rPr>
              <w:t xml:space="preserve">ureja vpis naslova varnega elektronskega predala za namen vročanja po zakonu, ki ureja splošni upravni postopek, v poslovni register ob vpisu subjekta vpisa v poslovni register in spremembah podatkov v poslovni register. </w:t>
            </w:r>
          </w:p>
          <w:p w14:paraId="05CF6192" w14:textId="77777777" w:rsidR="004B4A92" w:rsidRDefault="004B4A92" w:rsidP="004B4A92">
            <w:pPr>
              <w:pStyle w:val="rkovnatokazaodstavkom"/>
              <w:spacing w:line="260" w:lineRule="exact"/>
              <w:rPr>
                <w:rFonts w:cs="Arial"/>
                <w:sz w:val="20"/>
                <w:szCs w:val="20"/>
              </w:rPr>
            </w:pPr>
          </w:p>
          <w:p w14:paraId="7FDEDF73" w14:textId="77777777" w:rsidR="004B4A92" w:rsidRDefault="004B4A92" w:rsidP="004B4A92">
            <w:pPr>
              <w:pStyle w:val="rkovnatokazaodstavkom"/>
              <w:spacing w:line="260" w:lineRule="exact"/>
              <w:rPr>
                <w:rFonts w:cs="Arial"/>
                <w:sz w:val="20"/>
                <w:szCs w:val="20"/>
              </w:rPr>
            </w:pPr>
            <w:r w:rsidRPr="00CC5C1E">
              <w:rPr>
                <w:rFonts w:cs="Arial"/>
                <w:sz w:val="20"/>
                <w:szCs w:val="20"/>
              </w:rPr>
              <w:t>Če subjekt vpisa v prijavi za vpis v poslovni register ne bo navedel drugega naslova varnega elektronskega predala za namen vročanja po zakonu, ki ureja splošni upravni postopek, bo naslov varnega elektronskega predala ob vpisu subjekta vpisa v poslovni register določilo ministrstvo, pristojno za zagotavljanje varnih predalov, in ga posredovalo AJPES, ki bo naslov varnega elektronskega predala vpisal v poslovni register.</w:t>
            </w:r>
          </w:p>
          <w:p w14:paraId="242F2E93" w14:textId="77777777" w:rsidR="004B4A92" w:rsidRPr="00CC5C1E" w:rsidRDefault="004B4A92" w:rsidP="004B4A92">
            <w:pPr>
              <w:pStyle w:val="rkovnatokazaodstavkom"/>
              <w:spacing w:line="260" w:lineRule="exact"/>
              <w:rPr>
                <w:rFonts w:cs="Arial"/>
                <w:sz w:val="20"/>
                <w:szCs w:val="20"/>
              </w:rPr>
            </w:pPr>
          </w:p>
          <w:p w14:paraId="411A712E" w14:textId="77777777" w:rsidR="004B4A92" w:rsidRDefault="004B4A92" w:rsidP="004B4A92">
            <w:pPr>
              <w:pStyle w:val="rkovnatokazaodstavkom"/>
              <w:spacing w:line="260" w:lineRule="exact"/>
              <w:rPr>
                <w:rFonts w:cs="Arial"/>
                <w:sz w:val="20"/>
                <w:szCs w:val="20"/>
              </w:rPr>
            </w:pPr>
            <w:r w:rsidRPr="00CC5C1E">
              <w:rPr>
                <w:rFonts w:cs="Arial"/>
                <w:sz w:val="20"/>
                <w:szCs w:val="20"/>
              </w:rPr>
              <w:t>Če bo subjekt vpisa po vpisu v poslovni register predlagal izbris naslova varnega elektronskega predala za namen vročanja po zakonu, ki ureja splošni upravni postopek, in v prijavi za vpis spremembe podatkov ne bo navedel drugega, nadomestnega naslova varnega elektronskega predala za namen vročanja po zakonu, ki ureja splošni upravni postopek, bo AJPES v poslovni register vpisal naslov varnega elektronskega predala, ki ga bo zagotovilo in posredovalo ministrstvo, pristojno za zagotavljanje varnih predalov. Namen predlagane ureditve je doseči, da je v poslovni register vedno vpisan en naslov varnega elektronskega predala za namen vročanja po zakonu, ki ureja splošni upravni postopek, v katerega se lahko subjektu vpisa vročajo dokumenti v elektronski obliki.</w:t>
            </w:r>
          </w:p>
          <w:p w14:paraId="2E74B8E5" w14:textId="77777777" w:rsidR="004B4A92" w:rsidRDefault="004B4A92" w:rsidP="004B4A92">
            <w:pPr>
              <w:pStyle w:val="rkovnatokazaodstavkom"/>
              <w:spacing w:line="260" w:lineRule="exact"/>
              <w:rPr>
                <w:rFonts w:cs="Arial"/>
                <w:sz w:val="20"/>
                <w:szCs w:val="20"/>
              </w:rPr>
            </w:pPr>
          </w:p>
          <w:p w14:paraId="4EE5F219" w14:textId="77777777" w:rsidR="004B4A92" w:rsidRPr="00CC5C1E" w:rsidRDefault="004B4A92" w:rsidP="004B4A92">
            <w:pPr>
              <w:pStyle w:val="rkovnatokazaodstavkom"/>
              <w:spacing w:line="260" w:lineRule="exact"/>
              <w:rPr>
                <w:rFonts w:cs="Arial"/>
                <w:sz w:val="20"/>
                <w:szCs w:val="20"/>
              </w:rPr>
            </w:pPr>
            <w:r w:rsidRPr="00CC5C1E">
              <w:rPr>
                <w:rFonts w:cs="Arial"/>
                <w:sz w:val="20"/>
                <w:szCs w:val="20"/>
              </w:rPr>
              <w:t>V prehodni določbi predloga zakona je določena obveznost določitve varnih elektronskih predalov za namen vročanja po zakonu, ki ureja splošni upravni postopek in vpis naslovov varnih elektronskih predalov v poslovni register za vse obstoječe poslovne subjekte oziroma subjekte vpisa v poslovni register.</w:t>
            </w:r>
          </w:p>
          <w:p w14:paraId="668578CE" w14:textId="77777777" w:rsidR="004B4A92" w:rsidRDefault="004B4A92" w:rsidP="004B4A92">
            <w:pPr>
              <w:pStyle w:val="rkovnatokazaodstavkom"/>
              <w:spacing w:line="260" w:lineRule="exact"/>
              <w:rPr>
                <w:rFonts w:cs="Arial"/>
                <w:sz w:val="20"/>
                <w:szCs w:val="20"/>
              </w:rPr>
            </w:pPr>
          </w:p>
          <w:p w14:paraId="29785ADE"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določena so pravila za določitev matične številke, enotnega identifikatorja, glavne dejavnosti in institucionalnega sektorja subjektov vpisa in njihovih delov (8. do 14. člen predloga zakona)</w:t>
            </w:r>
          </w:p>
          <w:p w14:paraId="0942BCEF" w14:textId="77777777" w:rsidR="004B4A92" w:rsidRDefault="004B4A92" w:rsidP="004B4A92">
            <w:pPr>
              <w:pStyle w:val="rkovnatokazaodstavkom"/>
              <w:spacing w:line="260" w:lineRule="exact"/>
              <w:rPr>
                <w:rFonts w:cs="Arial"/>
                <w:sz w:val="20"/>
                <w:szCs w:val="20"/>
              </w:rPr>
            </w:pPr>
          </w:p>
          <w:p w14:paraId="6056DED6" w14:textId="77777777" w:rsidR="004B4A92" w:rsidRPr="0020174F" w:rsidRDefault="004B4A92" w:rsidP="004B4A92">
            <w:pPr>
              <w:pStyle w:val="rkovnatokazaodstavkom"/>
              <w:spacing w:line="260" w:lineRule="exact"/>
              <w:rPr>
                <w:rFonts w:cs="Arial"/>
                <w:sz w:val="20"/>
                <w:szCs w:val="20"/>
              </w:rPr>
            </w:pPr>
            <w:r w:rsidRPr="005563FC">
              <w:rPr>
                <w:rFonts w:cs="Arial"/>
                <w:sz w:val="20"/>
                <w:szCs w:val="20"/>
                <w:u w:val="single"/>
              </w:rPr>
              <w:t>Matična številka</w:t>
            </w:r>
            <w:r w:rsidRPr="0020174F">
              <w:rPr>
                <w:rFonts w:cs="Arial"/>
                <w:sz w:val="20"/>
                <w:szCs w:val="20"/>
              </w:rPr>
              <w:t xml:space="preserve"> je </w:t>
            </w:r>
            <w:r w:rsidRPr="005563FC">
              <w:rPr>
                <w:rFonts w:cs="Arial"/>
                <w:sz w:val="20"/>
                <w:szCs w:val="20"/>
                <w:u w:val="single"/>
              </w:rPr>
              <w:t>enolična identifikacija</w:t>
            </w:r>
            <w:r w:rsidRPr="0020174F">
              <w:rPr>
                <w:rFonts w:cs="Arial"/>
                <w:sz w:val="20"/>
                <w:szCs w:val="20"/>
              </w:rPr>
              <w:t xml:space="preserve">, ki se ne spreminja. Obvezno jo uporabljajo vsi subjekti vpisa in njihovi deli ter vsi </w:t>
            </w:r>
            <w:r>
              <w:rPr>
                <w:rFonts w:cs="Arial"/>
                <w:sz w:val="20"/>
                <w:szCs w:val="20"/>
              </w:rPr>
              <w:t xml:space="preserve">državni </w:t>
            </w:r>
            <w:r w:rsidRPr="0020174F">
              <w:rPr>
                <w:rFonts w:cs="Arial"/>
                <w:sz w:val="20"/>
                <w:szCs w:val="20"/>
              </w:rPr>
              <w:t xml:space="preserve">organi pri posredovanju podatkov ter medsebojni izmenjavi in povezovanju podatkov. </w:t>
            </w:r>
          </w:p>
          <w:p w14:paraId="7FAF928D" w14:textId="77777777" w:rsidR="004B4A92" w:rsidRPr="0020174F" w:rsidRDefault="004B4A92" w:rsidP="004B4A92">
            <w:pPr>
              <w:pStyle w:val="rkovnatokazaodstavkom"/>
              <w:spacing w:line="260" w:lineRule="exact"/>
              <w:rPr>
                <w:rFonts w:cs="Arial"/>
                <w:sz w:val="20"/>
                <w:szCs w:val="20"/>
              </w:rPr>
            </w:pPr>
          </w:p>
          <w:p w14:paraId="0D96311F" w14:textId="77777777" w:rsidR="004B4A92" w:rsidRPr="0020174F" w:rsidRDefault="004B4A92" w:rsidP="004B4A92">
            <w:pPr>
              <w:pStyle w:val="rkovnatokazaodstavkom"/>
              <w:spacing w:line="260" w:lineRule="exact"/>
              <w:rPr>
                <w:rFonts w:cs="Arial"/>
                <w:sz w:val="20"/>
                <w:szCs w:val="20"/>
              </w:rPr>
            </w:pPr>
            <w:r w:rsidRPr="0020174F">
              <w:rPr>
                <w:rFonts w:cs="Arial"/>
                <w:sz w:val="20"/>
                <w:szCs w:val="20"/>
              </w:rPr>
              <w:t xml:space="preserve">Matično številko </w:t>
            </w:r>
            <w:r w:rsidRPr="005563FC">
              <w:rPr>
                <w:rFonts w:cs="Arial"/>
                <w:sz w:val="20"/>
                <w:szCs w:val="20"/>
                <w:u w:val="single"/>
              </w:rPr>
              <w:t>dodeli AJPES</w:t>
            </w:r>
            <w:r w:rsidRPr="0020174F">
              <w:rPr>
                <w:rFonts w:cs="Arial"/>
                <w:sz w:val="20"/>
                <w:szCs w:val="20"/>
              </w:rPr>
              <w:t xml:space="preserve"> ob vpisu subjektov vpisa in njihovih delov v poslovni register</w:t>
            </w:r>
            <w:r>
              <w:rPr>
                <w:rFonts w:cs="Arial"/>
                <w:sz w:val="20"/>
                <w:szCs w:val="20"/>
              </w:rPr>
              <w:t xml:space="preserve"> ter se </w:t>
            </w:r>
            <w:r w:rsidRPr="00A65B5C">
              <w:rPr>
                <w:rFonts w:cs="Arial"/>
                <w:sz w:val="20"/>
                <w:szCs w:val="20"/>
              </w:rPr>
              <w:t xml:space="preserve">po izbrisu subjektov vpisa in njihovih delov iz poslovnega registra </w:t>
            </w:r>
            <w:r w:rsidRPr="005563FC">
              <w:rPr>
                <w:rFonts w:cs="Arial"/>
                <w:sz w:val="20"/>
                <w:szCs w:val="20"/>
                <w:u w:val="single"/>
              </w:rPr>
              <w:t>ne sme ponovno uporabiti</w:t>
            </w:r>
            <w:r w:rsidRPr="00A65B5C">
              <w:rPr>
                <w:rFonts w:cs="Arial"/>
                <w:sz w:val="20"/>
                <w:szCs w:val="20"/>
              </w:rPr>
              <w:t>.</w:t>
            </w:r>
          </w:p>
          <w:p w14:paraId="55E73C84" w14:textId="77777777" w:rsidR="004B4A92" w:rsidRPr="0020174F" w:rsidRDefault="004B4A92" w:rsidP="004B4A92">
            <w:pPr>
              <w:pStyle w:val="rkovnatokazaodstavkom"/>
              <w:spacing w:line="260" w:lineRule="exact"/>
              <w:rPr>
                <w:rFonts w:cs="Arial"/>
                <w:sz w:val="20"/>
                <w:szCs w:val="20"/>
              </w:rPr>
            </w:pPr>
          </w:p>
          <w:p w14:paraId="23096E05" w14:textId="77777777" w:rsidR="004B4A92" w:rsidRPr="0020174F" w:rsidRDefault="004B4A92" w:rsidP="004B4A92">
            <w:pPr>
              <w:pStyle w:val="rkovnatokazaodstavkom"/>
              <w:spacing w:line="260" w:lineRule="exact"/>
              <w:rPr>
                <w:rFonts w:cs="Arial"/>
                <w:sz w:val="20"/>
                <w:szCs w:val="20"/>
              </w:rPr>
            </w:pPr>
            <w:r w:rsidRPr="0020174F">
              <w:rPr>
                <w:rFonts w:cs="Arial"/>
                <w:sz w:val="20"/>
                <w:szCs w:val="20"/>
              </w:rPr>
              <w:t>Ne glede na splošno pravilo, da se matična številka določi subjektom vpisa in njihovim delom ob njihovem vpisu v poslovni register, se z 10. členom predloga zakona od navedenega pravila odstopa, kadar gre za tuje pravne osebe, ki matično številko potrebujejo za namen vpisa njihovih pravic na nepremičninah v zemljiško knjigo v skladu z Zakonom o zemljiški knjigi in vpisa v kazensko evidenco ali evidenco pravnomočnih sodb ali sklepov o prekrških v skladu s predpisi, ki urejajo kazensko evidenco in evidenco pravnomočnih sodb ali sklepov o prekrških.</w:t>
            </w:r>
          </w:p>
          <w:p w14:paraId="3BCE7608" w14:textId="77777777" w:rsidR="004B4A92" w:rsidRDefault="004B4A92" w:rsidP="004B4A92">
            <w:pPr>
              <w:pStyle w:val="rkovnatokazaodstavkom"/>
              <w:spacing w:line="260" w:lineRule="exact"/>
              <w:rPr>
                <w:rFonts w:cs="Arial"/>
                <w:sz w:val="20"/>
                <w:szCs w:val="20"/>
              </w:rPr>
            </w:pPr>
          </w:p>
          <w:p w14:paraId="7A92DDEE" w14:textId="77777777" w:rsidR="004B4A92" w:rsidRPr="00A65B5C" w:rsidRDefault="004B4A92" w:rsidP="004B4A92">
            <w:pPr>
              <w:pStyle w:val="rkovnatokazaodstavkom"/>
              <w:spacing w:line="260" w:lineRule="exact"/>
              <w:rPr>
                <w:rFonts w:cs="Arial"/>
                <w:sz w:val="20"/>
                <w:szCs w:val="20"/>
              </w:rPr>
            </w:pPr>
            <w:r w:rsidRPr="005563FC">
              <w:rPr>
                <w:rFonts w:cs="Arial"/>
                <w:sz w:val="20"/>
                <w:szCs w:val="20"/>
                <w:u w:val="single"/>
              </w:rPr>
              <w:t>Enotni identifikator</w:t>
            </w:r>
            <w:r w:rsidRPr="00A65B5C">
              <w:rPr>
                <w:rFonts w:cs="Arial"/>
                <w:sz w:val="20"/>
                <w:szCs w:val="20"/>
              </w:rPr>
              <w:t xml:space="preserve"> se ne dodeli vsem subjektom vpisa in njihovim delom, ampak </w:t>
            </w:r>
            <w:r w:rsidRPr="005563FC">
              <w:rPr>
                <w:rFonts w:cs="Arial"/>
                <w:sz w:val="20"/>
                <w:szCs w:val="20"/>
                <w:u w:val="single"/>
              </w:rPr>
              <w:t>samo kapitalskim družbam in podružnicam tujih podjetij</w:t>
            </w:r>
            <w:r w:rsidRPr="00A65B5C">
              <w:rPr>
                <w:rFonts w:cs="Arial"/>
                <w:sz w:val="20"/>
                <w:szCs w:val="20"/>
              </w:rPr>
              <w:t xml:space="preserve">, ustanovljenih v državah članicah EU in EGP. Enotni identifikator </w:t>
            </w:r>
            <w:r>
              <w:rPr>
                <w:rFonts w:cs="Arial"/>
                <w:sz w:val="20"/>
                <w:szCs w:val="20"/>
              </w:rPr>
              <w:t xml:space="preserve">prav tako </w:t>
            </w:r>
            <w:r w:rsidRPr="00A65B5C">
              <w:rPr>
                <w:rFonts w:cs="Arial"/>
                <w:sz w:val="20"/>
                <w:szCs w:val="20"/>
              </w:rPr>
              <w:t xml:space="preserve">dodeli AJPES. Sestavljen je iz elementov, ki omogočata identifikacijo Republike Slovenije in poslovnega registra, ter matične številke kapitalske družbe ali podružnice tujega podjetja. </w:t>
            </w:r>
          </w:p>
          <w:p w14:paraId="6F58E92C" w14:textId="77777777" w:rsidR="004B4A92" w:rsidRDefault="004B4A92" w:rsidP="004B4A92">
            <w:pPr>
              <w:pStyle w:val="rkovnatokazaodstavkom"/>
              <w:spacing w:line="260" w:lineRule="exact"/>
              <w:rPr>
                <w:rFonts w:cs="Arial"/>
                <w:sz w:val="20"/>
                <w:szCs w:val="20"/>
              </w:rPr>
            </w:pPr>
          </w:p>
          <w:p w14:paraId="40F6249C" w14:textId="77777777" w:rsidR="004B4A92" w:rsidRPr="00A65B5C" w:rsidRDefault="004B4A92" w:rsidP="004B4A92">
            <w:pPr>
              <w:pStyle w:val="rkovnatokazaodstavkom"/>
              <w:spacing w:line="260" w:lineRule="exact"/>
              <w:rPr>
                <w:rFonts w:cs="Arial"/>
                <w:sz w:val="20"/>
                <w:szCs w:val="20"/>
              </w:rPr>
            </w:pPr>
            <w:r w:rsidRPr="00A65B5C">
              <w:rPr>
                <w:rFonts w:cs="Arial"/>
                <w:sz w:val="20"/>
                <w:szCs w:val="20"/>
              </w:rPr>
              <w:t xml:space="preserve">Glavna dejavnost in institucionalni sektor sta dva izmed podatkov o subjektih vpisa in njihovih delih, ki se vodijo v poslovnem registru. </w:t>
            </w:r>
          </w:p>
          <w:p w14:paraId="3DE7569B" w14:textId="77777777" w:rsidR="004B4A92" w:rsidRDefault="004B4A92" w:rsidP="004B4A92">
            <w:pPr>
              <w:pStyle w:val="rkovnatokazaodstavkom"/>
              <w:spacing w:line="260" w:lineRule="exact"/>
              <w:rPr>
                <w:rFonts w:cs="Arial"/>
                <w:sz w:val="20"/>
                <w:szCs w:val="20"/>
              </w:rPr>
            </w:pPr>
          </w:p>
          <w:p w14:paraId="6EF23B4B" w14:textId="77777777" w:rsidR="004B4A92" w:rsidRPr="00A65B5C" w:rsidRDefault="004B4A92" w:rsidP="004B4A92">
            <w:pPr>
              <w:pStyle w:val="rkovnatokazaodstavkom"/>
              <w:spacing w:line="260" w:lineRule="exact"/>
              <w:rPr>
                <w:rFonts w:cs="Arial"/>
                <w:sz w:val="20"/>
                <w:szCs w:val="20"/>
              </w:rPr>
            </w:pPr>
            <w:r w:rsidRPr="00A65B5C">
              <w:rPr>
                <w:rFonts w:cs="Arial"/>
                <w:sz w:val="20"/>
                <w:szCs w:val="20"/>
              </w:rPr>
              <w:t xml:space="preserve">Za določitev </w:t>
            </w:r>
            <w:r w:rsidRPr="005563FC">
              <w:rPr>
                <w:rFonts w:cs="Arial"/>
                <w:sz w:val="20"/>
                <w:szCs w:val="20"/>
                <w:u w:val="single"/>
              </w:rPr>
              <w:t>glavne dejavnosti</w:t>
            </w:r>
            <w:r w:rsidRPr="00A65B5C">
              <w:rPr>
                <w:rFonts w:cs="Arial"/>
                <w:sz w:val="20"/>
                <w:szCs w:val="20"/>
              </w:rPr>
              <w:t xml:space="preserve"> v poslovnem registru so določeni kriteriji. V skladu s </w:t>
            </w:r>
            <w:r w:rsidRPr="005563FC">
              <w:rPr>
                <w:rFonts w:cs="Arial"/>
                <w:sz w:val="20"/>
                <w:szCs w:val="20"/>
                <w:u w:val="single"/>
              </w:rPr>
              <w:t>splošnim pravilom</w:t>
            </w:r>
            <w:r w:rsidRPr="00A65B5C">
              <w:rPr>
                <w:rFonts w:cs="Arial"/>
                <w:sz w:val="20"/>
                <w:szCs w:val="20"/>
              </w:rPr>
              <w:t xml:space="preserve"> je </w:t>
            </w:r>
            <w:r w:rsidRPr="005E1C78">
              <w:rPr>
                <w:rFonts w:cs="Arial"/>
                <w:sz w:val="20"/>
                <w:szCs w:val="20"/>
                <w:u w:val="single"/>
              </w:rPr>
              <w:t>glavna dejavnost</w:t>
            </w:r>
            <w:r w:rsidRPr="00A65B5C">
              <w:rPr>
                <w:rFonts w:cs="Arial"/>
                <w:sz w:val="20"/>
                <w:szCs w:val="20"/>
              </w:rPr>
              <w:t xml:space="preserve"> subjekta vpisa ali njegovega dela lahko </w:t>
            </w:r>
            <w:r w:rsidRPr="005E1C78">
              <w:rPr>
                <w:rFonts w:cs="Arial"/>
                <w:sz w:val="20"/>
                <w:szCs w:val="20"/>
                <w:u w:val="single"/>
              </w:rPr>
              <w:t>samo ena od</w:t>
            </w:r>
            <w:r w:rsidRPr="00A65B5C">
              <w:rPr>
                <w:rFonts w:cs="Arial"/>
                <w:sz w:val="20"/>
                <w:szCs w:val="20"/>
              </w:rPr>
              <w:t xml:space="preserve"> v poslovnem registru vpisanih </w:t>
            </w:r>
            <w:r w:rsidRPr="005E1C78">
              <w:rPr>
                <w:rFonts w:cs="Arial"/>
                <w:sz w:val="20"/>
                <w:szCs w:val="20"/>
                <w:u w:val="single"/>
              </w:rPr>
              <w:t>dejavnosti</w:t>
            </w:r>
            <w:r w:rsidRPr="00A65B5C">
              <w:rPr>
                <w:rFonts w:cs="Arial"/>
                <w:sz w:val="20"/>
                <w:szCs w:val="20"/>
              </w:rPr>
              <w:t xml:space="preserve"> subjekta vpisa ali dejavnost, določena z zakonom ali drugim predpisom, na podlagi katerega je subjekt vpisa ustanovljen, ali ena od dejavnosti subjekta vpisa, vpisana v aktu o ustanovitvi. Deli subjektov vpisa lahko opravljajo dejavnosti subjektov vpisa, vpisane v poslovni </w:t>
            </w:r>
            <w:r w:rsidRPr="00A65B5C">
              <w:rPr>
                <w:rFonts w:cs="Arial"/>
                <w:sz w:val="20"/>
                <w:szCs w:val="20"/>
              </w:rPr>
              <w:lastRenderedPageBreak/>
              <w:t>register, dejavnosti, določene s predpisi, na podlagi katerih so subjekti vpisa ustanovljeni, ali dejavnosti subjektov vpisa, vpisane v akt o ustanovitvi.</w:t>
            </w:r>
          </w:p>
          <w:p w14:paraId="5DD994EB" w14:textId="77777777" w:rsidR="004B4A92" w:rsidRPr="00A65B5C" w:rsidRDefault="004B4A92" w:rsidP="004B4A92">
            <w:pPr>
              <w:pStyle w:val="rkovnatokazaodstavkom"/>
              <w:spacing w:line="260" w:lineRule="exact"/>
              <w:rPr>
                <w:rFonts w:cs="Arial"/>
                <w:sz w:val="20"/>
                <w:szCs w:val="20"/>
              </w:rPr>
            </w:pPr>
          </w:p>
          <w:p w14:paraId="7F32F221" w14:textId="77777777" w:rsidR="004B4A92" w:rsidRDefault="004B4A92" w:rsidP="004B4A92">
            <w:pPr>
              <w:pStyle w:val="rkovnatokazaodstavkom"/>
              <w:spacing w:line="260" w:lineRule="exact"/>
              <w:rPr>
                <w:rFonts w:cs="Arial"/>
                <w:sz w:val="20"/>
                <w:szCs w:val="20"/>
              </w:rPr>
            </w:pPr>
            <w:r w:rsidRPr="00A65B5C">
              <w:rPr>
                <w:rFonts w:cs="Arial"/>
                <w:sz w:val="20"/>
                <w:szCs w:val="20"/>
              </w:rPr>
              <w:t xml:space="preserve">V skladu s </w:t>
            </w:r>
            <w:r w:rsidRPr="005563FC">
              <w:rPr>
                <w:rFonts w:cs="Arial"/>
                <w:sz w:val="20"/>
                <w:szCs w:val="20"/>
                <w:u w:val="single"/>
              </w:rPr>
              <w:t>posebnimi pravili</w:t>
            </w:r>
            <w:r w:rsidRPr="00A65B5C">
              <w:rPr>
                <w:rFonts w:cs="Arial"/>
                <w:sz w:val="20"/>
                <w:szCs w:val="20"/>
              </w:rPr>
              <w:t xml:space="preserve">, ki </w:t>
            </w:r>
            <w:r>
              <w:rPr>
                <w:rFonts w:cs="Arial"/>
                <w:sz w:val="20"/>
                <w:szCs w:val="20"/>
              </w:rPr>
              <w:t xml:space="preserve">se po predlogu zakona namesto v podzakonskem aktu urejajo na zakonski ravni, je lahko </w:t>
            </w:r>
            <w:r w:rsidRPr="005563FC">
              <w:rPr>
                <w:rFonts w:cs="Arial"/>
                <w:sz w:val="20"/>
                <w:szCs w:val="20"/>
              </w:rPr>
              <w:t>za glavno dejavnost subjekta vpisa ali njegovega dela določena dejavnost, s katero subjekt vpisa ali njegov del ustvarja največji delež dodane vrednosti. Če podatka o dodani vrednosti ni ali ga ni mogoče določiti, se namesto tega upošteva dejavnost, ki ustvarja največji prihodek ali zaposluje največje število oseb. Subjekti vpisa in njihovi deli določijo glavno dejavnost ob upoštevanju podatkov o preteklem poslovanju</w:t>
            </w:r>
            <w:r>
              <w:rPr>
                <w:rFonts w:cs="Arial"/>
                <w:sz w:val="20"/>
                <w:szCs w:val="20"/>
              </w:rPr>
              <w:t xml:space="preserve">, razen ob (prvem) vpisu subjekta vpisa ali njegovega dela v poslovni register, ko subjekt vpisa ali njegov del še ne posluje. V tem primeru se </w:t>
            </w:r>
            <w:r w:rsidRPr="005563FC">
              <w:rPr>
                <w:rFonts w:cs="Arial"/>
                <w:sz w:val="20"/>
                <w:szCs w:val="20"/>
              </w:rPr>
              <w:t>glavna dejavnost določi na podlagi ocene subjekta vpisa ali njegovega dela</w:t>
            </w:r>
            <w:r>
              <w:rPr>
                <w:rFonts w:cs="Arial"/>
                <w:sz w:val="20"/>
                <w:szCs w:val="20"/>
              </w:rPr>
              <w:t>.</w:t>
            </w:r>
          </w:p>
          <w:p w14:paraId="607FD85E" w14:textId="77777777" w:rsidR="004573C6" w:rsidRDefault="004573C6" w:rsidP="004B4A92">
            <w:pPr>
              <w:pStyle w:val="rkovnatokazaodstavkom"/>
              <w:spacing w:line="260" w:lineRule="exact"/>
              <w:rPr>
                <w:rFonts w:cs="Arial"/>
                <w:sz w:val="20"/>
                <w:szCs w:val="20"/>
              </w:rPr>
            </w:pPr>
          </w:p>
          <w:p w14:paraId="239C7C12" w14:textId="77777777" w:rsidR="004B4A92" w:rsidRDefault="004B4A92" w:rsidP="004B4A92">
            <w:pPr>
              <w:pStyle w:val="rkovnatokazaodstavkom"/>
              <w:spacing w:line="260" w:lineRule="exact"/>
              <w:rPr>
                <w:rFonts w:cs="Arial"/>
                <w:sz w:val="20"/>
                <w:szCs w:val="20"/>
              </w:rPr>
            </w:pPr>
            <w:r>
              <w:rPr>
                <w:rFonts w:cs="Arial"/>
                <w:sz w:val="20"/>
                <w:szCs w:val="20"/>
              </w:rPr>
              <w:t xml:space="preserve">Posebno pravilo se predlaga pri </w:t>
            </w:r>
            <w:r w:rsidRPr="005E1C78">
              <w:rPr>
                <w:rFonts w:cs="Arial"/>
                <w:sz w:val="20"/>
                <w:szCs w:val="20"/>
              </w:rPr>
              <w:t xml:space="preserve">določanju </w:t>
            </w:r>
            <w:r w:rsidRPr="005E1C78">
              <w:rPr>
                <w:rFonts w:cs="Arial"/>
                <w:sz w:val="20"/>
                <w:szCs w:val="20"/>
                <w:u w:val="single"/>
              </w:rPr>
              <w:t>glavne dejavnosti invalidskih podjetij in invalidskih organizacij</w:t>
            </w:r>
            <w:r w:rsidRPr="005E1C78">
              <w:rPr>
                <w:rFonts w:cs="Arial"/>
                <w:sz w:val="20"/>
                <w:szCs w:val="20"/>
              </w:rPr>
              <w:t>. V poslovni register se kot glavna dejavnost invalidskega podjetja ali invalidske organizacije vpiše dejavnost, ki jo invalidsko podjetje ali invalidska organizacija dejansko opravlja, kot druga dejavnost pa se vpiše dejavnost invalidskih podjetij. Dejavnost invalidskih podjetij in invalidskih organizacij ne sme biti vpisana kot glavna dejavnost invalidskega podjetja in invalidske organizacije v poslovnem registru, saj opredeljuje samo status subjekta vpisa in ne njegove dejanske dejavnosti, ki jo opravlja.</w:t>
            </w:r>
          </w:p>
          <w:p w14:paraId="455083EC" w14:textId="77777777" w:rsidR="004B4A92" w:rsidRDefault="004B4A92" w:rsidP="004B4A92">
            <w:pPr>
              <w:pStyle w:val="rkovnatokazaodstavkom"/>
              <w:spacing w:line="260" w:lineRule="exact"/>
              <w:rPr>
                <w:rFonts w:cs="Arial"/>
                <w:sz w:val="20"/>
                <w:szCs w:val="20"/>
              </w:rPr>
            </w:pPr>
            <w:r>
              <w:rPr>
                <w:rFonts w:cs="Arial"/>
                <w:sz w:val="20"/>
                <w:szCs w:val="20"/>
              </w:rPr>
              <w:t xml:space="preserve"> </w:t>
            </w:r>
          </w:p>
          <w:p w14:paraId="3CE1D637" w14:textId="77777777" w:rsidR="004B4A92" w:rsidRDefault="004B4A92" w:rsidP="004B4A92">
            <w:pPr>
              <w:pStyle w:val="rkovnatokazaodstavkom"/>
              <w:spacing w:line="260" w:lineRule="exact"/>
              <w:rPr>
                <w:rFonts w:cs="Arial"/>
                <w:sz w:val="20"/>
                <w:szCs w:val="20"/>
              </w:rPr>
            </w:pPr>
            <w:r>
              <w:rPr>
                <w:rFonts w:cs="Arial"/>
                <w:sz w:val="20"/>
                <w:szCs w:val="20"/>
              </w:rPr>
              <w:t xml:space="preserve">V predlogu zakona so določena pravila postopka </w:t>
            </w:r>
            <w:r w:rsidRPr="005E1C78">
              <w:rPr>
                <w:rFonts w:cs="Arial"/>
                <w:sz w:val="20"/>
                <w:szCs w:val="20"/>
                <w:u w:val="single"/>
              </w:rPr>
              <w:t>usklajevanja vpisanih podatkov o glavnih dejavnostih subjektov vpisa in njihovih delov z dejanskim stanjem</w:t>
            </w:r>
            <w:r w:rsidRPr="005563FC">
              <w:rPr>
                <w:rFonts w:cs="Arial"/>
                <w:sz w:val="20"/>
                <w:szCs w:val="20"/>
              </w:rPr>
              <w:t>, katerih cilj je doseči večjo kakovost oziroma točnost vpisanih podatkov o glavnih dejavnostih subjektov vpisa in njihovih delov v poslovnem registru. Postopek se bo začel na podlagi obvestila državnega organa, upravljavca javnih zbirk podatkov ali uporabnika javnih podatkov, da glavna dejavnost subjekta vpisa ali njegovega dela ne ustreza dejanskemu stanju. AJPES bo na podlagi obvestila državnega organa ali upravljavca javnih zbirk podatkov pozval subjekt vpisa, da uskladi podatke o glavni dejavnosti subjekta vpisa ali njegovega dela v poslovnem registru z dejanskim stanjem. V primeru obvestila uporabnika javnih podatkov pa bo obvestilo odstopil pristojnemu (nadzornemu) organu za nadzor</w:t>
            </w:r>
            <w:r>
              <w:rPr>
                <w:rFonts w:cs="Arial"/>
                <w:sz w:val="20"/>
                <w:szCs w:val="20"/>
              </w:rPr>
              <w:t>.</w:t>
            </w:r>
          </w:p>
          <w:p w14:paraId="3EE3E1E2" w14:textId="77777777" w:rsidR="004B4A92" w:rsidRPr="005563FC" w:rsidRDefault="004B4A92" w:rsidP="004B4A92">
            <w:pPr>
              <w:pStyle w:val="rkovnatokazaodstavkom"/>
              <w:spacing w:line="260" w:lineRule="exact"/>
              <w:rPr>
                <w:rFonts w:cs="Arial"/>
                <w:sz w:val="20"/>
                <w:szCs w:val="20"/>
              </w:rPr>
            </w:pPr>
          </w:p>
          <w:p w14:paraId="475D7624" w14:textId="77777777" w:rsidR="004B4A92" w:rsidRDefault="004B4A92" w:rsidP="004B4A92">
            <w:pPr>
              <w:pStyle w:val="rkovnatokazaodstavkom"/>
              <w:spacing w:line="260" w:lineRule="exact"/>
              <w:rPr>
                <w:rFonts w:cs="Arial"/>
                <w:sz w:val="20"/>
                <w:szCs w:val="20"/>
              </w:rPr>
            </w:pPr>
            <w:r w:rsidRPr="005E1C78">
              <w:rPr>
                <w:rFonts w:cs="Arial"/>
                <w:sz w:val="20"/>
                <w:szCs w:val="20"/>
                <w:u w:val="single"/>
              </w:rPr>
              <w:t>Institucionalni sektor</w:t>
            </w:r>
            <w:r w:rsidRPr="005E1C78">
              <w:rPr>
                <w:rFonts w:cs="Arial"/>
                <w:sz w:val="20"/>
                <w:szCs w:val="20"/>
              </w:rPr>
              <w:t xml:space="preserve"> se določi ob upoštevanju Uredbe o standardni klasifikaciji institucionalnih sektorjev. AJPES razvrsti subjekt vpisa in njegov del v institucionalni sektor oziroma dodeli šifro SKIS ob vpisu v poslovni register. Šifro SKIS dodeli na podlagi podatkov iz prijave.</w:t>
            </w:r>
          </w:p>
          <w:p w14:paraId="678A1127" w14:textId="77777777" w:rsidR="004B4A92" w:rsidRDefault="004B4A92" w:rsidP="004B4A92">
            <w:pPr>
              <w:pStyle w:val="rkovnatokazaodstavkom"/>
              <w:spacing w:line="260" w:lineRule="exact"/>
              <w:rPr>
                <w:rFonts w:cs="Arial"/>
                <w:sz w:val="20"/>
                <w:szCs w:val="20"/>
              </w:rPr>
            </w:pPr>
          </w:p>
          <w:p w14:paraId="36C0E959"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določeni so postopki in poslovni procesi v sistemu za podporo poslovnim subjektom ter pravila za delovanje točk za podporo poslovnim subjektom (21. do 23. člen predloga zakona),</w:t>
            </w:r>
          </w:p>
          <w:p w14:paraId="21C4CF8E" w14:textId="77777777" w:rsidR="004B4A92" w:rsidRDefault="004B4A92" w:rsidP="004B4A92">
            <w:pPr>
              <w:pStyle w:val="rkovnatokazaodstavkom"/>
              <w:spacing w:line="260" w:lineRule="exact"/>
              <w:rPr>
                <w:rFonts w:cs="Arial"/>
                <w:sz w:val="20"/>
                <w:szCs w:val="20"/>
              </w:rPr>
            </w:pPr>
          </w:p>
          <w:p w14:paraId="165B345C" w14:textId="77777777" w:rsidR="004B4A92" w:rsidRDefault="004B4A92" w:rsidP="004B4A92">
            <w:pPr>
              <w:pStyle w:val="rkovnatokazaodstavkom"/>
              <w:spacing w:line="260" w:lineRule="exact"/>
              <w:rPr>
                <w:rFonts w:cs="Arial"/>
                <w:sz w:val="20"/>
                <w:szCs w:val="20"/>
              </w:rPr>
            </w:pPr>
            <w:r w:rsidRPr="00936E2D">
              <w:rPr>
                <w:rFonts w:cs="Arial"/>
                <w:i/>
                <w:iCs/>
                <w:sz w:val="20"/>
                <w:szCs w:val="20"/>
                <w:u w:val="single"/>
              </w:rPr>
              <w:t>Sistem za podporo poslovnim subjektom (SPOT)</w:t>
            </w:r>
            <w:r>
              <w:rPr>
                <w:rFonts w:cs="Arial"/>
                <w:sz w:val="20"/>
                <w:szCs w:val="20"/>
              </w:rPr>
              <w:t xml:space="preserve"> </w:t>
            </w:r>
            <w:r w:rsidRPr="001056FA">
              <w:rPr>
                <w:rFonts w:cs="Arial"/>
                <w:sz w:val="20"/>
                <w:szCs w:val="20"/>
              </w:rPr>
              <w:t xml:space="preserve">vključuje </w:t>
            </w:r>
            <w:r w:rsidRPr="00936E2D">
              <w:rPr>
                <w:rFonts w:cs="Arial"/>
                <w:i/>
                <w:iCs/>
                <w:sz w:val="20"/>
                <w:szCs w:val="20"/>
                <w:u w:val="single"/>
              </w:rPr>
              <w:t>podporo postopkom</w:t>
            </w:r>
            <w:r w:rsidRPr="001056FA">
              <w:rPr>
                <w:rFonts w:cs="Arial"/>
                <w:sz w:val="20"/>
                <w:szCs w:val="20"/>
              </w:rPr>
              <w:t xml:space="preserve">, ki jih </w:t>
            </w:r>
            <w:r>
              <w:rPr>
                <w:rFonts w:cs="Arial"/>
                <w:sz w:val="20"/>
                <w:szCs w:val="20"/>
              </w:rPr>
              <w:t xml:space="preserve">morajo podjetniki </w:t>
            </w:r>
            <w:r w:rsidRPr="001056FA">
              <w:rPr>
                <w:rFonts w:cs="Arial"/>
                <w:sz w:val="20"/>
                <w:szCs w:val="20"/>
              </w:rPr>
              <w:t xml:space="preserve">opraviti za začetek poslovanja gospodarske družbe, </w:t>
            </w:r>
            <w:r>
              <w:rPr>
                <w:rFonts w:cs="Arial"/>
                <w:sz w:val="20"/>
                <w:szCs w:val="20"/>
              </w:rPr>
              <w:t xml:space="preserve">samostojnega </w:t>
            </w:r>
            <w:r w:rsidRPr="001056FA">
              <w:rPr>
                <w:rFonts w:cs="Arial"/>
                <w:sz w:val="20"/>
                <w:szCs w:val="20"/>
              </w:rPr>
              <w:t xml:space="preserve">podjetnika </w:t>
            </w:r>
            <w:r>
              <w:rPr>
                <w:rFonts w:cs="Arial"/>
                <w:sz w:val="20"/>
                <w:szCs w:val="20"/>
              </w:rPr>
              <w:t xml:space="preserve">posameznika </w:t>
            </w:r>
            <w:r w:rsidRPr="001056FA">
              <w:rPr>
                <w:rFonts w:cs="Arial"/>
                <w:sz w:val="20"/>
                <w:szCs w:val="20"/>
              </w:rPr>
              <w:t>in drugih poslovnih subjektov ali v zvezi s kasnejšimi spremembami</w:t>
            </w:r>
            <w:r>
              <w:rPr>
                <w:rFonts w:cs="Arial"/>
                <w:sz w:val="20"/>
                <w:szCs w:val="20"/>
              </w:rPr>
              <w:t>. D</w:t>
            </w:r>
            <w:r w:rsidRPr="001056FA">
              <w:rPr>
                <w:rFonts w:cs="Arial"/>
                <w:sz w:val="20"/>
                <w:szCs w:val="20"/>
              </w:rPr>
              <w:t>ružbenik, podjetnik</w:t>
            </w:r>
            <w:r>
              <w:rPr>
                <w:rFonts w:cs="Arial"/>
                <w:sz w:val="20"/>
                <w:szCs w:val="20"/>
              </w:rPr>
              <w:t>, zastopnik</w:t>
            </w:r>
            <w:r w:rsidRPr="001056FA">
              <w:rPr>
                <w:rFonts w:cs="Arial"/>
                <w:sz w:val="20"/>
                <w:szCs w:val="20"/>
              </w:rPr>
              <w:t xml:space="preserve"> in druga oseba </w:t>
            </w:r>
            <w:r>
              <w:rPr>
                <w:rFonts w:cs="Arial"/>
                <w:sz w:val="20"/>
                <w:szCs w:val="20"/>
              </w:rPr>
              <w:t xml:space="preserve">lahko </w:t>
            </w:r>
            <w:r w:rsidRPr="001056FA">
              <w:rPr>
                <w:rFonts w:cs="Arial"/>
                <w:sz w:val="20"/>
                <w:szCs w:val="20"/>
              </w:rPr>
              <w:t xml:space="preserve">postopke opravi </w:t>
            </w:r>
            <w:r>
              <w:rPr>
                <w:rFonts w:cs="Arial"/>
                <w:sz w:val="20"/>
                <w:szCs w:val="20"/>
              </w:rPr>
              <w:t>enostavno, hitro in na enem mestu</w:t>
            </w:r>
            <w:r w:rsidRPr="001056FA">
              <w:rPr>
                <w:rFonts w:cs="Arial"/>
                <w:sz w:val="20"/>
                <w:szCs w:val="20"/>
              </w:rPr>
              <w:t>.</w:t>
            </w:r>
          </w:p>
          <w:p w14:paraId="43F4629F" w14:textId="77777777" w:rsidR="004B4A92" w:rsidRDefault="004B4A92" w:rsidP="004B4A92">
            <w:pPr>
              <w:pStyle w:val="rkovnatokazaodstavkom"/>
              <w:spacing w:line="260" w:lineRule="exact"/>
              <w:rPr>
                <w:rFonts w:cs="Arial"/>
                <w:sz w:val="20"/>
                <w:szCs w:val="20"/>
              </w:rPr>
            </w:pPr>
          </w:p>
          <w:p w14:paraId="11784641" w14:textId="77777777" w:rsidR="004B4A92" w:rsidRDefault="004B4A92" w:rsidP="004B4A92">
            <w:pPr>
              <w:pStyle w:val="rkovnatokazaodstavkom"/>
              <w:spacing w:line="260" w:lineRule="exact"/>
              <w:rPr>
                <w:rFonts w:cs="Arial"/>
                <w:sz w:val="20"/>
                <w:szCs w:val="20"/>
              </w:rPr>
            </w:pPr>
            <w:r>
              <w:rPr>
                <w:rFonts w:cs="Arial"/>
                <w:sz w:val="20"/>
                <w:szCs w:val="20"/>
              </w:rPr>
              <w:t xml:space="preserve">Sistem za podporo poslovnim subjektom (SPOT) </w:t>
            </w:r>
            <w:r w:rsidRPr="00936E2D">
              <w:rPr>
                <w:rFonts w:cs="Arial"/>
                <w:i/>
                <w:iCs/>
                <w:sz w:val="20"/>
                <w:szCs w:val="20"/>
                <w:u w:val="single"/>
              </w:rPr>
              <w:t>sestavljajo štiri ravni</w:t>
            </w:r>
            <w:r>
              <w:rPr>
                <w:rFonts w:cs="Arial"/>
                <w:sz w:val="20"/>
                <w:szCs w:val="20"/>
              </w:rPr>
              <w:t>, ki</w:t>
            </w:r>
            <w:r w:rsidRPr="00303E4D">
              <w:rPr>
                <w:rFonts w:cs="Arial"/>
                <w:sz w:val="20"/>
                <w:szCs w:val="20"/>
              </w:rPr>
              <w:t xml:space="preserve"> </w:t>
            </w:r>
            <w:r>
              <w:rPr>
                <w:rFonts w:cs="Arial"/>
                <w:sz w:val="20"/>
                <w:szCs w:val="20"/>
              </w:rPr>
              <w:t>predstavljajo celovito podporno okolje v Republiki Sloveniji, ki obstoječim in bodočim podjetnikom nudi brezplačne storitve pri poslovanje z državo v vseh fazah razvoja:</w:t>
            </w:r>
          </w:p>
          <w:p w14:paraId="4E2BF2F2" w14:textId="77777777" w:rsidR="004B4A92" w:rsidRDefault="004B4A92" w:rsidP="00FB5536">
            <w:pPr>
              <w:pStyle w:val="rkovnatokazaodstavkom"/>
              <w:numPr>
                <w:ilvl w:val="0"/>
                <w:numId w:val="119"/>
              </w:numPr>
              <w:spacing w:line="260" w:lineRule="exact"/>
              <w:rPr>
                <w:rFonts w:cs="Arial"/>
                <w:sz w:val="20"/>
                <w:szCs w:val="20"/>
              </w:rPr>
            </w:pPr>
            <w:r w:rsidRPr="00936E2D">
              <w:rPr>
                <w:rFonts w:cs="Arial"/>
                <w:i/>
                <w:iCs/>
                <w:sz w:val="20"/>
                <w:szCs w:val="20"/>
                <w:u w:val="single"/>
              </w:rPr>
              <w:t>portal SPOT</w:t>
            </w:r>
            <w:r>
              <w:rPr>
                <w:rFonts w:cs="Arial"/>
                <w:sz w:val="20"/>
                <w:szCs w:val="20"/>
              </w:rPr>
              <w:t xml:space="preserve"> (</w:t>
            </w:r>
            <w:hyperlink r:id="rId83" w:history="1">
              <w:r w:rsidRPr="00610B06">
                <w:rPr>
                  <w:rStyle w:val="Hiperpovezava"/>
                  <w:rFonts w:cs="Arial"/>
                  <w:sz w:val="20"/>
                  <w:szCs w:val="20"/>
                </w:rPr>
                <w:t>https://spot.gov.si</w:t>
              </w:r>
            </w:hyperlink>
            <w:r>
              <w:rPr>
                <w:rFonts w:cs="Arial"/>
                <w:sz w:val="20"/>
                <w:szCs w:val="20"/>
              </w:rPr>
              <w:t>),</w:t>
            </w:r>
          </w:p>
          <w:p w14:paraId="071404C2" w14:textId="77777777" w:rsidR="004B4A92" w:rsidRDefault="004B4A92" w:rsidP="00FB5536">
            <w:pPr>
              <w:pStyle w:val="rkovnatokazaodstavkom"/>
              <w:numPr>
                <w:ilvl w:val="0"/>
                <w:numId w:val="119"/>
              </w:numPr>
              <w:spacing w:line="260" w:lineRule="exact"/>
              <w:rPr>
                <w:rFonts w:cs="Arial"/>
                <w:sz w:val="20"/>
                <w:szCs w:val="20"/>
              </w:rPr>
            </w:pPr>
            <w:r w:rsidRPr="00936E2D">
              <w:rPr>
                <w:rFonts w:cs="Arial"/>
                <w:i/>
                <w:iCs/>
                <w:sz w:val="20"/>
                <w:szCs w:val="20"/>
                <w:u w:val="single"/>
              </w:rPr>
              <w:t>SPOT Registracija</w:t>
            </w:r>
            <w:r>
              <w:rPr>
                <w:rFonts w:cs="Arial"/>
                <w:sz w:val="20"/>
                <w:szCs w:val="20"/>
              </w:rPr>
              <w:t>, ki jo sestavljajo fizične registracijske točke za podporo poslovnim subjektom, na katerih uporabniki izvedejo postopke,</w:t>
            </w:r>
          </w:p>
          <w:p w14:paraId="26074DF6" w14:textId="77777777" w:rsidR="004B4A92" w:rsidRDefault="004B4A92" w:rsidP="00FB5536">
            <w:pPr>
              <w:pStyle w:val="rkovnatokazaodstavkom"/>
              <w:numPr>
                <w:ilvl w:val="0"/>
                <w:numId w:val="119"/>
              </w:numPr>
              <w:spacing w:line="260" w:lineRule="exact"/>
              <w:rPr>
                <w:rFonts w:cs="Arial"/>
                <w:sz w:val="20"/>
                <w:szCs w:val="20"/>
              </w:rPr>
            </w:pPr>
            <w:r w:rsidRPr="00936E2D">
              <w:rPr>
                <w:rFonts w:cs="Arial"/>
                <w:i/>
                <w:iCs/>
                <w:sz w:val="20"/>
                <w:szCs w:val="20"/>
                <w:u w:val="single"/>
              </w:rPr>
              <w:t>SPOT Svetovanje</w:t>
            </w:r>
            <w:r>
              <w:rPr>
                <w:rFonts w:cs="Arial"/>
                <w:sz w:val="20"/>
                <w:szCs w:val="20"/>
              </w:rPr>
              <w:t>, ki omogoča podjetniško svetovanje na 12 regijskih točkah po Sloveniji,</w:t>
            </w:r>
          </w:p>
          <w:p w14:paraId="014694C9" w14:textId="77777777" w:rsidR="004B4A92" w:rsidRDefault="004B4A92" w:rsidP="00FB5536">
            <w:pPr>
              <w:pStyle w:val="rkovnatokazaodstavkom"/>
              <w:numPr>
                <w:ilvl w:val="0"/>
                <w:numId w:val="119"/>
              </w:numPr>
              <w:spacing w:line="260" w:lineRule="exact"/>
              <w:rPr>
                <w:rFonts w:cs="Arial"/>
                <w:sz w:val="20"/>
                <w:szCs w:val="20"/>
              </w:rPr>
            </w:pPr>
            <w:r w:rsidRPr="00936E2D">
              <w:rPr>
                <w:rFonts w:cs="Arial"/>
                <w:i/>
                <w:iCs/>
                <w:sz w:val="20"/>
                <w:szCs w:val="20"/>
                <w:u w:val="single"/>
              </w:rPr>
              <w:t>SPOT Global</w:t>
            </w:r>
            <w:r>
              <w:rPr>
                <w:rFonts w:cs="Arial"/>
                <w:sz w:val="20"/>
                <w:szCs w:val="20"/>
              </w:rPr>
              <w:t>, ki zagotavlja podporo izvoznikom in investitorjem. Izvaja jo Javna agencija Republike Slovenije za spodbujanje investicij, podjetništva in internacionalizacije.</w:t>
            </w:r>
          </w:p>
          <w:p w14:paraId="0BC6A243" w14:textId="77777777" w:rsidR="004B4A92" w:rsidRDefault="004B4A92" w:rsidP="004B4A92">
            <w:pPr>
              <w:pStyle w:val="rkovnatokazaodstavkom"/>
              <w:spacing w:line="260" w:lineRule="exact"/>
              <w:rPr>
                <w:rFonts w:cs="Arial"/>
                <w:sz w:val="20"/>
                <w:szCs w:val="20"/>
              </w:rPr>
            </w:pPr>
          </w:p>
          <w:p w14:paraId="5E4BA381" w14:textId="77777777" w:rsidR="004B4A92" w:rsidRDefault="004B4A92" w:rsidP="004B4A92">
            <w:pPr>
              <w:pStyle w:val="rkovnatokazaodstavkom"/>
              <w:spacing w:line="260" w:lineRule="exact"/>
              <w:rPr>
                <w:rFonts w:cs="Arial"/>
                <w:sz w:val="20"/>
                <w:szCs w:val="20"/>
              </w:rPr>
            </w:pPr>
            <w:r>
              <w:rPr>
                <w:rFonts w:cs="Arial"/>
                <w:sz w:val="20"/>
                <w:szCs w:val="20"/>
              </w:rPr>
              <w:lastRenderedPageBreak/>
              <w:t xml:space="preserve">V predlogu zakona je izrecno navedenih </w:t>
            </w:r>
            <w:r w:rsidRPr="00CF3A85">
              <w:rPr>
                <w:rFonts w:cs="Arial"/>
                <w:i/>
                <w:iCs/>
                <w:sz w:val="20"/>
                <w:szCs w:val="20"/>
                <w:u w:val="single"/>
              </w:rPr>
              <w:t>pet postopkov, ki jih podpira sistem za podporo poslovnim subjektom (SPOT)</w:t>
            </w:r>
            <w:r>
              <w:rPr>
                <w:rFonts w:cs="Arial"/>
                <w:sz w:val="20"/>
                <w:szCs w:val="20"/>
              </w:rPr>
              <w:t xml:space="preserve">. Gre za postopke: </w:t>
            </w:r>
          </w:p>
          <w:p w14:paraId="16CC75ED" w14:textId="77777777" w:rsidR="004B4A92" w:rsidRPr="00303E4D" w:rsidRDefault="004B4A92" w:rsidP="00FB5536">
            <w:pPr>
              <w:pStyle w:val="rkovnatokazaodstavkom"/>
              <w:numPr>
                <w:ilvl w:val="0"/>
                <w:numId w:val="120"/>
              </w:numPr>
              <w:spacing w:line="260" w:lineRule="exact"/>
              <w:rPr>
                <w:rFonts w:cs="Arial"/>
                <w:sz w:val="20"/>
                <w:szCs w:val="20"/>
              </w:rPr>
            </w:pPr>
            <w:r w:rsidRPr="00303E4D">
              <w:rPr>
                <w:rFonts w:cs="Arial"/>
                <w:sz w:val="20"/>
                <w:szCs w:val="20"/>
              </w:rPr>
              <w:t xml:space="preserve">vpisa, spremembe podatkov ali izbrisa subjektov vpisa in njihovih delov ter tujih pravnih oseb iz sodnega in / ali poslovnega registra, </w:t>
            </w:r>
          </w:p>
          <w:p w14:paraId="3CD4D007" w14:textId="77777777" w:rsidR="004B4A92" w:rsidRPr="00303E4D" w:rsidRDefault="004B4A92" w:rsidP="00FB5536">
            <w:pPr>
              <w:pStyle w:val="rkovnatokazaodstavkom"/>
              <w:numPr>
                <w:ilvl w:val="0"/>
                <w:numId w:val="120"/>
              </w:numPr>
              <w:spacing w:line="260" w:lineRule="exact"/>
              <w:rPr>
                <w:rFonts w:cs="Arial"/>
                <w:sz w:val="20"/>
                <w:szCs w:val="20"/>
              </w:rPr>
            </w:pPr>
            <w:r w:rsidRPr="00303E4D">
              <w:rPr>
                <w:rFonts w:cs="Arial"/>
                <w:sz w:val="20"/>
                <w:szCs w:val="20"/>
              </w:rPr>
              <w:t xml:space="preserve">prijave potreb po delavcih, </w:t>
            </w:r>
          </w:p>
          <w:p w14:paraId="4B3D6898" w14:textId="77777777" w:rsidR="004B4A92" w:rsidRPr="00303E4D" w:rsidRDefault="004B4A92" w:rsidP="00FB5536">
            <w:pPr>
              <w:pStyle w:val="Odstavekseznama"/>
              <w:numPr>
                <w:ilvl w:val="0"/>
                <w:numId w:val="12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303E4D">
              <w:rPr>
                <w:rFonts w:ascii="Arial" w:hAnsi="Arial" w:cs="Arial"/>
                <w:sz w:val="20"/>
                <w:szCs w:val="20"/>
                <w:lang w:eastAsia="sl-SI"/>
              </w:rPr>
              <w:t>vpisa v davčni register in pridobitve identifikacijske številke za DDV,</w:t>
            </w:r>
          </w:p>
          <w:p w14:paraId="0DE27713" w14:textId="77777777" w:rsidR="004B4A92" w:rsidRPr="00303E4D" w:rsidRDefault="004B4A92" w:rsidP="00FB5536">
            <w:pPr>
              <w:pStyle w:val="Odstavekseznama"/>
              <w:numPr>
                <w:ilvl w:val="0"/>
                <w:numId w:val="12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303E4D">
              <w:rPr>
                <w:rFonts w:ascii="Arial" w:hAnsi="Arial" w:cs="Arial"/>
                <w:sz w:val="20"/>
                <w:szCs w:val="20"/>
                <w:lang w:eastAsia="sl-SI"/>
              </w:rPr>
              <w:t xml:space="preserve">prijave, odjave ali spremembe prijave v sistemu socialnega zavarovanja, </w:t>
            </w:r>
          </w:p>
          <w:p w14:paraId="43FEBDF0" w14:textId="77777777" w:rsidR="004B4A92" w:rsidRPr="00303E4D" w:rsidRDefault="004B4A92" w:rsidP="00FB5536">
            <w:pPr>
              <w:pStyle w:val="rkovnatokazaodstavkom"/>
              <w:numPr>
                <w:ilvl w:val="0"/>
                <w:numId w:val="120"/>
              </w:numPr>
              <w:spacing w:line="260" w:lineRule="exact"/>
              <w:rPr>
                <w:rFonts w:cs="Arial"/>
                <w:sz w:val="20"/>
                <w:szCs w:val="20"/>
              </w:rPr>
            </w:pPr>
            <w:r w:rsidRPr="00303E4D">
              <w:rPr>
                <w:rFonts w:cs="Arial"/>
                <w:sz w:val="20"/>
                <w:szCs w:val="20"/>
              </w:rPr>
              <w:t>pridobitve obrtnega dovoljenja.</w:t>
            </w:r>
          </w:p>
          <w:p w14:paraId="1EC97635" w14:textId="77777777" w:rsidR="004B4A92" w:rsidRDefault="004B4A92" w:rsidP="004B4A92">
            <w:pPr>
              <w:pStyle w:val="rkovnatokazaodstavkom"/>
              <w:spacing w:line="260" w:lineRule="exact"/>
              <w:rPr>
                <w:rFonts w:cs="Arial"/>
                <w:sz w:val="20"/>
                <w:szCs w:val="20"/>
              </w:rPr>
            </w:pPr>
          </w:p>
          <w:p w14:paraId="31C896D0" w14:textId="77777777" w:rsidR="004B4A92" w:rsidRDefault="004B4A92" w:rsidP="004B4A92">
            <w:pPr>
              <w:pStyle w:val="rkovnatokazaodstavkom"/>
              <w:spacing w:line="260" w:lineRule="exact"/>
              <w:rPr>
                <w:rFonts w:cs="Arial"/>
                <w:sz w:val="20"/>
                <w:szCs w:val="20"/>
              </w:rPr>
            </w:pPr>
            <w:r w:rsidRPr="00936E2D">
              <w:rPr>
                <w:rFonts w:cs="Arial"/>
                <w:sz w:val="20"/>
                <w:szCs w:val="20"/>
              </w:rPr>
              <w:t>Drugi postopki so navedeni v Pravilniku o oddaji vlog v sistem za podporo poslovnim subjektom</w:t>
            </w:r>
            <w:r>
              <w:rPr>
                <w:rFonts w:cs="Arial"/>
                <w:sz w:val="20"/>
                <w:szCs w:val="20"/>
              </w:rPr>
              <w:t xml:space="preserve"> </w:t>
            </w:r>
            <w:r w:rsidRPr="00936E2D">
              <w:rPr>
                <w:rFonts w:cs="Arial"/>
                <w:sz w:val="20"/>
                <w:szCs w:val="20"/>
              </w:rPr>
              <w:t>(Uradni list RS, št. </w:t>
            </w:r>
            <w:hyperlink r:id="rId84" w:tgtFrame="_blank" w:tooltip="Pravilnik o oddaji vlog v sistem za podporo poslovnim subjektom" w:history="1">
              <w:r w:rsidRPr="00936E2D">
                <w:rPr>
                  <w:rFonts w:cs="Arial"/>
                  <w:sz w:val="20"/>
                  <w:szCs w:val="20"/>
                </w:rPr>
                <w:t>40/18</w:t>
              </w:r>
            </w:hyperlink>
            <w:r w:rsidRPr="00936E2D">
              <w:rPr>
                <w:rFonts w:cs="Arial"/>
                <w:sz w:val="20"/>
                <w:szCs w:val="20"/>
              </w:rPr>
              <w:t>, </w:t>
            </w:r>
            <w:hyperlink r:id="rId85" w:tgtFrame="_blank" w:tooltip="Pravilnik o spremembi in dopolnitvi Pravilnika o oddaji vlog v sistem za podporo poslovnim subjektom" w:history="1">
              <w:r w:rsidRPr="00936E2D">
                <w:rPr>
                  <w:rFonts w:cs="Arial"/>
                  <w:sz w:val="20"/>
                  <w:szCs w:val="20"/>
                </w:rPr>
                <w:t>82/18</w:t>
              </w:r>
            </w:hyperlink>
            <w:r w:rsidRPr="00936E2D">
              <w:rPr>
                <w:rFonts w:cs="Arial"/>
                <w:sz w:val="20"/>
                <w:szCs w:val="20"/>
              </w:rPr>
              <w:t>, </w:t>
            </w:r>
            <w:hyperlink r:id="rId86" w:tgtFrame="_blank" w:tooltip="Pravilnik o spremembi in dopolnitvi Pravilnika o oddaji vlog v sistem za podporo poslovnim subjektom" w:history="1">
              <w:r w:rsidRPr="00936E2D">
                <w:rPr>
                  <w:rFonts w:cs="Arial"/>
                  <w:sz w:val="20"/>
                  <w:szCs w:val="20"/>
                </w:rPr>
                <w:t>82/19</w:t>
              </w:r>
            </w:hyperlink>
            <w:r w:rsidRPr="00936E2D">
              <w:rPr>
                <w:rFonts w:cs="Arial"/>
                <w:sz w:val="20"/>
                <w:szCs w:val="20"/>
              </w:rPr>
              <w:t>, </w:t>
            </w:r>
            <w:hyperlink r:id="rId87" w:tgtFrame="_blank" w:tooltip="Pravilnik o dopolnitvi Pravilnika o oddaji vlog v sistem za podporo poslovnim subjektom" w:history="1">
              <w:r w:rsidRPr="00936E2D">
                <w:rPr>
                  <w:rFonts w:cs="Arial"/>
                  <w:sz w:val="20"/>
                  <w:szCs w:val="20"/>
                </w:rPr>
                <w:t>195/20</w:t>
              </w:r>
            </w:hyperlink>
            <w:r w:rsidRPr="00936E2D">
              <w:rPr>
                <w:rFonts w:cs="Arial"/>
                <w:sz w:val="20"/>
                <w:szCs w:val="20"/>
              </w:rPr>
              <w:t>, </w:t>
            </w:r>
            <w:hyperlink r:id="rId88" w:tgtFrame="_blank" w:tooltip="Pravilnik o dopolnitvi Pravilnika o oddaji vlog v sistem za podporo poslovnim subjektom" w:history="1">
              <w:r w:rsidRPr="00936E2D">
                <w:rPr>
                  <w:rFonts w:cs="Arial"/>
                  <w:sz w:val="20"/>
                  <w:szCs w:val="20"/>
                </w:rPr>
                <w:t>135/21</w:t>
              </w:r>
            </w:hyperlink>
            <w:r w:rsidRPr="00936E2D">
              <w:rPr>
                <w:rFonts w:cs="Arial"/>
                <w:sz w:val="20"/>
                <w:szCs w:val="20"/>
              </w:rPr>
              <w:t> in </w:t>
            </w:r>
            <w:hyperlink r:id="rId89" w:tgtFrame="_blank" w:tooltip="Pravilnik o dopolnitvi Pravilnika o oddaji vlog v sistem za podporo poslovnim subjektom" w:history="1">
              <w:r w:rsidRPr="00936E2D">
                <w:rPr>
                  <w:rFonts w:cs="Arial"/>
                  <w:sz w:val="20"/>
                  <w:szCs w:val="20"/>
                </w:rPr>
                <w:t>128/22</w:t>
              </w:r>
            </w:hyperlink>
            <w:r w:rsidRPr="00936E2D">
              <w:rPr>
                <w:rFonts w:cs="Arial"/>
                <w:sz w:val="20"/>
                <w:szCs w:val="20"/>
              </w:rPr>
              <w:t xml:space="preserve">), ki ga po predlogu zakona nadomešča </w:t>
            </w:r>
            <w:r w:rsidRPr="00CF3A85">
              <w:rPr>
                <w:rFonts w:cs="Arial"/>
                <w:i/>
                <w:iCs/>
                <w:sz w:val="20"/>
                <w:szCs w:val="20"/>
                <w:u w:val="single"/>
              </w:rPr>
              <w:t>objava seznama postopkov na javnem spletnem portalu</w:t>
            </w:r>
            <w:r>
              <w:rPr>
                <w:rFonts w:cs="Arial"/>
                <w:sz w:val="20"/>
                <w:szCs w:val="20"/>
              </w:rPr>
              <w:t xml:space="preserve"> (portal SPOT)</w:t>
            </w:r>
            <w:r w:rsidRPr="00936E2D">
              <w:rPr>
                <w:rFonts w:cs="Arial"/>
                <w:sz w:val="20"/>
                <w:szCs w:val="20"/>
              </w:rPr>
              <w:t xml:space="preserve">. </w:t>
            </w:r>
          </w:p>
          <w:p w14:paraId="774E6EF1" w14:textId="77777777" w:rsidR="004B4A92" w:rsidRDefault="004B4A92" w:rsidP="004B4A92">
            <w:pPr>
              <w:pStyle w:val="rkovnatokazaodstavkom"/>
              <w:spacing w:line="260" w:lineRule="exact"/>
              <w:rPr>
                <w:rFonts w:cs="Arial"/>
                <w:sz w:val="20"/>
                <w:szCs w:val="20"/>
              </w:rPr>
            </w:pPr>
          </w:p>
          <w:p w14:paraId="17031B66" w14:textId="77777777" w:rsidR="004B4A92" w:rsidRPr="00936E2D" w:rsidRDefault="004B4A92" w:rsidP="004B4A92">
            <w:pPr>
              <w:pStyle w:val="rkovnatokazaodstavkom"/>
              <w:spacing w:line="260" w:lineRule="exact"/>
              <w:rPr>
                <w:rFonts w:cs="Arial"/>
                <w:sz w:val="20"/>
                <w:szCs w:val="20"/>
              </w:rPr>
            </w:pPr>
            <w:r w:rsidRPr="00936E2D">
              <w:rPr>
                <w:rFonts w:cs="Arial"/>
                <w:sz w:val="20"/>
                <w:szCs w:val="20"/>
              </w:rPr>
              <w:t xml:space="preserve">V sistem za podporo poslovnim subjektom </w:t>
            </w:r>
            <w:r>
              <w:rPr>
                <w:rFonts w:cs="Arial"/>
                <w:sz w:val="20"/>
                <w:szCs w:val="20"/>
              </w:rPr>
              <w:t xml:space="preserve">(SPOT) </w:t>
            </w:r>
            <w:r w:rsidRPr="00936E2D">
              <w:rPr>
                <w:rFonts w:cs="Arial"/>
                <w:sz w:val="20"/>
                <w:szCs w:val="20"/>
              </w:rPr>
              <w:t xml:space="preserve">je </w:t>
            </w:r>
            <w:r>
              <w:rPr>
                <w:rFonts w:cs="Arial"/>
                <w:sz w:val="20"/>
                <w:szCs w:val="20"/>
              </w:rPr>
              <w:t xml:space="preserve">skupno </w:t>
            </w:r>
            <w:r w:rsidRPr="00CF3A85">
              <w:rPr>
                <w:rFonts w:cs="Arial"/>
                <w:i/>
                <w:iCs/>
                <w:sz w:val="20"/>
                <w:szCs w:val="20"/>
                <w:u w:val="single"/>
              </w:rPr>
              <w:t>vključenih več kot 35 postopkov</w:t>
            </w:r>
            <w:r w:rsidRPr="00936E2D">
              <w:rPr>
                <w:rFonts w:cs="Arial"/>
                <w:sz w:val="20"/>
                <w:szCs w:val="20"/>
              </w:rPr>
              <w:t>, med drugim oddaja vloge v postopkih pridobitve dovoljenja za gojitev živali domorodnih ali tujerodnih vrst, vloge za pridobitev dovoljenj ali soglasja za izjemna ravnanja v podzemnih jamah v skladu z zakonom, ki ureja varstvo podzemnih jam, ali vloge za pridobitev poimenskega seznama zaposlenih.</w:t>
            </w:r>
          </w:p>
          <w:p w14:paraId="6D3ED7AB" w14:textId="77777777" w:rsidR="004B4A92" w:rsidRDefault="004B4A92" w:rsidP="004B4A92">
            <w:pPr>
              <w:pStyle w:val="rkovnatokazaodstavkom"/>
              <w:spacing w:line="260" w:lineRule="exact"/>
              <w:rPr>
                <w:rFonts w:cs="Arial"/>
                <w:sz w:val="20"/>
                <w:szCs w:val="20"/>
              </w:rPr>
            </w:pPr>
          </w:p>
          <w:p w14:paraId="1EE49D21" w14:textId="77777777" w:rsidR="004B4A92" w:rsidRDefault="004B4A92" w:rsidP="004B4A92">
            <w:pPr>
              <w:pStyle w:val="rkovnatokazaodstavkom"/>
              <w:spacing w:line="260" w:lineRule="exact"/>
              <w:rPr>
                <w:rFonts w:cs="Arial"/>
                <w:sz w:val="20"/>
                <w:szCs w:val="20"/>
              </w:rPr>
            </w:pPr>
            <w:r>
              <w:rPr>
                <w:rFonts w:cs="Arial"/>
                <w:sz w:val="20"/>
                <w:szCs w:val="20"/>
              </w:rPr>
              <w:t xml:space="preserve">Prek sistema za podporo poslovnim subjektom (SPOT) je bilo </w:t>
            </w:r>
            <w:r w:rsidRPr="00936E2D">
              <w:rPr>
                <w:rFonts w:cs="Arial"/>
                <w:i/>
                <w:iCs/>
                <w:sz w:val="20"/>
                <w:szCs w:val="20"/>
                <w:u w:val="single"/>
              </w:rPr>
              <w:t>leta 2024 oddanih več kot 2,8 milijonov vlog</w:t>
            </w:r>
            <w:r>
              <w:rPr>
                <w:rStyle w:val="Sprotnaopomba-sklic"/>
                <w:rFonts w:cs="Arial"/>
                <w:i/>
                <w:iCs/>
                <w:sz w:val="20"/>
                <w:szCs w:val="20"/>
                <w:u w:val="single"/>
              </w:rPr>
              <w:footnoteReference w:id="16"/>
            </w:r>
            <w:r>
              <w:rPr>
                <w:rFonts w:cs="Arial"/>
                <w:sz w:val="20"/>
                <w:szCs w:val="20"/>
              </w:rPr>
              <w:t>.</w:t>
            </w:r>
            <w:r w:rsidRPr="00936E2D">
              <w:rPr>
                <w:rFonts w:cs="Arial"/>
                <w:sz w:val="20"/>
                <w:szCs w:val="20"/>
              </w:rPr>
              <w:t xml:space="preserve"> Od tega je bilo 1.267.711 oddanih vlog prek portala SPOT (spot.gov.si), 1.430.841 vlog pa je bilo oddanih prek spletnih vmesnikov SPOT. Druge vloge so bile oddane prek točk SPOT, notar</w:t>
            </w:r>
            <w:r>
              <w:rPr>
                <w:rFonts w:cs="Arial"/>
                <w:sz w:val="20"/>
                <w:szCs w:val="20"/>
              </w:rPr>
              <w:t>jev</w:t>
            </w:r>
            <w:r w:rsidRPr="00936E2D">
              <w:rPr>
                <w:rFonts w:cs="Arial"/>
                <w:sz w:val="20"/>
                <w:szCs w:val="20"/>
              </w:rPr>
              <w:t xml:space="preserve"> in drugih organizacij.</w:t>
            </w:r>
          </w:p>
          <w:p w14:paraId="436CC4F1" w14:textId="77777777" w:rsidR="004B4A92" w:rsidRDefault="004B4A92" w:rsidP="004B4A92">
            <w:pPr>
              <w:pStyle w:val="rkovnatokazaodstavkom"/>
              <w:spacing w:line="260" w:lineRule="exact"/>
              <w:rPr>
                <w:rFonts w:cs="Arial"/>
                <w:sz w:val="20"/>
                <w:szCs w:val="20"/>
              </w:rPr>
            </w:pPr>
          </w:p>
          <w:p w14:paraId="3ECC361B" w14:textId="77777777" w:rsidR="004B4A92" w:rsidRPr="006C78D2" w:rsidRDefault="004B4A92" w:rsidP="004B4A92">
            <w:pPr>
              <w:pStyle w:val="rkovnatokazaodstavkom"/>
              <w:spacing w:line="260" w:lineRule="exact"/>
              <w:rPr>
                <w:rFonts w:cs="Arial"/>
                <w:sz w:val="20"/>
                <w:szCs w:val="20"/>
              </w:rPr>
            </w:pPr>
            <w:r>
              <w:rPr>
                <w:rFonts w:cs="Arial"/>
                <w:sz w:val="20"/>
                <w:szCs w:val="20"/>
              </w:rPr>
              <w:t xml:space="preserve">Leta 2024 so uporabniki največkrat </w:t>
            </w:r>
            <w:r w:rsidRPr="006C78D2">
              <w:rPr>
                <w:rFonts w:cs="Arial"/>
                <w:sz w:val="20"/>
                <w:szCs w:val="20"/>
              </w:rPr>
              <w:t>ureja</w:t>
            </w:r>
            <w:r>
              <w:rPr>
                <w:rFonts w:cs="Arial"/>
                <w:sz w:val="20"/>
                <w:szCs w:val="20"/>
              </w:rPr>
              <w:t>li</w:t>
            </w:r>
            <w:r w:rsidRPr="006C78D2">
              <w:rPr>
                <w:rFonts w:cs="Arial"/>
                <w:sz w:val="20"/>
                <w:szCs w:val="20"/>
              </w:rPr>
              <w:t xml:space="preserve"> vlog</w:t>
            </w:r>
            <w:r>
              <w:rPr>
                <w:rFonts w:cs="Arial"/>
                <w:sz w:val="20"/>
                <w:szCs w:val="20"/>
              </w:rPr>
              <w:t>e</w:t>
            </w:r>
            <w:r w:rsidRPr="006C78D2">
              <w:rPr>
                <w:rFonts w:cs="Arial"/>
                <w:sz w:val="20"/>
                <w:szCs w:val="20"/>
              </w:rPr>
              <w:t xml:space="preserve"> za namen prijave zavarovanja za primer poškodbe pri delu in poklicne bolezni </w:t>
            </w:r>
            <w:r>
              <w:rPr>
                <w:rFonts w:cs="Arial"/>
                <w:sz w:val="20"/>
                <w:szCs w:val="20"/>
              </w:rPr>
              <w:t>(</w:t>
            </w:r>
            <w:r w:rsidRPr="006C78D2">
              <w:rPr>
                <w:rFonts w:cs="Arial"/>
                <w:sz w:val="20"/>
                <w:szCs w:val="20"/>
              </w:rPr>
              <w:t>obrazec M-12</w:t>
            </w:r>
            <w:r>
              <w:rPr>
                <w:rFonts w:cs="Arial"/>
                <w:sz w:val="20"/>
                <w:szCs w:val="20"/>
              </w:rPr>
              <w:t>).</w:t>
            </w:r>
            <w:r w:rsidRPr="006C78D2">
              <w:rPr>
                <w:rFonts w:cs="Arial"/>
                <w:sz w:val="20"/>
                <w:szCs w:val="20"/>
              </w:rPr>
              <w:t> </w:t>
            </w:r>
            <w:r>
              <w:rPr>
                <w:rFonts w:cs="Arial"/>
                <w:sz w:val="20"/>
                <w:szCs w:val="20"/>
              </w:rPr>
              <w:t>V l</w:t>
            </w:r>
            <w:r w:rsidRPr="006C78D2">
              <w:rPr>
                <w:rFonts w:cs="Arial"/>
                <w:sz w:val="20"/>
                <w:szCs w:val="20"/>
              </w:rPr>
              <w:t>etu 2024 </w:t>
            </w:r>
            <w:r>
              <w:rPr>
                <w:rFonts w:cs="Arial"/>
                <w:sz w:val="20"/>
                <w:szCs w:val="20"/>
              </w:rPr>
              <w:t xml:space="preserve">je bilo </w:t>
            </w:r>
            <w:r w:rsidRPr="006C78D2">
              <w:rPr>
                <w:rFonts w:cs="Arial"/>
                <w:sz w:val="20"/>
                <w:szCs w:val="20"/>
              </w:rPr>
              <w:t>oddanih 1.194.377 teh vlog. Po številu oddanih vlog sledi postopek za prijavo v obvezna socialna zavarovanja </w:t>
            </w:r>
            <w:r>
              <w:rPr>
                <w:rFonts w:cs="Arial"/>
                <w:sz w:val="20"/>
                <w:szCs w:val="20"/>
              </w:rPr>
              <w:t xml:space="preserve">(obrazec </w:t>
            </w:r>
            <w:r w:rsidRPr="006C78D2">
              <w:rPr>
                <w:rFonts w:cs="Arial"/>
                <w:sz w:val="20"/>
                <w:szCs w:val="20"/>
              </w:rPr>
              <w:t>M1</w:t>
            </w:r>
            <w:r>
              <w:rPr>
                <w:rFonts w:cs="Arial"/>
                <w:sz w:val="20"/>
                <w:szCs w:val="20"/>
              </w:rPr>
              <w:t>).</w:t>
            </w:r>
            <w:r w:rsidRPr="006C78D2">
              <w:rPr>
                <w:rFonts w:cs="Arial"/>
                <w:sz w:val="20"/>
                <w:szCs w:val="20"/>
              </w:rPr>
              <w:t xml:space="preserve"> </w:t>
            </w:r>
            <w:r>
              <w:rPr>
                <w:rFonts w:cs="Arial"/>
                <w:sz w:val="20"/>
                <w:szCs w:val="20"/>
              </w:rPr>
              <w:t>T</w:t>
            </w:r>
            <w:r w:rsidRPr="006C78D2">
              <w:rPr>
                <w:rFonts w:cs="Arial"/>
                <w:sz w:val="20"/>
                <w:szCs w:val="20"/>
              </w:rPr>
              <w:t>eh vlog je bilo več kot 370.000. Približno enako je bilo vlog za nadomestilo plače.</w:t>
            </w:r>
          </w:p>
          <w:p w14:paraId="3B447A82" w14:textId="77777777" w:rsidR="004B4A92" w:rsidRDefault="004B4A92" w:rsidP="004B4A92">
            <w:pPr>
              <w:pStyle w:val="rkovnatokazaodstavkom"/>
              <w:spacing w:line="260" w:lineRule="exact"/>
              <w:rPr>
                <w:rFonts w:cs="Arial"/>
                <w:sz w:val="20"/>
                <w:szCs w:val="20"/>
              </w:rPr>
            </w:pPr>
          </w:p>
          <w:p w14:paraId="4D1C98C1" w14:textId="77777777" w:rsidR="004B4A92" w:rsidRPr="006C78D2" w:rsidRDefault="004B4A92" w:rsidP="004B4A92">
            <w:pPr>
              <w:pStyle w:val="rkovnatokazaodstavkom"/>
              <w:spacing w:line="260" w:lineRule="exact"/>
              <w:rPr>
                <w:rFonts w:cs="Arial"/>
                <w:sz w:val="20"/>
                <w:szCs w:val="20"/>
              </w:rPr>
            </w:pPr>
            <w:r>
              <w:rPr>
                <w:rFonts w:cs="Arial"/>
                <w:sz w:val="20"/>
                <w:szCs w:val="20"/>
              </w:rPr>
              <w:t xml:space="preserve">Postopki v sistemu za podporo poslovnim subjektom (SPOT) se izvajajo s pomočjo </w:t>
            </w:r>
            <w:r w:rsidRPr="006C78D2">
              <w:rPr>
                <w:rFonts w:cs="Arial"/>
                <w:i/>
                <w:iCs/>
                <w:sz w:val="20"/>
                <w:szCs w:val="20"/>
                <w:u w:val="single"/>
              </w:rPr>
              <w:t>poslovnih procesov</w:t>
            </w:r>
            <w:r>
              <w:rPr>
                <w:rFonts w:cs="Arial"/>
                <w:sz w:val="20"/>
                <w:szCs w:val="20"/>
              </w:rPr>
              <w:t xml:space="preserve">, ki </w:t>
            </w:r>
            <w:r w:rsidRPr="006C78D2">
              <w:rPr>
                <w:rFonts w:cs="Arial"/>
                <w:sz w:val="20"/>
                <w:szCs w:val="20"/>
              </w:rPr>
              <w:t>obsegajo:</w:t>
            </w:r>
          </w:p>
          <w:p w14:paraId="5D1D018C"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pripravo vlog,</w:t>
            </w:r>
          </w:p>
          <w:p w14:paraId="3CD1451B"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pridobivanje podatkov, ki jih mora vsebovati vloga v posameznem postopku, iz uradnih evidenc,</w:t>
            </w:r>
          </w:p>
          <w:p w14:paraId="4354F034"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preverjanje omejitev vpisa v sodni ali poslovni register,</w:t>
            </w:r>
          </w:p>
          <w:p w14:paraId="2C8FDB1A"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pripravo dokumentov in listin, ki jih je treba priložiti vlogam,</w:t>
            </w:r>
          </w:p>
          <w:p w14:paraId="25D5309D"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elektronsko oddajo vlog, dokumentov in listin, ki jih je treba priložiti tem vlogam,</w:t>
            </w:r>
          </w:p>
          <w:p w14:paraId="7EB6CB67"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druga administrativna opravila za potrebe postopkov,</w:t>
            </w:r>
          </w:p>
          <w:p w14:paraId="45A61C7D"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 xml:space="preserve">obveščanje pristojnih ali registrskih organov o oddanih vlogah za vpis regulirane dejavnosti subjekta vpisa ali njegovega dela v poslovni register in </w:t>
            </w:r>
          </w:p>
          <w:p w14:paraId="109FBACF" w14:textId="77777777" w:rsidR="004B4A92" w:rsidRPr="006C78D2" w:rsidRDefault="004B4A92" w:rsidP="004B4A92">
            <w:pPr>
              <w:numPr>
                <w:ilvl w:val="0"/>
                <w:numId w:val="69"/>
              </w:numPr>
              <w:overflowPunct w:val="0"/>
              <w:autoSpaceDE w:val="0"/>
              <w:autoSpaceDN w:val="0"/>
              <w:adjustRightInd w:val="0"/>
              <w:spacing w:line="260" w:lineRule="atLeast"/>
              <w:ind w:left="720"/>
              <w:jc w:val="both"/>
              <w:textAlignment w:val="baseline"/>
              <w:rPr>
                <w:rFonts w:cs="Arial"/>
                <w:szCs w:val="20"/>
                <w:lang w:eastAsia="sl-SI"/>
              </w:rPr>
            </w:pPr>
            <w:r w:rsidRPr="006C78D2">
              <w:rPr>
                <w:rFonts w:cs="Arial"/>
                <w:szCs w:val="20"/>
                <w:lang w:eastAsia="sl-SI"/>
              </w:rPr>
              <w:t>elektronsko posredovanje ali vročanje odločitev v postopkih za podporo poslovnim subjektom.</w:t>
            </w:r>
          </w:p>
          <w:p w14:paraId="5ACE510B" w14:textId="77777777" w:rsidR="004B4A92" w:rsidRDefault="004B4A92" w:rsidP="004B4A92">
            <w:pPr>
              <w:pStyle w:val="rkovnatokazaodstavkom"/>
              <w:spacing w:line="260" w:lineRule="exact"/>
              <w:rPr>
                <w:rFonts w:cs="Arial"/>
                <w:sz w:val="20"/>
                <w:szCs w:val="20"/>
              </w:rPr>
            </w:pPr>
          </w:p>
          <w:p w14:paraId="3807F587" w14:textId="77777777" w:rsidR="004B4A92" w:rsidRDefault="004B4A92" w:rsidP="004B4A92">
            <w:pPr>
              <w:pStyle w:val="rkovnatokazaodstavkom"/>
              <w:spacing w:line="260" w:lineRule="exact"/>
              <w:rPr>
                <w:rFonts w:cs="Arial"/>
                <w:sz w:val="20"/>
                <w:szCs w:val="20"/>
              </w:rPr>
            </w:pPr>
            <w:r w:rsidRPr="006C78D2">
              <w:rPr>
                <w:rFonts w:cs="Arial"/>
                <w:sz w:val="20"/>
                <w:szCs w:val="20"/>
              </w:rPr>
              <w:t xml:space="preserve">Poslovne procese za gospodarske družbe, </w:t>
            </w:r>
            <w:r>
              <w:rPr>
                <w:rFonts w:cs="Arial"/>
                <w:sz w:val="20"/>
                <w:szCs w:val="20"/>
              </w:rPr>
              <w:t xml:space="preserve">samostojne </w:t>
            </w:r>
            <w:r w:rsidRPr="006C78D2">
              <w:rPr>
                <w:rFonts w:cs="Arial"/>
                <w:sz w:val="20"/>
                <w:szCs w:val="20"/>
              </w:rPr>
              <w:t xml:space="preserve">podjetnike </w:t>
            </w:r>
            <w:r>
              <w:rPr>
                <w:rFonts w:cs="Arial"/>
                <w:sz w:val="20"/>
                <w:szCs w:val="20"/>
              </w:rPr>
              <w:t xml:space="preserve">posameznike </w:t>
            </w:r>
            <w:r w:rsidRPr="006C78D2">
              <w:rPr>
                <w:rFonts w:cs="Arial"/>
                <w:sz w:val="20"/>
                <w:szCs w:val="20"/>
              </w:rPr>
              <w:t xml:space="preserve">in nekatere druge poslovne subjekte v postopkih </w:t>
            </w:r>
            <w:r w:rsidRPr="006C78D2">
              <w:rPr>
                <w:rFonts w:cs="Arial"/>
                <w:i/>
                <w:iCs/>
                <w:sz w:val="20"/>
                <w:szCs w:val="20"/>
                <w:u w:val="single"/>
              </w:rPr>
              <w:t xml:space="preserve">opravljajo točke za podporo poslovnim subjektom </w:t>
            </w:r>
            <w:r>
              <w:rPr>
                <w:rFonts w:cs="Arial"/>
                <w:i/>
                <w:iCs/>
                <w:sz w:val="20"/>
                <w:szCs w:val="20"/>
                <w:u w:val="single"/>
              </w:rPr>
              <w:t xml:space="preserve">(SPOT) </w:t>
            </w:r>
            <w:r w:rsidRPr="006C78D2">
              <w:rPr>
                <w:rFonts w:cs="Arial"/>
                <w:i/>
                <w:iCs/>
                <w:sz w:val="20"/>
                <w:szCs w:val="20"/>
                <w:u w:val="single"/>
              </w:rPr>
              <w:t>ali notarji</w:t>
            </w:r>
            <w:r w:rsidRPr="006C78D2">
              <w:rPr>
                <w:rFonts w:cs="Arial"/>
                <w:sz w:val="20"/>
                <w:szCs w:val="20"/>
              </w:rPr>
              <w:t>.</w:t>
            </w:r>
            <w:r>
              <w:rPr>
                <w:rFonts w:cs="Arial"/>
                <w:sz w:val="20"/>
                <w:szCs w:val="20"/>
              </w:rPr>
              <w:t xml:space="preserve"> </w:t>
            </w:r>
            <w:r w:rsidRPr="006C78D2">
              <w:rPr>
                <w:rFonts w:cs="Arial"/>
                <w:sz w:val="20"/>
                <w:szCs w:val="20"/>
              </w:rPr>
              <w:t xml:space="preserve">Če so </w:t>
            </w:r>
            <w:r w:rsidRPr="006C78D2">
              <w:rPr>
                <w:rFonts w:cs="Arial"/>
                <w:i/>
                <w:iCs/>
                <w:sz w:val="20"/>
                <w:szCs w:val="20"/>
                <w:u w:val="single"/>
              </w:rPr>
              <w:t>izpolnjeni tehnični pogoji</w:t>
            </w:r>
            <w:r w:rsidRPr="006C78D2">
              <w:rPr>
                <w:rFonts w:cs="Arial"/>
                <w:sz w:val="20"/>
                <w:szCs w:val="20"/>
              </w:rPr>
              <w:t xml:space="preserve">, lahko poslovne procese opravljajo </w:t>
            </w:r>
            <w:r w:rsidRPr="006C78D2">
              <w:rPr>
                <w:rFonts w:cs="Arial"/>
                <w:i/>
                <w:iCs/>
                <w:sz w:val="20"/>
                <w:szCs w:val="20"/>
                <w:u w:val="single"/>
              </w:rPr>
              <w:t>podjetniki sami</w:t>
            </w:r>
            <w:r>
              <w:rPr>
                <w:rFonts w:cs="Arial"/>
                <w:sz w:val="20"/>
                <w:szCs w:val="20"/>
              </w:rPr>
              <w:t xml:space="preserve"> </w:t>
            </w:r>
            <w:r w:rsidRPr="006C78D2">
              <w:rPr>
                <w:rFonts w:cs="Arial"/>
                <w:sz w:val="20"/>
                <w:szCs w:val="20"/>
              </w:rPr>
              <w:t>neposredno prek oddaljenega dostopa do informacijskega sistema za podporo poslovnim subjektom</w:t>
            </w:r>
            <w:r>
              <w:rPr>
                <w:rFonts w:cs="Arial"/>
                <w:sz w:val="20"/>
                <w:szCs w:val="20"/>
              </w:rPr>
              <w:t xml:space="preserve"> (SPOT)</w:t>
            </w:r>
            <w:r w:rsidRPr="006C78D2">
              <w:rPr>
                <w:rFonts w:cs="Arial"/>
                <w:sz w:val="20"/>
                <w:szCs w:val="20"/>
              </w:rPr>
              <w:t>.</w:t>
            </w:r>
          </w:p>
          <w:p w14:paraId="2463106A" w14:textId="77777777" w:rsidR="004B4A92" w:rsidRDefault="004B4A92" w:rsidP="004B4A92">
            <w:pPr>
              <w:pStyle w:val="rkovnatokazaodstavkom"/>
              <w:spacing w:line="260" w:lineRule="exact"/>
              <w:rPr>
                <w:rFonts w:cs="Arial"/>
                <w:sz w:val="20"/>
                <w:szCs w:val="20"/>
              </w:rPr>
            </w:pPr>
          </w:p>
          <w:p w14:paraId="07797A38" w14:textId="77777777" w:rsidR="004B4A92" w:rsidRPr="006C78D2" w:rsidRDefault="004B4A92" w:rsidP="004B4A92">
            <w:pPr>
              <w:pStyle w:val="rkovnatokazaodstavkom"/>
              <w:spacing w:line="260" w:lineRule="exact"/>
              <w:rPr>
                <w:rFonts w:cs="Arial"/>
                <w:sz w:val="20"/>
                <w:szCs w:val="20"/>
              </w:rPr>
            </w:pPr>
            <w:r w:rsidRPr="006C78D2">
              <w:rPr>
                <w:rFonts w:cs="Arial"/>
                <w:sz w:val="20"/>
                <w:szCs w:val="20"/>
              </w:rPr>
              <w:t xml:space="preserve">Položaj </w:t>
            </w:r>
            <w:r w:rsidRPr="006C78D2">
              <w:rPr>
                <w:rFonts w:cs="Arial"/>
                <w:i/>
                <w:iCs/>
                <w:sz w:val="20"/>
                <w:szCs w:val="20"/>
                <w:u w:val="single"/>
              </w:rPr>
              <w:t>točke za podporo poslovnim subjektom</w:t>
            </w:r>
            <w:r w:rsidRPr="006C78D2">
              <w:rPr>
                <w:rFonts w:cs="Arial"/>
                <w:sz w:val="20"/>
                <w:szCs w:val="20"/>
              </w:rPr>
              <w:t xml:space="preserve"> </w:t>
            </w:r>
            <w:r>
              <w:rPr>
                <w:rFonts w:cs="Arial"/>
                <w:sz w:val="20"/>
                <w:szCs w:val="20"/>
              </w:rPr>
              <w:t xml:space="preserve">(SPOT) </w:t>
            </w:r>
            <w:r w:rsidRPr="006C78D2">
              <w:rPr>
                <w:rFonts w:cs="Arial"/>
                <w:sz w:val="20"/>
                <w:szCs w:val="20"/>
              </w:rPr>
              <w:t>lahko pridobijo upravne enote, izpostave AJPES</w:t>
            </w:r>
            <w:r>
              <w:rPr>
                <w:rFonts w:cs="Arial"/>
                <w:sz w:val="20"/>
                <w:szCs w:val="20"/>
              </w:rPr>
              <w:t>,</w:t>
            </w:r>
            <w:r w:rsidRPr="006C78D2">
              <w:rPr>
                <w:rFonts w:cs="Arial"/>
                <w:sz w:val="20"/>
                <w:szCs w:val="20"/>
              </w:rPr>
              <w:t xml:space="preserve"> reprezentativna gospodarska zbornica ali Obrtno-podjetniška zbornica Slovenije in njune regionalne oziroma območne zbornice</w:t>
            </w:r>
            <w:r>
              <w:rPr>
                <w:rFonts w:cs="Arial"/>
                <w:sz w:val="20"/>
                <w:szCs w:val="20"/>
              </w:rPr>
              <w:t xml:space="preserve"> ter </w:t>
            </w:r>
            <w:r w:rsidRPr="006C78D2">
              <w:rPr>
                <w:rFonts w:cs="Arial"/>
                <w:sz w:val="20"/>
                <w:szCs w:val="20"/>
              </w:rPr>
              <w:t xml:space="preserve">pravne osebe javnega in zasebnega prava, ki uspešno </w:t>
            </w:r>
            <w:r w:rsidRPr="006C78D2">
              <w:rPr>
                <w:rFonts w:cs="Arial"/>
                <w:sz w:val="20"/>
                <w:szCs w:val="20"/>
              </w:rPr>
              <w:lastRenderedPageBreak/>
              <w:t>kandidirajo na javni poziv ministrstva, pristojnega za gospodarstvo, in pridobijo dovoljenje ministrstva za opravljanje postopkov za podporo poslovnim subjektom.</w:t>
            </w:r>
            <w:r>
              <w:rPr>
                <w:rFonts w:cs="Arial"/>
                <w:sz w:val="20"/>
                <w:szCs w:val="20"/>
              </w:rPr>
              <w:t xml:space="preserve"> Na dan 7. 4. 2025 je bilo 135 točk za podporo poslovnim subjektom.</w:t>
            </w:r>
            <w:r w:rsidRPr="009379EC">
              <w:rPr>
                <w:rFonts w:cs="Arial"/>
                <w:sz w:val="20"/>
                <w:szCs w:val="20"/>
              </w:rPr>
              <w:t xml:space="preserve"> </w:t>
            </w:r>
            <w:r>
              <w:rPr>
                <w:rFonts w:cs="Arial"/>
                <w:sz w:val="20"/>
                <w:szCs w:val="20"/>
              </w:rPr>
              <w:t>Na točkah za podporo poslovnim subjektom (SPOT) je bilo leta 2024 oddanih več kot 131.000 vlog uporabnikov.</w:t>
            </w:r>
          </w:p>
          <w:p w14:paraId="5A52634D" w14:textId="77777777" w:rsidR="004B4A92" w:rsidRDefault="004B4A92" w:rsidP="004B4A92">
            <w:pPr>
              <w:pStyle w:val="rkovnatokazaodstavkom"/>
              <w:spacing w:line="260" w:lineRule="exact"/>
              <w:rPr>
                <w:rFonts w:cs="Arial"/>
                <w:sz w:val="20"/>
                <w:szCs w:val="20"/>
              </w:rPr>
            </w:pPr>
          </w:p>
          <w:p w14:paraId="25B85A37" w14:textId="77777777" w:rsidR="004B4A92" w:rsidRDefault="004B4A92" w:rsidP="004B4A92">
            <w:pPr>
              <w:pStyle w:val="rkovnatokazaodstavkom"/>
              <w:spacing w:line="260" w:lineRule="exact"/>
              <w:rPr>
                <w:rFonts w:cs="Arial"/>
                <w:sz w:val="20"/>
                <w:szCs w:val="20"/>
              </w:rPr>
            </w:pPr>
            <w:r>
              <w:rPr>
                <w:rFonts w:cs="Arial"/>
                <w:sz w:val="20"/>
                <w:szCs w:val="20"/>
              </w:rPr>
              <w:t>Točke za podporo poslovnim subjektom (SPOT) morajo za učinkovito in strokovno opravljanje poslovnih procesov zagotavljati ustrezne kadrovske, organizacijske in tehnične pogoje. Postopke za podporo poslovnim subjektom morajo opravljati brezplačno, skrbno in v skladu s predpisi, ki urejajo te postopke. Na zahtevo stranke morajo pripraviti in oddati vlogo ter zagotavljati potrebne informacije.</w:t>
            </w:r>
          </w:p>
          <w:p w14:paraId="2C69B045" w14:textId="77777777" w:rsidR="004B4A92" w:rsidRDefault="004B4A92" w:rsidP="004B4A92">
            <w:pPr>
              <w:pStyle w:val="rkovnatokazaodstavkom"/>
              <w:spacing w:line="260" w:lineRule="exact"/>
              <w:rPr>
                <w:rFonts w:cs="Arial"/>
                <w:sz w:val="20"/>
                <w:szCs w:val="20"/>
              </w:rPr>
            </w:pPr>
          </w:p>
          <w:p w14:paraId="6D9C1B0F" w14:textId="77777777" w:rsidR="004B4A92" w:rsidRDefault="004B4A92" w:rsidP="004B4A92">
            <w:pPr>
              <w:pStyle w:val="rkovnatokazaodstavkom"/>
              <w:spacing w:line="260" w:lineRule="exact"/>
              <w:rPr>
                <w:rFonts w:cs="Arial"/>
                <w:sz w:val="20"/>
                <w:szCs w:val="20"/>
              </w:rPr>
            </w:pPr>
            <w:r>
              <w:rPr>
                <w:rFonts w:cs="Arial"/>
                <w:sz w:val="20"/>
                <w:szCs w:val="20"/>
              </w:rPr>
              <w:t xml:space="preserve">S predlogom zakona se želi zagotoviti </w:t>
            </w:r>
            <w:r w:rsidRPr="006B14FE">
              <w:rPr>
                <w:rFonts w:cs="Arial"/>
                <w:i/>
                <w:iCs/>
                <w:sz w:val="20"/>
                <w:szCs w:val="20"/>
                <w:u w:val="single"/>
              </w:rPr>
              <w:t>visoko raven strokovnosti in kakovosti dela svetovalcev</w:t>
            </w:r>
            <w:r>
              <w:rPr>
                <w:rFonts w:cs="Arial"/>
                <w:sz w:val="20"/>
                <w:szCs w:val="20"/>
              </w:rPr>
              <w:t xml:space="preserve"> na točkah za podporo poslovnim subjektom (SPOT), ki opravljajo postopke za podporo poslovnim subjektom. Strokovnost in kakovost dela svetovalcev je odvisna od števila opravljenih postopkov za podporo poslovnim subjektom. Zato se s predlogom zakona dviga minimalno število postopkov, ki jih mora točka za podporo poslovnim subjektom (SPOT) opraviti v koledarskem letu. Točka za podporo poslovnim subjektom (SPOT) bo obdržala položaj točke, če bo </w:t>
            </w:r>
            <w:r w:rsidRPr="006B14FE">
              <w:rPr>
                <w:rFonts w:cs="Arial"/>
                <w:i/>
                <w:iCs/>
                <w:sz w:val="20"/>
                <w:szCs w:val="20"/>
                <w:u w:val="single"/>
              </w:rPr>
              <w:t>letno</w:t>
            </w:r>
            <w:r>
              <w:rPr>
                <w:rFonts w:cs="Arial"/>
                <w:sz w:val="20"/>
                <w:szCs w:val="20"/>
              </w:rPr>
              <w:t xml:space="preserve"> opravila </w:t>
            </w:r>
            <w:r w:rsidR="003B0F1A" w:rsidRPr="00732A79">
              <w:rPr>
                <w:rFonts w:cs="Arial"/>
                <w:i/>
                <w:iCs/>
                <w:sz w:val="20"/>
                <w:szCs w:val="20"/>
              </w:rPr>
              <w:t>16</w:t>
            </w:r>
            <w:r w:rsidRPr="006B14FE">
              <w:rPr>
                <w:rFonts w:cs="Arial"/>
                <w:i/>
                <w:iCs/>
                <w:sz w:val="20"/>
                <w:szCs w:val="20"/>
                <w:u w:val="single"/>
              </w:rPr>
              <w:t>0 postopkov za podporo poslovnim subjektom</w:t>
            </w:r>
            <w:r>
              <w:rPr>
                <w:rFonts w:cs="Arial"/>
                <w:sz w:val="20"/>
                <w:szCs w:val="20"/>
              </w:rPr>
              <w:t>.</w:t>
            </w:r>
          </w:p>
          <w:p w14:paraId="18C7000B" w14:textId="77777777" w:rsidR="004B4A92" w:rsidRDefault="004B4A92" w:rsidP="004B4A92">
            <w:pPr>
              <w:pStyle w:val="rkovnatokazaodstavkom"/>
              <w:spacing w:line="260" w:lineRule="exact"/>
              <w:rPr>
                <w:rFonts w:cs="Arial"/>
                <w:sz w:val="20"/>
                <w:szCs w:val="20"/>
              </w:rPr>
            </w:pPr>
          </w:p>
          <w:p w14:paraId="2559678F"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opredeljeni so postopki vpisa subjektov vpisa in njihovih delov v poslovni register (24. do 40. člen predloga zakona),</w:t>
            </w:r>
          </w:p>
          <w:p w14:paraId="71E6B050" w14:textId="77777777" w:rsidR="004B4A92" w:rsidRPr="00EE096A" w:rsidRDefault="004B4A92" w:rsidP="004B4A92">
            <w:pPr>
              <w:pStyle w:val="rkovnatokazaodstavkom"/>
              <w:spacing w:line="260" w:lineRule="exact"/>
              <w:ind w:left="360"/>
              <w:rPr>
                <w:rFonts w:cs="Arial"/>
                <w:sz w:val="20"/>
                <w:szCs w:val="20"/>
              </w:rPr>
            </w:pPr>
          </w:p>
          <w:p w14:paraId="3A06E553" w14:textId="77777777" w:rsidR="004B4A92" w:rsidRPr="00EE096A" w:rsidRDefault="004B4A92" w:rsidP="004B4A92">
            <w:pPr>
              <w:pStyle w:val="rkovnatokazaodstavkom"/>
              <w:spacing w:line="260" w:lineRule="exact"/>
              <w:rPr>
                <w:rFonts w:cs="Arial"/>
                <w:sz w:val="20"/>
                <w:szCs w:val="20"/>
              </w:rPr>
            </w:pPr>
            <w:r w:rsidRPr="00EE096A">
              <w:rPr>
                <w:rFonts w:cs="Arial"/>
                <w:sz w:val="20"/>
                <w:szCs w:val="20"/>
              </w:rPr>
              <w:t xml:space="preserve">Subjekti vpisa in njihovi deli se vpišejo v poslovni register na enega izmed </w:t>
            </w:r>
            <w:r w:rsidRPr="00EE096A">
              <w:rPr>
                <w:rFonts w:cs="Arial"/>
                <w:i/>
                <w:iCs/>
                <w:sz w:val="20"/>
                <w:szCs w:val="20"/>
                <w:u w:val="single"/>
              </w:rPr>
              <w:t>štirih postopkov vpisa</w:t>
            </w:r>
            <w:r w:rsidRPr="00EE096A">
              <w:rPr>
                <w:rFonts w:cs="Arial"/>
                <w:sz w:val="20"/>
                <w:szCs w:val="20"/>
              </w:rPr>
              <w:t xml:space="preserve">: </w:t>
            </w:r>
          </w:p>
          <w:p w14:paraId="35986929" w14:textId="77777777" w:rsidR="004B4A92" w:rsidRPr="00EE096A" w:rsidRDefault="004B4A92" w:rsidP="004B4A92">
            <w:pPr>
              <w:numPr>
                <w:ilvl w:val="0"/>
                <w:numId w:val="57"/>
              </w:numPr>
              <w:overflowPunct w:val="0"/>
              <w:autoSpaceDE w:val="0"/>
              <w:autoSpaceDN w:val="0"/>
              <w:adjustRightInd w:val="0"/>
              <w:spacing w:line="260" w:lineRule="atLeast"/>
              <w:contextualSpacing/>
              <w:jc w:val="both"/>
              <w:textAlignment w:val="baseline"/>
              <w:rPr>
                <w:rFonts w:cs="Arial"/>
                <w:szCs w:val="20"/>
                <w:lang w:eastAsia="sl-SI"/>
              </w:rPr>
            </w:pPr>
            <w:r w:rsidRPr="00EE096A">
              <w:rPr>
                <w:rFonts w:cs="Arial"/>
                <w:szCs w:val="20"/>
                <w:lang w:eastAsia="sl-SI"/>
              </w:rPr>
              <w:t>postop</w:t>
            </w:r>
            <w:r>
              <w:rPr>
                <w:rFonts w:cs="Arial"/>
                <w:szCs w:val="20"/>
                <w:lang w:eastAsia="sl-SI"/>
              </w:rPr>
              <w:t>e</w:t>
            </w:r>
            <w:r w:rsidRPr="00EE096A">
              <w:rPr>
                <w:rFonts w:cs="Arial"/>
                <w:szCs w:val="20"/>
                <w:lang w:eastAsia="sl-SI"/>
              </w:rPr>
              <w:t>k vpisa subjektov vpisa, ki so subjekti vpisa v sodni register (sedmo poglavje predloga zakona),</w:t>
            </w:r>
          </w:p>
          <w:p w14:paraId="330712BA" w14:textId="77777777" w:rsidR="004B4A92" w:rsidRPr="00EE096A" w:rsidRDefault="004B4A92" w:rsidP="004B4A92">
            <w:pPr>
              <w:numPr>
                <w:ilvl w:val="0"/>
                <w:numId w:val="57"/>
              </w:numPr>
              <w:overflowPunct w:val="0"/>
              <w:autoSpaceDE w:val="0"/>
              <w:autoSpaceDN w:val="0"/>
              <w:adjustRightInd w:val="0"/>
              <w:spacing w:line="260" w:lineRule="atLeast"/>
              <w:contextualSpacing/>
              <w:jc w:val="both"/>
              <w:textAlignment w:val="baseline"/>
              <w:rPr>
                <w:rFonts w:cs="Arial"/>
                <w:szCs w:val="20"/>
                <w:lang w:eastAsia="sl-SI"/>
              </w:rPr>
            </w:pPr>
            <w:r w:rsidRPr="00EE096A">
              <w:rPr>
                <w:rFonts w:cs="Arial"/>
                <w:szCs w:val="20"/>
                <w:lang w:eastAsia="sl-SI"/>
              </w:rPr>
              <w:t>postop</w:t>
            </w:r>
            <w:r>
              <w:rPr>
                <w:rFonts w:cs="Arial"/>
                <w:szCs w:val="20"/>
                <w:lang w:eastAsia="sl-SI"/>
              </w:rPr>
              <w:t>ek</w:t>
            </w:r>
            <w:r w:rsidRPr="00EE096A">
              <w:rPr>
                <w:rFonts w:cs="Arial"/>
                <w:szCs w:val="20"/>
                <w:lang w:eastAsia="sl-SI"/>
              </w:rPr>
              <w:t xml:space="preserve"> vpisa subjektov vpisa, za katere je AJPES pristojni in registrski organ (osmo poglavje predloga zakona),</w:t>
            </w:r>
          </w:p>
          <w:p w14:paraId="31663254" w14:textId="77777777" w:rsidR="004B4A92" w:rsidRPr="00EE096A" w:rsidRDefault="004B4A92" w:rsidP="004B4A92">
            <w:pPr>
              <w:numPr>
                <w:ilvl w:val="0"/>
                <w:numId w:val="57"/>
              </w:numPr>
              <w:overflowPunct w:val="0"/>
              <w:autoSpaceDE w:val="0"/>
              <w:autoSpaceDN w:val="0"/>
              <w:adjustRightInd w:val="0"/>
              <w:spacing w:line="260" w:lineRule="atLeast"/>
              <w:contextualSpacing/>
              <w:jc w:val="both"/>
              <w:textAlignment w:val="baseline"/>
              <w:rPr>
                <w:rFonts w:cs="Arial"/>
                <w:szCs w:val="20"/>
                <w:lang w:eastAsia="sl-SI"/>
              </w:rPr>
            </w:pPr>
            <w:r w:rsidRPr="00EE096A">
              <w:rPr>
                <w:rFonts w:cs="Arial"/>
                <w:szCs w:val="20"/>
                <w:lang w:eastAsia="sl-SI"/>
              </w:rPr>
              <w:t>postop</w:t>
            </w:r>
            <w:r>
              <w:rPr>
                <w:rFonts w:cs="Arial"/>
                <w:szCs w:val="20"/>
                <w:lang w:eastAsia="sl-SI"/>
              </w:rPr>
              <w:t>ek</w:t>
            </w:r>
            <w:r w:rsidRPr="00EE096A">
              <w:rPr>
                <w:rFonts w:cs="Arial"/>
                <w:szCs w:val="20"/>
                <w:lang w:eastAsia="sl-SI"/>
              </w:rPr>
              <w:t xml:space="preserve"> vpisa subjektov vpisa, za katere AJPES ni pristojni organ (deveto poglavje predloga zakona):</w:t>
            </w:r>
          </w:p>
          <w:p w14:paraId="38A5824E" w14:textId="77777777" w:rsidR="004B4A92" w:rsidRPr="00EE096A" w:rsidRDefault="004B4A92" w:rsidP="004B4A92">
            <w:pPr>
              <w:numPr>
                <w:ilvl w:val="1"/>
                <w:numId w:val="58"/>
              </w:numPr>
              <w:overflowPunct w:val="0"/>
              <w:autoSpaceDE w:val="0"/>
              <w:autoSpaceDN w:val="0"/>
              <w:adjustRightInd w:val="0"/>
              <w:spacing w:line="260" w:lineRule="atLeast"/>
              <w:contextualSpacing/>
              <w:jc w:val="both"/>
              <w:textAlignment w:val="baseline"/>
              <w:rPr>
                <w:rFonts w:cs="Arial"/>
                <w:szCs w:val="20"/>
                <w:lang w:eastAsia="sl-SI"/>
              </w:rPr>
            </w:pPr>
            <w:r w:rsidRPr="00EE096A">
              <w:rPr>
                <w:rFonts w:cs="Arial"/>
                <w:i/>
                <w:iCs/>
                <w:szCs w:val="20"/>
                <w:u w:val="single"/>
                <w:lang w:eastAsia="sl-SI"/>
              </w:rPr>
              <w:t>postopek vpisa subjektov vpisa, ki se pred vpisom v poslovni register ne vpišejo v drug primarni register ali uradno evidenco</w:t>
            </w:r>
            <w:r w:rsidRPr="00EE096A">
              <w:rPr>
                <w:rFonts w:cs="Arial"/>
                <w:szCs w:val="20"/>
                <w:lang w:eastAsia="sl-SI"/>
              </w:rPr>
              <w:t xml:space="preserve"> (1. podpoglavje), in </w:t>
            </w:r>
          </w:p>
          <w:p w14:paraId="4084B03F" w14:textId="77777777" w:rsidR="004B4A92" w:rsidRPr="00EE096A" w:rsidRDefault="004B4A92" w:rsidP="004B4A92">
            <w:pPr>
              <w:numPr>
                <w:ilvl w:val="1"/>
                <w:numId w:val="58"/>
              </w:numPr>
              <w:overflowPunct w:val="0"/>
              <w:autoSpaceDE w:val="0"/>
              <w:autoSpaceDN w:val="0"/>
              <w:adjustRightInd w:val="0"/>
              <w:spacing w:line="260" w:lineRule="atLeast"/>
              <w:contextualSpacing/>
              <w:jc w:val="both"/>
              <w:textAlignment w:val="baseline"/>
              <w:rPr>
                <w:rFonts w:cs="Arial"/>
                <w:szCs w:val="20"/>
                <w:lang w:eastAsia="sl-SI"/>
              </w:rPr>
            </w:pPr>
            <w:r w:rsidRPr="00EE096A">
              <w:rPr>
                <w:rFonts w:cs="Arial"/>
                <w:szCs w:val="20"/>
                <w:lang w:eastAsia="sl-SI"/>
              </w:rPr>
              <w:t>postop</w:t>
            </w:r>
            <w:r>
              <w:rPr>
                <w:rFonts w:cs="Arial"/>
                <w:szCs w:val="20"/>
                <w:lang w:eastAsia="sl-SI"/>
              </w:rPr>
              <w:t>e</w:t>
            </w:r>
            <w:r w:rsidRPr="00EE096A">
              <w:rPr>
                <w:rFonts w:cs="Arial"/>
                <w:szCs w:val="20"/>
                <w:lang w:eastAsia="sl-SI"/>
              </w:rPr>
              <w:t>k vpisa subjektov vpisa, ki se pred vpisom v poslovni register vpišejo v drug primarni register ali uradno evidenco (2. podpoglavje).</w:t>
            </w:r>
          </w:p>
          <w:p w14:paraId="3D6A266C" w14:textId="77777777" w:rsidR="004B4A92" w:rsidRDefault="004B4A92" w:rsidP="004B4A92">
            <w:pPr>
              <w:pStyle w:val="rkovnatokazaodstavkom"/>
              <w:spacing w:line="260" w:lineRule="exact"/>
              <w:rPr>
                <w:rFonts w:cs="Arial"/>
                <w:sz w:val="20"/>
                <w:szCs w:val="20"/>
              </w:rPr>
            </w:pPr>
          </w:p>
          <w:p w14:paraId="2C50C64A" w14:textId="77777777" w:rsidR="004B4A92" w:rsidRPr="00B33542" w:rsidRDefault="004B4A92" w:rsidP="004B4A92">
            <w:pPr>
              <w:pStyle w:val="rkovnatokazaodstavkom"/>
              <w:spacing w:line="260" w:lineRule="exact"/>
              <w:rPr>
                <w:rFonts w:cs="Arial"/>
                <w:sz w:val="20"/>
                <w:szCs w:val="20"/>
              </w:rPr>
            </w:pPr>
            <w:r>
              <w:rPr>
                <w:rFonts w:cs="Arial"/>
                <w:sz w:val="20"/>
                <w:szCs w:val="20"/>
              </w:rPr>
              <w:t xml:space="preserve">S prenovljenimi pravili postopkov vpisa se </w:t>
            </w:r>
            <w:r w:rsidRPr="006B14FE">
              <w:rPr>
                <w:rFonts w:cs="Arial"/>
                <w:i/>
                <w:iCs/>
                <w:sz w:val="20"/>
                <w:szCs w:val="20"/>
                <w:u w:val="single"/>
              </w:rPr>
              <w:t>zasledujejo štiri cilje prenove registrske zakonodaje</w:t>
            </w:r>
            <w:r>
              <w:rPr>
                <w:rFonts w:cs="Arial"/>
                <w:sz w:val="20"/>
                <w:szCs w:val="20"/>
              </w:rPr>
              <w:t xml:space="preserve"> v Republiki Sloveniji v skladu z </w:t>
            </w:r>
            <w:r w:rsidRPr="00B33542">
              <w:rPr>
                <w:rFonts w:cs="Arial"/>
                <w:sz w:val="20"/>
                <w:szCs w:val="20"/>
              </w:rPr>
              <w:t>Izhodišči za prenovo registrske zakonodaje v Republiki Sloveniji:</w:t>
            </w:r>
          </w:p>
          <w:p w14:paraId="31D3E28B" w14:textId="77777777" w:rsidR="004B4A92" w:rsidRPr="00B33542" w:rsidRDefault="004B4A92" w:rsidP="00FB5536">
            <w:pPr>
              <w:numPr>
                <w:ilvl w:val="0"/>
                <w:numId w:val="122"/>
              </w:numPr>
              <w:overflowPunct w:val="0"/>
              <w:autoSpaceDE w:val="0"/>
              <w:autoSpaceDN w:val="0"/>
              <w:adjustRightInd w:val="0"/>
              <w:spacing w:line="260" w:lineRule="atLeast"/>
              <w:contextualSpacing/>
              <w:jc w:val="both"/>
              <w:textAlignment w:val="baseline"/>
              <w:rPr>
                <w:rFonts w:cs="Arial"/>
                <w:szCs w:val="20"/>
                <w:lang w:eastAsia="sl-SI"/>
              </w:rPr>
            </w:pPr>
            <w:r w:rsidRPr="006B14FE">
              <w:rPr>
                <w:rFonts w:cs="Arial"/>
                <w:i/>
                <w:iCs/>
                <w:szCs w:val="20"/>
                <w:u w:val="single"/>
                <w:lang w:eastAsia="sl-SI"/>
              </w:rPr>
              <w:t>poenostaviti in poenotiti postopke</w:t>
            </w:r>
            <w:r w:rsidRPr="00B33542">
              <w:rPr>
                <w:rFonts w:cs="Arial"/>
                <w:i/>
                <w:iCs/>
                <w:szCs w:val="20"/>
                <w:lang w:eastAsia="sl-SI"/>
              </w:rPr>
              <w:t xml:space="preserve"> registracije poslovnih subjektov</w:t>
            </w:r>
            <w:r w:rsidRPr="00B33542">
              <w:rPr>
                <w:rFonts w:cs="Arial"/>
                <w:szCs w:val="20"/>
                <w:lang w:eastAsia="sl-SI"/>
              </w:rPr>
              <w:t>, zlasti tistih, ki se najprej vpišejo v primarni register, potem pa še v poslovni register,</w:t>
            </w:r>
          </w:p>
          <w:p w14:paraId="28A6CA49" w14:textId="77777777" w:rsidR="004B4A92" w:rsidRPr="00B33542" w:rsidRDefault="004B4A92" w:rsidP="00FB5536">
            <w:pPr>
              <w:numPr>
                <w:ilvl w:val="0"/>
                <w:numId w:val="122"/>
              </w:numPr>
              <w:overflowPunct w:val="0"/>
              <w:autoSpaceDE w:val="0"/>
              <w:autoSpaceDN w:val="0"/>
              <w:adjustRightInd w:val="0"/>
              <w:spacing w:line="260" w:lineRule="atLeast"/>
              <w:contextualSpacing/>
              <w:jc w:val="both"/>
              <w:textAlignment w:val="baseline"/>
              <w:rPr>
                <w:rFonts w:cs="Arial"/>
                <w:szCs w:val="20"/>
                <w:lang w:eastAsia="sl-SI"/>
              </w:rPr>
            </w:pPr>
            <w:r w:rsidRPr="00B33542">
              <w:rPr>
                <w:rFonts w:cs="Arial"/>
                <w:i/>
                <w:iCs/>
                <w:szCs w:val="20"/>
                <w:lang w:eastAsia="sl-SI"/>
              </w:rPr>
              <w:t xml:space="preserve">določiti </w:t>
            </w:r>
            <w:r w:rsidRPr="006B14FE">
              <w:rPr>
                <w:rFonts w:cs="Arial"/>
                <w:i/>
                <w:iCs/>
                <w:szCs w:val="20"/>
                <w:u w:val="single"/>
                <w:lang w:eastAsia="sl-SI"/>
              </w:rPr>
              <w:t>vodenje podatkov</w:t>
            </w:r>
            <w:r w:rsidRPr="00B33542">
              <w:rPr>
                <w:rFonts w:cs="Arial"/>
                <w:i/>
                <w:iCs/>
                <w:szCs w:val="20"/>
                <w:lang w:eastAsia="sl-SI"/>
              </w:rPr>
              <w:t xml:space="preserve"> o poslovnih subjektih </w:t>
            </w:r>
            <w:r w:rsidRPr="006B14FE">
              <w:rPr>
                <w:rFonts w:cs="Arial"/>
                <w:i/>
                <w:iCs/>
                <w:szCs w:val="20"/>
                <w:u w:val="single"/>
                <w:lang w:eastAsia="sl-SI"/>
              </w:rPr>
              <w:t>na enem mestu</w:t>
            </w:r>
            <w:r w:rsidRPr="00B33542">
              <w:rPr>
                <w:rFonts w:cs="Arial"/>
                <w:szCs w:val="20"/>
                <w:lang w:eastAsia="sl-SI"/>
              </w:rPr>
              <w:t xml:space="preserve">, to je </w:t>
            </w:r>
            <w:r w:rsidRPr="006B14FE">
              <w:rPr>
                <w:rFonts w:cs="Arial"/>
                <w:i/>
                <w:iCs/>
                <w:szCs w:val="20"/>
                <w:u w:val="single"/>
                <w:lang w:eastAsia="sl-SI"/>
              </w:rPr>
              <w:t>v poslovnem registru</w:t>
            </w:r>
            <w:r w:rsidRPr="00B33542">
              <w:rPr>
                <w:rFonts w:cs="Arial"/>
                <w:szCs w:val="20"/>
                <w:lang w:eastAsia="sl-SI"/>
              </w:rPr>
              <w:t>,</w:t>
            </w:r>
          </w:p>
          <w:p w14:paraId="21AB198E" w14:textId="77777777" w:rsidR="004B4A92" w:rsidRPr="00B33542" w:rsidRDefault="004B4A92" w:rsidP="00FB5536">
            <w:pPr>
              <w:numPr>
                <w:ilvl w:val="0"/>
                <w:numId w:val="122"/>
              </w:numPr>
              <w:overflowPunct w:val="0"/>
              <w:autoSpaceDE w:val="0"/>
              <w:autoSpaceDN w:val="0"/>
              <w:adjustRightInd w:val="0"/>
              <w:spacing w:line="260" w:lineRule="atLeast"/>
              <w:contextualSpacing/>
              <w:jc w:val="both"/>
              <w:textAlignment w:val="baseline"/>
              <w:rPr>
                <w:rFonts w:cs="Arial"/>
                <w:szCs w:val="20"/>
                <w:lang w:eastAsia="sl-SI"/>
              </w:rPr>
            </w:pPr>
            <w:r w:rsidRPr="00B33542">
              <w:rPr>
                <w:rFonts w:cs="Arial"/>
                <w:szCs w:val="20"/>
                <w:lang w:eastAsia="sl-SI"/>
              </w:rPr>
              <w:t xml:space="preserve">zagotoviti mehanizme za </w:t>
            </w:r>
            <w:r w:rsidRPr="006B14FE">
              <w:rPr>
                <w:rFonts w:cs="Arial"/>
                <w:i/>
                <w:iCs/>
                <w:szCs w:val="20"/>
                <w:u w:val="single"/>
                <w:lang w:eastAsia="sl-SI"/>
              </w:rPr>
              <w:t>vodenje ažurnih podatkov</w:t>
            </w:r>
            <w:r w:rsidRPr="00B33542">
              <w:rPr>
                <w:rFonts w:cs="Arial"/>
                <w:szCs w:val="20"/>
                <w:lang w:eastAsia="sl-SI"/>
              </w:rPr>
              <w:t xml:space="preserve"> o vseh poslovnih subjektih in</w:t>
            </w:r>
          </w:p>
          <w:p w14:paraId="3C00178E" w14:textId="77777777" w:rsidR="004B4A92" w:rsidRPr="00B33542" w:rsidRDefault="004B4A92" w:rsidP="00FB5536">
            <w:pPr>
              <w:numPr>
                <w:ilvl w:val="0"/>
                <w:numId w:val="122"/>
              </w:numPr>
              <w:overflowPunct w:val="0"/>
              <w:autoSpaceDE w:val="0"/>
              <w:autoSpaceDN w:val="0"/>
              <w:adjustRightInd w:val="0"/>
              <w:spacing w:line="260" w:lineRule="atLeast"/>
              <w:contextualSpacing/>
              <w:jc w:val="both"/>
              <w:textAlignment w:val="baseline"/>
              <w:rPr>
                <w:rFonts w:cs="Arial"/>
                <w:szCs w:val="20"/>
                <w:lang w:eastAsia="sl-SI"/>
              </w:rPr>
            </w:pPr>
            <w:r w:rsidRPr="00B33542">
              <w:rPr>
                <w:rFonts w:cs="Arial"/>
                <w:szCs w:val="20"/>
                <w:lang w:eastAsia="sl-SI"/>
              </w:rPr>
              <w:t xml:space="preserve">zagotoviti </w:t>
            </w:r>
            <w:r w:rsidRPr="006B14FE">
              <w:rPr>
                <w:rFonts w:cs="Arial"/>
                <w:i/>
                <w:iCs/>
                <w:szCs w:val="20"/>
                <w:u w:val="single"/>
                <w:lang w:eastAsia="sl-SI"/>
              </w:rPr>
              <w:t>večjo pravno varnost</w:t>
            </w:r>
            <w:r w:rsidRPr="00B33542">
              <w:rPr>
                <w:rFonts w:cs="Arial"/>
                <w:i/>
                <w:iCs/>
                <w:szCs w:val="20"/>
                <w:lang w:eastAsia="sl-SI"/>
              </w:rPr>
              <w:t xml:space="preserve"> </w:t>
            </w:r>
            <w:r w:rsidRPr="006B14FE">
              <w:rPr>
                <w:rFonts w:cs="Arial"/>
                <w:szCs w:val="20"/>
                <w:lang w:eastAsia="sl-SI"/>
              </w:rPr>
              <w:t>in</w:t>
            </w:r>
            <w:r w:rsidRPr="00B33542">
              <w:rPr>
                <w:rFonts w:cs="Arial"/>
                <w:i/>
                <w:iCs/>
                <w:szCs w:val="20"/>
                <w:lang w:eastAsia="sl-SI"/>
              </w:rPr>
              <w:t xml:space="preserve"> </w:t>
            </w:r>
            <w:r w:rsidRPr="006B14FE">
              <w:rPr>
                <w:rFonts w:cs="Arial"/>
                <w:i/>
                <w:iCs/>
                <w:szCs w:val="20"/>
                <w:u w:val="single"/>
                <w:lang w:eastAsia="sl-SI"/>
              </w:rPr>
              <w:t>varnost pravnega prometa</w:t>
            </w:r>
            <w:r w:rsidRPr="00B33542">
              <w:rPr>
                <w:rFonts w:cs="Arial"/>
                <w:szCs w:val="20"/>
                <w:lang w:eastAsia="sl-SI"/>
              </w:rPr>
              <w:t>.</w:t>
            </w:r>
          </w:p>
          <w:p w14:paraId="6A947A8D" w14:textId="77777777" w:rsidR="004B4A92" w:rsidRDefault="004B4A92" w:rsidP="004B4A92">
            <w:pPr>
              <w:pStyle w:val="rkovnatokazaodstavkom"/>
              <w:spacing w:line="260" w:lineRule="exact"/>
              <w:rPr>
                <w:rFonts w:cs="Arial"/>
                <w:sz w:val="20"/>
                <w:szCs w:val="20"/>
              </w:rPr>
            </w:pPr>
          </w:p>
          <w:p w14:paraId="5D2E5680" w14:textId="77777777" w:rsidR="004B4A92" w:rsidRDefault="004B4A92" w:rsidP="004B4A92">
            <w:pPr>
              <w:pStyle w:val="rkovnatokazaodstavkom"/>
              <w:spacing w:line="260" w:lineRule="exact"/>
              <w:rPr>
                <w:rFonts w:cs="Arial"/>
                <w:sz w:val="20"/>
                <w:szCs w:val="20"/>
              </w:rPr>
            </w:pPr>
            <w:r>
              <w:rPr>
                <w:rFonts w:cs="Arial"/>
                <w:sz w:val="20"/>
                <w:szCs w:val="20"/>
              </w:rPr>
              <w:t xml:space="preserve">S predlogom zakona se stremi k čimbolj </w:t>
            </w:r>
            <w:bookmarkStart w:id="5" w:name="_Hlk198813674"/>
            <w:r w:rsidRPr="00B33542">
              <w:rPr>
                <w:rFonts w:cs="Arial"/>
                <w:i/>
                <w:iCs/>
                <w:sz w:val="20"/>
                <w:szCs w:val="20"/>
                <w:u w:val="single"/>
              </w:rPr>
              <w:t>enostavnemu</w:t>
            </w:r>
            <w:r>
              <w:rPr>
                <w:rFonts w:cs="Arial"/>
                <w:sz w:val="20"/>
                <w:szCs w:val="20"/>
              </w:rPr>
              <w:t xml:space="preserve">, </w:t>
            </w:r>
            <w:r w:rsidRPr="00B33542">
              <w:rPr>
                <w:rFonts w:cs="Arial"/>
                <w:i/>
                <w:iCs/>
                <w:sz w:val="20"/>
                <w:szCs w:val="20"/>
                <w:u w:val="single"/>
              </w:rPr>
              <w:t>hitremu</w:t>
            </w:r>
            <w:r>
              <w:rPr>
                <w:rFonts w:cs="Arial"/>
                <w:sz w:val="20"/>
                <w:szCs w:val="20"/>
              </w:rPr>
              <w:t xml:space="preserve">, </w:t>
            </w:r>
            <w:r w:rsidRPr="00B33542">
              <w:rPr>
                <w:rFonts w:cs="Arial"/>
                <w:i/>
                <w:iCs/>
                <w:sz w:val="20"/>
                <w:szCs w:val="20"/>
                <w:u w:val="single"/>
              </w:rPr>
              <w:t>enotnemu</w:t>
            </w:r>
            <w:r>
              <w:rPr>
                <w:rFonts w:cs="Arial"/>
                <w:sz w:val="20"/>
                <w:szCs w:val="20"/>
              </w:rPr>
              <w:t xml:space="preserve"> in </w:t>
            </w:r>
            <w:r w:rsidRPr="00B33542">
              <w:rPr>
                <w:rFonts w:cs="Arial"/>
                <w:i/>
                <w:iCs/>
                <w:sz w:val="20"/>
                <w:szCs w:val="20"/>
                <w:u w:val="single"/>
              </w:rPr>
              <w:t>preglednemu</w:t>
            </w:r>
            <w:r>
              <w:rPr>
                <w:rFonts w:cs="Arial"/>
                <w:sz w:val="20"/>
                <w:szCs w:val="20"/>
              </w:rPr>
              <w:t xml:space="preserve"> izvajanju (registrskih) postopkov vpisa subjektov vpisa in njihovih delov v poslovni register</w:t>
            </w:r>
            <w:bookmarkEnd w:id="5"/>
            <w:r>
              <w:rPr>
                <w:rFonts w:cs="Arial"/>
                <w:sz w:val="20"/>
                <w:szCs w:val="20"/>
              </w:rPr>
              <w:t xml:space="preserve">. </w:t>
            </w:r>
          </w:p>
          <w:p w14:paraId="55B96030" w14:textId="77777777" w:rsidR="004B4A92" w:rsidRDefault="004B4A92" w:rsidP="004B4A92">
            <w:pPr>
              <w:pStyle w:val="rkovnatokazaodstavkom"/>
              <w:spacing w:line="260" w:lineRule="exact"/>
              <w:rPr>
                <w:rFonts w:cs="Arial"/>
                <w:sz w:val="20"/>
                <w:szCs w:val="20"/>
              </w:rPr>
            </w:pPr>
          </w:p>
          <w:p w14:paraId="43ABFCA9" w14:textId="77777777" w:rsidR="004B4A92" w:rsidRPr="006B14FE" w:rsidRDefault="004B4A92" w:rsidP="004B4A92">
            <w:pPr>
              <w:pStyle w:val="rkovnatokazaodstavkom"/>
              <w:spacing w:line="260" w:lineRule="exact"/>
              <w:rPr>
                <w:rFonts w:cs="Arial"/>
                <w:sz w:val="20"/>
                <w:szCs w:val="20"/>
              </w:rPr>
            </w:pPr>
            <w:r>
              <w:rPr>
                <w:rFonts w:cs="Arial"/>
                <w:sz w:val="20"/>
                <w:szCs w:val="20"/>
              </w:rPr>
              <w:t xml:space="preserve">V ta namen so bile v Republiki Slovenije že leta 2008 sprejete pravne podlage za vzpostavitev sistema »Vse na enem mestu«, ki je bil po letu 2017 večkrat prenovljen, leta 2018 pa tudi preimenovan v </w:t>
            </w:r>
            <w:r w:rsidRPr="006B4B36">
              <w:rPr>
                <w:rFonts w:cs="Arial"/>
                <w:i/>
                <w:iCs/>
                <w:sz w:val="20"/>
                <w:szCs w:val="20"/>
                <w:u w:val="single"/>
              </w:rPr>
              <w:t>sistem za podporo poslovnim subjektom (SPOT)</w:t>
            </w:r>
            <w:r>
              <w:rPr>
                <w:rFonts w:cs="Arial"/>
                <w:sz w:val="20"/>
                <w:szCs w:val="20"/>
              </w:rPr>
              <w:t xml:space="preserve">. Gre za </w:t>
            </w:r>
            <w:r w:rsidRPr="006B4B36">
              <w:rPr>
                <w:rFonts w:cs="Arial"/>
                <w:sz w:val="20"/>
                <w:szCs w:val="20"/>
              </w:rPr>
              <w:t>celot</w:t>
            </w:r>
            <w:r>
              <w:rPr>
                <w:rFonts w:cs="Arial"/>
                <w:sz w:val="20"/>
                <w:szCs w:val="20"/>
              </w:rPr>
              <w:t>o</w:t>
            </w:r>
            <w:r w:rsidRPr="006B4B36">
              <w:rPr>
                <w:rFonts w:cs="Arial"/>
                <w:sz w:val="20"/>
                <w:szCs w:val="20"/>
              </w:rPr>
              <w:t xml:space="preserve"> storitev, postopkov in informacijskih rešitev, ki </w:t>
            </w:r>
            <w:r>
              <w:rPr>
                <w:rFonts w:cs="Arial"/>
                <w:sz w:val="20"/>
                <w:szCs w:val="20"/>
              </w:rPr>
              <w:t>omogoča</w:t>
            </w:r>
            <w:r w:rsidRPr="006B4B36">
              <w:rPr>
                <w:rFonts w:cs="Arial"/>
                <w:sz w:val="20"/>
                <w:szCs w:val="20"/>
              </w:rPr>
              <w:t xml:space="preserve"> oddajo prijave, predloga ali druge vloge za vpise v </w:t>
            </w:r>
            <w:r>
              <w:rPr>
                <w:rFonts w:cs="Arial"/>
                <w:sz w:val="20"/>
                <w:szCs w:val="20"/>
              </w:rPr>
              <w:t xml:space="preserve">poslovni in </w:t>
            </w:r>
            <w:r w:rsidRPr="006B4B36">
              <w:rPr>
                <w:rFonts w:cs="Arial"/>
                <w:sz w:val="20"/>
                <w:szCs w:val="20"/>
              </w:rPr>
              <w:t xml:space="preserve">sodni register in za druge postopke, ki jih je treba opraviti za zagotovitev pogojev za začetek in za poslovanje subjekta vpisa in njegovega dela ali v zvezi s kasnejšimi </w:t>
            </w:r>
            <w:r w:rsidRPr="006B14FE">
              <w:rPr>
                <w:rFonts w:cs="Arial"/>
                <w:sz w:val="20"/>
                <w:szCs w:val="20"/>
              </w:rPr>
              <w:t xml:space="preserve">spremembami. </w:t>
            </w:r>
            <w:bookmarkStart w:id="6" w:name="_Hlk198813882"/>
            <w:r w:rsidRPr="006B14FE">
              <w:rPr>
                <w:rFonts w:cs="Arial"/>
                <w:i/>
                <w:iCs/>
                <w:sz w:val="20"/>
                <w:szCs w:val="20"/>
                <w:u w:val="single"/>
              </w:rPr>
              <w:t xml:space="preserve">Postopki vpisa </w:t>
            </w:r>
            <w:r w:rsidRPr="006B14FE">
              <w:rPr>
                <w:rFonts w:cs="Arial"/>
                <w:sz w:val="20"/>
                <w:szCs w:val="20"/>
              </w:rPr>
              <w:t xml:space="preserve">subjektov vpisa in njihovih delov v poslovni register se v še večji meri </w:t>
            </w:r>
            <w:r w:rsidRPr="006B14FE">
              <w:rPr>
                <w:rFonts w:cs="Arial"/>
                <w:i/>
                <w:iCs/>
                <w:sz w:val="20"/>
                <w:szCs w:val="20"/>
                <w:u w:val="single"/>
              </w:rPr>
              <w:t>naslanjajo na funkcionalnosti informacijskega sistema za podporo poslovnim subjektom (SPOT)</w:t>
            </w:r>
            <w:r>
              <w:rPr>
                <w:rFonts w:cs="Arial"/>
                <w:sz w:val="20"/>
                <w:szCs w:val="20"/>
              </w:rPr>
              <w:t>.</w:t>
            </w:r>
          </w:p>
          <w:bookmarkEnd w:id="6"/>
          <w:p w14:paraId="3808B676" w14:textId="77777777" w:rsidR="004B4A92" w:rsidRDefault="004B4A92" w:rsidP="004B4A92">
            <w:pPr>
              <w:pStyle w:val="rkovnatokazaodstavkom"/>
              <w:spacing w:line="260" w:lineRule="exact"/>
              <w:rPr>
                <w:rFonts w:cs="Arial"/>
                <w:sz w:val="20"/>
                <w:szCs w:val="20"/>
              </w:rPr>
            </w:pPr>
          </w:p>
          <w:p w14:paraId="414CA941" w14:textId="77777777" w:rsidR="004B4A92" w:rsidRDefault="004B4A92" w:rsidP="004B4A92">
            <w:pPr>
              <w:pStyle w:val="rkovnatokazaodstavkom"/>
              <w:spacing w:line="260" w:lineRule="exact"/>
              <w:rPr>
                <w:rFonts w:cs="Arial"/>
                <w:sz w:val="20"/>
                <w:szCs w:val="20"/>
              </w:rPr>
            </w:pPr>
            <w:bookmarkStart w:id="7" w:name="_Hlk198813900"/>
            <w:r w:rsidRPr="00B33542">
              <w:rPr>
                <w:rFonts w:cs="Arial"/>
                <w:sz w:val="20"/>
                <w:szCs w:val="20"/>
              </w:rPr>
              <w:lastRenderedPageBreak/>
              <w:t xml:space="preserve">V skladu z </w:t>
            </w:r>
            <w:r w:rsidRPr="00B33542">
              <w:rPr>
                <w:rFonts w:cs="Arial"/>
                <w:i/>
                <w:iCs/>
                <w:sz w:val="20"/>
                <w:szCs w:val="20"/>
                <w:u w:val="single"/>
              </w:rPr>
              <w:t>načelom »samo enkrat«</w:t>
            </w:r>
            <w:r w:rsidRPr="00B33542">
              <w:rPr>
                <w:rFonts w:cs="Arial"/>
                <w:sz w:val="20"/>
                <w:szCs w:val="20"/>
              </w:rPr>
              <w:t xml:space="preserve"> bodo subjekti vpisa prijavo za vpis </w:t>
            </w:r>
            <w:r>
              <w:rPr>
                <w:rFonts w:cs="Arial"/>
                <w:sz w:val="20"/>
                <w:szCs w:val="20"/>
              </w:rPr>
              <w:t xml:space="preserve">ali izbris </w:t>
            </w:r>
            <w:r w:rsidRPr="00B33542">
              <w:rPr>
                <w:rFonts w:cs="Arial"/>
                <w:sz w:val="20"/>
                <w:szCs w:val="20"/>
              </w:rPr>
              <w:t>vložili enkrat za več namenov hkrati. Prijavo za vpis bodo lahko glede na vrsto postopka vložili na eni od točk za podporo poslovnim subjektom ali pri notarju, AJPES ali drugem pristojnem ali registrskem organu</w:t>
            </w:r>
            <w:bookmarkEnd w:id="7"/>
            <w:r w:rsidRPr="00B33542">
              <w:rPr>
                <w:rFonts w:cs="Arial"/>
                <w:sz w:val="20"/>
                <w:szCs w:val="20"/>
              </w:rPr>
              <w:t xml:space="preserve">. </w:t>
            </w:r>
          </w:p>
          <w:p w14:paraId="3505FB08" w14:textId="77777777" w:rsidR="004B4A92" w:rsidRDefault="004B4A92" w:rsidP="004B4A92">
            <w:pPr>
              <w:pStyle w:val="rkovnatokazaodstavkom"/>
              <w:spacing w:line="260" w:lineRule="exact"/>
              <w:rPr>
                <w:rFonts w:cs="Arial"/>
                <w:sz w:val="20"/>
                <w:szCs w:val="20"/>
              </w:rPr>
            </w:pPr>
          </w:p>
          <w:p w14:paraId="417C2245" w14:textId="77777777" w:rsidR="004B4A92" w:rsidRDefault="004B4A92" w:rsidP="004B4A92">
            <w:pPr>
              <w:pStyle w:val="rkovnatokazaodstavkom"/>
              <w:spacing w:line="260" w:lineRule="exact"/>
              <w:rPr>
                <w:rFonts w:cs="Arial"/>
                <w:sz w:val="20"/>
                <w:szCs w:val="20"/>
              </w:rPr>
            </w:pPr>
            <w:bookmarkStart w:id="8" w:name="_Hlk198813915"/>
            <w:r w:rsidRPr="00B33542">
              <w:rPr>
                <w:rFonts w:cs="Arial"/>
                <w:sz w:val="20"/>
                <w:szCs w:val="20"/>
              </w:rPr>
              <w:t xml:space="preserve">V primeru, da bodo izpolnjeni tehnični pogoji, bodo lahko subjekti vpisa vložili prijavo za vpis tudi </w:t>
            </w:r>
            <w:r>
              <w:rPr>
                <w:rFonts w:cs="Arial"/>
                <w:sz w:val="20"/>
                <w:szCs w:val="20"/>
              </w:rPr>
              <w:t xml:space="preserve">sami </w:t>
            </w:r>
            <w:r w:rsidRPr="00B33542">
              <w:rPr>
                <w:rFonts w:cs="Arial"/>
                <w:sz w:val="20"/>
                <w:szCs w:val="20"/>
              </w:rPr>
              <w:t>neposredno prek informacijskega sistema za podporo poslovnim subjektom (SPOT), ki ga upravlja ministrstvo, pristojno za zagotavljanje elektronskih storitev javne uprave.</w:t>
            </w:r>
          </w:p>
          <w:bookmarkEnd w:id="8"/>
          <w:p w14:paraId="523B8C07" w14:textId="77777777" w:rsidR="004B4A92" w:rsidRPr="00B33542" w:rsidRDefault="004B4A92" w:rsidP="004B4A92">
            <w:pPr>
              <w:pStyle w:val="rkovnatokazaodstavkom"/>
              <w:spacing w:line="260" w:lineRule="exact"/>
              <w:rPr>
                <w:rFonts w:cs="Arial"/>
                <w:sz w:val="20"/>
                <w:szCs w:val="20"/>
              </w:rPr>
            </w:pPr>
          </w:p>
          <w:p w14:paraId="5177D603" w14:textId="77777777" w:rsidR="004B4A92" w:rsidRDefault="004B4A92" w:rsidP="004B4A92">
            <w:pPr>
              <w:pStyle w:val="rkovnatokazaodstavkom"/>
              <w:spacing w:line="260" w:lineRule="exact"/>
              <w:rPr>
                <w:rFonts w:cs="Arial"/>
                <w:sz w:val="20"/>
                <w:szCs w:val="20"/>
              </w:rPr>
            </w:pPr>
            <w:r>
              <w:rPr>
                <w:rFonts w:cs="Arial"/>
                <w:sz w:val="20"/>
                <w:szCs w:val="20"/>
              </w:rPr>
              <w:t xml:space="preserve">S predlogom zakona se v skladu z Izhodišči za prenovo registrske zakonodaje v Republiki Sloveniji določi </w:t>
            </w:r>
            <w:r w:rsidRPr="00D009B6">
              <w:rPr>
                <w:rFonts w:cs="Arial"/>
                <w:i/>
                <w:iCs/>
                <w:sz w:val="20"/>
                <w:szCs w:val="20"/>
                <w:u w:val="single"/>
              </w:rPr>
              <w:t>postopek vpisa subjektov vpisa, za katere AJPES ni pristojni organ in ki se pred vpisom v poslovni register na vpišejo v drug primarni register ali uradno evidenco</w:t>
            </w:r>
            <w:r>
              <w:rPr>
                <w:rFonts w:cs="Arial"/>
                <w:sz w:val="20"/>
                <w:szCs w:val="20"/>
              </w:rPr>
              <w:t xml:space="preserve">.  </w:t>
            </w:r>
          </w:p>
          <w:p w14:paraId="7D5A1963" w14:textId="77777777" w:rsidR="004B4A92" w:rsidRDefault="004B4A92" w:rsidP="004B4A92">
            <w:pPr>
              <w:pStyle w:val="rkovnatokazaodstavkom"/>
              <w:spacing w:line="260" w:lineRule="exact"/>
              <w:rPr>
                <w:rFonts w:cs="Arial"/>
                <w:sz w:val="20"/>
                <w:szCs w:val="20"/>
              </w:rPr>
            </w:pPr>
          </w:p>
          <w:p w14:paraId="048CE52D" w14:textId="77777777" w:rsidR="004B4A92" w:rsidRPr="00B624B5" w:rsidRDefault="004B4A92" w:rsidP="004B4A92">
            <w:pPr>
              <w:pStyle w:val="rkovnatokazaodstavkom"/>
              <w:spacing w:line="260" w:lineRule="exact"/>
              <w:rPr>
                <w:rFonts w:cs="Arial"/>
                <w:sz w:val="20"/>
                <w:szCs w:val="20"/>
              </w:rPr>
            </w:pPr>
            <w:r w:rsidRPr="00B624B5">
              <w:rPr>
                <w:rFonts w:cs="Arial"/>
                <w:sz w:val="20"/>
                <w:szCs w:val="20"/>
              </w:rPr>
              <w:t xml:space="preserve">Pravila so namenjena </w:t>
            </w:r>
            <w:r w:rsidRPr="00B624B5">
              <w:rPr>
                <w:rFonts w:cs="Arial"/>
                <w:i/>
                <w:iCs/>
                <w:sz w:val="20"/>
                <w:szCs w:val="20"/>
                <w:u w:val="single"/>
              </w:rPr>
              <w:t>subjektom vpisa</w:t>
            </w:r>
            <w:r w:rsidRPr="00B624B5">
              <w:rPr>
                <w:rFonts w:cs="Arial"/>
                <w:sz w:val="20"/>
                <w:szCs w:val="20"/>
              </w:rPr>
              <w:t xml:space="preserve">, ki se po veljavni ureditvi </w:t>
            </w:r>
            <w:r w:rsidRPr="00B624B5">
              <w:rPr>
                <w:rFonts w:cs="Arial"/>
                <w:i/>
                <w:iCs/>
                <w:sz w:val="20"/>
                <w:szCs w:val="20"/>
                <w:u w:val="single"/>
              </w:rPr>
              <w:t>vpišejo v dva registra ali evidenci: v primarni register ali uradno evidenco nato pa še v poslovni register</w:t>
            </w:r>
            <w:r w:rsidRPr="00B624B5">
              <w:rPr>
                <w:rFonts w:cs="Arial"/>
                <w:sz w:val="20"/>
                <w:szCs w:val="20"/>
              </w:rPr>
              <w:t xml:space="preserve">. Skupno gre za </w:t>
            </w:r>
            <w:r w:rsidRPr="00B624B5">
              <w:rPr>
                <w:rFonts w:cs="Arial"/>
                <w:i/>
                <w:iCs/>
                <w:sz w:val="20"/>
                <w:szCs w:val="20"/>
                <w:u w:val="single"/>
              </w:rPr>
              <w:t>22 skupin subjektov</w:t>
            </w:r>
            <w:r w:rsidRPr="00B624B5">
              <w:rPr>
                <w:rFonts w:cs="Arial"/>
                <w:sz w:val="20"/>
                <w:szCs w:val="20"/>
              </w:rPr>
              <w:t xml:space="preserve"> vpisa, ki se vpisujejo v enega od 22 registrov, evidenc, imenikov in razvidov, tem vpisom pa sledi še vpis v poslovni register. Registre, evidence, imenike in razvide vodi 14 pristojnih organov. Vpis teh subjektov vpisa v primarni register ali uradno evidenco </w:t>
            </w:r>
            <w:r>
              <w:rPr>
                <w:rFonts w:cs="Arial"/>
                <w:sz w:val="20"/>
                <w:szCs w:val="20"/>
              </w:rPr>
              <w:t xml:space="preserve">trenutno </w:t>
            </w:r>
            <w:r w:rsidRPr="00B624B5">
              <w:rPr>
                <w:rFonts w:cs="Arial"/>
                <w:sz w:val="20"/>
                <w:szCs w:val="20"/>
              </w:rPr>
              <w:t xml:space="preserve">ureja področna sektorska (registrska) zakonodaja, vpis v poslovni register pa </w:t>
            </w:r>
            <w:r>
              <w:rPr>
                <w:rFonts w:cs="Arial"/>
                <w:sz w:val="20"/>
                <w:szCs w:val="20"/>
              </w:rPr>
              <w:t>ZPRS-1</w:t>
            </w:r>
            <w:r w:rsidRPr="00B624B5">
              <w:rPr>
                <w:rFonts w:cs="Arial"/>
                <w:sz w:val="20"/>
                <w:szCs w:val="20"/>
              </w:rPr>
              <w:t>. Za uporabo novih pravil postopka vpisa bo treba uskladiti tudi področno sektorsko zakonodajo.</w:t>
            </w:r>
          </w:p>
          <w:p w14:paraId="2C40ACB7" w14:textId="77777777" w:rsidR="004B4A92" w:rsidRPr="00B624B5" w:rsidRDefault="004B4A92" w:rsidP="004B4A92">
            <w:pPr>
              <w:pStyle w:val="rkovnatokazaodstavkom"/>
              <w:spacing w:line="260" w:lineRule="exact"/>
              <w:rPr>
                <w:rFonts w:cs="Arial"/>
                <w:sz w:val="20"/>
                <w:szCs w:val="20"/>
              </w:rPr>
            </w:pPr>
          </w:p>
          <w:p w14:paraId="482EB941" w14:textId="77777777" w:rsidR="004B4A92" w:rsidRDefault="004B4A92" w:rsidP="004B4A92">
            <w:pPr>
              <w:pStyle w:val="rkovnatokazaodstavkom"/>
              <w:spacing w:line="260" w:lineRule="exact"/>
              <w:rPr>
                <w:rFonts w:cs="Arial"/>
                <w:sz w:val="20"/>
                <w:szCs w:val="20"/>
              </w:rPr>
            </w:pPr>
            <w:r w:rsidRPr="00B624B5">
              <w:rPr>
                <w:rFonts w:cs="Arial"/>
                <w:sz w:val="20"/>
                <w:szCs w:val="20"/>
              </w:rPr>
              <w:t xml:space="preserve">Končni </w:t>
            </w:r>
            <w:r w:rsidRPr="00B624B5">
              <w:rPr>
                <w:rFonts w:cs="Arial"/>
                <w:i/>
                <w:iCs/>
                <w:sz w:val="20"/>
                <w:szCs w:val="20"/>
                <w:u w:val="single"/>
              </w:rPr>
              <w:t>cilj</w:t>
            </w:r>
            <w:r w:rsidRPr="00B624B5">
              <w:rPr>
                <w:rFonts w:cs="Arial"/>
                <w:sz w:val="20"/>
                <w:szCs w:val="20"/>
              </w:rPr>
              <w:t xml:space="preserve"> novih pravil postopka vpisa po predlogu zakona in sprememb področne sektorske zakonodaje je </w:t>
            </w:r>
            <w:r w:rsidRPr="00B624B5">
              <w:rPr>
                <w:rFonts w:cs="Arial"/>
                <w:i/>
                <w:iCs/>
                <w:sz w:val="20"/>
                <w:szCs w:val="20"/>
                <w:u w:val="single"/>
              </w:rPr>
              <w:t>zagotoviti enotno vodenje registrskih postopkov za 22 skupin subjektov vpisa</w:t>
            </w:r>
            <w:r w:rsidRPr="00B624B5">
              <w:rPr>
                <w:rFonts w:cs="Arial"/>
                <w:sz w:val="20"/>
                <w:szCs w:val="20"/>
              </w:rPr>
              <w:t xml:space="preserve">, </w:t>
            </w:r>
            <w:r w:rsidRPr="00B624B5">
              <w:rPr>
                <w:rFonts w:cs="Arial"/>
                <w:i/>
                <w:iCs/>
                <w:sz w:val="20"/>
                <w:szCs w:val="20"/>
                <w:u w:val="single"/>
              </w:rPr>
              <w:t>večjo preglednost postopkov</w:t>
            </w:r>
            <w:r w:rsidRPr="00B624B5">
              <w:rPr>
                <w:rFonts w:cs="Arial"/>
                <w:sz w:val="20"/>
                <w:szCs w:val="20"/>
              </w:rPr>
              <w:t xml:space="preserve"> ter </w:t>
            </w:r>
            <w:r w:rsidRPr="00B624B5">
              <w:rPr>
                <w:rFonts w:cs="Arial"/>
                <w:i/>
                <w:iCs/>
                <w:sz w:val="20"/>
                <w:szCs w:val="20"/>
                <w:u w:val="single"/>
              </w:rPr>
              <w:t>vodenje in upravljanje podatkov</w:t>
            </w:r>
            <w:r w:rsidRPr="00B624B5">
              <w:rPr>
                <w:rFonts w:cs="Arial"/>
                <w:sz w:val="20"/>
                <w:szCs w:val="20"/>
              </w:rPr>
              <w:t xml:space="preserve"> o subjektih vpisa na enem mestu, </w:t>
            </w:r>
            <w:r w:rsidRPr="00B624B5">
              <w:rPr>
                <w:rFonts w:cs="Arial"/>
                <w:i/>
                <w:iCs/>
                <w:sz w:val="20"/>
                <w:szCs w:val="20"/>
                <w:u w:val="single"/>
              </w:rPr>
              <w:t>v poslovnem registru</w:t>
            </w:r>
            <w:r w:rsidRPr="00B624B5">
              <w:rPr>
                <w:rFonts w:cs="Arial"/>
                <w:sz w:val="20"/>
                <w:szCs w:val="20"/>
              </w:rPr>
              <w:t xml:space="preserve">. </w:t>
            </w:r>
            <w:r>
              <w:rPr>
                <w:rFonts w:cs="Arial"/>
                <w:sz w:val="20"/>
                <w:szCs w:val="20"/>
              </w:rPr>
              <w:t xml:space="preserve">Vpis in vodenje podatkov o subjektih vpisa bo zmanjšalo možnost napak </w:t>
            </w:r>
          </w:p>
          <w:p w14:paraId="4385C51C" w14:textId="77777777" w:rsidR="004B4A92" w:rsidRDefault="004B4A92" w:rsidP="004B4A92">
            <w:pPr>
              <w:pStyle w:val="rkovnatokazaodstavkom"/>
              <w:spacing w:line="260" w:lineRule="exact"/>
              <w:rPr>
                <w:rFonts w:cs="Arial"/>
                <w:sz w:val="20"/>
                <w:szCs w:val="20"/>
              </w:rPr>
            </w:pPr>
          </w:p>
          <w:p w14:paraId="7DE79C7C" w14:textId="77777777" w:rsidR="004B4A92" w:rsidRPr="00B624B5" w:rsidRDefault="004B4A92" w:rsidP="004B4A92">
            <w:pPr>
              <w:pStyle w:val="rkovnatokazaodstavkom"/>
              <w:spacing w:line="260" w:lineRule="exact"/>
              <w:rPr>
                <w:rFonts w:cs="Arial"/>
                <w:sz w:val="20"/>
                <w:szCs w:val="20"/>
              </w:rPr>
            </w:pPr>
            <w:r w:rsidRPr="00B624B5">
              <w:rPr>
                <w:rFonts w:cs="Arial"/>
                <w:sz w:val="20"/>
                <w:szCs w:val="20"/>
              </w:rPr>
              <w:t xml:space="preserve">Z novo ureditvijo bo odpravljena obveznost vpisa subjekta vpisa v primarni register ali uradno evidenco ter vodenje in upravljanje podatkov o subjektih v več registrih ali evidencah. </w:t>
            </w:r>
            <w:r w:rsidRPr="00B454BC">
              <w:rPr>
                <w:rFonts w:cs="Arial"/>
                <w:i/>
                <w:iCs/>
                <w:sz w:val="20"/>
                <w:szCs w:val="20"/>
                <w:u w:val="single"/>
              </w:rPr>
              <w:t>Prehod</w:t>
            </w:r>
            <w:r>
              <w:rPr>
                <w:rFonts w:cs="Arial"/>
                <w:sz w:val="20"/>
                <w:szCs w:val="20"/>
              </w:rPr>
              <w:t xml:space="preserve"> na nov postopek oziroma način vpisa </w:t>
            </w:r>
            <w:r w:rsidRPr="00B454BC">
              <w:rPr>
                <w:rFonts w:cs="Arial"/>
                <w:i/>
                <w:iCs/>
                <w:sz w:val="20"/>
                <w:szCs w:val="20"/>
                <w:u w:val="single"/>
              </w:rPr>
              <w:t>ne bo (nujno) sočasen</w:t>
            </w:r>
            <w:r>
              <w:rPr>
                <w:rFonts w:cs="Arial"/>
                <w:sz w:val="20"/>
                <w:szCs w:val="20"/>
              </w:rPr>
              <w:t xml:space="preserve"> za vse skupine subjektov vpisa, ampak bo dinamika </w:t>
            </w:r>
            <w:r w:rsidRPr="00B624B5">
              <w:rPr>
                <w:rFonts w:cs="Arial"/>
                <w:sz w:val="20"/>
                <w:szCs w:val="20"/>
              </w:rPr>
              <w:t xml:space="preserve">prehoda odvisna od </w:t>
            </w:r>
            <w:r w:rsidRPr="00B454BC">
              <w:rPr>
                <w:rFonts w:cs="Arial"/>
                <w:i/>
                <w:iCs/>
                <w:sz w:val="20"/>
                <w:szCs w:val="20"/>
                <w:u w:val="single"/>
              </w:rPr>
              <w:t>odločitve registrskih organov o pristopu</w:t>
            </w:r>
            <w:r w:rsidRPr="00B624B5">
              <w:rPr>
                <w:rFonts w:cs="Arial"/>
                <w:sz w:val="20"/>
                <w:szCs w:val="20"/>
              </w:rPr>
              <w:t xml:space="preserve"> in </w:t>
            </w:r>
            <w:r w:rsidRPr="00B454BC">
              <w:rPr>
                <w:rFonts w:cs="Arial"/>
                <w:i/>
                <w:iCs/>
                <w:sz w:val="20"/>
                <w:szCs w:val="20"/>
                <w:u w:val="single"/>
              </w:rPr>
              <w:t>posledičnih sprememb področne sektorske zakonodaje</w:t>
            </w:r>
            <w:r>
              <w:rPr>
                <w:rFonts w:cs="Arial"/>
                <w:sz w:val="20"/>
                <w:szCs w:val="20"/>
              </w:rPr>
              <w:t xml:space="preserve">, ki določa obveznost vpisa v primarni register ali uradno evidenco. </w:t>
            </w:r>
          </w:p>
          <w:p w14:paraId="396B2EAB" w14:textId="77777777" w:rsidR="004B4A92" w:rsidRDefault="004B4A92" w:rsidP="004B4A92">
            <w:pPr>
              <w:pStyle w:val="rkovnatokazaodstavkom"/>
              <w:spacing w:line="260" w:lineRule="exact"/>
              <w:rPr>
                <w:rFonts w:cs="Arial"/>
                <w:sz w:val="20"/>
                <w:szCs w:val="20"/>
              </w:rPr>
            </w:pPr>
          </w:p>
          <w:p w14:paraId="5FEA2611" w14:textId="77777777" w:rsidR="004B4A92" w:rsidRDefault="004B4A92" w:rsidP="004B4A92">
            <w:pPr>
              <w:pStyle w:val="rkovnatokazaodstavkom"/>
              <w:spacing w:line="260" w:lineRule="exact"/>
              <w:rPr>
                <w:rFonts w:cs="Arial"/>
                <w:sz w:val="20"/>
                <w:szCs w:val="20"/>
              </w:rPr>
            </w:pPr>
            <w:r w:rsidRPr="00B454BC">
              <w:rPr>
                <w:rFonts w:cs="Arial"/>
                <w:sz w:val="20"/>
                <w:szCs w:val="20"/>
              </w:rPr>
              <w:t>Registrski organi, ki se zaradi vsebinskih, pravnih, tehničnih in drugih razlogov ne bodo odločili za prehod na nov postopek vpisa, bodo registrske postopke izvajali v skladu z veljavno področno sektorsko zakonodajo, medtem ko se bodo za vpis subjektov vpisa v poslovni register uporabljala pravila postopka vpisa subjektov vpisa, ki se pred vpisom v poslovni register vpišejo v drug primarni register ali uradno evidenco.</w:t>
            </w:r>
          </w:p>
          <w:p w14:paraId="34C3531C" w14:textId="77777777" w:rsidR="004B4A92" w:rsidRPr="00B454BC" w:rsidRDefault="004B4A92" w:rsidP="004B4A92">
            <w:pPr>
              <w:pStyle w:val="rkovnatokazaodstavkom"/>
              <w:spacing w:line="260" w:lineRule="exact"/>
              <w:rPr>
                <w:rFonts w:cs="Arial"/>
                <w:sz w:val="20"/>
                <w:szCs w:val="20"/>
              </w:rPr>
            </w:pPr>
          </w:p>
          <w:p w14:paraId="44583974" w14:textId="77777777" w:rsidR="004B4A92" w:rsidRPr="00AA6B3E" w:rsidRDefault="004B4A92" w:rsidP="004B4A92">
            <w:pPr>
              <w:pStyle w:val="rkovnatokazaodstavkom"/>
              <w:spacing w:line="260" w:lineRule="exact"/>
              <w:rPr>
                <w:rFonts w:cs="Arial"/>
                <w:szCs w:val="20"/>
              </w:rPr>
            </w:pPr>
            <w:r w:rsidRPr="00B454BC">
              <w:rPr>
                <w:rFonts w:cs="Arial"/>
                <w:sz w:val="20"/>
                <w:szCs w:val="20"/>
              </w:rPr>
              <w:t>Pravila postopka so prenovljena glede na veljavna pravila 18., 19. in 20. člena ZPRS-1. Ne glede na navedeno, bodo predlagana pravila tem registrskim organom omogočale prehod na nov postopek vpisa kadarkoli v prihodnosti</w:t>
            </w:r>
            <w:r w:rsidRPr="00AA6B3E">
              <w:rPr>
                <w:rFonts w:cs="Arial"/>
                <w:szCs w:val="20"/>
              </w:rPr>
              <w:t>.</w:t>
            </w:r>
          </w:p>
          <w:p w14:paraId="07A100A5" w14:textId="77777777" w:rsidR="004B4A92" w:rsidRDefault="004B4A92" w:rsidP="004B4A92">
            <w:pPr>
              <w:pStyle w:val="rkovnatokazaodstavkom"/>
              <w:spacing w:line="260" w:lineRule="exact"/>
              <w:rPr>
                <w:rFonts w:cs="Arial"/>
                <w:sz w:val="20"/>
                <w:szCs w:val="20"/>
              </w:rPr>
            </w:pPr>
          </w:p>
          <w:p w14:paraId="46A263D4"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določena so pravila uporabe in dostopa do podatkov poslovnega registra (42. in 43. člen predloga zakona),</w:t>
            </w:r>
          </w:p>
          <w:p w14:paraId="5EDC8418" w14:textId="77777777" w:rsidR="004B4A92" w:rsidRDefault="004B4A92" w:rsidP="004B4A92">
            <w:pPr>
              <w:pStyle w:val="rkovnatokazaodstavkom"/>
              <w:spacing w:line="260" w:lineRule="exact"/>
              <w:rPr>
                <w:rFonts w:cs="Arial"/>
                <w:sz w:val="20"/>
                <w:szCs w:val="20"/>
                <w:u w:val="single"/>
              </w:rPr>
            </w:pPr>
          </w:p>
          <w:p w14:paraId="4CC482E1" w14:textId="77777777" w:rsidR="004B4A92" w:rsidRPr="00BF0D5A" w:rsidRDefault="004B4A92" w:rsidP="004B4A92">
            <w:pPr>
              <w:pStyle w:val="rkovnatokazaodstavkom"/>
              <w:spacing w:line="260" w:lineRule="exact"/>
              <w:rPr>
                <w:rFonts w:cs="Arial"/>
                <w:sz w:val="20"/>
                <w:szCs w:val="20"/>
              </w:rPr>
            </w:pPr>
            <w:r w:rsidRPr="00BF0D5A">
              <w:rPr>
                <w:rFonts w:cs="Arial"/>
                <w:sz w:val="20"/>
                <w:szCs w:val="20"/>
                <w:u w:val="single"/>
              </w:rPr>
              <w:t>Podatke</w:t>
            </w:r>
            <w:r w:rsidRPr="00BF0D5A">
              <w:rPr>
                <w:rFonts w:cs="Arial"/>
                <w:sz w:val="20"/>
                <w:szCs w:val="20"/>
              </w:rPr>
              <w:t xml:space="preserve"> poslovnega registra lahko </w:t>
            </w:r>
            <w:r w:rsidRPr="00BF0D5A">
              <w:rPr>
                <w:rFonts w:cs="Arial"/>
                <w:sz w:val="20"/>
                <w:szCs w:val="20"/>
                <w:u w:val="single"/>
              </w:rPr>
              <w:t>uporabljajo</w:t>
            </w:r>
            <w:r w:rsidRPr="00BF0D5A">
              <w:rPr>
                <w:rFonts w:cs="Arial"/>
                <w:sz w:val="20"/>
                <w:szCs w:val="20"/>
              </w:rPr>
              <w:t xml:space="preserve"> </w:t>
            </w:r>
            <w:r w:rsidRPr="00BF0D5A">
              <w:rPr>
                <w:rFonts w:cs="Arial"/>
                <w:sz w:val="20"/>
                <w:szCs w:val="20"/>
                <w:u w:val="single"/>
              </w:rPr>
              <w:t>državni organi in upravljavci javnih zbirk podatkov</w:t>
            </w:r>
            <w:r w:rsidRPr="00BF0D5A">
              <w:rPr>
                <w:rFonts w:cs="Arial"/>
                <w:sz w:val="20"/>
                <w:szCs w:val="20"/>
              </w:rPr>
              <w:t>, ki se povezujejo s poslovnim registrom in prevzemajo podatke za namene vodenja in upravljanja svojih zbirk podatkov. Pogoj za uporabo podatkov poslovnega registra je ustrezna zakonska podlaga, s katero so opredeljeni obseg, vrsta in namen uporabe podatkov.</w:t>
            </w:r>
          </w:p>
          <w:p w14:paraId="29DDDCBD" w14:textId="77777777" w:rsidR="004B4A92" w:rsidRDefault="004B4A92" w:rsidP="004B4A92">
            <w:pPr>
              <w:pStyle w:val="rkovnatokazaodstavkom"/>
              <w:spacing w:line="260" w:lineRule="exact"/>
              <w:rPr>
                <w:rFonts w:cs="Arial"/>
                <w:sz w:val="20"/>
                <w:szCs w:val="20"/>
              </w:rPr>
            </w:pPr>
          </w:p>
          <w:p w14:paraId="3F6A00D2" w14:textId="77777777" w:rsidR="004B4A92" w:rsidRPr="00BF0D5A" w:rsidRDefault="004B4A92" w:rsidP="004B4A92">
            <w:pPr>
              <w:pStyle w:val="rkovnatokazaodstavkom"/>
              <w:spacing w:line="260" w:lineRule="exact"/>
              <w:rPr>
                <w:rFonts w:cs="Arial"/>
                <w:sz w:val="20"/>
                <w:szCs w:val="20"/>
              </w:rPr>
            </w:pPr>
            <w:r w:rsidRPr="00BF0D5A">
              <w:rPr>
                <w:rFonts w:cs="Arial"/>
                <w:sz w:val="20"/>
                <w:szCs w:val="20"/>
              </w:rPr>
              <w:t>Do brezplačnega dostopa in uporabe podatkov poslovnega registra so upravičeni tudi Statistični urad Republike Slovenije in pooblaščeni izvajalci programa statističnih raziskovanj, določeni v vsakoletnem programu statističnih raziskovan</w:t>
            </w:r>
            <w:r>
              <w:rPr>
                <w:rFonts w:cs="Arial"/>
                <w:sz w:val="20"/>
                <w:szCs w:val="20"/>
              </w:rPr>
              <w:t>j.</w:t>
            </w:r>
          </w:p>
          <w:p w14:paraId="60AE610A" w14:textId="77777777" w:rsidR="004B4A92" w:rsidRDefault="004B4A92" w:rsidP="004B4A92">
            <w:pPr>
              <w:pStyle w:val="rkovnatokazaodstavkom"/>
              <w:spacing w:line="260" w:lineRule="exact"/>
              <w:rPr>
                <w:rFonts w:cs="Arial"/>
                <w:sz w:val="20"/>
                <w:szCs w:val="20"/>
              </w:rPr>
            </w:pPr>
          </w:p>
          <w:p w14:paraId="1CCD93ED" w14:textId="77777777" w:rsidR="004B4A92" w:rsidRPr="00BF0D5A" w:rsidRDefault="004B4A92" w:rsidP="004B4A92">
            <w:pPr>
              <w:pStyle w:val="rkovnatokazaodstavkom"/>
              <w:spacing w:line="260" w:lineRule="exact"/>
              <w:rPr>
                <w:rFonts w:cs="Arial"/>
                <w:sz w:val="20"/>
                <w:szCs w:val="20"/>
              </w:rPr>
            </w:pPr>
            <w:r>
              <w:rPr>
                <w:rFonts w:cs="Arial"/>
                <w:sz w:val="20"/>
                <w:szCs w:val="20"/>
              </w:rPr>
              <w:lastRenderedPageBreak/>
              <w:t xml:space="preserve">S predlogom zakona se dodaja pravna podlaga za </w:t>
            </w:r>
            <w:r w:rsidRPr="00BF0D5A">
              <w:rPr>
                <w:rFonts w:cs="Arial"/>
                <w:sz w:val="20"/>
                <w:szCs w:val="20"/>
                <w:u w:val="single"/>
              </w:rPr>
              <w:t>prevzemanje podatkov o spolu</w:t>
            </w:r>
            <w:r w:rsidRPr="00BF0D5A">
              <w:rPr>
                <w:rFonts w:cs="Arial"/>
                <w:sz w:val="20"/>
                <w:szCs w:val="20"/>
              </w:rPr>
              <w:t xml:space="preserve"> ustanoviteljev, družbenikov, delničarjev, članov organov nadzora in zastopnikov v gospodarskih družbah iz poslovnega registra. </w:t>
            </w:r>
            <w:r>
              <w:rPr>
                <w:rFonts w:cs="Arial"/>
                <w:sz w:val="20"/>
                <w:szCs w:val="20"/>
              </w:rPr>
              <w:t xml:space="preserve">Podatke o spolu bosta lahko </w:t>
            </w:r>
            <w:r w:rsidRPr="00BF0D5A">
              <w:rPr>
                <w:rFonts w:cs="Arial"/>
                <w:sz w:val="20"/>
                <w:szCs w:val="20"/>
              </w:rPr>
              <w:t>prevzemala ministrstvo, pristojno za gospodarstvo, in Zagovornik enakih možnosti za izvajanje svojih pristojnosti.</w:t>
            </w:r>
            <w:r>
              <w:rPr>
                <w:rFonts w:cs="Arial"/>
                <w:sz w:val="20"/>
                <w:szCs w:val="20"/>
              </w:rPr>
              <w:t xml:space="preserve"> </w:t>
            </w:r>
            <w:r w:rsidRPr="00BF0D5A">
              <w:rPr>
                <w:rFonts w:cs="Arial"/>
                <w:sz w:val="20"/>
                <w:szCs w:val="20"/>
              </w:rPr>
              <w:t xml:space="preserve">Dostop in uporaba podatka o spolu bo omogočilo </w:t>
            </w:r>
            <w:r>
              <w:rPr>
                <w:rFonts w:cs="Arial"/>
                <w:sz w:val="20"/>
                <w:szCs w:val="20"/>
              </w:rPr>
              <w:t xml:space="preserve">tudi </w:t>
            </w:r>
            <w:r w:rsidRPr="00BF0D5A">
              <w:rPr>
                <w:rFonts w:cs="Arial"/>
                <w:sz w:val="20"/>
                <w:szCs w:val="20"/>
              </w:rPr>
              <w:t xml:space="preserve">spremljanje napredka in spodbujanje žensk v podjetništvu (t.i. žensko podjetništvo) in pri doseganju uravnotežene zastopanosti spolov v organih vodenja in nadzora ter med izvršnimi direktorji v gospodarskih družbah. </w:t>
            </w:r>
          </w:p>
          <w:p w14:paraId="15B0B607" w14:textId="77777777" w:rsidR="004B4A92" w:rsidRDefault="004B4A92" w:rsidP="004B4A92">
            <w:pPr>
              <w:pStyle w:val="rkovnatokazaodstavkom"/>
              <w:spacing w:line="260" w:lineRule="exact"/>
              <w:rPr>
                <w:rFonts w:cs="Arial"/>
                <w:sz w:val="20"/>
                <w:szCs w:val="20"/>
              </w:rPr>
            </w:pPr>
          </w:p>
          <w:p w14:paraId="3743F699" w14:textId="77777777" w:rsidR="004B4A92" w:rsidRPr="00CE6445" w:rsidRDefault="004B4A92" w:rsidP="004B4A92">
            <w:pPr>
              <w:pStyle w:val="rkovnatokazaodstavkom"/>
              <w:spacing w:line="260" w:lineRule="exact"/>
              <w:rPr>
                <w:rFonts w:cs="Arial"/>
                <w:sz w:val="20"/>
                <w:szCs w:val="20"/>
              </w:rPr>
            </w:pPr>
            <w:r w:rsidRPr="00CE6445">
              <w:rPr>
                <w:rFonts w:cs="Arial"/>
                <w:sz w:val="20"/>
                <w:szCs w:val="20"/>
              </w:rPr>
              <w:t xml:space="preserve">Poslovni register je </w:t>
            </w:r>
            <w:r w:rsidRPr="00CE6445">
              <w:rPr>
                <w:rFonts w:cs="Arial"/>
                <w:sz w:val="20"/>
                <w:szCs w:val="20"/>
                <w:u w:val="single"/>
              </w:rPr>
              <w:t>javni register</w:t>
            </w:r>
            <w:r w:rsidRPr="00CE6445">
              <w:rPr>
                <w:rFonts w:cs="Arial"/>
                <w:sz w:val="20"/>
                <w:szCs w:val="20"/>
              </w:rPr>
              <w:t xml:space="preserve"> oziroma </w:t>
            </w:r>
            <w:r w:rsidRPr="00CE6445">
              <w:rPr>
                <w:rFonts w:cs="Arial"/>
                <w:sz w:val="20"/>
                <w:szCs w:val="20"/>
                <w:u w:val="single"/>
              </w:rPr>
              <w:t>baza podatkov</w:t>
            </w:r>
            <w:r w:rsidRPr="00CE6445">
              <w:rPr>
                <w:rFonts w:cs="Arial"/>
                <w:sz w:val="20"/>
                <w:szCs w:val="20"/>
              </w:rPr>
              <w:t xml:space="preserve">. </w:t>
            </w:r>
            <w:r w:rsidRPr="00CE6445">
              <w:rPr>
                <w:rFonts w:cs="Arial"/>
                <w:sz w:val="20"/>
                <w:szCs w:val="20"/>
                <w:u w:val="single"/>
              </w:rPr>
              <w:t>Načelo javnosti</w:t>
            </w:r>
            <w:r w:rsidRPr="00CE6445">
              <w:rPr>
                <w:rFonts w:cs="Arial"/>
                <w:sz w:val="20"/>
                <w:szCs w:val="20"/>
              </w:rPr>
              <w:t xml:space="preserve"> se načeloma oziroma praviloma razteza na večino v poslovnem registru vpisanih podatkov o subjektih vpisa in njihovih delih. </w:t>
            </w:r>
          </w:p>
          <w:p w14:paraId="45580D12" w14:textId="77777777" w:rsidR="004B4A92" w:rsidRPr="00CE6445" w:rsidRDefault="004B4A92" w:rsidP="004B4A92">
            <w:pPr>
              <w:pStyle w:val="rkovnatokazaodstavkom"/>
              <w:spacing w:line="260" w:lineRule="exact"/>
              <w:rPr>
                <w:rFonts w:cs="Arial"/>
                <w:sz w:val="20"/>
                <w:szCs w:val="20"/>
              </w:rPr>
            </w:pPr>
          </w:p>
          <w:p w14:paraId="5DFA3BF0" w14:textId="77777777" w:rsidR="004B4A92" w:rsidRDefault="004B4A92" w:rsidP="004B4A92">
            <w:pPr>
              <w:pStyle w:val="rkovnatokazaodstavkom"/>
              <w:spacing w:line="260" w:lineRule="exact"/>
              <w:rPr>
                <w:rFonts w:cs="Arial"/>
                <w:sz w:val="20"/>
                <w:szCs w:val="20"/>
              </w:rPr>
            </w:pPr>
            <w:r w:rsidRPr="00CE6445">
              <w:rPr>
                <w:rFonts w:cs="Arial"/>
                <w:sz w:val="20"/>
                <w:szCs w:val="20"/>
              </w:rPr>
              <w:t xml:space="preserve">Izjema velja za nekatere </w:t>
            </w:r>
            <w:r w:rsidRPr="00F26E3E">
              <w:rPr>
                <w:rFonts w:cs="Arial"/>
                <w:sz w:val="20"/>
                <w:szCs w:val="20"/>
                <w:u w:val="single"/>
              </w:rPr>
              <w:t>podatke</w:t>
            </w:r>
            <w:r w:rsidRPr="00CE6445">
              <w:rPr>
                <w:rFonts w:cs="Arial"/>
                <w:sz w:val="20"/>
                <w:szCs w:val="20"/>
              </w:rPr>
              <w:t xml:space="preserve">, ki so </w:t>
            </w:r>
            <w:r w:rsidRPr="00F26E3E">
              <w:rPr>
                <w:rFonts w:cs="Arial"/>
                <w:sz w:val="20"/>
                <w:szCs w:val="20"/>
                <w:u w:val="single"/>
              </w:rPr>
              <w:t>varovani</w:t>
            </w:r>
            <w:r w:rsidRPr="00CE6445">
              <w:rPr>
                <w:rFonts w:cs="Arial"/>
                <w:sz w:val="20"/>
                <w:szCs w:val="20"/>
              </w:rPr>
              <w:t xml:space="preserve"> v skladu s pravili varstva osebnih podatkov. </w:t>
            </w:r>
            <w:r>
              <w:rPr>
                <w:rFonts w:cs="Arial"/>
                <w:sz w:val="20"/>
                <w:szCs w:val="20"/>
              </w:rPr>
              <w:t>G</w:t>
            </w:r>
            <w:r w:rsidRPr="00CE6445">
              <w:rPr>
                <w:rFonts w:cs="Arial"/>
                <w:sz w:val="20"/>
                <w:szCs w:val="20"/>
              </w:rPr>
              <w:t xml:space="preserve">re za </w:t>
            </w:r>
            <w:r w:rsidRPr="00F26E3E">
              <w:rPr>
                <w:rFonts w:cs="Arial"/>
                <w:sz w:val="20"/>
                <w:szCs w:val="20"/>
                <w:u w:val="single"/>
              </w:rPr>
              <w:t>podatke o fizičnih osebah</w:t>
            </w:r>
            <w:r w:rsidRPr="00CE6445">
              <w:rPr>
                <w:rFonts w:cs="Arial"/>
                <w:sz w:val="20"/>
                <w:szCs w:val="20"/>
              </w:rPr>
              <w:t xml:space="preserve">, ki nastopajo kot ustanovitelji, družbeniki, delničarji, člani ali nosilci dejavnosti, člani organov nadzora ali zastopniki v subjektih vpisa ali njihovih delih. </w:t>
            </w:r>
            <w:r w:rsidRPr="00F26E3E">
              <w:rPr>
                <w:rFonts w:cs="Arial"/>
                <w:sz w:val="20"/>
                <w:szCs w:val="20"/>
                <w:u w:val="single"/>
              </w:rPr>
              <w:t>EMŠO, datum rojstva, davčna številka ter naslov stalnega in začasnega prebivališča, stalni naslov v tujini</w:t>
            </w:r>
            <w:r w:rsidRPr="00CE6445">
              <w:rPr>
                <w:rFonts w:cs="Arial"/>
                <w:sz w:val="20"/>
                <w:szCs w:val="20"/>
              </w:rPr>
              <w:t xml:space="preserve"> navedenih fizičnih oseb, niso javni podatki, ampak so varovani osebni podatki. </w:t>
            </w:r>
          </w:p>
          <w:p w14:paraId="63DA3C34" w14:textId="77777777" w:rsidR="004B4A92" w:rsidRPr="00F26E3E" w:rsidRDefault="004B4A92" w:rsidP="004B4A92">
            <w:pPr>
              <w:pStyle w:val="rkovnatokazaodstavkom"/>
              <w:spacing w:line="260" w:lineRule="exact"/>
              <w:rPr>
                <w:rFonts w:cs="Arial"/>
                <w:sz w:val="20"/>
                <w:szCs w:val="20"/>
              </w:rPr>
            </w:pPr>
          </w:p>
          <w:p w14:paraId="464484CF" w14:textId="77777777" w:rsidR="004B4A92" w:rsidRDefault="004B4A92" w:rsidP="004B4A92">
            <w:pPr>
              <w:pStyle w:val="rkovnatokazaodstavkom"/>
              <w:spacing w:line="260" w:lineRule="exact"/>
              <w:rPr>
                <w:rFonts w:cs="Arial"/>
                <w:sz w:val="20"/>
                <w:szCs w:val="20"/>
              </w:rPr>
            </w:pPr>
            <w:r w:rsidRPr="00F26E3E">
              <w:rPr>
                <w:rFonts w:cs="Arial"/>
                <w:sz w:val="20"/>
                <w:szCs w:val="20"/>
              </w:rPr>
              <w:t xml:space="preserve">Za </w:t>
            </w:r>
            <w:r w:rsidRPr="00F26E3E">
              <w:rPr>
                <w:rFonts w:cs="Arial"/>
                <w:sz w:val="20"/>
                <w:szCs w:val="20"/>
                <w:u w:val="single"/>
              </w:rPr>
              <w:t>štiri</w:t>
            </w:r>
            <w:r w:rsidRPr="00F26E3E">
              <w:rPr>
                <w:rFonts w:cs="Arial"/>
                <w:sz w:val="20"/>
                <w:szCs w:val="20"/>
              </w:rPr>
              <w:t xml:space="preserve"> osebne </w:t>
            </w:r>
            <w:r w:rsidRPr="00F26E3E">
              <w:rPr>
                <w:rFonts w:cs="Arial"/>
                <w:sz w:val="20"/>
                <w:szCs w:val="20"/>
                <w:u w:val="single"/>
              </w:rPr>
              <w:t>podatke</w:t>
            </w:r>
            <w:r w:rsidRPr="00F26E3E">
              <w:rPr>
                <w:rFonts w:cs="Arial"/>
                <w:sz w:val="20"/>
                <w:szCs w:val="20"/>
              </w:rPr>
              <w:t xml:space="preserve"> je določen </w:t>
            </w:r>
            <w:r w:rsidRPr="00F26E3E">
              <w:rPr>
                <w:rFonts w:cs="Arial"/>
                <w:sz w:val="20"/>
                <w:szCs w:val="20"/>
                <w:u w:val="single"/>
              </w:rPr>
              <w:t>poseben režim</w:t>
            </w:r>
            <w:r w:rsidRPr="00F26E3E">
              <w:rPr>
                <w:rFonts w:cs="Arial"/>
                <w:sz w:val="20"/>
                <w:szCs w:val="20"/>
              </w:rPr>
              <w:t xml:space="preserve">. </w:t>
            </w:r>
            <w:r w:rsidRPr="00F26E3E">
              <w:rPr>
                <w:rFonts w:cs="Arial"/>
                <w:sz w:val="20"/>
                <w:szCs w:val="20"/>
                <w:u w:val="single"/>
              </w:rPr>
              <w:t>Davčna številka, naslov stalnega in začasnega prebivališča ter račun</w:t>
            </w:r>
            <w:r w:rsidRPr="00F26E3E">
              <w:rPr>
                <w:rFonts w:cs="Arial"/>
                <w:sz w:val="20"/>
                <w:szCs w:val="20"/>
              </w:rPr>
              <w:t xml:space="preserve"> fizične osebe, ki so hkrati davčna številka, sedež in poslovni naslov ter račun subjekta vpisa z vpisom subjekta vpisa v poslovni register postanejo javni podatki in ostanejo javni do izbrisa subjekta vpisa iz poslovnega registra.</w:t>
            </w:r>
          </w:p>
          <w:p w14:paraId="4DA7E4F2" w14:textId="77777777" w:rsidR="004B4A92" w:rsidRPr="00F26E3E" w:rsidRDefault="004B4A92" w:rsidP="004B4A92">
            <w:pPr>
              <w:pStyle w:val="rkovnatokazaodstavkom"/>
              <w:spacing w:line="260" w:lineRule="exact"/>
              <w:rPr>
                <w:rFonts w:cs="Arial"/>
                <w:sz w:val="20"/>
                <w:szCs w:val="20"/>
              </w:rPr>
            </w:pPr>
          </w:p>
          <w:p w14:paraId="3D06F965" w14:textId="77777777" w:rsidR="004B4A92" w:rsidRPr="00F26E3E" w:rsidRDefault="004B4A92" w:rsidP="004B4A92">
            <w:pPr>
              <w:pStyle w:val="rkovnatokazaodstavkom"/>
              <w:spacing w:line="260" w:lineRule="exact"/>
              <w:rPr>
                <w:rFonts w:cs="Arial"/>
                <w:sz w:val="20"/>
                <w:szCs w:val="20"/>
              </w:rPr>
            </w:pPr>
            <w:r w:rsidRPr="00F26E3E">
              <w:rPr>
                <w:rFonts w:cs="Arial"/>
                <w:sz w:val="20"/>
                <w:szCs w:val="20"/>
              </w:rPr>
              <w:t xml:space="preserve">Podatek o </w:t>
            </w:r>
            <w:r w:rsidRPr="00F26E3E">
              <w:rPr>
                <w:rFonts w:cs="Arial"/>
                <w:sz w:val="20"/>
                <w:szCs w:val="20"/>
                <w:u w:val="single"/>
              </w:rPr>
              <w:t>spolu</w:t>
            </w:r>
            <w:r w:rsidRPr="00F26E3E">
              <w:rPr>
                <w:rFonts w:cs="Arial"/>
                <w:sz w:val="20"/>
                <w:szCs w:val="20"/>
              </w:rPr>
              <w:t xml:space="preserve"> ustanoviteljev, družbenikov, delničarjev, članov ali nosilcev dejavnosti, članov organov nadzora in zastopnikov subjektov vpisa in njihovih delov je javni podatek, dokler </w:t>
            </w:r>
            <w:r w:rsidRPr="00F26E3E">
              <w:rPr>
                <w:rFonts w:cs="Arial"/>
                <w:sz w:val="20"/>
                <w:szCs w:val="20"/>
                <w:u w:val="single"/>
              </w:rPr>
              <w:t>oseba</w:t>
            </w:r>
            <w:r w:rsidRPr="00F26E3E">
              <w:rPr>
                <w:rFonts w:cs="Arial"/>
                <w:sz w:val="20"/>
                <w:szCs w:val="20"/>
              </w:rPr>
              <w:t xml:space="preserve">, na katero se podatek o spolu nanaša, pri AJPES ne </w:t>
            </w:r>
            <w:r w:rsidRPr="00F26E3E">
              <w:rPr>
                <w:rFonts w:cs="Arial"/>
                <w:sz w:val="20"/>
                <w:szCs w:val="20"/>
                <w:u w:val="single"/>
              </w:rPr>
              <w:t>zahteva</w:t>
            </w:r>
            <w:r w:rsidRPr="00F26E3E">
              <w:rPr>
                <w:rFonts w:cs="Arial"/>
                <w:sz w:val="20"/>
                <w:szCs w:val="20"/>
              </w:rPr>
              <w:t>, da podatek ni več javni podatek in uporabnikom javnih podatkov, ki lahko do javnih podatkov dostopajo na enega izmed zakonitih načinov, vanj ni več omogočeno oziroma dovoljeno vpogledati.</w:t>
            </w:r>
          </w:p>
          <w:p w14:paraId="4F9A7D98" w14:textId="77777777" w:rsidR="004B4A92" w:rsidRPr="00512B17" w:rsidRDefault="004B4A92" w:rsidP="004B4A92">
            <w:pPr>
              <w:pStyle w:val="rkovnatokazaodstavkom"/>
              <w:spacing w:line="260" w:lineRule="exact"/>
              <w:rPr>
                <w:rFonts w:cs="Arial"/>
                <w:sz w:val="20"/>
                <w:szCs w:val="20"/>
              </w:rPr>
            </w:pPr>
          </w:p>
          <w:p w14:paraId="74D10B41" w14:textId="77777777" w:rsidR="004B4A92" w:rsidRDefault="004B4A92" w:rsidP="004B4A92">
            <w:pPr>
              <w:pStyle w:val="rkovnatokazaodstavkom"/>
              <w:spacing w:line="260" w:lineRule="exact"/>
              <w:rPr>
                <w:rFonts w:cs="Arial"/>
                <w:sz w:val="20"/>
                <w:szCs w:val="20"/>
              </w:rPr>
            </w:pPr>
            <w:r w:rsidRPr="00512B17">
              <w:rPr>
                <w:rFonts w:cs="Arial"/>
                <w:sz w:val="20"/>
                <w:szCs w:val="20"/>
              </w:rPr>
              <w:t xml:space="preserve">AJPES zagotavlja </w:t>
            </w:r>
            <w:r w:rsidRPr="00512B17">
              <w:rPr>
                <w:rFonts w:cs="Arial"/>
                <w:sz w:val="20"/>
                <w:szCs w:val="20"/>
                <w:u w:val="single"/>
              </w:rPr>
              <w:t>vpogled v javne podatke</w:t>
            </w:r>
            <w:r w:rsidRPr="00512B17">
              <w:rPr>
                <w:rFonts w:cs="Arial"/>
                <w:sz w:val="20"/>
                <w:szCs w:val="20"/>
              </w:rPr>
              <w:t xml:space="preserve"> o posameznem subjektu vpisa in njegovih delih </w:t>
            </w:r>
            <w:r w:rsidRPr="00512B17">
              <w:rPr>
                <w:rFonts w:cs="Arial"/>
                <w:sz w:val="20"/>
                <w:szCs w:val="20"/>
                <w:u w:val="single"/>
              </w:rPr>
              <w:t>neposredno</w:t>
            </w:r>
            <w:r w:rsidRPr="00512B17">
              <w:rPr>
                <w:rFonts w:cs="Arial"/>
                <w:sz w:val="20"/>
                <w:szCs w:val="20"/>
              </w:rPr>
              <w:t xml:space="preserve">, z </w:t>
            </w:r>
            <w:r w:rsidRPr="00512B17">
              <w:rPr>
                <w:rFonts w:cs="Arial"/>
                <w:sz w:val="20"/>
                <w:szCs w:val="20"/>
                <w:u w:val="single"/>
              </w:rPr>
              <w:t>dostopom prek svojega spletnega portala</w:t>
            </w:r>
            <w:r w:rsidRPr="00512B17">
              <w:rPr>
                <w:rFonts w:cs="Arial"/>
                <w:sz w:val="20"/>
                <w:szCs w:val="20"/>
              </w:rPr>
              <w:t xml:space="preserve"> in </w:t>
            </w:r>
            <w:r w:rsidRPr="00512B17">
              <w:rPr>
                <w:rFonts w:cs="Arial"/>
                <w:sz w:val="20"/>
                <w:szCs w:val="20"/>
                <w:u w:val="single"/>
              </w:rPr>
              <w:t>sistema povezovanja poslovnih registrov</w:t>
            </w:r>
            <w:r w:rsidRPr="00512B17">
              <w:rPr>
                <w:rFonts w:cs="Arial"/>
                <w:sz w:val="20"/>
                <w:szCs w:val="20"/>
              </w:rPr>
              <w:t xml:space="preserve">. </w:t>
            </w:r>
            <w:r w:rsidRPr="00512B17">
              <w:rPr>
                <w:rFonts w:cs="Arial"/>
                <w:sz w:val="20"/>
                <w:szCs w:val="20"/>
                <w:u w:val="single"/>
              </w:rPr>
              <w:t>Iskanje in vpogled</w:t>
            </w:r>
            <w:r w:rsidRPr="00512B17">
              <w:rPr>
                <w:rFonts w:cs="Arial"/>
                <w:sz w:val="20"/>
                <w:szCs w:val="20"/>
              </w:rPr>
              <w:t xml:space="preserve"> v javne podatke sta </w:t>
            </w:r>
            <w:r w:rsidRPr="00512B17">
              <w:rPr>
                <w:rFonts w:cs="Arial"/>
                <w:sz w:val="20"/>
                <w:szCs w:val="20"/>
                <w:u w:val="single"/>
              </w:rPr>
              <w:t>brezplačna</w:t>
            </w:r>
            <w:r w:rsidRPr="00512B17">
              <w:rPr>
                <w:rFonts w:cs="Arial"/>
                <w:sz w:val="20"/>
                <w:szCs w:val="20"/>
              </w:rPr>
              <w:t xml:space="preserve">. Na podlagi vloge uporabnika javnih podatkov pa lahko AJPES zagotovi tudi </w:t>
            </w:r>
            <w:r w:rsidRPr="00512B17">
              <w:rPr>
                <w:rFonts w:cs="Arial"/>
                <w:sz w:val="20"/>
                <w:szCs w:val="20"/>
                <w:u w:val="single"/>
              </w:rPr>
              <w:t>uradni izpis javnih podatkov</w:t>
            </w:r>
            <w:r w:rsidRPr="00512B17">
              <w:rPr>
                <w:rFonts w:cs="Arial"/>
                <w:sz w:val="20"/>
                <w:szCs w:val="20"/>
              </w:rPr>
              <w:t xml:space="preserve"> in </w:t>
            </w:r>
            <w:r w:rsidRPr="00512B17">
              <w:rPr>
                <w:rFonts w:cs="Arial"/>
                <w:sz w:val="20"/>
                <w:szCs w:val="20"/>
                <w:u w:val="single"/>
              </w:rPr>
              <w:t>izbor javnih podatkov iz poslovnega registra</w:t>
            </w:r>
            <w:r w:rsidRPr="00512B17">
              <w:rPr>
                <w:rFonts w:cs="Arial"/>
                <w:sz w:val="20"/>
                <w:szCs w:val="20"/>
              </w:rPr>
              <w:t>. Uradni izpis javnih podatkov zagotavlja za subjekte vpisa, za katere je AJPES registrski organ, njihove dele in tuje pravne osebe iz 10. člena predloga zakona.</w:t>
            </w:r>
            <w:r>
              <w:rPr>
                <w:rFonts w:cs="Arial"/>
                <w:sz w:val="20"/>
                <w:szCs w:val="20"/>
              </w:rPr>
              <w:t xml:space="preserve"> </w:t>
            </w:r>
            <w:r w:rsidRPr="00512B17">
              <w:rPr>
                <w:rFonts w:cs="Arial"/>
                <w:sz w:val="20"/>
                <w:szCs w:val="20"/>
              </w:rPr>
              <w:t xml:space="preserve">AJPES omogoča tudi </w:t>
            </w:r>
            <w:r w:rsidRPr="00512B17">
              <w:rPr>
                <w:rFonts w:cs="Arial"/>
                <w:sz w:val="20"/>
                <w:szCs w:val="20"/>
                <w:u w:val="single"/>
              </w:rPr>
              <w:t>iskanje in vpogled v javne podatke</w:t>
            </w:r>
            <w:r w:rsidRPr="00512B17">
              <w:rPr>
                <w:rFonts w:cs="Arial"/>
                <w:sz w:val="20"/>
                <w:szCs w:val="20"/>
              </w:rPr>
              <w:t xml:space="preserve">, </w:t>
            </w:r>
            <w:r w:rsidRPr="00512B17">
              <w:rPr>
                <w:rFonts w:cs="Arial"/>
                <w:sz w:val="20"/>
                <w:szCs w:val="20"/>
                <w:u w:val="single"/>
              </w:rPr>
              <w:t>v katerem subjektu vpisa je določena oseba ustanovitelj, družbenik, član, član organa nadzora ali zastopnik</w:t>
            </w:r>
            <w:r w:rsidRPr="00512B17">
              <w:rPr>
                <w:rFonts w:cs="Arial"/>
                <w:sz w:val="20"/>
                <w:szCs w:val="20"/>
              </w:rPr>
              <w:t xml:space="preserve">. </w:t>
            </w:r>
          </w:p>
          <w:p w14:paraId="12A9B10E" w14:textId="77777777" w:rsidR="004B4A92" w:rsidRDefault="004B4A92" w:rsidP="004B4A92">
            <w:pPr>
              <w:pStyle w:val="rkovnatokazaodstavkom"/>
              <w:spacing w:line="260" w:lineRule="exact"/>
              <w:rPr>
                <w:rFonts w:cs="Arial"/>
                <w:sz w:val="20"/>
                <w:szCs w:val="20"/>
              </w:rPr>
            </w:pPr>
          </w:p>
          <w:p w14:paraId="12FA240E" w14:textId="77777777" w:rsidR="004B4A92" w:rsidRPr="00512B17" w:rsidRDefault="004B4A92" w:rsidP="004B4A92">
            <w:pPr>
              <w:pStyle w:val="rkovnatokazaodstavkom"/>
              <w:spacing w:line="260" w:lineRule="exact"/>
              <w:rPr>
                <w:rFonts w:cs="Arial"/>
                <w:sz w:val="20"/>
                <w:szCs w:val="20"/>
              </w:rPr>
            </w:pPr>
            <w:r w:rsidRPr="00512B17">
              <w:rPr>
                <w:rFonts w:cs="Arial"/>
                <w:sz w:val="20"/>
                <w:szCs w:val="20"/>
              </w:rPr>
              <w:t xml:space="preserve">Na drugi strani </w:t>
            </w:r>
            <w:r w:rsidRPr="00512B17">
              <w:rPr>
                <w:rFonts w:cs="Arial"/>
                <w:sz w:val="20"/>
                <w:szCs w:val="20"/>
                <w:u w:val="single"/>
              </w:rPr>
              <w:t>listine</w:t>
            </w:r>
            <w:r w:rsidRPr="00512B17">
              <w:rPr>
                <w:rFonts w:cs="Arial"/>
                <w:sz w:val="20"/>
                <w:szCs w:val="20"/>
              </w:rPr>
              <w:t xml:space="preserve">, na podlagi katerih je bil opravljen vpis podatkov o subjektih vpisa in njihovih delih v poslovni register, </w:t>
            </w:r>
            <w:r w:rsidRPr="00512B17">
              <w:rPr>
                <w:rFonts w:cs="Arial"/>
                <w:sz w:val="20"/>
                <w:szCs w:val="20"/>
                <w:u w:val="single"/>
              </w:rPr>
              <w:t>načeloma niso javne</w:t>
            </w:r>
            <w:r w:rsidRPr="00512B17">
              <w:rPr>
                <w:rFonts w:cs="Arial"/>
                <w:sz w:val="20"/>
                <w:szCs w:val="20"/>
              </w:rPr>
              <w:t xml:space="preserve">, razen če je v predlogu zakona ali drugih predpisih določeno drugače. Prek spletnega portala AJPES so </w:t>
            </w:r>
            <w:r w:rsidRPr="00512B17">
              <w:rPr>
                <w:rFonts w:cs="Arial"/>
                <w:sz w:val="20"/>
                <w:szCs w:val="20"/>
                <w:u w:val="single"/>
              </w:rPr>
              <w:t>javni</w:t>
            </w:r>
            <w:r w:rsidRPr="00512B17">
              <w:rPr>
                <w:rFonts w:cs="Arial"/>
                <w:sz w:val="20"/>
                <w:szCs w:val="20"/>
              </w:rPr>
              <w:t xml:space="preserve"> npr. </w:t>
            </w:r>
            <w:r w:rsidRPr="00512B17">
              <w:rPr>
                <w:rFonts w:cs="Arial"/>
                <w:sz w:val="20"/>
                <w:szCs w:val="20"/>
                <w:u w:val="single"/>
              </w:rPr>
              <w:t>izreki odločb</w:t>
            </w:r>
            <w:r w:rsidRPr="00512B17">
              <w:rPr>
                <w:rFonts w:cs="Arial"/>
                <w:sz w:val="20"/>
                <w:szCs w:val="20"/>
              </w:rPr>
              <w:t xml:space="preserve"> v postopku vpisa subjektov vpisa, npr. podjetnikov, v primeru katerih je AJPES pristojni in registrski organ. Prek spletnega portala AJPES bodo po predlogu zakona javni tudi izreki odločb v postopku vpisa subjektov vpisa, ki se pred vpisom v poslovni register ne bodo vpisali v drug primarni register ali uradno evidenco in v primeru katerih bo AJPES registrski ne pa tudi pristojni organ.</w:t>
            </w:r>
          </w:p>
          <w:p w14:paraId="2145E8E2" w14:textId="77777777" w:rsidR="004B4A92" w:rsidRPr="00512B17" w:rsidRDefault="004B4A92" w:rsidP="004B4A92">
            <w:pPr>
              <w:pStyle w:val="rkovnatokazaodstavkom"/>
              <w:spacing w:line="260" w:lineRule="exact"/>
              <w:rPr>
                <w:rFonts w:cs="Arial"/>
                <w:sz w:val="20"/>
                <w:szCs w:val="20"/>
              </w:rPr>
            </w:pPr>
          </w:p>
          <w:p w14:paraId="1203D7A2" w14:textId="77777777" w:rsidR="004B4A92" w:rsidRPr="00512B17" w:rsidRDefault="004B4A92" w:rsidP="004B4A92">
            <w:pPr>
              <w:pStyle w:val="rkovnatokazaodstavkom"/>
              <w:spacing w:line="260" w:lineRule="exact"/>
              <w:rPr>
                <w:rFonts w:cs="Arial"/>
                <w:sz w:val="20"/>
                <w:szCs w:val="20"/>
              </w:rPr>
            </w:pPr>
            <w:r w:rsidRPr="00512B17">
              <w:rPr>
                <w:rFonts w:cs="Arial"/>
                <w:sz w:val="20"/>
                <w:szCs w:val="20"/>
              </w:rPr>
              <w:t xml:space="preserve">Javne so tudi </w:t>
            </w:r>
            <w:r w:rsidRPr="00512B17">
              <w:rPr>
                <w:rFonts w:cs="Arial"/>
                <w:sz w:val="20"/>
                <w:szCs w:val="20"/>
                <w:u w:val="single"/>
              </w:rPr>
              <w:t>listine</w:t>
            </w:r>
            <w:r w:rsidRPr="00512B17">
              <w:rPr>
                <w:rFonts w:cs="Arial"/>
                <w:sz w:val="20"/>
                <w:szCs w:val="20"/>
              </w:rPr>
              <w:t xml:space="preserve">, ki jih AJPES zagotavlja </w:t>
            </w:r>
            <w:r w:rsidRPr="00512B17">
              <w:rPr>
                <w:rFonts w:cs="Arial"/>
                <w:sz w:val="20"/>
                <w:szCs w:val="20"/>
                <w:u w:val="single"/>
              </w:rPr>
              <w:t>prek sistema povezovanja poslovnih registrov</w:t>
            </w:r>
            <w:r w:rsidRPr="00512B17">
              <w:rPr>
                <w:rFonts w:cs="Arial"/>
                <w:sz w:val="20"/>
                <w:szCs w:val="20"/>
              </w:rPr>
              <w:t xml:space="preserve">. </w:t>
            </w:r>
          </w:p>
          <w:p w14:paraId="387417CD" w14:textId="77777777" w:rsidR="004B4A92" w:rsidRDefault="004B4A92" w:rsidP="004B4A92">
            <w:pPr>
              <w:pStyle w:val="rkovnatokazaodstavkom"/>
              <w:spacing w:line="260" w:lineRule="exact"/>
              <w:rPr>
                <w:rFonts w:cs="Arial"/>
                <w:sz w:val="20"/>
                <w:szCs w:val="20"/>
              </w:rPr>
            </w:pPr>
          </w:p>
          <w:p w14:paraId="58C1E4EB" w14:textId="77777777" w:rsidR="004B4A92" w:rsidRPr="00CE6445" w:rsidRDefault="004B4A92" w:rsidP="004B4A92">
            <w:pPr>
              <w:pStyle w:val="rkovnatokazaodstavkom"/>
              <w:spacing w:line="260" w:lineRule="exact"/>
              <w:rPr>
                <w:rFonts w:cs="Arial"/>
                <w:sz w:val="20"/>
                <w:szCs w:val="20"/>
              </w:rPr>
            </w:pPr>
            <w:r>
              <w:rPr>
                <w:rFonts w:cs="Arial"/>
                <w:sz w:val="20"/>
                <w:szCs w:val="20"/>
              </w:rPr>
              <w:t xml:space="preserve">Na novo se določa pravna podlaga </w:t>
            </w:r>
            <w:r w:rsidRPr="00512B17">
              <w:rPr>
                <w:rFonts w:cs="Arial"/>
                <w:sz w:val="20"/>
                <w:szCs w:val="20"/>
              </w:rPr>
              <w:t xml:space="preserve">za </w:t>
            </w:r>
            <w:r w:rsidRPr="00512B17">
              <w:rPr>
                <w:rFonts w:cs="Arial"/>
                <w:sz w:val="20"/>
                <w:szCs w:val="20"/>
                <w:u w:val="single"/>
              </w:rPr>
              <w:t>vpogled</w:t>
            </w:r>
            <w:r w:rsidRPr="00512B17">
              <w:rPr>
                <w:rFonts w:cs="Arial"/>
                <w:sz w:val="20"/>
                <w:szCs w:val="20"/>
              </w:rPr>
              <w:t xml:space="preserve"> v nekatere </w:t>
            </w:r>
            <w:r w:rsidRPr="00512B17">
              <w:rPr>
                <w:rFonts w:cs="Arial"/>
                <w:sz w:val="20"/>
                <w:szCs w:val="20"/>
                <w:u w:val="single"/>
              </w:rPr>
              <w:t>javne podatke o izbrisanih subjektih vpisa ali njihovih delih</w:t>
            </w:r>
            <w:r w:rsidRPr="00512B17">
              <w:rPr>
                <w:rFonts w:cs="Arial"/>
                <w:sz w:val="20"/>
                <w:szCs w:val="20"/>
              </w:rPr>
              <w:t>.</w:t>
            </w:r>
          </w:p>
          <w:p w14:paraId="2177F639" w14:textId="77777777" w:rsidR="004B4A92" w:rsidRDefault="004B4A92" w:rsidP="004B4A92">
            <w:pPr>
              <w:pStyle w:val="rkovnatokazaodstavkom"/>
              <w:spacing w:line="260" w:lineRule="exact"/>
              <w:rPr>
                <w:rFonts w:cs="Arial"/>
                <w:sz w:val="20"/>
                <w:szCs w:val="20"/>
              </w:rPr>
            </w:pPr>
          </w:p>
          <w:p w14:paraId="122D9CEF"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določena je pravna podlaga za vodenje in upravljanje evidence kvalificiranih potrdil za elektronski podpis (19. člen predloga zakona),</w:t>
            </w:r>
          </w:p>
          <w:p w14:paraId="7AEA4773" w14:textId="77777777" w:rsidR="004B4A92" w:rsidRPr="00512B17" w:rsidRDefault="004B4A92" w:rsidP="004B4A92">
            <w:pPr>
              <w:pStyle w:val="rkovnatokazaodstavkom"/>
              <w:spacing w:line="260" w:lineRule="exact"/>
              <w:rPr>
                <w:rFonts w:cs="Arial"/>
                <w:sz w:val="20"/>
                <w:szCs w:val="20"/>
              </w:rPr>
            </w:pPr>
          </w:p>
          <w:p w14:paraId="08C403B0" w14:textId="77777777" w:rsidR="004B4A92" w:rsidRPr="004E6636" w:rsidRDefault="004B4A92" w:rsidP="004B4A92">
            <w:pPr>
              <w:pStyle w:val="rkovnatokazaodstavkom"/>
              <w:spacing w:line="260" w:lineRule="exact"/>
              <w:rPr>
                <w:rFonts w:cs="Arial"/>
                <w:sz w:val="20"/>
                <w:szCs w:val="20"/>
              </w:rPr>
            </w:pPr>
            <w:r w:rsidRPr="004E6636">
              <w:rPr>
                <w:rFonts w:cs="Arial"/>
                <w:sz w:val="20"/>
                <w:szCs w:val="20"/>
              </w:rPr>
              <w:t xml:space="preserve">V evidenci se zagotavljajo </w:t>
            </w:r>
            <w:r w:rsidRPr="004E6636">
              <w:rPr>
                <w:rFonts w:cs="Arial"/>
                <w:sz w:val="20"/>
                <w:szCs w:val="20"/>
                <w:u w:val="single"/>
              </w:rPr>
              <w:t>podatki o</w:t>
            </w:r>
            <w:r w:rsidRPr="004E6636">
              <w:rPr>
                <w:rFonts w:cs="Arial"/>
                <w:sz w:val="20"/>
                <w:szCs w:val="20"/>
              </w:rPr>
              <w:t xml:space="preserve"> zakonitem </w:t>
            </w:r>
            <w:r w:rsidRPr="004E6636">
              <w:rPr>
                <w:rFonts w:cs="Arial"/>
                <w:sz w:val="20"/>
                <w:szCs w:val="20"/>
                <w:u w:val="single"/>
              </w:rPr>
              <w:t>zastopniku</w:t>
            </w:r>
            <w:r w:rsidRPr="004E6636">
              <w:rPr>
                <w:rFonts w:cs="Arial"/>
                <w:sz w:val="20"/>
                <w:szCs w:val="20"/>
              </w:rPr>
              <w:t xml:space="preserve"> in prokuristu subjekta vpisa, </w:t>
            </w:r>
            <w:r w:rsidRPr="004E6636">
              <w:rPr>
                <w:rFonts w:cs="Arial"/>
                <w:sz w:val="20"/>
                <w:szCs w:val="20"/>
                <w:u w:val="single"/>
              </w:rPr>
              <w:t>podjetniku ali drugi fizični osebi</w:t>
            </w:r>
            <w:r w:rsidRPr="004E6636">
              <w:rPr>
                <w:rFonts w:cs="Arial"/>
                <w:sz w:val="20"/>
                <w:szCs w:val="20"/>
              </w:rPr>
              <w:t xml:space="preserve">, ki opravlja v poslovnem registru vpisano dejavnost, ali s predpisom ali z aktom o ustanovitvi določene dejavnosti, ter zastopniku dela subjekta vpisa in zanje </w:t>
            </w:r>
            <w:r w:rsidRPr="004E6636">
              <w:rPr>
                <w:rFonts w:cs="Arial"/>
                <w:sz w:val="20"/>
                <w:szCs w:val="20"/>
                <w:u w:val="single"/>
              </w:rPr>
              <w:t>vsebuje vsa kvalificirana digitalna potrdila</w:t>
            </w:r>
            <w:r w:rsidRPr="004E6636">
              <w:rPr>
                <w:rFonts w:cs="Arial"/>
                <w:sz w:val="20"/>
                <w:szCs w:val="20"/>
              </w:rPr>
              <w:t xml:space="preserve">, ki so jih navedene osebe pridobile v skladu s predpisi, ki urejajo elektronski podpis. </w:t>
            </w:r>
          </w:p>
          <w:p w14:paraId="62CE229E" w14:textId="77777777" w:rsidR="004B4A92" w:rsidRDefault="004B4A92" w:rsidP="004B4A92">
            <w:pPr>
              <w:pStyle w:val="rkovnatokazaodstavkom"/>
              <w:spacing w:line="260" w:lineRule="exact"/>
              <w:rPr>
                <w:rFonts w:cs="Arial"/>
                <w:sz w:val="20"/>
                <w:szCs w:val="20"/>
              </w:rPr>
            </w:pPr>
          </w:p>
          <w:p w14:paraId="191303A2" w14:textId="77777777" w:rsidR="004B4A92" w:rsidRDefault="004B4A92" w:rsidP="004B4A92">
            <w:pPr>
              <w:pStyle w:val="rkovnatokazaodstavkom"/>
              <w:spacing w:line="260" w:lineRule="exact"/>
              <w:rPr>
                <w:rFonts w:cs="Arial"/>
                <w:sz w:val="20"/>
                <w:szCs w:val="20"/>
              </w:rPr>
            </w:pPr>
            <w:r w:rsidRPr="004E6636">
              <w:rPr>
                <w:rFonts w:cs="Arial"/>
                <w:sz w:val="20"/>
                <w:szCs w:val="20"/>
                <w:u w:val="single"/>
              </w:rPr>
              <w:t>Namen evidence</w:t>
            </w:r>
            <w:r w:rsidRPr="004E6636">
              <w:rPr>
                <w:rFonts w:cs="Arial"/>
                <w:sz w:val="20"/>
                <w:szCs w:val="20"/>
              </w:rPr>
              <w:t xml:space="preserve"> je, da se subjektom vpisa in njihovim delom </w:t>
            </w:r>
            <w:r w:rsidRPr="004E6636">
              <w:rPr>
                <w:rFonts w:cs="Arial"/>
                <w:sz w:val="20"/>
                <w:szCs w:val="20"/>
                <w:u w:val="single"/>
              </w:rPr>
              <w:t>omogoči poslovanje z elektronskimi storitvami javne uprave</w:t>
            </w:r>
            <w:r w:rsidRPr="004E6636">
              <w:rPr>
                <w:rFonts w:cs="Arial"/>
                <w:sz w:val="20"/>
                <w:szCs w:val="20"/>
              </w:rPr>
              <w:t xml:space="preserve">. Za </w:t>
            </w:r>
            <w:r>
              <w:rPr>
                <w:rFonts w:cs="Arial"/>
                <w:sz w:val="20"/>
                <w:szCs w:val="20"/>
              </w:rPr>
              <w:t xml:space="preserve">opisan </w:t>
            </w:r>
            <w:r w:rsidRPr="004E6636">
              <w:rPr>
                <w:rFonts w:cs="Arial"/>
                <w:sz w:val="20"/>
                <w:szCs w:val="20"/>
              </w:rPr>
              <w:t>namen ter za vodenje in upravljanje evidence kvalificiranih potrdil za elektronski podpis upravljavec registra pridobiva in nadalje obdeluje podatke o posameznem kvalificiranem potrdilu za elektronski podpis zastopnika subjekta vpisa ali njegovega del</w:t>
            </w:r>
            <w:r>
              <w:rPr>
                <w:rFonts w:cs="Arial"/>
                <w:sz w:val="20"/>
                <w:szCs w:val="20"/>
              </w:rPr>
              <w:t>a.</w:t>
            </w:r>
          </w:p>
          <w:p w14:paraId="097F177A" w14:textId="77777777" w:rsidR="004B4A92" w:rsidRDefault="004B4A92" w:rsidP="004B4A92">
            <w:pPr>
              <w:pStyle w:val="rkovnatokazaodstavkom"/>
              <w:spacing w:line="260" w:lineRule="exact"/>
              <w:rPr>
                <w:rFonts w:cs="Arial"/>
                <w:sz w:val="20"/>
                <w:szCs w:val="20"/>
              </w:rPr>
            </w:pPr>
          </w:p>
          <w:p w14:paraId="6BB44A95" w14:textId="77777777" w:rsidR="004B4A92" w:rsidRDefault="004B4A92" w:rsidP="004B4A92">
            <w:pPr>
              <w:pStyle w:val="rkovnatokazaodstavkom"/>
              <w:spacing w:line="260" w:lineRule="exact"/>
              <w:rPr>
                <w:rFonts w:cs="Arial"/>
                <w:sz w:val="20"/>
                <w:szCs w:val="20"/>
              </w:rPr>
            </w:pPr>
            <w:r w:rsidRPr="004E6636">
              <w:rPr>
                <w:rFonts w:cs="Arial"/>
                <w:sz w:val="20"/>
                <w:szCs w:val="20"/>
                <w:u w:val="single"/>
              </w:rPr>
              <w:t>Podatki</w:t>
            </w:r>
            <w:r w:rsidRPr="004E6636">
              <w:rPr>
                <w:rFonts w:cs="Arial"/>
                <w:sz w:val="20"/>
                <w:szCs w:val="20"/>
              </w:rPr>
              <w:t xml:space="preserve"> iz evidence so </w:t>
            </w:r>
            <w:r w:rsidRPr="004E6636">
              <w:rPr>
                <w:rFonts w:cs="Arial"/>
                <w:sz w:val="20"/>
                <w:szCs w:val="20"/>
                <w:u w:val="single"/>
              </w:rPr>
              <w:t>brezplačno javno dostopni</w:t>
            </w:r>
            <w:r w:rsidRPr="004E6636">
              <w:rPr>
                <w:rFonts w:cs="Arial"/>
                <w:sz w:val="20"/>
                <w:szCs w:val="20"/>
              </w:rPr>
              <w:t xml:space="preserve"> na spletnem portalu AJPES </w:t>
            </w:r>
            <w:r w:rsidRPr="004E6636">
              <w:rPr>
                <w:rFonts w:cs="Arial"/>
                <w:sz w:val="20"/>
                <w:szCs w:val="20"/>
                <w:u w:val="single"/>
              </w:rPr>
              <w:t>z izjemo</w:t>
            </w:r>
            <w:r w:rsidRPr="004E6636">
              <w:rPr>
                <w:rFonts w:cs="Arial"/>
                <w:sz w:val="20"/>
                <w:szCs w:val="20"/>
              </w:rPr>
              <w:t xml:space="preserve"> </w:t>
            </w:r>
            <w:r w:rsidRPr="004E6636">
              <w:rPr>
                <w:rFonts w:cs="Arial"/>
                <w:sz w:val="20"/>
                <w:szCs w:val="20"/>
                <w:u w:val="single"/>
              </w:rPr>
              <w:t>davčne številke</w:t>
            </w:r>
            <w:r w:rsidRPr="004E6636">
              <w:rPr>
                <w:rFonts w:cs="Arial"/>
                <w:sz w:val="20"/>
                <w:szCs w:val="20"/>
              </w:rPr>
              <w:t xml:space="preserve"> zastopnika subjekta vpisa ali njegovega dela, ki je varovan osebni podatek</w:t>
            </w:r>
            <w:r>
              <w:rPr>
                <w:rFonts w:cs="Arial"/>
                <w:sz w:val="20"/>
                <w:szCs w:val="20"/>
              </w:rPr>
              <w:t>.</w:t>
            </w:r>
          </w:p>
          <w:p w14:paraId="7E9E16DC" w14:textId="77777777" w:rsidR="004B4A92" w:rsidRDefault="004B4A92" w:rsidP="004B4A92">
            <w:pPr>
              <w:pStyle w:val="rkovnatokazaodstavkom"/>
              <w:spacing w:line="260" w:lineRule="exact"/>
              <w:rPr>
                <w:rFonts w:cs="Arial"/>
                <w:sz w:val="20"/>
                <w:szCs w:val="20"/>
              </w:rPr>
            </w:pPr>
          </w:p>
          <w:p w14:paraId="11DFE2F2" w14:textId="77777777" w:rsidR="004B4A92" w:rsidRDefault="004B4A92" w:rsidP="00FB5536">
            <w:pPr>
              <w:pStyle w:val="rkovnatokazaodstavkom"/>
              <w:numPr>
                <w:ilvl w:val="0"/>
                <w:numId w:val="121"/>
              </w:numPr>
              <w:spacing w:line="260" w:lineRule="exact"/>
              <w:rPr>
                <w:rFonts w:cs="Arial"/>
                <w:sz w:val="20"/>
                <w:szCs w:val="20"/>
              </w:rPr>
            </w:pPr>
            <w:r>
              <w:rPr>
                <w:rFonts w:cs="Arial"/>
                <w:sz w:val="20"/>
                <w:szCs w:val="20"/>
              </w:rPr>
              <w:t>omeji se vpis drugih dejavnosti v poslovni register (tretji odstavek 16. člena predloga zakona)</w:t>
            </w:r>
          </w:p>
          <w:p w14:paraId="55121C7A" w14:textId="77777777" w:rsidR="004B4A92" w:rsidRDefault="004B4A92" w:rsidP="004B4A92">
            <w:pPr>
              <w:pStyle w:val="rkovnatokazaodstavkom"/>
              <w:spacing w:line="260" w:lineRule="exact"/>
              <w:rPr>
                <w:rFonts w:cs="Arial"/>
                <w:sz w:val="20"/>
                <w:szCs w:val="20"/>
              </w:rPr>
            </w:pPr>
          </w:p>
          <w:p w14:paraId="32DB67DC" w14:textId="77777777" w:rsidR="004B4A92" w:rsidRDefault="004B4A92" w:rsidP="004B4A92">
            <w:pPr>
              <w:overflowPunct w:val="0"/>
              <w:autoSpaceDE w:val="0"/>
              <w:autoSpaceDN w:val="0"/>
              <w:adjustRightInd w:val="0"/>
              <w:spacing w:line="260" w:lineRule="atLeast"/>
              <w:jc w:val="both"/>
              <w:textAlignment w:val="baseline"/>
              <w:rPr>
                <w:rFonts w:cs="Arial"/>
                <w:szCs w:val="20"/>
                <w:lang w:eastAsia="sl-SI"/>
              </w:rPr>
            </w:pPr>
            <w:r w:rsidRPr="00203DCF">
              <w:rPr>
                <w:rFonts w:cs="Arial"/>
                <w:szCs w:val="20"/>
                <w:lang w:eastAsia="sl-SI"/>
              </w:rPr>
              <w:t xml:space="preserve">Predlaga se </w:t>
            </w:r>
            <w:r w:rsidRPr="00203DCF">
              <w:rPr>
                <w:rFonts w:cs="Arial"/>
                <w:szCs w:val="20"/>
                <w:u w:val="single"/>
                <w:lang w:eastAsia="sl-SI"/>
              </w:rPr>
              <w:t>določitev zgornjega števila drugih dejavnosti</w:t>
            </w:r>
            <w:r w:rsidRPr="00203DCF">
              <w:rPr>
                <w:rFonts w:cs="Arial"/>
                <w:szCs w:val="20"/>
                <w:lang w:eastAsia="sl-SI"/>
              </w:rPr>
              <w:t xml:space="preserve">, ki se lahko vpišejo v poslovni register. Subjekti vpisa, ki imajo dejavnosti določene v aktu o ustanovitvi, bodo lahko za vpis v poslovni register predlagali </w:t>
            </w:r>
            <w:r w:rsidRPr="00203DCF">
              <w:rPr>
                <w:rFonts w:cs="Arial"/>
                <w:szCs w:val="20"/>
                <w:u w:val="single"/>
                <w:lang w:eastAsia="sl-SI"/>
              </w:rPr>
              <w:t>največ 20 drugih dejavnosti</w:t>
            </w:r>
            <w:r w:rsidRPr="00203DCF">
              <w:rPr>
                <w:rFonts w:cs="Arial"/>
                <w:szCs w:val="20"/>
                <w:lang w:eastAsia="sl-SI"/>
              </w:rPr>
              <w:t>, ki jih dejansko opravljajo.</w:t>
            </w:r>
            <w:r>
              <w:rPr>
                <w:rFonts w:cs="Arial"/>
                <w:szCs w:val="20"/>
                <w:lang w:eastAsia="sl-SI"/>
              </w:rPr>
              <w:t xml:space="preserve"> </w:t>
            </w:r>
          </w:p>
          <w:p w14:paraId="262C4036" w14:textId="77777777" w:rsidR="004B4A92"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0AA81091" w14:textId="77777777" w:rsidR="004B4A92" w:rsidRPr="00203DCF" w:rsidRDefault="004B4A92" w:rsidP="004B4A92">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 predlagano omejitvijo</w:t>
            </w:r>
            <w:r w:rsidRPr="00203DCF">
              <w:rPr>
                <w:rFonts w:cs="Arial"/>
                <w:szCs w:val="20"/>
                <w:lang w:eastAsia="sl-SI"/>
              </w:rPr>
              <w:t xml:space="preserve"> se želi omejiti </w:t>
            </w:r>
            <w:r w:rsidRPr="00203DCF">
              <w:rPr>
                <w:rFonts w:cs="Arial"/>
                <w:szCs w:val="20"/>
                <w:u w:val="single"/>
                <w:lang w:eastAsia="sl-SI"/>
              </w:rPr>
              <w:t>vpisovanje dejavnosti na zalogo</w:t>
            </w:r>
            <w:r w:rsidRPr="00203DCF">
              <w:rPr>
                <w:rFonts w:cs="Arial"/>
                <w:szCs w:val="20"/>
                <w:lang w:eastAsia="sl-SI"/>
              </w:rPr>
              <w:t xml:space="preserve"> ali </w:t>
            </w:r>
            <w:r w:rsidRPr="00203DCF">
              <w:rPr>
                <w:rFonts w:cs="Arial"/>
                <w:szCs w:val="20"/>
                <w:u w:val="single"/>
                <w:lang w:eastAsia="sl-SI"/>
              </w:rPr>
              <w:t>kopičenje dejavnosti</w:t>
            </w:r>
            <w:r w:rsidRPr="00203DCF">
              <w:rPr>
                <w:rFonts w:cs="Arial"/>
                <w:szCs w:val="20"/>
                <w:lang w:eastAsia="sl-SI"/>
              </w:rPr>
              <w:t xml:space="preserve">, ki jih subjekti vpisa ali njihovi deli dejansko ne opravljajo. Druge dejavnosti se v poslovni register vpisujejo tudi zato, da subjekti vpisa </w:t>
            </w:r>
            <w:r w:rsidRPr="00203DCF">
              <w:rPr>
                <w:rFonts w:cs="Arial"/>
                <w:szCs w:val="20"/>
                <w:u w:val="single"/>
                <w:lang w:eastAsia="sl-SI"/>
              </w:rPr>
              <w:t>izpolnijo</w:t>
            </w:r>
            <w:r w:rsidRPr="00203DCF">
              <w:rPr>
                <w:rFonts w:cs="Arial"/>
                <w:szCs w:val="20"/>
                <w:lang w:eastAsia="sl-SI"/>
              </w:rPr>
              <w:t xml:space="preserve"> določene pogoje, npr. </w:t>
            </w:r>
            <w:r w:rsidRPr="00203DCF">
              <w:rPr>
                <w:rFonts w:cs="Arial"/>
                <w:szCs w:val="20"/>
                <w:u w:val="single"/>
                <w:lang w:eastAsia="sl-SI"/>
              </w:rPr>
              <w:t>pogoje iz javnih razpisov</w:t>
            </w:r>
            <w:r w:rsidRPr="00203DCF">
              <w:rPr>
                <w:rFonts w:cs="Arial"/>
                <w:szCs w:val="20"/>
                <w:lang w:eastAsia="sl-SI"/>
              </w:rPr>
              <w:t xml:space="preserve"> za pridobitev finančne spodbude ali pomoči, čeprav te dejavnosti zanje ne pomenijo pomembnega dela poslovanja oziroma jih (še) ne opravljajo. Druge dejavnosti, vpisane v poslovnem registru, ki jih subjekti vpisa dejansko ne opravljajo, ne izpolnjujejo zakonskih pogojev za vpis v poslovni register. </w:t>
            </w:r>
            <w:r w:rsidRPr="00203DCF">
              <w:rPr>
                <w:rFonts w:cs="Arial"/>
                <w:szCs w:val="20"/>
                <w:u w:val="single"/>
                <w:lang w:eastAsia="sl-SI"/>
              </w:rPr>
              <w:t>Netočni podatki</w:t>
            </w:r>
            <w:r w:rsidRPr="00203DCF">
              <w:rPr>
                <w:rFonts w:cs="Arial"/>
                <w:szCs w:val="20"/>
                <w:lang w:eastAsia="sl-SI"/>
              </w:rPr>
              <w:t xml:space="preserve"> o drugih dejavnostih </w:t>
            </w:r>
            <w:r w:rsidRPr="00203DCF">
              <w:rPr>
                <w:rFonts w:cs="Arial"/>
                <w:szCs w:val="20"/>
                <w:u w:val="single"/>
                <w:lang w:eastAsia="sl-SI"/>
              </w:rPr>
              <w:t>zavajajo uporabnike javnih podatkov</w:t>
            </w:r>
            <w:r w:rsidRPr="00203DCF">
              <w:rPr>
                <w:rFonts w:cs="Arial"/>
                <w:szCs w:val="20"/>
                <w:lang w:eastAsia="sl-SI"/>
              </w:rPr>
              <w:t xml:space="preserve">, </w:t>
            </w:r>
            <w:r w:rsidRPr="00203DCF">
              <w:rPr>
                <w:rFonts w:cs="Arial"/>
                <w:szCs w:val="20"/>
                <w:u w:val="single"/>
                <w:lang w:eastAsia="sl-SI"/>
              </w:rPr>
              <w:t>vplivajo na kakovost podatkov</w:t>
            </w:r>
            <w:r w:rsidRPr="00203DCF">
              <w:rPr>
                <w:rFonts w:cs="Arial"/>
                <w:szCs w:val="20"/>
                <w:lang w:eastAsia="sl-SI"/>
              </w:rPr>
              <w:t xml:space="preserve"> poslovnega registra ter pripravo statističnih in drugih analiz podatkov, ki se izkazujejo po dejavnostih in se uporabljajo za pripravo makro in mikroekonomskih politik. </w:t>
            </w:r>
          </w:p>
          <w:p w14:paraId="6C903FF3" w14:textId="77777777" w:rsidR="004B4A92"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74F22CBC" w14:textId="77777777" w:rsidR="004B4A92" w:rsidRPr="00203DCF" w:rsidRDefault="004B4A92" w:rsidP="004B4A92">
            <w:pPr>
              <w:overflowPunct w:val="0"/>
              <w:autoSpaceDE w:val="0"/>
              <w:autoSpaceDN w:val="0"/>
              <w:adjustRightInd w:val="0"/>
              <w:spacing w:line="260" w:lineRule="atLeast"/>
              <w:jc w:val="both"/>
              <w:textAlignment w:val="baseline"/>
              <w:rPr>
                <w:rFonts w:cs="Arial"/>
                <w:szCs w:val="20"/>
                <w:lang w:eastAsia="sl-SI"/>
              </w:rPr>
            </w:pPr>
            <w:r w:rsidRPr="00203DCF">
              <w:rPr>
                <w:rFonts w:cs="Arial"/>
                <w:szCs w:val="20"/>
                <w:lang w:eastAsia="sl-SI"/>
              </w:rPr>
              <w:t xml:space="preserve">Zato je pomembno, da </w:t>
            </w:r>
            <w:r>
              <w:rPr>
                <w:rFonts w:cs="Arial"/>
                <w:szCs w:val="20"/>
                <w:lang w:eastAsia="sl-SI"/>
              </w:rPr>
              <w:t xml:space="preserve">v poslovnem registru vpisane </w:t>
            </w:r>
            <w:r w:rsidRPr="00203DCF">
              <w:rPr>
                <w:rFonts w:cs="Arial"/>
                <w:szCs w:val="20"/>
                <w:lang w:eastAsia="sl-SI"/>
              </w:rPr>
              <w:t>dejavnosti subjektov vpisa in njihovih delov, še posebej velikih, ki imajo večjo težo pri izkazovanju podatkov, odražajo čim bolj dejansko stanje njihovega poslovanja in da na vpisane podatke o dejavnostih vplivajo samo merila, ki so določena z zakonom in podzakonskimi akti (vrednost dodane vrednosti, prihodek ali število zaposlenih).</w:t>
            </w:r>
          </w:p>
          <w:p w14:paraId="09AB1206" w14:textId="77777777" w:rsidR="004B4A92" w:rsidRPr="00A76D8E"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02DF2F0C" w14:textId="77777777" w:rsidR="004B4A92" w:rsidRDefault="004B4A92" w:rsidP="004B4A92">
            <w:pPr>
              <w:overflowPunct w:val="0"/>
              <w:autoSpaceDE w:val="0"/>
              <w:autoSpaceDN w:val="0"/>
              <w:adjustRightInd w:val="0"/>
              <w:spacing w:line="260" w:lineRule="atLeast"/>
              <w:jc w:val="both"/>
              <w:textAlignment w:val="baseline"/>
              <w:rPr>
                <w:rFonts w:cs="Arial"/>
                <w:szCs w:val="20"/>
                <w:lang w:eastAsia="sl-SI"/>
              </w:rPr>
            </w:pPr>
            <w:r w:rsidRPr="00A76D8E">
              <w:rPr>
                <w:rFonts w:cs="Arial"/>
                <w:szCs w:val="20"/>
                <w:lang w:eastAsia="sl-SI"/>
              </w:rPr>
              <w:t xml:space="preserve">Ker bi lahko določitev zgornjega števila drugih dejavnosti, ki se lahko vpišejo v poslovni register, omejila poslovanje tistih subjektov vpisa, ki v skladu s poslovno strategijo dejansko opravljajo večje število dejavnosti, in prekomerno posegla v svobodno gospodarsko pobudo, se za te primere predlaga </w:t>
            </w:r>
            <w:r w:rsidRPr="00440E0C">
              <w:rPr>
                <w:rFonts w:cs="Arial"/>
                <w:szCs w:val="20"/>
                <w:u w:val="single"/>
                <w:lang w:eastAsia="sl-SI"/>
              </w:rPr>
              <w:t>možnost vpisa dejavnosti</w:t>
            </w:r>
            <w:r w:rsidRPr="00A76D8E">
              <w:rPr>
                <w:rFonts w:cs="Arial"/>
                <w:szCs w:val="20"/>
                <w:lang w:eastAsia="sl-SI"/>
              </w:rPr>
              <w:t xml:space="preserve">, </w:t>
            </w:r>
            <w:r w:rsidRPr="00440E0C">
              <w:rPr>
                <w:rFonts w:cs="Arial"/>
                <w:szCs w:val="20"/>
                <w:u w:val="single"/>
                <w:lang w:eastAsia="sl-SI"/>
              </w:rPr>
              <w:t>ki presegajo največje število drugih dejavnosti</w:t>
            </w:r>
            <w:r w:rsidRPr="00A76D8E">
              <w:rPr>
                <w:rFonts w:cs="Arial"/>
                <w:szCs w:val="20"/>
                <w:lang w:eastAsia="sl-SI"/>
              </w:rPr>
              <w:t xml:space="preserve">, </w:t>
            </w:r>
            <w:r>
              <w:rPr>
                <w:rFonts w:cs="Arial"/>
                <w:szCs w:val="20"/>
                <w:lang w:eastAsia="sl-SI"/>
              </w:rPr>
              <w:t xml:space="preserve">pod pogojem, da </w:t>
            </w:r>
            <w:r w:rsidRPr="00A76D8E">
              <w:rPr>
                <w:rFonts w:cs="Arial"/>
                <w:szCs w:val="20"/>
                <w:lang w:eastAsia="sl-SI"/>
              </w:rPr>
              <w:t xml:space="preserve">bo subjekt vpisa prijavi predložil </w:t>
            </w:r>
            <w:r w:rsidRPr="00440E0C">
              <w:rPr>
                <w:rFonts w:cs="Arial"/>
                <w:szCs w:val="20"/>
                <w:u w:val="single"/>
                <w:lang w:eastAsia="sl-SI"/>
              </w:rPr>
              <w:t>dokazilo, da dejavnosti dejansko opravlja</w:t>
            </w:r>
            <w:r w:rsidRPr="00A76D8E">
              <w:rPr>
                <w:rFonts w:cs="Arial"/>
                <w:szCs w:val="20"/>
                <w:lang w:eastAsia="sl-SI"/>
              </w:rPr>
              <w:t>.</w:t>
            </w:r>
          </w:p>
          <w:p w14:paraId="471CA20C" w14:textId="77777777" w:rsidR="004B4A92" w:rsidRPr="00A76D8E" w:rsidRDefault="004B4A92" w:rsidP="004B4A92">
            <w:pPr>
              <w:overflowPunct w:val="0"/>
              <w:autoSpaceDE w:val="0"/>
              <w:autoSpaceDN w:val="0"/>
              <w:adjustRightInd w:val="0"/>
              <w:spacing w:line="260" w:lineRule="atLeast"/>
              <w:jc w:val="both"/>
              <w:textAlignment w:val="baseline"/>
              <w:rPr>
                <w:rFonts w:cs="Arial"/>
                <w:szCs w:val="20"/>
                <w:lang w:eastAsia="sl-SI"/>
              </w:rPr>
            </w:pPr>
          </w:p>
          <w:p w14:paraId="3081732A" w14:textId="77777777" w:rsidR="004B4A92" w:rsidRDefault="004B4A92" w:rsidP="004B4A92">
            <w:pPr>
              <w:overflowPunct w:val="0"/>
              <w:autoSpaceDE w:val="0"/>
              <w:autoSpaceDN w:val="0"/>
              <w:adjustRightInd w:val="0"/>
              <w:spacing w:line="260" w:lineRule="atLeast"/>
              <w:jc w:val="both"/>
              <w:textAlignment w:val="baseline"/>
              <w:rPr>
                <w:rFonts w:cs="Arial"/>
                <w:szCs w:val="20"/>
                <w:lang w:eastAsia="sl-SI"/>
              </w:rPr>
            </w:pPr>
            <w:r w:rsidRPr="00A76D8E">
              <w:rPr>
                <w:rFonts w:cs="Arial"/>
                <w:szCs w:val="20"/>
                <w:lang w:eastAsia="sl-SI"/>
              </w:rPr>
              <w:t>Omejitev vpisa drugih dejavnosti v poslovni register se v skladu z načelom enake obravnave ne bo uporabljala za subjekte vpisa, ki dejavnosti vpišejo samo v poslovni register.</w:t>
            </w:r>
          </w:p>
          <w:p w14:paraId="712BE3B4" w14:textId="77777777" w:rsidR="004C4719" w:rsidRDefault="004C4719" w:rsidP="004B4A92">
            <w:pPr>
              <w:pStyle w:val="Alineazatoko"/>
              <w:tabs>
                <w:tab w:val="clear" w:pos="720"/>
              </w:tabs>
              <w:spacing w:line="260" w:lineRule="exact"/>
              <w:ind w:left="0" w:firstLine="0"/>
              <w:rPr>
                <w:sz w:val="20"/>
                <w:szCs w:val="20"/>
              </w:rPr>
            </w:pPr>
          </w:p>
          <w:p w14:paraId="3BCB5B3D" w14:textId="77777777" w:rsidR="00FE3061" w:rsidRPr="003F1703" w:rsidRDefault="00FE3061" w:rsidP="004C4719">
            <w:pPr>
              <w:pStyle w:val="Alineazatoko"/>
              <w:numPr>
                <w:ilvl w:val="0"/>
                <w:numId w:val="9"/>
              </w:numPr>
              <w:spacing w:line="260" w:lineRule="exact"/>
              <w:ind w:left="605" w:hanging="567"/>
              <w:rPr>
                <w:sz w:val="20"/>
                <w:szCs w:val="20"/>
              </w:rPr>
            </w:pPr>
            <w:r w:rsidRPr="003F1703">
              <w:rPr>
                <w:sz w:val="20"/>
                <w:szCs w:val="20"/>
              </w:rPr>
              <w:t>variantne rešitve, ki so bile proučevane, in utemeljitev predlagane rešitve</w:t>
            </w:r>
            <w:r w:rsidR="004B4A92">
              <w:rPr>
                <w:sz w:val="20"/>
                <w:szCs w:val="20"/>
              </w:rPr>
              <w:t>: /.</w:t>
            </w:r>
          </w:p>
          <w:p w14:paraId="03780DE7" w14:textId="77777777" w:rsidR="0056212C" w:rsidRDefault="0056212C" w:rsidP="00B21988">
            <w:pPr>
              <w:pStyle w:val="rkovnatokazaodstavkom"/>
              <w:spacing w:line="260" w:lineRule="exact"/>
              <w:rPr>
                <w:rFonts w:cs="Arial"/>
                <w:sz w:val="20"/>
                <w:szCs w:val="20"/>
              </w:rPr>
            </w:pPr>
          </w:p>
          <w:p w14:paraId="2FBA091F" w14:textId="77777777" w:rsidR="00FE3061" w:rsidRPr="003F1703" w:rsidRDefault="00FE3061" w:rsidP="00B21988">
            <w:pPr>
              <w:pStyle w:val="rkovnatokazaodstavkom"/>
              <w:spacing w:line="260" w:lineRule="exact"/>
              <w:rPr>
                <w:rFonts w:cs="Arial"/>
                <w:sz w:val="20"/>
                <w:szCs w:val="20"/>
              </w:rPr>
            </w:pPr>
            <w:r w:rsidRPr="003F1703">
              <w:rPr>
                <w:rFonts w:cs="Arial"/>
                <w:sz w:val="20"/>
                <w:szCs w:val="20"/>
              </w:rPr>
              <w:t>Način reševanja:</w:t>
            </w:r>
          </w:p>
          <w:p w14:paraId="0EFCB891"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 xml:space="preserve">vprašanja, ki se bodo urejala s predlaganim zakonom, </w:t>
            </w:r>
          </w:p>
          <w:p w14:paraId="10413F09" w14:textId="77777777" w:rsidR="004B4A92" w:rsidRDefault="004B4A92" w:rsidP="004B4A92">
            <w:pPr>
              <w:pStyle w:val="Alineazatoko"/>
              <w:tabs>
                <w:tab w:val="clear" w:pos="720"/>
              </w:tabs>
              <w:spacing w:line="260" w:lineRule="exact"/>
              <w:ind w:left="567" w:firstLine="0"/>
              <w:rPr>
                <w:sz w:val="20"/>
                <w:szCs w:val="20"/>
              </w:rPr>
            </w:pPr>
          </w:p>
          <w:p w14:paraId="321C0420" w14:textId="77777777" w:rsidR="004B4A92" w:rsidRDefault="004B4A92" w:rsidP="00FB5536">
            <w:pPr>
              <w:pStyle w:val="Alineazatoko"/>
              <w:numPr>
                <w:ilvl w:val="0"/>
                <w:numId w:val="123"/>
              </w:numPr>
              <w:spacing w:line="260" w:lineRule="exact"/>
              <w:rPr>
                <w:sz w:val="20"/>
                <w:szCs w:val="20"/>
              </w:rPr>
            </w:pPr>
            <w:r>
              <w:rPr>
                <w:sz w:val="20"/>
                <w:szCs w:val="20"/>
              </w:rPr>
              <w:t>pomen in namen vodenja poslovnega registra, načelo zaupanja in učinki vpisa (2., 4. in 5. člen predloga zakona),</w:t>
            </w:r>
          </w:p>
          <w:p w14:paraId="77D720E1" w14:textId="77777777" w:rsidR="004B4A92" w:rsidRDefault="004B4A92" w:rsidP="00FB5536">
            <w:pPr>
              <w:pStyle w:val="Alineazatoko"/>
              <w:numPr>
                <w:ilvl w:val="0"/>
                <w:numId w:val="123"/>
              </w:numPr>
              <w:spacing w:line="260" w:lineRule="exact"/>
              <w:rPr>
                <w:sz w:val="20"/>
                <w:szCs w:val="20"/>
              </w:rPr>
            </w:pPr>
            <w:r>
              <w:rPr>
                <w:sz w:val="20"/>
                <w:szCs w:val="20"/>
              </w:rPr>
              <w:t>pristojnosti AJPES (6. in drugi členi predloga zakona),</w:t>
            </w:r>
          </w:p>
          <w:p w14:paraId="13154F1A" w14:textId="77777777" w:rsidR="004B4A92" w:rsidRDefault="004B4A92" w:rsidP="00FB5536">
            <w:pPr>
              <w:pStyle w:val="Alineazatoko"/>
              <w:numPr>
                <w:ilvl w:val="0"/>
                <w:numId w:val="123"/>
              </w:numPr>
              <w:spacing w:line="260" w:lineRule="exact"/>
              <w:rPr>
                <w:sz w:val="20"/>
                <w:szCs w:val="20"/>
              </w:rPr>
            </w:pPr>
            <w:r>
              <w:rPr>
                <w:sz w:val="20"/>
                <w:szCs w:val="20"/>
              </w:rPr>
              <w:t>subjekti vpisa v poslovni register in njihovi deli (3. člen predloga zakona),</w:t>
            </w:r>
          </w:p>
          <w:p w14:paraId="3388598F" w14:textId="77777777" w:rsidR="004B4A92" w:rsidRDefault="004B4A92" w:rsidP="00FB5536">
            <w:pPr>
              <w:pStyle w:val="Alineazatoko"/>
              <w:numPr>
                <w:ilvl w:val="0"/>
                <w:numId w:val="123"/>
              </w:numPr>
              <w:spacing w:line="260" w:lineRule="exact"/>
              <w:rPr>
                <w:sz w:val="20"/>
                <w:szCs w:val="20"/>
              </w:rPr>
            </w:pPr>
            <w:r>
              <w:rPr>
                <w:sz w:val="20"/>
                <w:szCs w:val="20"/>
              </w:rPr>
              <w:lastRenderedPageBreak/>
              <w:t>podatki, ki se o tujih pravnih osebah, subjektih vpisa in njihovih delih pridobivajo in obdelujejo v poslovnem registru (10., 15., 16. in 17. člen predloga zakona),</w:t>
            </w:r>
          </w:p>
          <w:p w14:paraId="10E096DF" w14:textId="77777777" w:rsidR="004B4A92" w:rsidRDefault="004B4A92" w:rsidP="00FB5536">
            <w:pPr>
              <w:pStyle w:val="Alineazatoko"/>
              <w:numPr>
                <w:ilvl w:val="0"/>
                <w:numId w:val="123"/>
              </w:numPr>
              <w:spacing w:line="260" w:lineRule="exact"/>
              <w:rPr>
                <w:sz w:val="20"/>
                <w:szCs w:val="20"/>
              </w:rPr>
            </w:pPr>
            <w:r w:rsidRPr="00CC5C1E">
              <w:rPr>
                <w:sz w:val="20"/>
                <w:szCs w:val="20"/>
              </w:rPr>
              <w:t>vpis podatka o naslovu elektronskega predala za vsakega od namenov vročanja</w:t>
            </w:r>
            <w:r>
              <w:rPr>
                <w:sz w:val="20"/>
                <w:szCs w:val="20"/>
              </w:rPr>
              <w:t xml:space="preserve"> v poslovni register</w:t>
            </w:r>
            <w:r w:rsidRPr="00CC5C1E">
              <w:rPr>
                <w:sz w:val="20"/>
                <w:szCs w:val="20"/>
              </w:rPr>
              <w:t xml:space="preserve"> (15.</w:t>
            </w:r>
            <w:r>
              <w:rPr>
                <w:sz w:val="20"/>
                <w:szCs w:val="20"/>
              </w:rPr>
              <w:t>, 54.</w:t>
            </w:r>
            <w:r w:rsidRPr="00CC5C1E">
              <w:rPr>
                <w:sz w:val="20"/>
                <w:szCs w:val="20"/>
              </w:rPr>
              <w:t xml:space="preserve"> člen predloga zakona)</w:t>
            </w:r>
            <w:r>
              <w:rPr>
                <w:sz w:val="20"/>
                <w:szCs w:val="20"/>
              </w:rPr>
              <w:t>,</w:t>
            </w:r>
          </w:p>
          <w:p w14:paraId="1308AD46" w14:textId="77777777" w:rsidR="004B4A92" w:rsidRDefault="004B4A92" w:rsidP="00FB5536">
            <w:pPr>
              <w:pStyle w:val="Alineazatoko"/>
              <w:numPr>
                <w:ilvl w:val="0"/>
                <w:numId w:val="123"/>
              </w:numPr>
              <w:spacing w:line="260" w:lineRule="exact"/>
              <w:rPr>
                <w:sz w:val="20"/>
                <w:szCs w:val="20"/>
              </w:rPr>
            </w:pPr>
            <w:r>
              <w:rPr>
                <w:sz w:val="20"/>
                <w:szCs w:val="20"/>
              </w:rPr>
              <w:t>določitev matične številke, enotnega identifikatorja, glavne dejavnosti in institucionalnega sektorja subjektov vpisa in njihovih delov (8. do 14. člen predloga zakona),</w:t>
            </w:r>
          </w:p>
          <w:p w14:paraId="4EEC1C1D" w14:textId="77777777" w:rsidR="004B4A92" w:rsidRDefault="004B4A92" w:rsidP="00FB5536">
            <w:pPr>
              <w:pStyle w:val="Alineazatoko"/>
              <w:numPr>
                <w:ilvl w:val="0"/>
                <w:numId w:val="123"/>
              </w:numPr>
              <w:spacing w:line="260" w:lineRule="exact"/>
              <w:rPr>
                <w:sz w:val="20"/>
                <w:szCs w:val="20"/>
              </w:rPr>
            </w:pPr>
            <w:r>
              <w:rPr>
                <w:sz w:val="20"/>
                <w:szCs w:val="20"/>
              </w:rPr>
              <w:t>postopki in poslovni procesi v sistemu za podporo poslovnim subjektom ter pravila za delovanje točk za podporo poslovnim subjektom (21. do 23. člen predloga zakona),</w:t>
            </w:r>
          </w:p>
          <w:p w14:paraId="52FF5B87" w14:textId="77777777" w:rsidR="004B4A92" w:rsidRDefault="004B4A92" w:rsidP="00FB5536">
            <w:pPr>
              <w:pStyle w:val="Alineazatoko"/>
              <w:numPr>
                <w:ilvl w:val="0"/>
                <w:numId w:val="123"/>
              </w:numPr>
              <w:spacing w:line="260" w:lineRule="exact"/>
              <w:rPr>
                <w:sz w:val="20"/>
                <w:szCs w:val="20"/>
              </w:rPr>
            </w:pPr>
            <w:r>
              <w:rPr>
                <w:sz w:val="20"/>
                <w:szCs w:val="20"/>
              </w:rPr>
              <w:t>postopki vpisa subjektov vpisa in njihovih delov v poslovni register (24. do 40. člen predloga zakona),</w:t>
            </w:r>
          </w:p>
          <w:p w14:paraId="29671F77" w14:textId="77777777" w:rsidR="004B4A92" w:rsidRDefault="004B4A92" w:rsidP="00FB5536">
            <w:pPr>
              <w:pStyle w:val="Alineazatoko"/>
              <w:numPr>
                <w:ilvl w:val="0"/>
                <w:numId w:val="123"/>
              </w:numPr>
              <w:spacing w:line="260" w:lineRule="exact"/>
              <w:rPr>
                <w:sz w:val="20"/>
                <w:szCs w:val="20"/>
              </w:rPr>
            </w:pPr>
            <w:r>
              <w:rPr>
                <w:sz w:val="20"/>
                <w:szCs w:val="20"/>
              </w:rPr>
              <w:t>pravila uporabe in dostopa do podatkov poslovnega registra (42. in 43. člen predloga zakona),</w:t>
            </w:r>
          </w:p>
          <w:p w14:paraId="742ECE67" w14:textId="77777777" w:rsidR="004B4A92" w:rsidRDefault="004B4A92" w:rsidP="00FB5536">
            <w:pPr>
              <w:pStyle w:val="Alineazatoko"/>
              <w:numPr>
                <w:ilvl w:val="0"/>
                <w:numId w:val="123"/>
              </w:numPr>
              <w:spacing w:line="260" w:lineRule="exact"/>
              <w:rPr>
                <w:sz w:val="20"/>
                <w:szCs w:val="20"/>
              </w:rPr>
            </w:pPr>
            <w:r>
              <w:rPr>
                <w:sz w:val="20"/>
                <w:szCs w:val="20"/>
              </w:rPr>
              <w:t>vodenje in upravljanje evidence kvalificiranih potrdil za elektronski podpis (19. člen predloga zakona),</w:t>
            </w:r>
          </w:p>
          <w:p w14:paraId="42B12BC5" w14:textId="77777777" w:rsidR="004B4A92" w:rsidRDefault="004B4A92" w:rsidP="00FB5536">
            <w:pPr>
              <w:pStyle w:val="Alineazatoko"/>
              <w:numPr>
                <w:ilvl w:val="0"/>
                <w:numId w:val="123"/>
              </w:numPr>
              <w:spacing w:line="260" w:lineRule="exact"/>
              <w:rPr>
                <w:sz w:val="20"/>
                <w:szCs w:val="20"/>
              </w:rPr>
            </w:pPr>
            <w:r>
              <w:rPr>
                <w:sz w:val="20"/>
                <w:szCs w:val="20"/>
              </w:rPr>
              <w:t>omejitev vpisa drugih dejavnosti v poslovni register (tretji odstavek 16. člena predloga zakona).</w:t>
            </w:r>
          </w:p>
          <w:p w14:paraId="21E90334" w14:textId="77777777" w:rsidR="004B4A92" w:rsidRDefault="004B4A92" w:rsidP="004B4A92">
            <w:pPr>
              <w:pStyle w:val="Alineazatoko"/>
              <w:tabs>
                <w:tab w:val="clear" w:pos="720"/>
              </w:tabs>
              <w:spacing w:line="260" w:lineRule="exact"/>
              <w:ind w:left="567" w:firstLine="0"/>
              <w:rPr>
                <w:sz w:val="20"/>
                <w:szCs w:val="20"/>
              </w:rPr>
            </w:pPr>
          </w:p>
          <w:p w14:paraId="032CA52E"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vprašanja, ki se bodo urejala z izvršilnimi predpisi, in seznam izvršilnih predpisov, ki bodo prenehali veljati,</w:t>
            </w:r>
          </w:p>
          <w:p w14:paraId="62C98D88" w14:textId="77777777" w:rsidR="004B4A92" w:rsidRDefault="004B4A92" w:rsidP="004B4A92">
            <w:pPr>
              <w:pStyle w:val="Alineazatoko"/>
              <w:tabs>
                <w:tab w:val="clear" w:pos="720"/>
              </w:tabs>
              <w:spacing w:line="260" w:lineRule="exact"/>
              <w:ind w:left="0" w:firstLine="0"/>
              <w:rPr>
                <w:sz w:val="20"/>
                <w:szCs w:val="20"/>
              </w:rPr>
            </w:pPr>
          </w:p>
          <w:p w14:paraId="6947809C" w14:textId="77777777" w:rsidR="004634F3" w:rsidRDefault="004634F3" w:rsidP="004B4A92">
            <w:pPr>
              <w:pStyle w:val="Alineazatoko"/>
              <w:tabs>
                <w:tab w:val="clear" w:pos="720"/>
              </w:tabs>
              <w:spacing w:line="260" w:lineRule="exact"/>
              <w:ind w:left="0" w:firstLine="0"/>
              <w:rPr>
                <w:sz w:val="20"/>
                <w:szCs w:val="20"/>
              </w:rPr>
            </w:pPr>
            <w:r>
              <w:rPr>
                <w:sz w:val="20"/>
                <w:szCs w:val="20"/>
              </w:rPr>
              <w:t>Z izvršilnimi predpisi se bodo urejala naslednja vprašanja:</w:t>
            </w:r>
          </w:p>
          <w:p w14:paraId="771DC838" w14:textId="77777777" w:rsidR="004634F3" w:rsidRDefault="004634F3" w:rsidP="00FB5536">
            <w:pPr>
              <w:numPr>
                <w:ilvl w:val="0"/>
                <w:numId w:val="124"/>
              </w:numPr>
              <w:overflowPunct w:val="0"/>
              <w:autoSpaceDE w:val="0"/>
              <w:autoSpaceDN w:val="0"/>
              <w:adjustRightInd w:val="0"/>
              <w:spacing w:line="260" w:lineRule="atLeast"/>
              <w:jc w:val="both"/>
              <w:textAlignment w:val="baseline"/>
            </w:pPr>
            <w:r w:rsidRPr="00AA6B3E">
              <w:rPr>
                <w:rFonts w:cs="Arial"/>
                <w:szCs w:val="20"/>
                <w:lang w:eastAsia="sl-SI"/>
              </w:rPr>
              <w:t>način določitve enotnega identifikatorja</w:t>
            </w:r>
          </w:p>
          <w:p w14:paraId="4C970D98" w14:textId="77777777" w:rsidR="004634F3" w:rsidRDefault="004634F3" w:rsidP="00FB5536">
            <w:pPr>
              <w:numPr>
                <w:ilvl w:val="0"/>
                <w:numId w:val="124"/>
              </w:numPr>
              <w:overflowPunct w:val="0"/>
              <w:autoSpaceDE w:val="0"/>
              <w:autoSpaceDN w:val="0"/>
              <w:adjustRightInd w:val="0"/>
              <w:spacing w:line="260" w:lineRule="atLeast"/>
              <w:jc w:val="both"/>
              <w:textAlignment w:val="baseline"/>
            </w:pPr>
            <w:r w:rsidRPr="00AA6B3E">
              <w:rPr>
                <w:rFonts w:cs="Arial"/>
                <w:szCs w:val="20"/>
                <w:lang w:eastAsia="sl-SI"/>
              </w:rPr>
              <w:t>vrst</w:t>
            </w:r>
            <w:r>
              <w:rPr>
                <w:rFonts w:cs="Arial"/>
                <w:szCs w:val="20"/>
                <w:lang w:eastAsia="sl-SI"/>
              </w:rPr>
              <w:t>a</w:t>
            </w:r>
            <w:r w:rsidRPr="00AA6B3E">
              <w:rPr>
                <w:rFonts w:cs="Arial"/>
                <w:szCs w:val="20"/>
                <w:lang w:eastAsia="sl-SI"/>
              </w:rPr>
              <w:t xml:space="preserve"> in obseg podatkov iz prvega odstavka 15. člena in prvega odstavka 16. člena </w:t>
            </w:r>
            <w:r>
              <w:rPr>
                <w:rFonts w:cs="Arial"/>
                <w:szCs w:val="20"/>
                <w:lang w:eastAsia="sl-SI"/>
              </w:rPr>
              <w:t>predloga zakona</w:t>
            </w:r>
            <w:r w:rsidRPr="00AA6B3E">
              <w:rPr>
                <w:rFonts w:cs="Arial"/>
                <w:szCs w:val="20"/>
                <w:lang w:eastAsia="sl-SI"/>
              </w:rPr>
              <w:t xml:space="preserve"> za posamezno pravnoorganizacijsko obliko subjekta vpisa</w:t>
            </w:r>
            <w:r>
              <w:rPr>
                <w:rFonts w:cs="Arial"/>
                <w:szCs w:val="20"/>
                <w:lang w:eastAsia="sl-SI"/>
              </w:rPr>
              <w:t>,</w:t>
            </w:r>
          </w:p>
          <w:p w14:paraId="59F166CB" w14:textId="77777777" w:rsidR="004634F3" w:rsidRPr="004634F3"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sidRPr="00AA6B3E">
              <w:rPr>
                <w:rFonts w:cs="Arial"/>
                <w:szCs w:val="20"/>
                <w:lang w:eastAsia="sl-SI"/>
              </w:rPr>
              <w:t xml:space="preserve">tehnične zahteve in način vodenja </w:t>
            </w:r>
            <w:r>
              <w:rPr>
                <w:rFonts w:cs="Arial"/>
                <w:szCs w:val="20"/>
                <w:lang w:eastAsia="sl-SI"/>
              </w:rPr>
              <w:t>in upravljanja ter</w:t>
            </w:r>
            <w:r w:rsidRPr="00AA6B3E">
              <w:rPr>
                <w:rFonts w:cs="Arial"/>
                <w:szCs w:val="20"/>
                <w:lang w:eastAsia="sl-SI"/>
              </w:rPr>
              <w:t xml:space="preserve"> posodabljanja evidence kvalificiranih potrdil za elektronski podpis</w:t>
            </w:r>
            <w:r>
              <w:rPr>
                <w:rFonts w:cs="Arial"/>
                <w:szCs w:val="20"/>
                <w:lang w:eastAsia="sl-SI"/>
              </w:rPr>
              <w:t>,</w:t>
            </w:r>
          </w:p>
          <w:p w14:paraId="1D016D23" w14:textId="77777777" w:rsidR="004634F3"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Pr>
                <w:rFonts w:eastAsia="Calibri" w:cs="Arial"/>
                <w:szCs w:val="20"/>
                <w:lang w:eastAsia="sl-SI"/>
              </w:rPr>
              <w:t xml:space="preserve">določitev </w:t>
            </w:r>
            <w:r w:rsidRPr="00AA6B3E">
              <w:rPr>
                <w:rFonts w:eastAsia="Calibri" w:cs="Arial"/>
                <w:szCs w:val="20"/>
                <w:lang w:eastAsia="sl-SI"/>
              </w:rPr>
              <w:t>točk za podporo poslovnim subjektom za posamezne pravnoorganizacijske oblike subjektov vpisa in del</w:t>
            </w:r>
            <w:r>
              <w:rPr>
                <w:rFonts w:eastAsia="Calibri" w:cs="Arial"/>
                <w:szCs w:val="20"/>
                <w:lang w:eastAsia="sl-SI"/>
              </w:rPr>
              <w:t>e</w:t>
            </w:r>
            <w:r w:rsidRPr="00AA6B3E">
              <w:rPr>
                <w:rFonts w:eastAsia="Calibri" w:cs="Arial"/>
                <w:szCs w:val="20"/>
                <w:lang w:eastAsia="sl-SI"/>
              </w:rPr>
              <w:t xml:space="preserve"> subjektov vpisa</w:t>
            </w:r>
            <w:r>
              <w:rPr>
                <w:rFonts w:eastAsia="Calibri" w:cs="Arial"/>
                <w:szCs w:val="20"/>
                <w:lang w:eastAsia="sl-SI"/>
              </w:rPr>
              <w:t>,</w:t>
            </w:r>
          </w:p>
          <w:p w14:paraId="5AC4A710" w14:textId="77777777" w:rsidR="004634F3" w:rsidRPr="00AA6B3E"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sidRPr="00AA6B3E">
              <w:rPr>
                <w:szCs w:val="20"/>
                <w:lang w:eastAsia="sl-SI"/>
              </w:rPr>
              <w:t>podrobnejš</w:t>
            </w:r>
            <w:r>
              <w:rPr>
                <w:szCs w:val="20"/>
                <w:lang w:eastAsia="sl-SI"/>
              </w:rPr>
              <w:t>i</w:t>
            </w:r>
            <w:r w:rsidRPr="00AA6B3E">
              <w:rPr>
                <w:szCs w:val="20"/>
                <w:lang w:eastAsia="sl-SI"/>
              </w:rPr>
              <w:t xml:space="preserve"> kadrovsk</w:t>
            </w:r>
            <w:r>
              <w:rPr>
                <w:szCs w:val="20"/>
                <w:lang w:eastAsia="sl-SI"/>
              </w:rPr>
              <w:t>i</w:t>
            </w:r>
            <w:r w:rsidRPr="00AA6B3E">
              <w:rPr>
                <w:szCs w:val="20"/>
                <w:lang w:eastAsia="sl-SI"/>
              </w:rPr>
              <w:t>, organizacijsk</w:t>
            </w:r>
            <w:r>
              <w:rPr>
                <w:szCs w:val="20"/>
                <w:lang w:eastAsia="sl-SI"/>
              </w:rPr>
              <w:t>i</w:t>
            </w:r>
            <w:r w:rsidRPr="00AA6B3E">
              <w:rPr>
                <w:szCs w:val="20"/>
                <w:lang w:eastAsia="sl-SI"/>
              </w:rPr>
              <w:t xml:space="preserve"> in tehničn</w:t>
            </w:r>
            <w:r>
              <w:rPr>
                <w:szCs w:val="20"/>
                <w:lang w:eastAsia="sl-SI"/>
              </w:rPr>
              <w:t>i</w:t>
            </w:r>
            <w:r w:rsidRPr="00AA6B3E">
              <w:rPr>
                <w:szCs w:val="20"/>
                <w:lang w:eastAsia="sl-SI"/>
              </w:rPr>
              <w:t xml:space="preserve"> pogoj</w:t>
            </w:r>
            <w:r>
              <w:rPr>
                <w:szCs w:val="20"/>
                <w:lang w:eastAsia="sl-SI"/>
              </w:rPr>
              <w:t>i</w:t>
            </w:r>
            <w:r w:rsidRPr="00AA6B3E">
              <w:rPr>
                <w:szCs w:val="20"/>
                <w:lang w:eastAsia="sl-SI"/>
              </w:rPr>
              <w:t>, potrebn</w:t>
            </w:r>
            <w:r>
              <w:rPr>
                <w:szCs w:val="20"/>
                <w:lang w:eastAsia="sl-SI"/>
              </w:rPr>
              <w:t>i</w:t>
            </w:r>
            <w:r w:rsidRPr="00AA6B3E">
              <w:rPr>
                <w:szCs w:val="20"/>
                <w:lang w:eastAsia="sl-SI"/>
              </w:rPr>
              <w:t xml:space="preserve"> za učinkovito in strokovno opravljanje poslovnih procesov, ki jih obsega sistem za podporo poslovnim subjektom, </w:t>
            </w:r>
          </w:p>
          <w:p w14:paraId="4549F85D" w14:textId="77777777" w:rsidR="004634F3"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Pr>
                <w:szCs w:val="20"/>
                <w:lang w:eastAsia="sl-SI"/>
              </w:rPr>
              <w:t>vsebina zahteve za izdajo dovoljenja za opravljanje postopkov za podporo poslovnim subjektom in dokumentacija, ki jo je treba priložiti zahtevi,</w:t>
            </w:r>
          </w:p>
          <w:p w14:paraId="41C9E2AC" w14:textId="77777777" w:rsidR="004634F3"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sidRPr="004634F3">
              <w:rPr>
                <w:szCs w:val="20"/>
              </w:rPr>
              <w:t xml:space="preserve">pravila obveščanja javnosti iz 5. točke četrtega odstavka </w:t>
            </w:r>
            <w:r>
              <w:rPr>
                <w:szCs w:val="20"/>
              </w:rPr>
              <w:t>23. člena predloga zakona,</w:t>
            </w:r>
          </w:p>
          <w:p w14:paraId="7909C6FC" w14:textId="77777777" w:rsidR="004634F3" w:rsidRPr="004634F3" w:rsidRDefault="004634F3" w:rsidP="00FB5536">
            <w:pPr>
              <w:numPr>
                <w:ilvl w:val="0"/>
                <w:numId w:val="124"/>
              </w:numPr>
              <w:overflowPunct w:val="0"/>
              <w:autoSpaceDE w:val="0"/>
              <w:autoSpaceDN w:val="0"/>
              <w:adjustRightInd w:val="0"/>
              <w:spacing w:line="260" w:lineRule="atLeast"/>
              <w:jc w:val="both"/>
              <w:textAlignment w:val="baseline"/>
              <w:rPr>
                <w:szCs w:val="20"/>
                <w:lang w:eastAsia="sl-SI"/>
              </w:rPr>
            </w:pPr>
            <w:r w:rsidRPr="00AA6B3E">
              <w:rPr>
                <w:rFonts w:cs="Arial"/>
                <w:szCs w:val="20"/>
                <w:lang w:eastAsia="sl-SI"/>
              </w:rPr>
              <w:t>način obveščanja, pristojne in registrske organe ter regulirane dejavnosti, ki so predmet obveščanja</w:t>
            </w:r>
            <w:r>
              <w:rPr>
                <w:szCs w:val="20"/>
              </w:rPr>
              <w:t>.</w:t>
            </w:r>
          </w:p>
          <w:p w14:paraId="07239DF9" w14:textId="77777777" w:rsidR="004634F3" w:rsidRPr="004634F3" w:rsidRDefault="004634F3" w:rsidP="004B4A92">
            <w:pPr>
              <w:pStyle w:val="Alineazatoko"/>
              <w:tabs>
                <w:tab w:val="clear" w:pos="720"/>
              </w:tabs>
              <w:spacing w:line="260" w:lineRule="exact"/>
              <w:ind w:left="0" w:firstLine="0"/>
              <w:rPr>
                <w:sz w:val="20"/>
                <w:szCs w:val="20"/>
              </w:rPr>
            </w:pPr>
          </w:p>
          <w:p w14:paraId="7C7006A3" w14:textId="77777777" w:rsidR="004B4A92" w:rsidRPr="004634F3" w:rsidRDefault="004634F3" w:rsidP="004B4A92">
            <w:pPr>
              <w:pStyle w:val="Alineazatoko"/>
              <w:tabs>
                <w:tab w:val="clear" w:pos="720"/>
              </w:tabs>
              <w:spacing w:line="260" w:lineRule="exact"/>
              <w:ind w:left="0" w:firstLine="0"/>
              <w:rPr>
                <w:sz w:val="20"/>
                <w:szCs w:val="20"/>
              </w:rPr>
            </w:pPr>
            <w:r w:rsidRPr="004634F3">
              <w:rPr>
                <w:sz w:val="20"/>
                <w:szCs w:val="20"/>
              </w:rPr>
              <w:t>Prenehal bo veljati Pravilnik o oddaji vlog v sistem za podporo poslovnim subjektom (Uradni list RS, št. 40/18, 82/18, 82/19, 195/20, 135/21 in 128/22).</w:t>
            </w:r>
          </w:p>
          <w:p w14:paraId="70BB895B" w14:textId="77777777" w:rsidR="004B4A92" w:rsidRDefault="004B4A92" w:rsidP="004634F3">
            <w:pPr>
              <w:pStyle w:val="Alineazatoko"/>
              <w:tabs>
                <w:tab w:val="clear" w:pos="720"/>
              </w:tabs>
              <w:spacing w:line="260" w:lineRule="exact"/>
              <w:ind w:left="0" w:firstLine="0"/>
              <w:rPr>
                <w:sz w:val="20"/>
                <w:szCs w:val="20"/>
              </w:rPr>
            </w:pPr>
          </w:p>
          <w:p w14:paraId="659168DC"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 xml:space="preserve">vprašanja, ki se bodo urejala drugače, </w:t>
            </w:r>
            <w:r>
              <w:rPr>
                <w:sz w:val="20"/>
                <w:szCs w:val="20"/>
              </w:rPr>
              <w:t>navedite kako (npr</w:t>
            </w:r>
            <w:r w:rsidR="0071771E">
              <w:rPr>
                <w:sz w:val="20"/>
                <w:szCs w:val="20"/>
              </w:rPr>
              <w:t>.</w:t>
            </w:r>
            <w:r w:rsidRPr="003F1703">
              <w:rPr>
                <w:sz w:val="20"/>
                <w:szCs w:val="20"/>
              </w:rPr>
              <w:t xml:space="preserve"> s kolektivnimi pogodbami)</w:t>
            </w:r>
            <w:r w:rsidR="004B4A92">
              <w:rPr>
                <w:sz w:val="20"/>
                <w:szCs w:val="20"/>
              </w:rPr>
              <w:t>: /</w:t>
            </w:r>
            <w:r w:rsidRPr="003F1703">
              <w:rPr>
                <w:sz w:val="20"/>
                <w:szCs w:val="20"/>
              </w:rPr>
              <w:t>,</w:t>
            </w:r>
          </w:p>
          <w:p w14:paraId="1670A30E"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vprašanja, v katera ni mogoče poseči s predpisi</w:t>
            </w:r>
            <w:r w:rsidR="004B4A92">
              <w:rPr>
                <w:sz w:val="20"/>
                <w:szCs w:val="20"/>
              </w:rPr>
              <w:t>: /</w:t>
            </w:r>
            <w:r w:rsidRPr="003F1703">
              <w:rPr>
                <w:sz w:val="20"/>
                <w:szCs w:val="20"/>
              </w:rPr>
              <w:t>,</w:t>
            </w:r>
          </w:p>
          <w:p w14:paraId="7A2C0F79"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vprašanja, ki jih ni treba več urejati s predpisi</w:t>
            </w:r>
            <w:r w:rsidR="004B4A92">
              <w:rPr>
                <w:sz w:val="20"/>
                <w:szCs w:val="20"/>
              </w:rPr>
              <w:t xml:space="preserve">: </w:t>
            </w:r>
            <w:r w:rsidR="004634F3">
              <w:rPr>
                <w:sz w:val="20"/>
                <w:szCs w:val="20"/>
              </w:rPr>
              <w:t>/</w:t>
            </w:r>
            <w:r w:rsidRPr="003F1703">
              <w:rPr>
                <w:sz w:val="20"/>
                <w:szCs w:val="20"/>
              </w:rPr>
              <w:t>,</w:t>
            </w:r>
          </w:p>
          <w:p w14:paraId="075A886D" w14:textId="77777777" w:rsidR="00FE3061" w:rsidRPr="003F1703" w:rsidRDefault="00FE3061" w:rsidP="004B4A92">
            <w:pPr>
              <w:pStyle w:val="Alineazatoko"/>
              <w:numPr>
                <w:ilvl w:val="0"/>
                <w:numId w:val="9"/>
              </w:numPr>
              <w:spacing w:line="260" w:lineRule="exact"/>
              <w:ind w:left="567" w:hanging="567"/>
              <w:rPr>
                <w:sz w:val="20"/>
                <w:szCs w:val="20"/>
              </w:rPr>
            </w:pPr>
            <w:r w:rsidRPr="003F1703">
              <w:rPr>
                <w:sz w:val="20"/>
                <w:szCs w:val="20"/>
              </w:rPr>
              <w:t>vprašanja, ki se bodo urejala s predpisi ter v zvezi s katerimi so bili predhodno opravljeni poskusi in testi, da se ugotovi, ali je ukrepanje primerno.</w:t>
            </w:r>
          </w:p>
          <w:p w14:paraId="37306DA1" w14:textId="77777777" w:rsidR="00B736B0" w:rsidRDefault="00B736B0" w:rsidP="004B4A92">
            <w:pPr>
              <w:pStyle w:val="rkovnatokazaodstavkom"/>
              <w:spacing w:line="260" w:lineRule="exact"/>
              <w:rPr>
                <w:rFonts w:cs="Arial"/>
                <w:sz w:val="20"/>
                <w:szCs w:val="20"/>
              </w:rPr>
            </w:pPr>
          </w:p>
          <w:p w14:paraId="57EA7D86" w14:textId="77777777" w:rsidR="00FE3061" w:rsidRDefault="00FE3061" w:rsidP="00B21988">
            <w:pPr>
              <w:pStyle w:val="rkovnatokazaodstavkom"/>
              <w:spacing w:line="260" w:lineRule="exact"/>
              <w:rPr>
                <w:rFonts w:cs="Arial"/>
                <w:sz w:val="20"/>
                <w:szCs w:val="20"/>
              </w:rPr>
            </w:pPr>
            <w:r w:rsidRPr="001D6895">
              <w:rPr>
                <w:rFonts w:cs="Arial"/>
                <w:b/>
                <w:bCs/>
                <w:sz w:val="20"/>
                <w:szCs w:val="20"/>
              </w:rPr>
              <w:t>Normativna usklajenost predloga zakona</w:t>
            </w:r>
            <w:r w:rsidRPr="003F1703">
              <w:rPr>
                <w:rFonts w:cs="Arial"/>
                <w:sz w:val="20"/>
                <w:szCs w:val="20"/>
              </w:rPr>
              <w:t>:</w:t>
            </w:r>
          </w:p>
          <w:p w14:paraId="59DE54D2" w14:textId="77777777" w:rsidR="00B736B0" w:rsidRPr="003F1703" w:rsidRDefault="00B736B0" w:rsidP="00B21988">
            <w:pPr>
              <w:pStyle w:val="rkovnatokazaodstavkom"/>
              <w:spacing w:line="260" w:lineRule="exact"/>
              <w:rPr>
                <w:rFonts w:cs="Arial"/>
                <w:sz w:val="20"/>
                <w:szCs w:val="20"/>
              </w:rPr>
            </w:pPr>
          </w:p>
          <w:p w14:paraId="4168DFA5" w14:textId="77777777" w:rsidR="00FE3061" w:rsidRPr="00B736B0" w:rsidRDefault="00FE3061" w:rsidP="00B736B0">
            <w:pPr>
              <w:pStyle w:val="Alineazaodstavkom"/>
              <w:numPr>
                <w:ilvl w:val="0"/>
                <w:numId w:val="9"/>
              </w:numPr>
              <w:spacing w:line="260" w:lineRule="atLeast"/>
              <w:ind w:left="284" w:hanging="284"/>
              <w:rPr>
                <w:b/>
                <w:bCs/>
                <w:sz w:val="20"/>
                <w:szCs w:val="20"/>
                <w:u w:val="single"/>
              </w:rPr>
            </w:pPr>
            <w:r w:rsidRPr="00B736B0">
              <w:rPr>
                <w:b/>
                <w:bCs/>
                <w:sz w:val="20"/>
                <w:szCs w:val="20"/>
                <w:u w:val="single"/>
              </w:rPr>
              <w:t>z veljavnim pravnim redom</w:t>
            </w:r>
            <w:r w:rsidR="00B736B0" w:rsidRPr="00B736B0">
              <w:rPr>
                <w:sz w:val="20"/>
                <w:szCs w:val="20"/>
              </w:rPr>
              <w:t>:</w:t>
            </w:r>
          </w:p>
          <w:p w14:paraId="6F58913C" w14:textId="77777777" w:rsidR="00B736B0" w:rsidRDefault="00B736B0" w:rsidP="00B736B0">
            <w:pPr>
              <w:pStyle w:val="Alineazatoko"/>
              <w:tabs>
                <w:tab w:val="clear" w:pos="720"/>
              </w:tabs>
              <w:spacing w:line="260" w:lineRule="exact"/>
              <w:ind w:left="1593" w:firstLine="0"/>
              <w:rPr>
                <w:sz w:val="20"/>
                <w:szCs w:val="20"/>
              </w:rPr>
            </w:pPr>
          </w:p>
          <w:p w14:paraId="33C891E6" w14:textId="77777777" w:rsidR="00B736B0" w:rsidRPr="00C153D1" w:rsidRDefault="00B736B0" w:rsidP="00B736B0">
            <w:pPr>
              <w:pStyle w:val="Alineazatoko"/>
              <w:spacing w:line="240" w:lineRule="auto"/>
              <w:ind w:left="1004"/>
              <w:rPr>
                <w:sz w:val="20"/>
                <w:szCs w:val="20"/>
              </w:rPr>
            </w:pPr>
            <w:r w:rsidRPr="00C153D1">
              <w:rPr>
                <w:sz w:val="20"/>
                <w:szCs w:val="20"/>
              </w:rPr>
              <w:t xml:space="preserve">Predlog zakona je usklajen z veljavnim pravnim redom. </w:t>
            </w:r>
          </w:p>
          <w:p w14:paraId="3091FBFF" w14:textId="77777777" w:rsidR="00B736B0" w:rsidRPr="003F1703" w:rsidRDefault="00B736B0" w:rsidP="00B736B0">
            <w:pPr>
              <w:pStyle w:val="Alineazatoko"/>
              <w:tabs>
                <w:tab w:val="clear" w:pos="720"/>
              </w:tabs>
              <w:spacing w:line="260" w:lineRule="exact"/>
              <w:ind w:left="0" w:firstLine="0"/>
              <w:rPr>
                <w:sz w:val="20"/>
                <w:szCs w:val="20"/>
              </w:rPr>
            </w:pPr>
          </w:p>
          <w:p w14:paraId="6B7D3E80" w14:textId="77777777" w:rsidR="00FE3061" w:rsidRDefault="00FE3061" w:rsidP="00B736B0">
            <w:pPr>
              <w:pStyle w:val="Alineazaodstavkom"/>
              <w:numPr>
                <w:ilvl w:val="0"/>
                <w:numId w:val="9"/>
              </w:numPr>
              <w:spacing w:line="260" w:lineRule="atLeast"/>
              <w:ind w:left="284" w:hanging="284"/>
              <w:rPr>
                <w:sz w:val="20"/>
                <w:szCs w:val="20"/>
              </w:rPr>
            </w:pPr>
            <w:r w:rsidRPr="00B736B0">
              <w:rPr>
                <w:b/>
                <w:bCs/>
                <w:sz w:val="20"/>
                <w:szCs w:val="20"/>
                <w:u w:val="single"/>
              </w:rPr>
              <w:t>s splošno veljavnimi načeli mednarodnega prava in mednarodnimi pogodbami, ki zavezujejo Republiko Slovenijo</w:t>
            </w:r>
            <w:r w:rsidR="00B736B0">
              <w:rPr>
                <w:sz w:val="20"/>
                <w:szCs w:val="20"/>
              </w:rPr>
              <w:t>:</w:t>
            </w:r>
          </w:p>
          <w:p w14:paraId="3ED39EAC" w14:textId="77777777" w:rsidR="00B736B0" w:rsidRDefault="00B736B0" w:rsidP="00B736B0">
            <w:pPr>
              <w:pStyle w:val="Alineazaodstavkom"/>
              <w:spacing w:line="260" w:lineRule="atLeast"/>
              <w:rPr>
                <w:sz w:val="20"/>
                <w:szCs w:val="20"/>
              </w:rPr>
            </w:pPr>
          </w:p>
          <w:p w14:paraId="577B1528" w14:textId="77777777" w:rsidR="00B736B0" w:rsidRDefault="00B736B0" w:rsidP="00B736B0">
            <w:pPr>
              <w:pStyle w:val="Alineazatoko"/>
              <w:spacing w:line="240" w:lineRule="auto"/>
              <w:ind w:left="1004"/>
              <w:rPr>
                <w:sz w:val="20"/>
              </w:rPr>
            </w:pPr>
            <w:r w:rsidRPr="00C153D1">
              <w:rPr>
                <w:sz w:val="20"/>
              </w:rPr>
              <w:t>Predlog zakona je usklajen s splošno veljavnimi načeli mednarodnega prava in mednarodnimi</w:t>
            </w:r>
          </w:p>
          <w:p w14:paraId="27E79638" w14:textId="77777777" w:rsidR="00B736B0" w:rsidRPr="00C153D1" w:rsidRDefault="00B736B0" w:rsidP="00B736B0">
            <w:pPr>
              <w:pStyle w:val="Alineazatoko"/>
              <w:spacing w:line="240" w:lineRule="auto"/>
              <w:ind w:left="1004"/>
              <w:rPr>
                <w:sz w:val="20"/>
              </w:rPr>
            </w:pPr>
            <w:r w:rsidRPr="00C153D1">
              <w:rPr>
                <w:sz w:val="20"/>
              </w:rPr>
              <w:lastRenderedPageBreak/>
              <w:t>pogodbami, ki zavezujejo Republiko Slovenijo.</w:t>
            </w:r>
          </w:p>
          <w:p w14:paraId="7A7AB164" w14:textId="77777777" w:rsidR="00B736B0" w:rsidRPr="003F1703" w:rsidRDefault="00B736B0" w:rsidP="00B736B0">
            <w:pPr>
              <w:pStyle w:val="Alineazatoko"/>
              <w:tabs>
                <w:tab w:val="clear" w:pos="720"/>
              </w:tabs>
              <w:spacing w:line="260" w:lineRule="exact"/>
              <w:rPr>
                <w:sz w:val="20"/>
                <w:szCs w:val="20"/>
              </w:rPr>
            </w:pPr>
          </w:p>
          <w:p w14:paraId="4FF43B5E" w14:textId="77777777" w:rsidR="00FE3061" w:rsidRPr="003F1703" w:rsidRDefault="00FE3061" w:rsidP="00B736B0">
            <w:pPr>
              <w:pStyle w:val="Alineazaodstavkom"/>
              <w:numPr>
                <w:ilvl w:val="0"/>
                <w:numId w:val="9"/>
              </w:numPr>
              <w:spacing w:line="260" w:lineRule="atLeast"/>
              <w:ind w:left="284" w:hanging="284"/>
              <w:rPr>
                <w:sz w:val="20"/>
                <w:szCs w:val="20"/>
              </w:rPr>
            </w:pPr>
            <w:r w:rsidRPr="003F1703">
              <w:rPr>
                <w:sz w:val="20"/>
                <w:szCs w:val="20"/>
              </w:rPr>
              <w:t>s predpisi, ki jih je tudi treba sprejeti oziroma spremeniti in »paketno« obravnavati</w:t>
            </w:r>
            <w:r w:rsidR="00B736B0">
              <w:rPr>
                <w:sz w:val="20"/>
                <w:szCs w:val="20"/>
              </w:rPr>
              <w:t>: /</w:t>
            </w:r>
          </w:p>
          <w:p w14:paraId="679670AB" w14:textId="77777777" w:rsidR="00B736B0" w:rsidRDefault="00B736B0" w:rsidP="00B21988">
            <w:pPr>
              <w:pStyle w:val="rkovnatokazaodstavkom"/>
              <w:spacing w:line="260" w:lineRule="exact"/>
              <w:ind w:left="1026" w:hanging="318"/>
              <w:rPr>
                <w:rFonts w:cs="Arial"/>
                <w:sz w:val="20"/>
                <w:szCs w:val="20"/>
              </w:rPr>
            </w:pPr>
          </w:p>
          <w:p w14:paraId="116D4310" w14:textId="77777777" w:rsidR="00FE3061" w:rsidRPr="003F1703" w:rsidRDefault="00FE3061" w:rsidP="0056212C">
            <w:pPr>
              <w:pStyle w:val="rkovnatokazaodstavkom"/>
              <w:spacing w:line="260" w:lineRule="exact"/>
              <w:rPr>
                <w:rFonts w:cs="Arial"/>
                <w:sz w:val="20"/>
                <w:szCs w:val="20"/>
              </w:rPr>
            </w:pPr>
            <w:r w:rsidRPr="001D6895">
              <w:rPr>
                <w:rFonts w:cs="Arial"/>
                <w:b/>
                <w:bCs/>
                <w:sz w:val="20"/>
                <w:szCs w:val="20"/>
              </w:rPr>
              <w:t>Usklajenost predloga zakona</w:t>
            </w:r>
            <w:r>
              <w:rPr>
                <w:rFonts w:cs="Arial"/>
                <w:sz w:val="20"/>
                <w:szCs w:val="20"/>
              </w:rPr>
              <w:t>:</w:t>
            </w:r>
          </w:p>
          <w:p w14:paraId="27B288B7" w14:textId="77777777" w:rsidR="0056212C" w:rsidRDefault="0056212C" w:rsidP="0056212C">
            <w:pPr>
              <w:pStyle w:val="Alineazaodstavkom"/>
              <w:spacing w:line="260" w:lineRule="atLeast"/>
              <w:ind w:left="284"/>
              <w:rPr>
                <w:sz w:val="20"/>
                <w:szCs w:val="20"/>
              </w:rPr>
            </w:pPr>
          </w:p>
          <w:p w14:paraId="0733AE66" w14:textId="77777777" w:rsidR="00FE3061" w:rsidRDefault="00FE3061" w:rsidP="0056212C">
            <w:pPr>
              <w:pStyle w:val="Alineazaodstavkom"/>
              <w:numPr>
                <w:ilvl w:val="0"/>
                <w:numId w:val="9"/>
              </w:numPr>
              <w:spacing w:line="260" w:lineRule="atLeast"/>
              <w:ind w:left="284" w:hanging="284"/>
              <w:rPr>
                <w:sz w:val="20"/>
                <w:szCs w:val="20"/>
              </w:rPr>
            </w:pPr>
            <w:r w:rsidRPr="003F1703">
              <w:rPr>
                <w:sz w:val="20"/>
                <w:szCs w:val="20"/>
              </w:rPr>
              <w:t>s samoupravnimi lokalnimi skupnostmi,</w:t>
            </w:r>
          </w:p>
          <w:p w14:paraId="64B63154" w14:textId="77777777" w:rsidR="0056212C" w:rsidRDefault="0056212C" w:rsidP="0056212C">
            <w:pPr>
              <w:pStyle w:val="Alineazaodstavkom"/>
              <w:spacing w:line="260" w:lineRule="atLeast"/>
              <w:ind w:left="284"/>
              <w:rPr>
                <w:sz w:val="20"/>
                <w:szCs w:val="20"/>
              </w:rPr>
            </w:pPr>
          </w:p>
          <w:p w14:paraId="3C8F5F26" w14:textId="77777777" w:rsidR="004634F3" w:rsidRDefault="004634F3" w:rsidP="0056212C">
            <w:pPr>
              <w:pStyle w:val="Alineazaodstavkom"/>
              <w:spacing w:line="260" w:lineRule="atLeast"/>
              <w:ind w:left="284"/>
              <w:rPr>
                <w:sz w:val="20"/>
                <w:szCs w:val="20"/>
              </w:rPr>
            </w:pPr>
            <w:r>
              <w:rPr>
                <w:sz w:val="20"/>
                <w:szCs w:val="20"/>
              </w:rPr>
              <w:t xml:space="preserve">Pripravljavec ni prejel pripomb samoupravnih lokalnih skupnosti. </w:t>
            </w:r>
          </w:p>
          <w:p w14:paraId="63420367" w14:textId="77777777" w:rsidR="004634F3" w:rsidRPr="003F1703" w:rsidRDefault="004634F3" w:rsidP="0056212C">
            <w:pPr>
              <w:pStyle w:val="Alineazaodstavkom"/>
              <w:spacing w:line="260" w:lineRule="atLeast"/>
              <w:ind w:left="284"/>
              <w:rPr>
                <w:sz w:val="20"/>
                <w:szCs w:val="20"/>
              </w:rPr>
            </w:pPr>
          </w:p>
          <w:p w14:paraId="76897502" w14:textId="77777777" w:rsidR="00FE3061" w:rsidRPr="003F1703" w:rsidRDefault="00FE3061" w:rsidP="0056212C">
            <w:pPr>
              <w:pStyle w:val="Alineazaodstavkom"/>
              <w:numPr>
                <w:ilvl w:val="0"/>
                <w:numId w:val="9"/>
              </w:numPr>
              <w:spacing w:line="260" w:lineRule="atLeast"/>
              <w:ind w:left="284" w:hanging="284"/>
              <w:rPr>
                <w:sz w:val="20"/>
                <w:szCs w:val="20"/>
              </w:rPr>
            </w:pPr>
            <w:r w:rsidRPr="003F1703">
              <w:rPr>
                <w:sz w:val="20"/>
                <w:szCs w:val="20"/>
              </w:rPr>
              <w:t>s civilno družbo oziroma ciljnimi skupinami, na katere se predlog zakona nanaša (navedba neusklajenih vprašanj),</w:t>
            </w:r>
          </w:p>
          <w:p w14:paraId="125AD1D4" w14:textId="77777777" w:rsidR="0056212C" w:rsidRDefault="0056212C" w:rsidP="0056212C">
            <w:pPr>
              <w:pStyle w:val="Alineazaodstavkom"/>
              <w:spacing w:line="260" w:lineRule="atLeast"/>
              <w:ind w:left="284"/>
              <w:rPr>
                <w:sz w:val="20"/>
                <w:szCs w:val="20"/>
              </w:rPr>
            </w:pPr>
          </w:p>
          <w:p w14:paraId="41306E7C" w14:textId="77777777" w:rsidR="004C4719" w:rsidRDefault="004C4719" w:rsidP="004C4719">
            <w:pPr>
              <w:pStyle w:val="Alineazatoko"/>
              <w:spacing w:line="240" w:lineRule="auto"/>
              <w:ind w:left="1004"/>
              <w:rPr>
                <w:sz w:val="20"/>
                <w:szCs w:val="20"/>
              </w:rPr>
            </w:pPr>
            <w:r>
              <w:rPr>
                <w:sz w:val="20"/>
                <w:szCs w:val="20"/>
              </w:rPr>
              <w:t>Pripravljavec</w:t>
            </w:r>
            <w:r w:rsidRPr="00C153D1">
              <w:rPr>
                <w:sz w:val="20"/>
                <w:szCs w:val="20"/>
              </w:rPr>
              <w:t xml:space="preserve"> je v večji meri upošteval pripombe oziroma dodatno pojasnil rešitve predloga zakona.</w:t>
            </w:r>
          </w:p>
          <w:p w14:paraId="7A0B54EC" w14:textId="77777777" w:rsidR="004C4719" w:rsidRDefault="004C4719" w:rsidP="0056212C">
            <w:pPr>
              <w:pStyle w:val="Alineazaodstavkom"/>
              <w:spacing w:line="260" w:lineRule="atLeast"/>
              <w:ind w:left="284"/>
              <w:rPr>
                <w:sz w:val="20"/>
                <w:szCs w:val="20"/>
              </w:rPr>
            </w:pPr>
          </w:p>
          <w:p w14:paraId="1FC5E5AF" w14:textId="77777777" w:rsidR="00FE3061" w:rsidRPr="003F1703" w:rsidRDefault="00FE3061" w:rsidP="0056212C">
            <w:pPr>
              <w:pStyle w:val="Alineazaodstavkom"/>
              <w:numPr>
                <w:ilvl w:val="0"/>
                <w:numId w:val="9"/>
              </w:numPr>
              <w:spacing w:line="260" w:lineRule="atLeast"/>
              <w:ind w:left="284" w:hanging="284"/>
              <w:rPr>
                <w:sz w:val="20"/>
                <w:szCs w:val="20"/>
              </w:rPr>
            </w:pPr>
            <w:r w:rsidRPr="003F1703">
              <w:rPr>
                <w:sz w:val="20"/>
                <w:szCs w:val="20"/>
              </w:rPr>
              <w:t>s subjekti, ki so na poziv predlagatelja neposredno sodelovali pri pripravi predloga zakona oziroma so dali mnenje (znanstvene in strokovne institucije, nevladne organizacije in posamezni strokovnjaki ter predstavniki zainteresirane javnosti).</w:t>
            </w:r>
          </w:p>
          <w:p w14:paraId="06093F79" w14:textId="77777777" w:rsidR="00FE3061" w:rsidRDefault="00FE3061" w:rsidP="00B21988">
            <w:pPr>
              <w:pStyle w:val="rkovnatokazaodstavkom"/>
              <w:spacing w:line="260" w:lineRule="exact"/>
              <w:rPr>
                <w:rFonts w:cs="Arial"/>
                <w:sz w:val="20"/>
                <w:szCs w:val="20"/>
              </w:rPr>
            </w:pPr>
          </w:p>
          <w:p w14:paraId="2BD4B0B7" w14:textId="77777777" w:rsidR="00B935C9" w:rsidRDefault="00B935C9" w:rsidP="00B935C9">
            <w:pPr>
              <w:pStyle w:val="rkovnatokazaodstavkom"/>
              <w:spacing w:line="260" w:lineRule="exact"/>
              <w:ind w:left="284"/>
              <w:rPr>
                <w:rFonts w:cs="Arial"/>
                <w:sz w:val="20"/>
                <w:szCs w:val="20"/>
              </w:rPr>
            </w:pPr>
            <w:r>
              <w:rPr>
                <w:rFonts w:cs="Arial"/>
                <w:sz w:val="20"/>
                <w:szCs w:val="20"/>
              </w:rPr>
              <w:t xml:space="preserve">Pri pripravi predloga zakona so sodelovali AJPES, SURS, Vrhovno sodišče, </w:t>
            </w:r>
            <w:r w:rsidRPr="00B935C9">
              <w:rPr>
                <w:rFonts w:cs="Arial"/>
                <w:sz w:val="20"/>
                <w:szCs w:val="20"/>
              </w:rPr>
              <w:t>Zavod za zdravstveno zavarovanje Slovenije (v nadaljnjem besedilu: ZZZS).</w:t>
            </w:r>
          </w:p>
          <w:p w14:paraId="198C3952" w14:textId="77777777" w:rsidR="00B935C9" w:rsidRPr="003F1703" w:rsidRDefault="00B935C9" w:rsidP="00B21988">
            <w:pPr>
              <w:pStyle w:val="rkovnatokazaodstavkom"/>
              <w:spacing w:line="260" w:lineRule="exact"/>
              <w:rPr>
                <w:rFonts w:cs="Arial"/>
                <w:sz w:val="20"/>
                <w:szCs w:val="20"/>
              </w:rPr>
            </w:pPr>
          </w:p>
        </w:tc>
      </w:tr>
      <w:tr w:rsidR="00FE3061" w:rsidRPr="003F1703" w14:paraId="01DCE351" w14:textId="77777777" w:rsidTr="00FC17A3">
        <w:tc>
          <w:tcPr>
            <w:tcW w:w="9072" w:type="dxa"/>
          </w:tcPr>
          <w:p w14:paraId="453448E2" w14:textId="77777777" w:rsidR="00FE3061" w:rsidRPr="003F1703" w:rsidRDefault="00FE3061" w:rsidP="00B21988">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tc>
      </w:tr>
      <w:tr w:rsidR="00FE3061" w:rsidRPr="003F1703" w14:paraId="6EB7EC5A" w14:textId="77777777" w:rsidTr="00FC17A3">
        <w:tc>
          <w:tcPr>
            <w:tcW w:w="9072" w:type="dxa"/>
          </w:tcPr>
          <w:p w14:paraId="12094C68" w14:textId="77777777" w:rsidR="00B7201F" w:rsidRPr="00B7201F" w:rsidRDefault="00B7201F" w:rsidP="00B7201F">
            <w:pPr>
              <w:pStyle w:val="Alineazaodstavkom"/>
              <w:spacing w:line="240" w:lineRule="auto"/>
              <w:ind w:left="709"/>
              <w:rPr>
                <w:sz w:val="20"/>
                <w:szCs w:val="20"/>
              </w:rPr>
            </w:pPr>
          </w:p>
          <w:p w14:paraId="09C4EB2F" w14:textId="77777777" w:rsidR="00B7201F" w:rsidRPr="00C153D1" w:rsidRDefault="00B7201F" w:rsidP="00B7201F">
            <w:pPr>
              <w:pStyle w:val="Alineazaodstavkom"/>
              <w:numPr>
                <w:ilvl w:val="0"/>
                <w:numId w:val="9"/>
              </w:numPr>
              <w:spacing w:line="260" w:lineRule="atLeast"/>
              <w:ind w:left="284" w:hanging="284"/>
              <w:rPr>
                <w:sz w:val="20"/>
                <w:szCs w:val="20"/>
              </w:rPr>
            </w:pPr>
            <w:r w:rsidRPr="00B7201F">
              <w:rPr>
                <w:b/>
                <w:bCs/>
                <w:sz w:val="20"/>
                <w:szCs w:val="20"/>
                <w:u w:val="single"/>
              </w:rPr>
              <w:t>Ocena finančnih sredstev za državni proračun</w:t>
            </w:r>
            <w:r w:rsidRPr="00C153D1">
              <w:rPr>
                <w:sz w:val="20"/>
                <w:szCs w:val="20"/>
              </w:rPr>
              <w:t>:</w:t>
            </w:r>
          </w:p>
          <w:p w14:paraId="627F136F" w14:textId="77777777" w:rsidR="00B7201F" w:rsidRDefault="00B7201F" w:rsidP="00B7201F">
            <w:pPr>
              <w:pStyle w:val="Alineazaodstavkom"/>
              <w:spacing w:line="240" w:lineRule="auto"/>
              <w:rPr>
                <w:sz w:val="20"/>
                <w:szCs w:val="20"/>
              </w:rPr>
            </w:pPr>
          </w:p>
          <w:p w14:paraId="40196D5B" w14:textId="77777777" w:rsidR="00554B6B" w:rsidRPr="00C55052" w:rsidRDefault="00554B6B" w:rsidP="00C16551">
            <w:pPr>
              <w:pStyle w:val="Alineazaodstavkom"/>
              <w:spacing w:line="260" w:lineRule="atLeast"/>
              <w:ind w:left="284"/>
              <w:rPr>
                <w:sz w:val="20"/>
                <w:szCs w:val="20"/>
              </w:rPr>
            </w:pPr>
            <w:r w:rsidRPr="00554B6B">
              <w:rPr>
                <w:sz w:val="20"/>
                <w:szCs w:val="20"/>
              </w:rPr>
              <w:t>Finančne posledice, povezane z nadgradnjo informacijskega sistema Poslovnega registra Slovenije (620.</w:t>
            </w:r>
            <w:r w:rsidRPr="006A1D98">
              <w:rPr>
                <w:sz w:val="20"/>
                <w:szCs w:val="20"/>
              </w:rPr>
              <w:t>000 EUR)</w:t>
            </w:r>
            <w:r w:rsidR="006A1D98" w:rsidRPr="006A1D98">
              <w:rPr>
                <w:sz w:val="20"/>
                <w:szCs w:val="20"/>
              </w:rPr>
              <w:t>,</w:t>
            </w:r>
            <w:r w:rsidRPr="006A1D98">
              <w:rPr>
                <w:sz w:val="20"/>
                <w:szCs w:val="20"/>
              </w:rPr>
              <w:t xml:space="preserve"> informacijskega sistema za podporo poslovnim subjektom (500.000 EUR)</w:t>
            </w:r>
            <w:r w:rsidR="006A1D98" w:rsidRPr="006A1D98">
              <w:rPr>
                <w:sz w:val="20"/>
                <w:szCs w:val="20"/>
              </w:rPr>
              <w:t xml:space="preserve"> in informacijske rešitve za izračun velikosti po merilih Priporočila Komisije 2003/361/ES (</w:t>
            </w:r>
            <w:r w:rsidR="00BE27DB">
              <w:rPr>
                <w:sz w:val="20"/>
                <w:szCs w:val="20"/>
              </w:rPr>
              <w:t>5</w:t>
            </w:r>
            <w:r w:rsidR="006A1D98" w:rsidRPr="006A1D98">
              <w:rPr>
                <w:sz w:val="20"/>
                <w:szCs w:val="20"/>
              </w:rPr>
              <w:t>00.000 EUR)</w:t>
            </w:r>
            <w:r w:rsidRPr="006A1D98">
              <w:rPr>
                <w:sz w:val="20"/>
                <w:szCs w:val="20"/>
              </w:rPr>
              <w:t>, bodo znašale 1.</w:t>
            </w:r>
            <w:r w:rsidR="00BE27DB">
              <w:rPr>
                <w:sz w:val="20"/>
                <w:szCs w:val="20"/>
              </w:rPr>
              <w:t>6</w:t>
            </w:r>
            <w:r w:rsidRPr="006A1D98">
              <w:rPr>
                <w:sz w:val="20"/>
                <w:szCs w:val="20"/>
              </w:rPr>
              <w:t xml:space="preserve">20.000 EUR (brez DDV). Sredstva </w:t>
            </w:r>
            <w:r w:rsidR="00C55052" w:rsidRPr="006A1D98">
              <w:rPr>
                <w:sz w:val="20"/>
                <w:szCs w:val="20"/>
              </w:rPr>
              <w:t xml:space="preserve">v višini </w:t>
            </w:r>
            <w:r w:rsidR="00BE27DB">
              <w:rPr>
                <w:sz w:val="20"/>
                <w:szCs w:val="20"/>
              </w:rPr>
              <w:t>8</w:t>
            </w:r>
            <w:r w:rsidR="0014379A" w:rsidRPr="006A1D98">
              <w:rPr>
                <w:sz w:val="20"/>
                <w:szCs w:val="20"/>
              </w:rPr>
              <w:t>1</w:t>
            </w:r>
            <w:r w:rsidR="00C55052" w:rsidRPr="006A1D98">
              <w:rPr>
                <w:sz w:val="20"/>
                <w:szCs w:val="20"/>
              </w:rPr>
              <w:t>0.000 EUR</w:t>
            </w:r>
            <w:r w:rsidR="00B60F80">
              <w:t xml:space="preserve">, </w:t>
            </w:r>
            <w:r w:rsidR="00B60F80" w:rsidRPr="00732A79">
              <w:rPr>
                <w:sz w:val="20"/>
                <w:szCs w:val="20"/>
              </w:rPr>
              <w:t>zagotovljena v finančnem načrtu Ministrstva za gospodarstvo, turizem in šport za leto 2026, bodo prerazporejena iz proračunskih postavk</w:t>
            </w:r>
            <w:r w:rsidRPr="00B60F80">
              <w:rPr>
                <w:sz w:val="20"/>
                <w:szCs w:val="20"/>
              </w:rPr>
              <w:t xml:space="preserve"> M</w:t>
            </w:r>
            <w:r w:rsidR="00C16551" w:rsidRPr="00B60F80">
              <w:rPr>
                <w:sz w:val="20"/>
                <w:szCs w:val="20"/>
              </w:rPr>
              <w:t>GTŠ</w:t>
            </w:r>
            <w:r w:rsidR="00B60F80" w:rsidRPr="00732A79">
              <w:rPr>
                <w:sz w:val="20"/>
                <w:szCs w:val="20"/>
              </w:rPr>
              <w:t xml:space="preserve"> na proračunsko postavko Ministrstva za finance</w:t>
            </w:r>
            <w:r w:rsidR="00DC68E2">
              <w:rPr>
                <w:sz w:val="20"/>
                <w:szCs w:val="20"/>
              </w:rPr>
              <w:t>, medtem ko s</w:t>
            </w:r>
            <w:r w:rsidR="00DC68E2" w:rsidRPr="00DC68E2">
              <w:rPr>
                <w:sz w:val="20"/>
                <w:szCs w:val="20"/>
              </w:rPr>
              <w:t xml:space="preserve"> sredstva v višini 500.000 EUR zagotovljena v finančnem načrtu M</w:t>
            </w:r>
            <w:r w:rsidR="005E68D5">
              <w:rPr>
                <w:sz w:val="20"/>
                <w:szCs w:val="20"/>
              </w:rPr>
              <w:t>DP</w:t>
            </w:r>
            <w:r w:rsidR="00DC68E2" w:rsidRPr="00DC68E2">
              <w:rPr>
                <w:sz w:val="20"/>
                <w:szCs w:val="20"/>
              </w:rPr>
              <w:t xml:space="preserve"> za leto 2026</w:t>
            </w:r>
            <w:r w:rsidRPr="00554B6B">
              <w:rPr>
                <w:sz w:val="20"/>
                <w:szCs w:val="20"/>
              </w:rPr>
              <w:t>.</w:t>
            </w:r>
            <w:r w:rsidR="00C55052" w:rsidRPr="00C55052">
              <w:rPr>
                <w:sz w:val="20"/>
                <w:szCs w:val="20"/>
              </w:rPr>
              <w:t xml:space="preserve"> Sredstva v višini 3</w:t>
            </w:r>
            <w:r w:rsidR="0014379A">
              <w:rPr>
                <w:sz w:val="20"/>
                <w:szCs w:val="20"/>
              </w:rPr>
              <w:t>1</w:t>
            </w:r>
            <w:r w:rsidR="00C55052" w:rsidRPr="00C55052">
              <w:rPr>
                <w:sz w:val="20"/>
                <w:szCs w:val="20"/>
              </w:rPr>
              <w:t>0.000 EUR bo zagotovila A</w:t>
            </w:r>
            <w:r w:rsidR="00C16551">
              <w:rPr>
                <w:sz w:val="20"/>
                <w:szCs w:val="20"/>
              </w:rPr>
              <w:t>JPES</w:t>
            </w:r>
            <w:r w:rsidR="00C55052" w:rsidRPr="00C55052">
              <w:rPr>
                <w:sz w:val="20"/>
                <w:szCs w:val="20"/>
              </w:rPr>
              <w:t xml:space="preserve"> iz lastnih virov.</w:t>
            </w:r>
          </w:p>
          <w:p w14:paraId="2A850258" w14:textId="77777777" w:rsidR="00B7201F" w:rsidRPr="00C153D1" w:rsidRDefault="00B7201F" w:rsidP="00B7201F">
            <w:pPr>
              <w:pStyle w:val="Alineazaodstavkom"/>
              <w:spacing w:line="240" w:lineRule="auto"/>
              <w:rPr>
                <w:sz w:val="20"/>
                <w:szCs w:val="20"/>
              </w:rPr>
            </w:pPr>
          </w:p>
          <w:p w14:paraId="4BB7ABFB" w14:textId="77777777" w:rsidR="00B7201F" w:rsidRPr="00C153D1" w:rsidRDefault="00B7201F" w:rsidP="00B7201F">
            <w:pPr>
              <w:pStyle w:val="Alineazaodstavkom"/>
              <w:numPr>
                <w:ilvl w:val="0"/>
                <w:numId w:val="9"/>
              </w:numPr>
              <w:spacing w:line="260" w:lineRule="atLeast"/>
              <w:ind w:left="284" w:hanging="284"/>
              <w:rPr>
                <w:sz w:val="20"/>
                <w:szCs w:val="20"/>
              </w:rPr>
            </w:pPr>
            <w:r w:rsidRPr="00B7201F">
              <w:rPr>
                <w:b/>
                <w:bCs/>
                <w:sz w:val="20"/>
                <w:szCs w:val="20"/>
                <w:u w:val="single"/>
              </w:rPr>
              <w:t>Ocena drugih javnih finančnih sredstev</w:t>
            </w:r>
            <w:r w:rsidRPr="00C153D1">
              <w:rPr>
                <w:sz w:val="20"/>
                <w:szCs w:val="20"/>
              </w:rPr>
              <w:t>:</w:t>
            </w:r>
          </w:p>
          <w:p w14:paraId="604D96FF" w14:textId="77777777" w:rsidR="00B7201F" w:rsidRPr="00C153D1" w:rsidRDefault="00B7201F" w:rsidP="00B7201F">
            <w:pPr>
              <w:pStyle w:val="Alineazaodstavkom"/>
              <w:spacing w:line="240" w:lineRule="auto"/>
              <w:ind w:left="425"/>
              <w:rPr>
                <w:sz w:val="20"/>
                <w:szCs w:val="20"/>
              </w:rPr>
            </w:pPr>
          </w:p>
          <w:p w14:paraId="1BA6942C" w14:textId="77777777" w:rsidR="00B7201F" w:rsidRPr="00C153D1" w:rsidRDefault="00B7201F" w:rsidP="00B7201F">
            <w:pPr>
              <w:pStyle w:val="Alineazaodstavkom"/>
              <w:spacing w:line="260" w:lineRule="exact"/>
              <w:ind w:left="284"/>
              <w:rPr>
                <w:sz w:val="20"/>
              </w:rPr>
            </w:pPr>
            <w:r w:rsidRPr="00C153D1">
              <w:rPr>
                <w:sz w:val="20"/>
              </w:rPr>
              <w:t xml:space="preserve">Predlog zakona nima posledic za druga javnofinančna sredstva. </w:t>
            </w:r>
          </w:p>
          <w:p w14:paraId="608F2629" w14:textId="77777777" w:rsidR="00FE3061" w:rsidRPr="003F1703" w:rsidRDefault="00FE3061" w:rsidP="00B21988">
            <w:pPr>
              <w:pStyle w:val="Alineazaodstavkom"/>
              <w:spacing w:line="260" w:lineRule="exact"/>
              <w:ind w:left="709"/>
              <w:rPr>
                <w:sz w:val="20"/>
                <w:szCs w:val="20"/>
              </w:rPr>
            </w:pPr>
          </w:p>
        </w:tc>
      </w:tr>
      <w:tr w:rsidR="00FE3061" w:rsidRPr="003F1703" w14:paraId="2AA1A658" w14:textId="77777777" w:rsidTr="00FC17A3">
        <w:tc>
          <w:tcPr>
            <w:tcW w:w="9072" w:type="dxa"/>
          </w:tcPr>
          <w:p w14:paraId="20F32365" w14:textId="77777777" w:rsidR="00FE3061" w:rsidRPr="003F1703" w:rsidRDefault="00FE3061" w:rsidP="00B21988">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FE3061" w:rsidRPr="003F1703" w14:paraId="1438D993" w14:textId="77777777" w:rsidTr="00FC17A3">
        <w:tc>
          <w:tcPr>
            <w:tcW w:w="9072" w:type="dxa"/>
          </w:tcPr>
          <w:p w14:paraId="167750D8" w14:textId="77777777" w:rsidR="00BE27DB" w:rsidRPr="00732A79" w:rsidRDefault="00D038A0" w:rsidP="00732A79">
            <w:pPr>
              <w:pStyle w:val="Alineazaodstavkom"/>
              <w:numPr>
                <w:ilvl w:val="0"/>
                <w:numId w:val="9"/>
              </w:numPr>
              <w:spacing w:line="260" w:lineRule="exact"/>
              <w:ind w:left="601" w:hanging="601"/>
              <w:rPr>
                <w:bCs/>
                <w:kern w:val="32"/>
                <w:szCs w:val="20"/>
              </w:rPr>
            </w:pPr>
            <w:r>
              <w:rPr>
                <w:sz w:val="20"/>
                <w:szCs w:val="20"/>
              </w:rPr>
              <w:t>S</w:t>
            </w:r>
            <w:r w:rsidR="00FE3061" w:rsidRPr="003F1703">
              <w:rPr>
                <w:sz w:val="20"/>
                <w:szCs w:val="20"/>
              </w:rPr>
              <w:t>redstva so zagotovljena v sprejetem državnem proračunu na naslednjih proračunskih postavkah</w:t>
            </w:r>
            <w:r w:rsidR="00131B1A">
              <w:rPr>
                <w:sz w:val="20"/>
                <w:szCs w:val="20"/>
              </w:rPr>
              <w:t>:</w:t>
            </w:r>
            <w:r w:rsidR="00FE3061" w:rsidRPr="003F1703">
              <w:rPr>
                <w:sz w:val="20"/>
                <w:szCs w:val="20"/>
              </w:rPr>
              <w:t xml:space="preserve"> </w:t>
            </w:r>
            <w:r w:rsidR="00C2182D" w:rsidRPr="00CB5BD0">
              <w:rPr>
                <w:sz w:val="20"/>
                <w:szCs w:val="20"/>
              </w:rPr>
              <w:t>proračunska postavka MGTŠ: 231092 - Oblikovanje gospodarskega sistema in ekonomskih politik</w:t>
            </w:r>
            <w:r w:rsidR="00BE27DB" w:rsidRPr="00CB5BD0">
              <w:rPr>
                <w:sz w:val="20"/>
                <w:szCs w:val="20"/>
              </w:rPr>
              <w:t xml:space="preserve">, proračunska postavka MGTŠ: </w:t>
            </w:r>
            <w:r w:rsidR="00BE27DB" w:rsidRPr="00704015">
              <w:rPr>
                <w:sz w:val="20"/>
                <w:szCs w:val="20"/>
              </w:rPr>
              <w:t xml:space="preserve">231095 - </w:t>
            </w:r>
            <w:r w:rsidR="00704015" w:rsidRPr="00704015">
              <w:rPr>
                <w:sz w:val="20"/>
                <w:szCs w:val="20"/>
              </w:rPr>
              <w:t>EU 21-27 - EKP - Tehnična pomoč – integrala</w:t>
            </w:r>
            <w:r w:rsidR="00BE27DB" w:rsidRPr="00704015">
              <w:rPr>
                <w:sz w:val="20"/>
                <w:szCs w:val="20"/>
              </w:rPr>
              <w:t>,</w:t>
            </w:r>
            <w:r w:rsidR="00BE27DB" w:rsidRPr="00CB5BD0">
              <w:rPr>
                <w:sz w:val="20"/>
                <w:szCs w:val="20"/>
              </w:rPr>
              <w:t xml:space="preserve"> proračunska postavka MGTŠ: </w:t>
            </w:r>
            <w:r w:rsidR="00BE27DB" w:rsidRPr="00704015">
              <w:rPr>
                <w:sz w:val="20"/>
                <w:szCs w:val="20"/>
              </w:rPr>
              <w:t>231413 - Spodbujanje</w:t>
            </w:r>
            <w:r w:rsidR="00BE27DB" w:rsidRPr="00CB5BD0">
              <w:rPr>
                <w:bCs/>
                <w:kern w:val="32"/>
                <w:sz w:val="20"/>
                <w:szCs w:val="20"/>
              </w:rPr>
              <w:t xml:space="preserve"> lesne industrije,</w:t>
            </w:r>
            <w:r w:rsidR="00BE27DB" w:rsidRPr="00CB5BD0">
              <w:rPr>
                <w:sz w:val="20"/>
                <w:szCs w:val="20"/>
              </w:rPr>
              <w:t xml:space="preserve"> proračunska postavka MGTŠ: </w:t>
            </w:r>
            <w:r w:rsidR="00BE27DB" w:rsidRPr="00CB5BD0">
              <w:rPr>
                <w:bCs/>
                <w:kern w:val="32"/>
                <w:sz w:val="20"/>
                <w:szCs w:val="20"/>
              </w:rPr>
              <w:t>231417 - Spodbujanje inovativnosti,</w:t>
            </w:r>
            <w:r w:rsidR="00BE27DB" w:rsidRPr="00CB5BD0">
              <w:rPr>
                <w:sz w:val="20"/>
                <w:szCs w:val="20"/>
              </w:rPr>
              <w:t xml:space="preserve"> proračunska postavka MGTŠ: 231733 - Privatizacija in upravljanje državnega premoženja, proračunska postavka MGTŠ: </w:t>
            </w:r>
            <w:r w:rsidR="00BE27DB" w:rsidRPr="00CB5BD0">
              <w:rPr>
                <w:bCs/>
                <w:kern w:val="32"/>
                <w:sz w:val="20"/>
                <w:szCs w:val="20"/>
              </w:rPr>
              <w:t>231790 - Spodbujanje internacionalizacije,</w:t>
            </w:r>
            <w:r w:rsidR="00BE27DB" w:rsidRPr="00CB5BD0">
              <w:rPr>
                <w:sz w:val="20"/>
                <w:szCs w:val="20"/>
              </w:rPr>
              <w:t xml:space="preserve"> proračunska postavka MGTŠ: </w:t>
            </w:r>
            <w:r w:rsidR="00CB5BD0" w:rsidRPr="00732A79">
              <w:rPr>
                <w:bCs/>
                <w:kern w:val="32"/>
                <w:sz w:val="20"/>
                <w:szCs w:val="20"/>
              </w:rPr>
              <w:t xml:space="preserve">231793 - </w:t>
            </w:r>
            <w:r w:rsidR="00CB5BD0" w:rsidRPr="00CB5BD0">
              <w:rPr>
                <w:bCs/>
                <w:kern w:val="32"/>
                <w:sz w:val="20"/>
                <w:szCs w:val="20"/>
              </w:rPr>
              <w:t>Inovacijsko okolje in razvoj gospodarstva,</w:t>
            </w:r>
            <w:r w:rsidR="00CB5BD0" w:rsidRPr="00CB5BD0">
              <w:rPr>
                <w:sz w:val="20"/>
                <w:szCs w:val="20"/>
              </w:rPr>
              <w:t xml:space="preserve"> </w:t>
            </w:r>
            <w:r w:rsidR="00BE27DB" w:rsidRPr="00CB5BD0">
              <w:rPr>
                <w:sz w:val="20"/>
                <w:szCs w:val="20"/>
              </w:rPr>
              <w:t xml:space="preserve">proračunska postavka MGTŠ: </w:t>
            </w:r>
            <w:r w:rsidR="00CB5BD0" w:rsidRPr="00CB5BD0">
              <w:rPr>
                <w:bCs/>
                <w:kern w:val="32"/>
                <w:sz w:val="20"/>
                <w:szCs w:val="20"/>
              </w:rPr>
              <w:t>241061 - Spodbujanje digitalnega in zelenega prehoda,</w:t>
            </w:r>
            <w:r w:rsidR="00CB5BD0" w:rsidRPr="00CB5BD0">
              <w:rPr>
                <w:sz w:val="20"/>
                <w:szCs w:val="20"/>
              </w:rPr>
              <w:t xml:space="preserve"> </w:t>
            </w:r>
            <w:r w:rsidR="00BE27DB" w:rsidRPr="00CB5BD0">
              <w:rPr>
                <w:sz w:val="20"/>
                <w:szCs w:val="20"/>
              </w:rPr>
              <w:t>proračunska postavka MGTŠ:</w:t>
            </w:r>
            <w:r w:rsidR="00CB5BD0" w:rsidRPr="00CB5BD0">
              <w:rPr>
                <w:sz w:val="20"/>
                <w:szCs w:val="20"/>
              </w:rPr>
              <w:t xml:space="preserve"> </w:t>
            </w:r>
            <w:r w:rsidR="00CB5BD0" w:rsidRPr="00CB5BD0">
              <w:rPr>
                <w:bCs/>
                <w:kern w:val="32"/>
                <w:sz w:val="20"/>
                <w:szCs w:val="20"/>
              </w:rPr>
              <w:t xml:space="preserve">251046 - </w:t>
            </w:r>
            <w:r w:rsidR="00704015">
              <w:rPr>
                <w:color w:val="222222"/>
                <w:sz w:val="20"/>
                <w:szCs w:val="20"/>
                <w:shd w:val="clear" w:color="auto" w:fill="FEFEFE"/>
              </w:rPr>
              <w:t xml:space="preserve">Spodbujanje napredka industrije in </w:t>
            </w:r>
            <w:r w:rsidR="00704015">
              <w:rPr>
                <w:color w:val="222222"/>
                <w:sz w:val="20"/>
                <w:szCs w:val="20"/>
                <w:shd w:val="clear" w:color="auto" w:fill="FEFEFE"/>
              </w:rPr>
              <w:lastRenderedPageBreak/>
              <w:t xml:space="preserve">razvoja v gospodarstvu </w:t>
            </w:r>
            <w:r w:rsidR="00C2182D" w:rsidRPr="00CB5BD0">
              <w:rPr>
                <w:sz w:val="20"/>
                <w:szCs w:val="20"/>
              </w:rPr>
              <w:t>in</w:t>
            </w:r>
            <w:r w:rsidR="00131B1A" w:rsidRPr="00CB5BD0">
              <w:rPr>
                <w:sz w:val="20"/>
                <w:szCs w:val="20"/>
              </w:rPr>
              <w:t xml:space="preserve"> proračunska postavka MDP: </w:t>
            </w:r>
            <w:r w:rsidR="00C2182D" w:rsidRPr="00CB5BD0">
              <w:rPr>
                <w:sz w:val="20"/>
                <w:szCs w:val="20"/>
              </w:rPr>
              <w:t>231</w:t>
            </w:r>
            <w:r w:rsidR="00053F36" w:rsidRPr="00CB5BD0">
              <w:rPr>
                <w:sz w:val="20"/>
                <w:szCs w:val="20"/>
              </w:rPr>
              <w:t>400</w:t>
            </w:r>
            <w:r w:rsidR="00C2182D" w:rsidRPr="00CB5BD0">
              <w:rPr>
                <w:sz w:val="20"/>
                <w:szCs w:val="20"/>
              </w:rPr>
              <w:t xml:space="preserve"> </w:t>
            </w:r>
            <w:r w:rsidR="00053F36" w:rsidRPr="00CB5BD0">
              <w:rPr>
                <w:sz w:val="20"/>
                <w:szCs w:val="20"/>
              </w:rPr>
              <w:t>–</w:t>
            </w:r>
            <w:r w:rsidR="00C2182D" w:rsidRPr="00CB5BD0">
              <w:rPr>
                <w:sz w:val="20"/>
                <w:szCs w:val="20"/>
              </w:rPr>
              <w:t xml:space="preserve"> </w:t>
            </w:r>
            <w:r w:rsidR="00053F36" w:rsidRPr="00CB5BD0">
              <w:rPr>
                <w:sz w:val="20"/>
                <w:szCs w:val="20"/>
              </w:rPr>
              <w:t>Razvoj in vzdrževanje e-storitev</w:t>
            </w:r>
            <w:r w:rsidR="00131B1A" w:rsidRPr="00CB5BD0">
              <w:rPr>
                <w:sz w:val="20"/>
                <w:szCs w:val="20"/>
              </w:rPr>
              <w:t>.</w:t>
            </w:r>
          </w:p>
          <w:p w14:paraId="7A651DE5" w14:textId="77777777" w:rsidR="00FE3061" w:rsidRPr="003F1703" w:rsidRDefault="00FE3061" w:rsidP="00BE27DB">
            <w:pPr>
              <w:pStyle w:val="Alineazaodstavkom"/>
              <w:spacing w:line="260" w:lineRule="exact"/>
              <w:rPr>
                <w:sz w:val="20"/>
                <w:szCs w:val="20"/>
              </w:rPr>
            </w:pPr>
          </w:p>
        </w:tc>
      </w:tr>
      <w:tr w:rsidR="00FE3061" w:rsidRPr="003F1703" w14:paraId="5D090A60" w14:textId="77777777" w:rsidTr="00FC17A3">
        <w:tc>
          <w:tcPr>
            <w:tcW w:w="9072" w:type="dxa"/>
          </w:tcPr>
          <w:p w14:paraId="63FF87C9" w14:textId="77777777" w:rsidR="00FE3061" w:rsidRPr="003F1703" w:rsidRDefault="00FE3061" w:rsidP="00B21988">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FE3061" w:rsidRPr="003F1703" w14:paraId="11B3302B" w14:textId="77777777" w:rsidTr="00FC17A3">
        <w:tc>
          <w:tcPr>
            <w:tcW w:w="9072" w:type="dxa"/>
          </w:tcPr>
          <w:p w14:paraId="3EDFF558" w14:textId="77777777" w:rsidR="002B088D" w:rsidRDefault="002B088D" w:rsidP="002B088D">
            <w:pPr>
              <w:pStyle w:val="Alineazaodstavkom"/>
              <w:spacing w:line="260" w:lineRule="exact"/>
              <w:ind w:left="601"/>
              <w:rPr>
                <w:sz w:val="20"/>
                <w:szCs w:val="20"/>
              </w:rPr>
            </w:pPr>
          </w:p>
          <w:p w14:paraId="56842389" w14:textId="2B2C7EB1" w:rsidR="00ED1669" w:rsidRDefault="00ED1669" w:rsidP="002B088D">
            <w:pPr>
              <w:pStyle w:val="Alineazaodstavkom"/>
              <w:spacing w:line="260" w:lineRule="exact"/>
              <w:ind w:left="601"/>
              <w:rPr>
                <w:sz w:val="20"/>
                <w:szCs w:val="20"/>
              </w:rPr>
            </w:pPr>
            <w:r>
              <w:rPr>
                <w:sz w:val="20"/>
                <w:szCs w:val="20"/>
              </w:rPr>
              <w:t xml:space="preserve">Predlog zakona je predmet usklajevanja s pravom EU. </w:t>
            </w:r>
            <w:r w:rsidRPr="00ED1669">
              <w:rPr>
                <w:sz w:val="20"/>
                <w:szCs w:val="20"/>
              </w:rPr>
              <w:t>S tem zakonom se v pravni red Republike Slovenije delno prenaša Direktiva (EU) 2017/1132 Evropskega parlamenta in Sveta z dne 14. junija 2017 o določenih vidikih prava družb (kodificirano besedilo) (UL L št. 169 z dne 30. 6. 2017, str. 46), zadnjič spremenjena z Direktivo (EU) 2025/25 Evropskega parlamenta in Sveta z dne 19. decembra 2024 o spremembi direktiv 2009/102/ES in (EU) 2017/1132 glede nadaljnje razširitve in nadgradnje uporabe digitalnih orodij in postopkov na področju prava družb (UL L št. 2025/25 z dne 8. 1. 2025), (v nadaljnjem besedilu: Direktiva 2017/1132/EU)</w:t>
            </w:r>
          </w:p>
          <w:p w14:paraId="265434A2" w14:textId="77777777" w:rsidR="00ED1669" w:rsidRDefault="00ED1669" w:rsidP="002B088D">
            <w:pPr>
              <w:pStyle w:val="Alineazaodstavkom"/>
              <w:spacing w:line="260" w:lineRule="exact"/>
              <w:ind w:left="601"/>
              <w:rPr>
                <w:sz w:val="20"/>
                <w:szCs w:val="20"/>
              </w:rPr>
            </w:pPr>
          </w:p>
          <w:p w14:paraId="0773F9FB" w14:textId="77777777" w:rsidR="00ED1669" w:rsidRDefault="00ED1669" w:rsidP="002B088D">
            <w:pPr>
              <w:pStyle w:val="Alineazaodstavkom"/>
              <w:spacing w:line="260" w:lineRule="exact"/>
              <w:ind w:left="601"/>
              <w:rPr>
                <w:sz w:val="20"/>
                <w:szCs w:val="20"/>
              </w:rPr>
            </w:pPr>
          </w:p>
          <w:p w14:paraId="30D3FD19" w14:textId="77777777" w:rsidR="00FE3061" w:rsidRPr="003F1703" w:rsidRDefault="00FE3061" w:rsidP="0099157C">
            <w:pPr>
              <w:pStyle w:val="Alineazaodstavkom"/>
              <w:numPr>
                <w:ilvl w:val="0"/>
                <w:numId w:val="9"/>
              </w:numPr>
              <w:spacing w:line="260" w:lineRule="atLeast"/>
              <w:ind w:left="284" w:hanging="284"/>
              <w:rPr>
                <w:sz w:val="20"/>
                <w:szCs w:val="20"/>
              </w:rPr>
            </w:pPr>
            <w:r w:rsidRPr="009555BC">
              <w:rPr>
                <w:b/>
                <w:bCs/>
                <w:sz w:val="20"/>
                <w:szCs w:val="20"/>
                <w:u w:val="single"/>
              </w:rPr>
              <w:t>prikaz ureditve v drugih pravnih sistemih</w:t>
            </w:r>
            <w:r w:rsidR="00B7201F">
              <w:rPr>
                <w:sz w:val="20"/>
                <w:szCs w:val="20"/>
              </w:rPr>
              <w:t>:</w:t>
            </w:r>
          </w:p>
          <w:p w14:paraId="4FA17089" w14:textId="77777777" w:rsidR="002B088D" w:rsidRDefault="002B088D" w:rsidP="009555BC">
            <w:pPr>
              <w:pStyle w:val="Alineazaodstavkom"/>
              <w:spacing w:line="260" w:lineRule="exact"/>
              <w:ind w:left="284"/>
              <w:rPr>
                <w:b/>
                <w:sz w:val="20"/>
                <w:szCs w:val="20"/>
              </w:rPr>
            </w:pPr>
          </w:p>
          <w:p w14:paraId="7F672A68" w14:textId="77777777" w:rsidR="009555BC" w:rsidRDefault="00E25D33" w:rsidP="009555BC">
            <w:pPr>
              <w:pStyle w:val="Alineazaodstavkom"/>
              <w:spacing w:line="260" w:lineRule="exact"/>
              <w:ind w:left="284"/>
              <w:rPr>
                <w:b/>
                <w:sz w:val="20"/>
                <w:szCs w:val="20"/>
              </w:rPr>
            </w:pPr>
            <w:r>
              <w:rPr>
                <w:b/>
                <w:sz w:val="20"/>
                <w:szCs w:val="20"/>
              </w:rPr>
              <w:t>Norveška</w:t>
            </w:r>
          </w:p>
          <w:p w14:paraId="33D2D48A" w14:textId="77777777" w:rsidR="00E25D33" w:rsidRPr="00E25D33" w:rsidRDefault="00E25D33" w:rsidP="009555BC">
            <w:pPr>
              <w:pStyle w:val="Alineazaodstavkom"/>
              <w:spacing w:line="260" w:lineRule="exact"/>
              <w:ind w:left="284"/>
              <w:rPr>
                <w:bCs/>
                <w:sz w:val="20"/>
                <w:szCs w:val="20"/>
              </w:rPr>
            </w:pPr>
          </w:p>
          <w:p w14:paraId="3A30763E" w14:textId="77777777" w:rsidR="00E25D33" w:rsidRDefault="00E25D33" w:rsidP="009555BC">
            <w:pPr>
              <w:pStyle w:val="Alineazaodstavkom"/>
              <w:spacing w:line="260" w:lineRule="exact"/>
              <w:ind w:left="284"/>
              <w:rPr>
                <w:rFonts w:ascii="Open Sans" w:hAnsi="Open Sans" w:cs="Open Sans"/>
                <w:color w:val="4A4A4A"/>
                <w:sz w:val="27"/>
                <w:szCs w:val="27"/>
              </w:rPr>
            </w:pPr>
            <w:r w:rsidRPr="00E25D33">
              <w:rPr>
                <w:bCs/>
                <w:sz w:val="20"/>
                <w:szCs w:val="20"/>
              </w:rPr>
              <w:t xml:space="preserve">Norveški poslovni register (nor. Foretaksregisteret) </w:t>
            </w:r>
            <w:r>
              <w:rPr>
                <w:bCs/>
                <w:sz w:val="20"/>
                <w:szCs w:val="20"/>
              </w:rPr>
              <w:t xml:space="preserve">je bil vzpostavljen leta 1988 in je </w:t>
            </w:r>
            <w:r w:rsidRPr="00E25D33">
              <w:rPr>
                <w:bCs/>
                <w:sz w:val="20"/>
                <w:szCs w:val="20"/>
              </w:rPr>
              <w:t>prevzel naloge skoraj 100 nekdanjih lokalnih poslovnih registrov.</w:t>
            </w:r>
            <w:r w:rsidR="00CC658A">
              <w:rPr>
                <w:bCs/>
                <w:sz w:val="20"/>
                <w:szCs w:val="20"/>
              </w:rPr>
              <w:t xml:space="preserve"> Poslovni register in 13 drugih nacionalnih registrov upravlja Center za registre </w:t>
            </w:r>
            <w:r w:rsidR="00CC658A" w:rsidRPr="00CC658A">
              <w:rPr>
                <w:bCs/>
                <w:sz w:val="20"/>
                <w:szCs w:val="20"/>
              </w:rPr>
              <w:t>Brønnøysund, vladni organ pod Ministrstvom za trgovino, industrijo in ribištvo.</w:t>
            </w:r>
          </w:p>
          <w:p w14:paraId="703506A1" w14:textId="77777777" w:rsidR="00CC658A" w:rsidRPr="00CC658A" w:rsidRDefault="00CC658A" w:rsidP="009555BC">
            <w:pPr>
              <w:pStyle w:val="Alineazaodstavkom"/>
              <w:spacing w:line="260" w:lineRule="exact"/>
              <w:ind w:left="284"/>
              <w:rPr>
                <w:bCs/>
                <w:sz w:val="20"/>
                <w:szCs w:val="20"/>
              </w:rPr>
            </w:pPr>
          </w:p>
          <w:p w14:paraId="3D4C5416" w14:textId="77777777" w:rsidR="00CC658A" w:rsidRDefault="00CC658A" w:rsidP="00CC658A">
            <w:pPr>
              <w:pStyle w:val="Alineazaodstavkom"/>
              <w:spacing w:line="260" w:lineRule="exact"/>
              <w:ind w:left="284"/>
              <w:rPr>
                <w:bCs/>
                <w:sz w:val="20"/>
                <w:szCs w:val="20"/>
              </w:rPr>
            </w:pPr>
            <w:r w:rsidRPr="00CC658A">
              <w:rPr>
                <w:bCs/>
                <w:sz w:val="20"/>
                <w:szCs w:val="20"/>
              </w:rPr>
              <w:t xml:space="preserve">V poslovni register se vpišejo vsa norveška in tuja podjetja na Norveškem. </w:t>
            </w:r>
            <w:r>
              <w:rPr>
                <w:bCs/>
                <w:sz w:val="20"/>
                <w:szCs w:val="20"/>
              </w:rPr>
              <w:t>Poslovni r</w:t>
            </w:r>
            <w:r w:rsidRPr="00CC658A">
              <w:rPr>
                <w:bCs/>
                <w:sz w:val="20"/>
                <w:szCs w:val="20"/>
              </w:rPr>
              <w:t>egister zagotavlja pravno varstvo in finančni pregled ter je pomemben vir za vsakogar, ki potrebuje točne informacije o udeležencih v norveškem gospodarstvu.</w:t>
            </w:r>
            <w:r>
              <w:rPr>
                <w:bCs/>
                <w:sz w:val="20"/>
                <w:szCs w:val="20"/>
              </w:rPr>
              <w:t xml:space="preserve"> S pomočjo iskalnika na </w:t>
            </w:r>
            <w:r w:rsidRPr="00CC658A">
              <w:rPr>
                <w:bCs/>
                <w:sz w:val="20"/>
                <w:szCs w:val="20"/>
              </w:rPr>
              <w:t>spletišču Centra za registre Brønnøysund je možno dostopati do ključnih informacij. Informacije iz poslovnega registra je mogoče najti v obvestilih, dodatne informacije in prepise pa lahko uporabniki naročijo v spletni trgovini in prek Evropskega poslovnega registra.</w:t>
            </w:r>
            <w:r>
              <w:rPr>
                <w:bCs/>
                <w:sz w:val="20"/>
                <w:szCs w:val="20"/>
              </w:rPr>
              <w:t xml:space="preserve"> Ključn</w:t>
            </w:r>
            <w:r w:rsidR="00FD7370">
              <w:rPr>
                <w:bCs/>
                <w:sz w:val="20"/>
                <w:szCs w:val="20"/>
              </w:rPr>
              <w:t>e informacije</w:t>
            </w:r>
            <w:r>
              <w:rPr>
                <w:bCs/>
                <w:sz w:val="20"/>
                <w:szCs w:val="20"/>
              </w:rPr>
              <w:t xml:space="preserve"> so </w:t>
            </w:r>
            <w:r w:rsidR="00FD7370">
              <w:rPr>
                <w:bCs/>
                <w:sz w:val="20"/>
                <w:szCs w:val="20"/>
              </w:rPr>
              <w:t>podatki</w:t>
            </w:r>
            <w:r>
              <w:rPr>
                <w:bCs/>
                <w:sz w:val="20"/>
                <w:szCs w:val="20"/>
              </w:rPr>
              <w:t xml:space="preserve"> o matični številki, firmi, poslovnem in drugih naslovih, datumu ustanovitve, </w:t>
            </w:r>
            <w:r w:rsidR="00C152A5">
              <w:rPr>
                <w:bCs/>
                <w:sz w:val="20"/>
                <w:szCs w:val="20"/>
              </w:rPr>
              <w:t>dejavnostih, osebah (npr. zastopnikih), stečajnih postopkih</w:t>
            </w:r>
            <w:r w:rsidR="00FD7370">
              <w:rPr>
                <w:bCs/>
                <w:sz w:val="20"/>
                <w:szCs w:val="20"/>
              </w:rPr>
              <w:t>, od dokumentov pa</w:t>
            </w:r>
            <w:r w:rsidR="00C152A5">
              <w:rPr>
                <w:bCs/>
                <w:sz w:val="20"/>
                <w:szCs w:val="20"/>
              </w:rPr>
              <w:t xml:space="preserve"> </w:t>
            </w:r>
            <w:r>
              <w:rPr>
                <w:bCs/>
                <w:sz w:val="20"/>
                <w:szCs w:val="20"/>
              </w:rPr>
              <w:t>družbe</w:t>
            </w:r>
            <w:r w:rsidR="00C152A5">
              <w:rPr>
                <w:bCs/>
                <w:sz w:val="20"/>
                <w:szCs w:val="20"/>
              </w:rPr>
              <w:t>na pogodba.</w:t>
            </w:r>
          </w:p>
          <w:p w14:paraId="3442A4BD" w14:textId="77777777" w:rsidR="001D5CB4" w:rsidRDefault="001D5CB4" w:rsidP="001D5CB4">
            <w:pPr>
              <w:pStyle w:val="Alineazaodstavkom"/>
              <w:spacing w:line="260" w:lineRule="exact"/>
              <w:rPr>
                <w:bCs/>
                <w:sz w:val="20"/>
                <w:szCs w:val="20"/>
              </w:rPr>
            </w:pPr>
          </w:p>
          <w:p w14:paraId="7BB6AAD7" w14:textId="77777777" w:rsidR="00547538" w:rsidRDefault="00547538" w:rsidP="00547538">
            <w:pPr>
              <w:pStyle w:val="Alineazaodstavkom"/>
              <w:spacing w:line="260" w:lineRule="exact"/>
              <w:ind w:left="284"/>
              <w:rPr>
                <w:bCs/>
                <w:sz w:val="20"/>
                <w:szCs w:val="20"/>
              </w:rPr>
            </w:pPr>
            <w:r>
              <w:rPr>
                <w:noProof/>
              </w:rPr>
              <w:lastRenderedPageBreak/>
              <w:drawing>
                <wp:anchor distT="0" distB="0" distL="114300" distR="114300" simplePos="0" relativeHeight="251705344" behindDoc="0" locked="0" layoutInCell="1" allowOverlap="1" wp14:anchorId="7D6D205F" wp14:editId="5E7FE76D">
                  <wp:simplePos x="0" y="0"/>
                  <wp:positionH relativeFrom="column">
                    <wp:posOffset>222885</wp:posOffset>
                  </wp:positionH>
                  <wp:positionV relativeFrom="paragraph">
                    <wp:posOffset>179705</wp:posOffset>
                  </wp:positionV>
                  <wp:extent cx="5456555" cy="4574540"/>
                  <wp:effectExtent l="0" t="0" r="0" b="0"/>
                  <wp:wrapTopAndBottom/>
                  <wp:docPr id="156428901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456555" cy="4574540"/>
                          </a:xfrm>
                          <a:prstGeom prst="rect">
                            <a:avLst/>
                          </a:prstGeom>
                          <a:noFill/>
                          <a:ln>
                            <a:noFill/>
                          </a:ln>
                        </pic:spPr>
                      </pic:pic>
                    </a:graphicData>
                  </a:graphic>
                </wp:anchor>
              </w:drawing>
            </w:r>
            <w:r w:rsidR="001D5CB4">
              <w:rPr>
                <w:bCs/>
                <w:sz w:val="20"/>
                <w:szCs w:val="20"/>
              </w:rPr>
              <w:t xml:space="preserve">Slika 1: Iskalnik po podjetjih Centra za registre </w:t>
            </w:r>
            <w:r w:rsidR="001D5CB4" w:rsidRPr="00CC658A">
              <w:rPr>
                <w:bCs/>
                <w:sz w:val="20"/>
                <w:szCs w:val="20"/>
              </w:rPr>
              <w:t>Brønnøysund</w:t>
            </w:r>
          </w:p>
          <w:p w14:paraId="29C5058C" w14:textId="77777777" w:rsidR="001D5CB4" w:rsidRDefault="001D5CB4" w:rsidP="001D5CB4">
            <w:pPr>
              <w:pStyle w:val="Alineazaodstavkom"/>
              <w:spacing w:line="260" w:lineRule="exact"/>
              <w:ind w:left="284"/>
              <w:rPr>
                <w:bCs/>
                <w:sz w:val="20"/>
                <w:szCs w:val="20"/>
              </w:rPr>
            </w:pPr>
            <w:r>
              <w:rPr>
                <w:bCs/>
                <w:sz w:val="20"/>
                <w:szCs w:val="20"/>
              </w:rPr>
              <w:t xml:space="preserve">Vir: Center za registre </w:t>
            </w:r>
            <w:r w:rsidRPr="00CC658A">
              <w:rPr>
                <w:bCs/>
                <w:sz w:val="20"/>
                <w:szCs w:val="20"/>
              </w:rPr>
              <w:t>Brønnøysund</w:t>
            </w:r>
            <w:r>
              <w:rPr>
                <w:bCs/>
                <w:sz w:val="20"/>
                <w:szCs w:val="20"/>
              </w:rPr>
              <w:t xml:space="preserve"> (3. 9. 2024)</w:t>
            </w:r>
          </w:p>
          <w:p w14:paraId="0672A70D" w14:textId="77777777" w:rsidR="001D5CB4" w:rsidRDefault="001D5CB4" w:rsidP="00CC658A">
            <w:pPr>
              <w:pStyle w:val="Alineazaodstavkom"/>
              <w:spacing w:line="260" w:lineRule="exact"/>
              <w:ind w:left="284"/>
              <w:rPr>
                <w:bCs/>
                <w:sz w:val="20"/>
                <w:szCs w:val="20"/>
              </w:rPr>
            </w:pPr>
          </w:p>
          <w:p w14:paraId="777F535E" w14:textId="77777777" w:rsidR="00FD7370" w:rsidRDefault="00FD7370" w:rsidP="00CC658A">
            <w:pPr>
              <w:pStyle w:val="Alineazaodstavkom"/>
              <w:spacing w:line="260" w:lineRule="exact"/>
              <w:ind w:left="284"/>
              <w:rPr>
                <w:bCs/>
                <w:sz w:val="20"/>
                <w:szCs w:val="20"/>
              </w:rPr>
            </w:pPr>
            <w:r>
              <w:rPr>
                <w:bCs/>
                <w:sz w:val="20"/>
                <w:szCs w:val="20"/>
              </w:rPr>
              <w:t xml:space="preserve">Poslovni register objavlja </w:t>
            </w:r>
            <w:r w:rsidR="00DF5DDD">
              <w:rPr>
                <w:bCs/>
                <w:sz w:val="20"/>
                <w:szCs w:val="20"/>
              </w:rPr>
              <w:t xml:space="preserve">informacije o </w:t>
            </w:r>
            <w:r>
              <w:rPr>
                <w:bCs/>
                <w:sz w:val="20"/>
                <w:szCs w:val="20"/>
              </w:rPr>
              <w:t>vse</w:t>
            </w:r>
            <w:r w:rsidR="00DF5DDD">
              <w:rPr>
                <w:bCs/>
                <w:sz w:val="20"/>
                <w:szCs w:val="20"/>
              </w:rPr>
              <w:t>h</w:t>
            </w:r>
            <w:r>
              <w:rPr>
                <w:bCs/>
                <w:sz w:val="20"/>
                <w:szCs w:val="20"/>
              </w:rPr>
              <w:t xml:space="preserve"> pomembnejš</w:t>
            </w:r>
            <w:r w:rsidR="00DF5DDD">
              <w:rPr>
                <w:bCs/>
                <w:sz w:val="20"/>
                <w:szCs w:val="20"/>
              </w:rPr>
              <w:t>ih</w:t>
            </w:r>
            <w:r>
              <w:rPr>
                <w:bCs/>
                <w:sz w:val="20"/>
                <w:szCs w:val="20"/>
              </w:rPr>
              <w:t xml:space="preserve"> dogodk</w:t>
            </w:r>
            <w:r w:rsidR="00DF5DDD">
              <w:rPr>
                <w:bCs/>
                <w:sz w:val="20"/>
                <w:szCs w:val="20"/>
              </w:rPr>
              <w:t>ih</w:t>
            </w:r>
            <w:r>
              <w:rPr>
                <w:bCs/>
                <w:sz w:val="20"/>
                <w:szCs w:val="20"/>
              </w:rPr>
              <w:t xml:space="preserve"> o podjetjih, kot je registracija novega podjetja, vpis sprememb v podjetjih ter prenehanje in izbris podjetja. V iskalni bazi za objave so shranjeni podatki od 1. 11. 1999. Različica obvestil v angleščini je na voljo od avgusta 2006.</w:t>
            </w:r>
          </w:p>
          <w:p w14:paraId="6AAE3F72" w14:textId="77777777" w:rsidR="00DF5DDD" w:rsidRDefault="00DF5DDD" w:rsidP="00CC658A">
            <w:pPr>
              <w:pStyle w:val="Alineazaodstavkom"/>
              <w:spacing w:line="260" w:lineRule="exact"/>
              <w:ind w:left="284"/>
              <w:rPr>
                <w:bCs/>
                <w:sz w:val="20"/>
                <w:szCs w:val="20"/>
              </w:rPr>
            </w:pPr>
          </w:p>
          <w:p w14:paraId="39C4F3D2" w14:textId="77777777" w:rsidR="00DF5DDD" w:rsidRDefault="00DF5DDD" w:rsidP="001D5CB4">
            <w:pPr>
              <w:pStyle w:val="Alineazaodstavkom"/>
              <w:spacing w:line="260" w:lineRule="exact"/>
              <w:ind w:left="284"/>
              <w:rPr>
                <w:bCs/>
                <w:sz w:val="20"/>
                <w:szCs w:val="20"/>
              </w:rPr>
            </w:pPr>
            <w:r>
              <w:rPr>
                <w:bCs/>
                <w:sz w:val="20"/>
                <w:szCs w:val="20"/>
              </w:rPr>
              <w:t xml:space="preserve">Vse ključne informacije, ki so dostopne prek iskalnika, in informacije iz baze za objave, so brezplačne. Dodatne </w:t>
            </w:r>
            <w:r w:rsidRPr="00DF5DDD">
              <w:rPr>
                <w:bCs/>
                <w:sz w:val="20"/>
                <w:szCs w:val="20"/>
              </w:rPr>
              <w:t>informacije, ki jih je mogoče naročiti za plačilo, so prepisi in potrdila, kot so</w:t>
            </w:r>
            <w:r>
              <w:rPr>
                <w:bCs/>
                <w:sz w:val="20"/>
                <w:szCs w:val="20"/>
              </w:rPr>
              <w:t>:</w:t>
            </w:r>
            <w:r w:rsidRPr="00DF5DDD">
              <w:rPr>
                <w:bCs/>
                <w:sz w:val="20"/>
                <w:szCs w:val="20"/>
              </w:rPr>
              <w:t xml:space="preserve"> </w:t>
            </w:r>
            <w:r>
              <w:rPr>
                <w:bCs/>
                <w:sz w:val="20"/>
                <w:szCs w:val="20"/>
              </w:rPr>
              <w:t>p</w:t>
            </w:r>
            <w:r w:rsidRPr="00DF5DDD">
              <w:rPr>
                <w:bCs/>
                <w:sz w:val="20"/>
                <w:szCs w:val="20"/>
              </w:rPr>
              <w:t>otrdilo o registraciji in letna poročila.</w:t>
            </w:r>
          </w:p>
          <w:p w14:paraId="53CA9F59" w14:textId="77777777" w:rsidR="00DF5DDD" w:rsidRDefault="00DF5DDD" w:rsidP="00CC658A">
            <w:pPr>
              <w:pStyle w:val="Alineazaodstavkom"/>
              <w:spacing w:line="260" w:lineRule="exact"/>
              <w:ind w:left="284"/>
              <w:rPr>
                <w:bCs/>
                <w:sz w:val="20"/>
                <w:szCs w:val="20"/>
              </w:rPr>
            </w:pPr>
          </w:p>
          <w:p w14:paraId="1F4FEDEE" w14:textId="77777777" w:rsidR="00547538" w:rsidRDefault="00547538" w:rsidP="00547538">
            <w:pPr>
              <w:pStyle w:val="Alineazaodstavkom"/>
              <w:spacing w:line="260" w:lineRule="exact"/>
              <w:ind w:left="284"/>
              <w:rPr>
                <w:bCs/>
                <w:sz w:val="20"/>
                <w:szCs w:val="20"/>
              </w:rPr>
            </w:pPr>
            <w:r>
              <w:rPr>
                <w:noProof/>
              </w:rPr>
              <w:lastRenderedPageBreak/>
              <w:drawing>
                <wp:anchor distT="0" distB="0" distL="114300" distR="114300" simplePos="0" relativeHeight="251707392" behindDoc="0" locked="0" layoutInCell="1" allowOverlap="1" wp14:anchorId="6BDE37CE" wp14:editId="470FD9AA">
                  <wp:simplePos x="0" y="0"/>
                  <wp:positionH relativeFrom="column">
                    <wp:posOffset>179705</wp:posOffset>
                  </wp:positionH>
                  <wp:positionV relativeFrom="paragraph">
                    <wp:posOffset>177165</wp:posOffset>
                  </wp:positionV>
                  <wp:extent cx="5508625" cy="4225925"/>
                  <wp:effectExtent l="0" t="0" r="0" b="3175"/>
                  <wp:wrapTopAndBottom/>
                  <wp:docPr id="692393939"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508625" cy="4225925"/>
                          </a:xfrm>
                          <a:prstGeom prst="rect">
                            <a:avLst/>
                          </a:prstGeom>
                          <a:noFill/>
                          <a:ln>
                            <a:noFill/>
                          </a:ln>
                        </pic:spPr>
                      </pic:pic>
                    </a:graphicData>
                  </a:graphic>
                </wp:anchor>
              </w:drawing>
            </w:r>
            <w:r w:rsidR="00DF5DDD">
              <w:rPr>
                <w:bCs/>
                <w:sz w:val="20"/>
                <w:szCs w:val="20"/>
              </w:rPr>
              <w:t xml:space="preserve">Slika </w:t>
            </w:r>
            <w:r w:rsidR="00F46A34">
              <w:rPr>
                <w:bCs/>
                <w:sz w:val="20"/>
                <w:szCs w:val="20"/>
              </w:rPr>
              <w:t>2</w:t>
            </w:r>
            <w:r w:rsidR="00DF5DDD">
              <w:rPr>
                <w:bCs/>
                <w:sz w:val="20"/>
                <w:szCs w:val="20"/>
              </w:rPr>
              <w:t xml:space="preserve">: Iskalna baza objave Centra za registre </w:t>
            </w:r>
            <w:r w:rsidR="00DF5DDD" w:rsidRPr="00CC658A">
              <w:rPr>
                <w:bCs/>
                <w:sz w:val="20"/>
                <w:szCs w:val="20"/>
              </w:rPr>
              <w:t>Brønnøysund</w:t>
            </w:r>
          </w:p>
          <w:p w14:paraId="586779B5" w14:textId="77777777" w:rsidR="00FD7370" w:rsidRDefault="00FD7370" w:rsidP="001D5CB4">
            <w:pPr>
              <w:pStyle w:val="Alineazaodstavkom"/>
              <w:spacing w:line="260" w:lineRule="exact"/>
              <w:ind w:left="284"/>
              <w:rPr>
                <w:bCs/>
                <w:sz w:val="20"/>
                <w:szCs w:val="20"/>
              </w:rPr>
            </w:pPr>
            <w:r>
              <w:rPr>
                <w:bCs/>
                <w:sz w:val="20"/>
                <w:szCs w:val="20"/>
              </w:rPr>
              <w:t>Vir</w:t>
            </w:r>
            <w:r w:rsidR="00DF5DDD">
              <w:rPr>
                <w:bCs/>
                <w:sz w:val="20"/>
                <w:szCs w:val="20"/>
              </w:rPr>
              <w:t xml:space="preserve">: Center za registre </w:t>
            </w:r>
            <w:r w:rsidR="00DF5DDD" w:rsidRPr="00CC658A">
              <w:rPr>
                <w:bCs/>
                <w:sz w:val="20"/>
                <w:szCs w:val="20"/>
              </w:rPr>
              <w:t>Brønnøysund</w:t>
            </w:r>
            <w:r w:rsidR="00DF5DDD">
              <w:rPr>
                <w:bCs/>
                <w:sz w:val="20"/>
                <w:szCs w:val="20"/>
              </w:rPr>
              <w:t xml:space="preserve"> (3. 9. 2024)</w:t>
            </w:r>
          </w:p>
          <w:p w14:paraId="14B50214" w14:textId="77777777" w:rsidR="00FD7370" w:rsidRDefault="00FD7370" w:rsidP="00CC658A">
            <w:pPr>
              <w:pStyle w:val="Alineazaodstavkom"/>
              <w:spacing w:line="260" w:lineRule="exact"/>
              <w:ind w:left="284"/>
              <w:rPr>
                <w:bCs/>
                <w:sz w:val="20"/>
                <w:szCs w:val="20"/>
              </w:rPr>
            </w:pPr>
          </w:p>
          <w:p w14:paraId="7F1D6D43" w14:textId="77777777" w:rsidR="002B088D" w:rsidRDefault="00FE3061" w:rsidP="00B736B0">
            <w:pPr>
              <w:pStyle w:val="Alineazaodstavkom"/>
              <w:numPr>
                <w:ilvl w:val="0"/>
                <w:numId w:val="9"/>
              </w:numPr>
              <w:spacing w:line="260" w:lineRule="atLeast"/>
              <w:ind w:left="284" w:hanging="284"/>
              <w:rPr>
                <w:b/>
                <w:sz w:val="20"/>
                <w:szCs w:val="20"/>
              </w:rPr>
            </w:pPr>
            <w:r w:rsidRPr="0010553F">
              <w:rPr>
                <w:b/>
                <w:bCs/>
                <w:sz w:val="20"/>
                <w:szCs w:val="20"/>
                <w:u w:val="single"/>
              </w:rPr>
              <w:t>prikaz ureditve v pravnem redu EU</w:t>
            </w:r>
            <w:r w:rsidR="00B736B0">
              <w:rPr>
                <w:sz w:val="20"/>
                <w:szCs w:val="20"/>
              </w:rPr>
              <w:t>:</w:t>
            </w:r>
          </w:p>
          <w:p w14:paraId="26F5A5CB" w14:textId="77777777" w:rsidR="002B088D" w:rsidRDefault="002B088D" w:rsidP="00B7201F">
            <w:pPr>
              <w:pStyle w:val="Alineazaodstavkom"/>
              <w:spacing w:line="260" w:lineRule="exact"/>
              <w:rPr>
                <w:sz w:val="20"/>
                <w:szCs w:val="20"/>
              </w:rPr>
            </w:pPr>
          </w:p>
          <w:p w14:paraId="38E6195D" w14:textId="77777777" w:rsidR="0010553F" w:rsidRDefault="004B6251" w:rsidP="004B6251">
            <w:pPr>
              <w:pStyle w:val="Navadensplet"/>
              <w:spacing w:before="0" w:beforeAutospacing="0" w:after="0" w:afterAutospacing="0" w:line="260" w:lineRule="atLeast"/>
              <w:ind w:left="284"/>
              <w:jc w:val="both"/>
              <w:textAlignment w:val="baseline"/>
              <w:rPr>
                <w:rFonts w:ascii="Arial" w:hAnsi="Arial" w:cs="Arial"/>
                <w:sz w:val="20"/>
                <w:szCs w:val="20"/>
              </w:rPr>
            </w:pPr>
            <w:r w:rsidRPr="004B6251">
              <w:rPr>
                <w:rFonts w:ascii="Arial" w:hAnsi="Arial" w:cs="Arial"/>
                <w:sz w:val="20"/>
                <w:szCs w:val="20"/>
              </w:rPr>
              <w:t>Pravila prav</w:t>
            </w:r>
            <w:r w:rsidR="00D1715C">
              <w:rPr>
                <w:rFonts w:ascii="Arial" w:hAnsi="Arial" w:cs="Arial"/>
                <w:sz w:val="20"/>
                <w:szCs w:val="20"/>
              </w:rPr>
              <w:t>a</w:t>
            </w:r>
            <w:r w:rsidRPr="004B6251">
              <w:rPr>
                <w:rFonts w:ascii="Arial" w:hAnsi="Arial" w:cs="Arial"/>
                <w:sz w:val="20"/>
                <w:szCs w:val="20"/>
              </w:rPr>
              <w:t xml:space="preserve"> družb </w:t>
            </w:r>
            <w:r w:rsidR="001D6895">
              <w:rPr>
                <w:rFonts w:ascii="Arial" w:hAnsi="Arial" w:cs="Arial"/>
                <w:sz w:val="20"/>
                <w:szCs w:val="20"/>
              </w:rPr>
              <w:t xml:space="preserve">v </w:t>
            </w:r>
            <w:r w:rsidRPr="004B6251">
              <w:rPr>
                <w:rFonts w:ascii="Arial" w:hAnsi="Arial" w:cs="Arial"/>
                <w:sz w:val="20"/>
                <w:szCs w:val="20"/>
              </w:rPr>
              <w:t>EU so kodificirana v Direktivi 2017/1132/EU</w:t>
            </w:r>
            <w:r w:rsidR="001D6895">
              <w:rPr>
                <w:rFonts w:ascii="Arial" w:hAnsi="Arial" w:cs="Arial"/>
                <w:sz w:val="20"/>
                <w:szCs w:val="20"/>
              </w:rPr>
              <w:t>, ki določa pravila ustan</w:t>
            </w:r>
            <w:r w:rsidR="00DA7413">
              <w:rPr>
                <w:rFonts w:ascii="Arial" w:hAnsi="Arial" w:cs="Arial"/>
                <w:sz w:val="20"/>
                <w:szCs w:val="20"/>
              </w:rPr>
              <w:t>avljanja, zahtev</w:t>
            </w:r>
            <w:r w:rsidR="004910C6">
              <w:rPr>
                <w:rFonts w:ascii="Arial" w:hAnsi="Arial" w:cs="Arial"/>
                <w:sz w:val="20"/>
                <w:szCs w:val="20"/>
              </w:rPr>
              <w:t>e</w:t>
            </w:r>
            <w:r w:rsidR="00DA7413">
              <w:rPr>
                <w:rFonts w:ascii="Arial" w:hAnsi="Arial" w:cs="Arial"/>
                <w:sz w:val="20"/>
                <w:szCs w:val="20"/>
              </w:rPr>
              <w:t xml:space="preserve"> glede ohranjanja</w:t>
            </w:r>
            <w:r w:rsidR="004910C6">
              <w:rPr>
                <w:rFonts w:ascii="Arial" w:hAnsi="Arial" w:cs="Arial"/>
                <w:sz w:val="20"/>
                <w:szCs w:val="20"/>
              </w:rPr>
              <w:t>,</w:t>
            </w:r>
            <w:r w:rsidR="00DA7413">
              <w:rPr>
                <w:rFonts w:ascii="Arial" w:hAnsi="Arial" w:cs="Arial"/>
                <w:sz w:val="20"/>
                <w:szCs w:val="20"/>
              </w:rPr>
              <w:t xml:space="preserve"> spreminjanja </w:t>
            </w:r>
            <w:r w:rsidR="001D6895">
              <w:rPr>
                <w:rFonts w:ascii="Arial" w:hAnsi="Arial" w:cs="Arial"/>
                <w:sz w:val="20"/>
                <w:szCs w:val="20"/>
              </w:rPr>
              <w:t>kapitala</w:t>
            </w:r>
            <w:r w:rsidR="00DA7413">
              <w:rPr>
                <w:rFonts w:ascii="Arial" w:hAnsi="Arial" w:cs="Arial"/>
                <w:sz w:val="20"/>
                <w:szCs w:val="20"/>
              </w:rPr>
              <w:t xml:space="preserve"> in</w:t>
            </w:r>
            <w:r w:rsidR="001D6895">
              <w:rPr>
                <w:rFonts w:ascii="Arial" w:hAnsi="Arial" w:cs="Arial"/>
                <w:sz w:val="20"/>
                <w:szCs w:val="20"/>
              </w:rPr>
              <w:t xml:space="preserve"> razkrit</w:t>
            </w:r>
            <w:r w:rsidR="00DA7413">
              <w:rPr>
                <w:rFonts w:ascii="Arial" w:hAnsi="Arial" w:cs="Arial"/>
                <w:sz w:val="20"/>
                <w:szCs w:val="20"/>
              </w:rPr>
              <w:t>i</w:t>
            </w:r>
            <w:r w:rsidR="001D6895">
              <w:rPr>
                <w:rFonts w:ascii="Arial" w:hAnsi="Arial" w:cs="Arial"/>
                <w:sz w:val="20"/>
                <w:szCs w:val="20"/>
              </w:rPr>
              <w:t xml:space="preserve">j </w:t>
            </w:r>
            <w:r w:rsidR="00DA7413">
              <w:rPr>
                <w:rFonts w:ascii="Arial" w:hAnsi="Arial" w:cs="Arial"/>
                <w:sz w:val="20"/>
                <w:szCs w:val="20"/>
              </w:rPr>
              <w:t xml:space="preserve">ter </w:t>
            </w:r>
            <w:r w:rsidR="001D6895">
              <w:rPr>
                <w:rFonts w:ascii="Arial" w:hAnsi="Arial" w:cs="Arial"/>
                <w:sz w:val="20"/>
                <w:szCs w:val="20"/>
              </w:rPr>
              <w:t>nacionalnih in čezmejnih operacij družb z omejeno odgovornostjo</w:t>
            </w:r>
            <w:r w:rsidR="00DA7413">
              <w:rPr>
                <w:rFonts w:ascii="Arial" w:hAnsi="Arial" w:cs="Arial"/>
                <w:sz w:val="20"/>
                <w:szCs w:val="20"/>
              </w:rPr>
              <w:t>.</w:t>
            </w:r>
          </w:p>
          <w:p w14:paraId="6E67DC99" w14:textId="77777777" w:rsidR="00DA7413" w:rsidRDefault="00DA7413" w:rsidP="004B6251">
            <w:pPr>
              <w:pStyle w:val="Navadensplet"/>
              <w:spacing w:before="0" w:beforeAutospacing="0" w:after="0" w:afterAutospacing="0" w:line="260" w:lineRule="atLeast"/>
              <w:ind w:left="284"/>
              <w:jc w:val="both"/>
              <w:textAlignment w:val="baseline"/>
              <w:rPr>
                <w:rFonts w:ascii="Arial" w:hAnsi="Arial" w:cs="Arial"/>
                <w:sz w:val="20"/>
                <w:szCs w:val="20"/>
              </w:rPr>
            </w:pPr>
          </w:p>
          <w:p w14:paraId="2186D54A" w14:textId="77777777" w:rsidR="007A5BBC" w:rsidRDefault="00325211" w:rsidP="004B6251">
            <w:pPr>
              <w:pStyle w:val="Navadensplet"/>
              <w:spacing w:before="0" w:beforeAutospacing="0" w:after="0" w:afterAutospacing="0" w:line="260" w:lineRule="atLeast"/>
              <w:ind w:left="284"/>
              <w:jc w:val="both"/>
              <w:textAlignment w:val="baseline"/>
              <w:rPr>
                <w:rFonts w:ascii="Arial" w:hAnsi="Arial" w:cs="Arial"/>
                <w:sz w:val="20"/>
                <w:szCs w:val="20"/>
              </w:rPr>
            </w:pPr>
            <w:r>
              <w:rPr>
                <w:rFonts w:ascii="Arial" w:hAnsi="Arial" w:cs="Arial"/>
                <w:sz w:val="20"/>
                <w:szCs w:val="20"/>
              </w:rPr>
              <w:t>N</w:t>
            </w:r>
            <w:r w:rsidR="00D1715C">
              <w:rPr>
                <w:rFonts w:ascii="Arial" w:hAnsi="Arial" w:cs="Arial"/>
                <w:sz w:val="20"/>
                <w:szCs w:val="20"/>
              </w:rPr>
              <w:t>a uskladitev</w:t>
            </w:r>
            <w:r w:rsidR="00DA7413" w:rsidRPr="00DA7413">
              <w:rPr>
                <w:rFonts w:ascii="Arial" w:hAnsi="Arial" w:cs="Arial"/>
                <w:sz w:val="20"/>
                <w:szCs w:val="20"/>
              </w:rPr>
              <w:t xml:space="preserve"> </w:t>
            </w:r>
            <w:r w:rsidR="00D1715C">
              <w:rPr>
                <w:rFonts w:ascii="Arial" w:hAnsi="Arial" w:cs="Arial"/>
                <w:sz w:val="20"/>
                <w:szCs w:val="20"/>
              </w:rPr>
              <w:t xml:space="preserve">pravil </w:t>
            </w:r>
            <w:r w:rsidR="00DA7413" w:rsidRPr="00DA7413">
              <w:rPr>
                <w:rFonts w:ascii="Arial" w:hAnsi="Arial" w:cs="Arial"/>
                <w:sz w:val="20"/>
                <w:szCs w:val="20"/>
              </w:rPr>
              <w:t>prav</w:t>
            </w:r>
            <w:r w:rsidR="00D1715C">
              <w:rPr>
                <w:rFonts w:ascii="Arial" w:hAnsi="Arial" w:cs="Arial"/>
                <w:sz w:val="20"/>
                <w:szCs w:val="20"/>
              </w:rPr>
              <w:t>a</w:t>
            </w:r>
            <w:r w:rsidR="00DA7413" w:rsidRPr="00DA7413">
              <w:rPr>
                <w:rFonts w:ascii="Arial" w:hAnsi="Arial" w:cs="Arial"/>
                <w:sz w:val="20"/>
                <w:szCs w:val="20"/>
              </w:rPr>
              <w:t xml:space="preserve"> družb EU</w:t>
            </w:r>
            <w:r>
              <w:rPr>
                <w:rFonts w:ascii="Arial" w:hAnsi="Arial" w:cs="Arial"/>
                <w:sz w:val="20"/>
                <w:szCs w:val="20"/>
              </w:rPr>
              <w:t xml:space="preserve"> so v zadnjih desetletjih vplivale številne spremembe v EU.</w:t>
            </w:r>
            <w:r w:rsidR="00DA7413" w:rsidRPr="00DA7413">
              <w:rPr>
                <w:rFonts w:ascii="Arial" w:hAnsi="Arial" w:cs="Arial"/>
                <w:sz w:val="20"/>
                <w:szCs w:val="20"/>
              </w:rPr>
              <w:t xml:space="preserve"> </w:t>
            </w:r>
            <w:r>
              <w:rPr>
                <w:rFonts w:ascii="Arial" w:hAnsi="Arial" w:cs="Arial"/>
                <w:sz w:val="20"/>
                <w:szCs w:val="20"/>
              </w:rPr>
              <w:t>D</w:t>
            </w:r>
            <w:r w:rsidR="00DA7413" w:rsidRPr="00DA7413">
              <w:rPr>
                <w:rFonts w:ascii="Arial" w:hAnsi="Arial" w:cs="Arial"/>
                <w:sz w:val="20"/>
                <w:szCs w:val="20"/>
              </w:rPr>
              <w:t>igitalni razvoj</w:t>
            </w:r>
            <w:r>
              <w:rPr>
                <w:rFonts w:ascii="Arial" w:hAnsi="Arial" w:cs="Arial"/>
                <w:sz w:val="20"/>
                <w:szCs w:val="20"/>
              </w:rPr>
              <w:t xml:space="preserve"> je leta 2007</w:t>
            </w:r>
            <w:r w:rsidR="00502693">
              <w:rPr>
                <w:rStyle w:val="Sprotnaopomba-sklic"/>
                <w:rFonts w:ascii="Arial" w:hAnsi="Arial" w:cs="Arial"/>
                <w:sz w:val="20"/>
                <w:szCs w:val="20"/>
              </w:rPr>
              <w:footnoteReference w:id="17"/>
            </w:r>
            <w:r>
              <w:rPr>
                <w:rFonts w:ascii="Arial" w:hAnsi="Arial" w:cs="Arial"/>
                <w:sz w:val="20"/>
                <w:szCs w:val="20"/>
              </w:rPr>
              <w:t xml:space="preserve"> omogočil elektronsko vlaganje podatkov in listin ter </w:t>
            </w:r>
            <w:r w:rsidR="00502693">
              <w:rPr>
                <w:rFonts w:ascii="Arial" w:hAnsi="Arial" w:cs="Arial"/>
                <w:sz w:val="20"/>
                <w:szCs w:val="20"/>
              </w:rPr>
              <w:t>elektronske kopije</w:t>
            </w:r>
            <w:r w:rsidR="00DA7413" w:rsidRPr="00DA7413">
              <w:rPr>
                <w:rFonts w:ascii="Arial" w:hAnsi="Arial" w:cs="Arial"/>
                <w:sz w:val="20"/>
                <w:szCs w:val="20"/>
              </w:rPr>
              <w:t xml:space="preserve">. </w:t>
            </w:r>
          </w:p>
          <w:p w14:paraId="4CB14D87" w14:textId="77777777" w:rsidR="007A5BBC" w:rsidRDefault="007A5BBC" w:rsidP="004B6251">
            <w:pPr>
              <w:pStyle w:val="Navadensplet"/>
              <w:spacing w:before="0" w:beforeAutospacing="0" w:after="0" w:afterAutospacing="0" w:line="260" w:lineRule="atLeast"/>
              <w:ind w:left="284"/>
              <w:jc w:val="both"/>
              <w:textAlignment w:val="baseline"/>
              <w:rPr>
                <w:rFonts w:ascii="Arial" w:hAnsi="Arial" w:cs="Arial"/>
                <w:sz w:val="20"/>
                <w:szCs w:val="20"/>
              </w:rPr>
            </w:pPr>
          </w:p>
          <w:p w14:paraId="48F7FF1F" w14:textId="77777777" w:rsidR="009555BC" w:rsidRDefault="00502693" w:rsidP="009555BC">
            <w:pPr>
              <w:pStyle w:val="Navadensplet"/>
              <w:spacing w:before="0" w:beforeAutospacing="0" w:after="0" w:afterAutospacing="0" w:line="260" w:lineRule="atLeast"/>
              <w:ind w:left="284"/>
              <w:jc w:val="both"/>
              <w:textAlignment w:val="baseline"/>
              <w:rPr>
                <w:rFonts w:ascii="Arial" w:hAnsi="Arial" w:cs="Arial"/>
                <w:sz w:val="20"/>
                <w:szCs w:val="20"/>
              </w:rPr>
            </w:pPr>
            <w:r>
              <w:rPr>
                <w:rFonts w:ascii="Arial" w:hAnsi="Arial" w:cs="Arial"/>
                <w:sz w:val="20"/>
                <w:szCs w:val="20"/>
              </w:rPr>
              <w:t>P</w:t>
            </w:r>
            <w:r w:rsidR="00DA7413" w:rsidRPr="00DA7413">
              <w:rPr>
                <w:rFonts w:ascii="Arial" w:hAnsi="Arial" w:cs="Arial"/>
                <w:sz w:val="20"/>
                <w:szCs w:val="20"/>
              </w:rPr>
              <w:t xml:space="preserve">omemben mejnik </w:t>
            </w:r>
            <w:r>
              <w:rPr>
                <w:rFonts w:ascii="Arial" w:hAnsi="Arial" w:cs="Arial"/>
                <w:sz w:val="20"/>
                <w:szCs w:val="20"/>
              </w:rPr>
              <w:t>predstavlja vzpostavitev sistema BRIS leta 2012</w:t>
            </w:r>
            <w:r w:rsidR="00277F4F">
              <w:rPr>
                <w:rStyle w:val="Sprotnaopomba-sklic"/>
                <w:rFonts w:ascii="Arial" w:hAnsi="Arial" w:cs="Arial"/>
                <w:sz w:val="20"/>
                <w:szCs w:val="20"/>
              </w:rPr>
              <w:footnoteReference w:id="18"/>
            </w:r>
            <w:r>
              <w:rPr>
                <w:rFonts w:ascii="Arial" w:hAnsi="Arial" w:cs="Arial"/>
                <w:sz w:val="20"/>
                <w:szCs w:val="20"/>
              </w:rPr>
              <w:t xml:space="preserve">. </w:t>
            </w:r>
            <w:r w:rsidR="002C0FA6">
              <w:rPr>
                <w:rFonts w:ascii="Arial" w:hAnsi="Arial" w:cs="Arial"/>
                <w:sz w:val="20"/>
                <w:szCs w:val="20"/>
              </w:rPr>
              <w:t>Sistem</w:t>
            </w:r>
            <w:r w:rsidR="00DA7413" w:rsidRPr="00DA7413">
              <w:rPr>
                <w:rFonts w:ascii="Arial" w:hAnsi="Arial" w:cs="Arial"/>
                <w:sz w:val="20"/>
                <w:szCs w:val="20"/>
              </w:rPr>
              <w:t xml:space="preserve"> BRIS je začel delovati leta 2017</w:t>
            </w:r>
            <w:r w:rsidR="00F74B8C">
              <w:rPr>
                <w:rFonts w:ascii="Arial" w:hAnsi="Arial" w:cs="Arial"/>
                <w:sz w:val="20"/>
                <w:szCs w:val="20"/>
              </w:rPr>
              <w:t>. Od takrat so se v sistem BRIS postopoma vključili vsi p</w:t>
            </w:r>
            <w:r w:rsidR="00DA7413" w:rsidRPr="00DA7413">
              <w:rPr>
                <w:rFonts w:ascii="Arial" w:hAnsi="Arial" w:cs="Arial"/>
                <w:sz w:val="20"/>
                <w:szCs w:val="20"/>
              </w:rPr>
              <w:t xml:space="preserve">oslovni registri držav </w:t>
            </w:r>
            <w:r w:rsidR="002C0FA6">
              <w:rPr>
                <w:rFonts w:ascii="Arial" w:hAnsi="Arial" w:cs="Arial"/>
                <w:sz w:val="20"/>
                <w:szCs w:val="20"/>
              </w:rPr>
              <w:lastRenderedPageBreak/>
              <w:t>članic</w:t>
            </w:r>
            <w:r w:rsidR="00F74B8C">
              <w:rPr>
                <w:rFonts w:ascii="Arial" w:hAnsi="Arial" w:cs="Arial"/>
                <w:sz w:val="20"/>
                <w:szCs w:val="20"/>
              </w:rPr>
              <w:t xml:space="preserve"> EU in EG</w:t>
            </w:r>
            <w:r w:rsidR="00CD63BA">
              <w:rPr>
                <w:rFonts w:ascii="Arial" w:hAnsi="Arial" w:cs="Arial"/>
                <w:sz w:val="20"/>
                <w:szCs w:val="20"/>
              </w:rPr>
              <w:t>P</w:t>
            </w:r>
            <w:r w:rsidR="00F74B8C">
              <w:rPr>
                <w:rFonts w:ascii="Arial" w:hAnsi="Arial" w:cs="Arial"/>
                <w:sz w:val="20"/>
                <w:szCs w:val="20"/>
              </w:rPr>
              <w:t>.</w:t>
            </w:r>
            <w:r w:rsidR="00DA7413" w:rsidRPr="00DA7413">
              <w:rPr>
                <w:rFonts w:ascii="Arial" w:hAnsi="Arial" w:cs="Arial"/>
                <w:sz w:val="20"/>
                <w:szCs w:val="20"/>
              </w:rPr>
              <w:t xml:space="preserve"> </w:t>
            </w:r>
            <w:r w:rsidR="002C0FA6">
              <w:rPr>
                <w:rFonts w:ascii="Arial" w:hAnsi="Arial" w:cs="Arial"/>
                <w:sz w:val="20"/>
                <w:szCs w:val="20"/>
              </w:rPr>
              <w:t>Z</w:t>
            </w:r>
            <w:r w:rsidR="00DA7413" w:rsidRPr="00DA7413">
              <w:rPr>
                <w:rFonts w:ascii="Arial" w:hAnsi="Arial" w:cs="Arial"/>
                <w:sz w:val="20"/>
                <w:szCs w:val="20"/>
              </w:rPr>
              <w:t xml:space="preserve">adnja država članica </w:t>
            </w:r>
            <w:r w:rsidR="002C0FA6">
              <w:rPr>
                <w:rFonts w:ascii="Arial" w:hAnsi="Arial" w:cs="Arial"/>
                <w:sz w:val="20"/>
                <w:szCs w:val="20"/>
              </w:rPr>
              <w:t xml:space="preserve">se je </w:t>
            </w:r>
            <w:r w:rsidR="00F74B8C">
              <w:rPr>
                <w:rFonts w:ascii="Arial" w:hAnsi="Arial" w:cs="Arial"/>
                <w:sz w:val="20"/>
                <w:szCs w:val="20"/>
              </w:rPr>
              <w:t>sistemu BRIS pridružila v začetku</w:t>
            </w:r>
            <w:r w:rsidR="00DA7413" w:rsidRPr="00DA7413">
              <w:rPr>
                <w:rFonts w:ascii="Arial" w:hAnsi="Arial" w:cs="Arial"/>
                <w:sz w:val="20"/>
                <w:szCs w:val="20"/>
              </w:rPr>
              <w:t xml:space="preserve"> leta 2022. </w:t>
            </w:r>
            <w:r w:rsidR="00F74B8C">
              <w:rPr>
                <w:rFonts w:ascii="Arial" w:hAnsi="Arial" w:cs="Arial"/>
                <w:sz w:val="20"/>
                <w:szCs w:val="20"/>
              </w:rPr>
              <w:t>Sistem</w:t>
            </w:r>
            <w:r w:rsidR="00DA7413" w:rsidRPr="00DA7413">
              <w:rPr>
                <w:rFonts w:ascii="Arial" w:hAnsi="Arial" w:cs="Arial"/>
                <w:sz w:val="20"/>
                <w:szCs w:val="20"/>
              </w:rPr>
              <w:t xml:space="preserve"> BRIS povezuje poslovne registre vseh držav članic</w:t>
            </w:r>
            <w:r w:rsidR="00F74B8C">
              <w:rPr>
                <w:rFonts w:ascii="Arial" w:hAnsi="Arial" w:cs="Arial"/>
                <w:sz w:val="20"/>
                <w:szCs w:val="20"/>
              </w:rPr>
              <w:t xml:space="preserve"> EU in EG</w:t>
            </w:r>
            <w:r w:rsidR="00CD63BA">
              <w:rPr>
                <w:rFonts w:ascii="Arial" w:hAnsi="Arial" w:cs="Arial"/>
                <w:sz w:val="20"/>
                <w:szCs w:val="20"/>
              </w:rPr>
              <w:t>P</w:t>
            </w:r>
            <w:r w:rsidR="00DA7413" w:rsidRPr="00DA7413">
              <w:rPr>
                <w:rFonts w:ascii="Arial" w:hAnsi="Arial" w:cs="Arial"/>
                <w:sz w:val="20"/>
                <w:szCs w:val="20"/>
              </w:rPr>
              <w:t xml:space="preserve">. </w:t>
            </w:r>
            <w:r w:rsidR="00F74B8C">
              <w:rPr>
                <w:rFonts w:ascii="Arial" w:hAnsi="Arial" w:cs="Arial"/>
                <w:sz w:val="20"/>
                <w:szCs w:val="20"/>
              </w:rPr>
              <w:t>Prek sistema BRIS se z</w:t>
            </w:r>
            <w:r w:rsidR="00DA7413" w:rsidRPr="00DA7413">
              <w:rPr>
                <w:rFonts w:ascii="Arial" w:hAnsi="Arial" w:cs="Arial"/>
                <w:sz w:val="20"/>
                <w:szCs w:val="20"/>
              </w:rPr>
              <w:t>bira</w:t>
            </w:r>
            <w:r w:rsidR="00F74B8C">
              <w:rPr>
                <w:rFonts w:ascii="Arial" w:hAnsi="Arial" w:cs="Arial"/>
                <w:sz w:val="20"/>
                <w:szCs w:val="20"/>
              </w:rPr>
              <w:t>jo</w:t>
            </w:r>
            <w:r w:rsidR="00DA7413" w:rsidRPr="00DA7413">
              <w:rPr>
                <w:rFonts w:ascii="Arial" w:hAnsi="Arial" w:cs="Arial"/>
                <w:sz w:val="20"/>
                <w:szCs w:val="20"/>
              </w:rPr>
              <w:t xml:space="preserve"> določene informacije o družbah z omejeno odgovornostjo </w:t>
            </w:r>
            <w:r w:rsidR="00F74B8C">
              <w:rPr>
                <w:rFonts w:ascii="Arial" w:hAnsi="Arial" w:cs="Arial"/>
                <w:sz w:val="20"/>
                <w:szCs w:val="20"/>
              </w:rPr>
              <w:t xml:space="preserve">iz </w:t>
            </w:r>
            <w:r w:rsidR="00DA7413" w:rsidRPr="00DA7413">
              <w:rPr>
                <w:rFonts w:ascii="Arial" w:hAnsi="Arial" w:cs="Arial"/>
                <w:sz w:val="20"/>
                <w:szCs w:val="20"/>
              </w:rPr>
              <w:t>EU</w:t>
            </w:r>
            <w:r w:rsidR="00F74B8C">
              <w:rPr>
                <w:rFonts w:ascii="Arial" w:hAnsi="Arial" w:cs="Arial"/>
                <w:sz w:val="20"/>
                <w:szCs w:val="20"/>
              </w:rPr>
              <w:t xml:space="preserve"> in EG</w:t>
            </w:r>
            <w:r w:rsidR="00CD63BA">
              <w:rPr>
                <w:rFonts w:ascii="Arial" w:hAnsi="Arial" w:cs="Arial"/>
                <w:sz w:val="20"/>
                <w:szCs w:val="20"/>
              </w:rPr>
              <w:t>P</w:t>
            </w:r>
            <w:r w:rsidR="00DA7413" w:rsidRPr="00DA7413">
              <w:rPr>
                <w:rFonts w:ascii="Arial" w:hAnsi="Arial" w:cs="Arial"/>
                <w:sz w:val="20"/>
                <w:szCs w:val="20"/>
              </w:rPr>
              <w:t xml:space="preserve">, ki so </w:t>
            </w:r>
            <w:r w:rsidR="00F74B8C">
              <w:rPr>
                <w:rFonts w:ascii="Arial" w:hAnsi="Arial" w:cs="Arial"/>
                <w:sz w:val="20"/>
                <w:szCs w:val="20"/>
              </w:rPr>
              <w:t>v skladu</w:t>
            </w:r>
            <w:r w:rsidR="00DA7413" w:rsidRPr="00DA7413">
              <w:rPr>
                <w:rFonts w:ascii="Arial" w:hAnsi="Arial" w:cs="Arial"/>
                <w:sz w:val="20"/>
                <w:szCs w:val="20"/>
              </w:rPr>
              <w:t xml:space="preserve"> s skupnimi zahtev</w:t>
            </w:r>
            <w:r w:rsidR="00F74B8C">
              <w:rPr>
                <w:rFonts w:ascii="Arial" w:hAnsi="Arial" w:cs="Arial"/>
                <w:sz w:val="20"/>
                <w:szCs w:val="20"/>
              </w:rPr>
              <w:t>ami</w:t>
            </w:r>
            <w:r w:rsidR="00DA7413" w:rsidRPr="00DA7413">
              <w:rPr>
                <w:rFonts w:ascii="Arial" w:hAnsi="Arial" w:cs="Arial"/>
                <w:sz w:val="20"/>
                <w:szCs w:val="20"/>
              </w:rPr>
              <w:t xml:space="preserve"> o razkritju </w:t>
            </w:r>
            <w:r w:rsidR="00F74B8C">
              <w:rPr>
                <w:rFonts w:ascii="Arial" w:hAnsi="Arial" w:cs="Arial"/>
                <w:sz w:val="20"/>
                <w:szCs w:val="20"/>
              </w:rPr>
              <w:t>na podlagi Direktive 2017/1132/EU.</w:t>
            </w:r>
            <w:r w:rsidR="00BF36A6">
              <w:rPr>
                <w:rFonts w:ascii="Arial" w:hAnsi="Arial" w:cs="Arial"/>
                <w:sz w:val="20"/>
                <w:szCs w:val="20"/>
              </w:rPr>
              <w:t xml:space="preserve"> </w:t>
            </w:r>
            <w:r w:rsidR="00F74B8C">
              <w:rPr>
                <w:rFonts w:ascii="Arial" w:hAnsi="Arial" w:cs="Arial"/>
                <w:sz w:val="20"/>
                <w:szCs w:val="20"/>
              </w:rPr>
              <w:t xml:space="preserve">Informacije zagotavljajo poslovni registri </w:t>
            </w:r>
            <w:r w:rsidR="00DA7413" w:rsidRPr="00DA7413">
              <w:rPr>
                <w:rFonts w:ascii="Arial" w:hAnsi="Arial" w:cs="Arial"/>
                <w:sz w:val="20"/>
                <w:szCs w:val="20"/>
              </w:rPr>
              <w:t xml:space="preserve">držav članic </w:t>
            </w:r>
            <w:r w:rsidR="00F74B8C">
              <w:rPr>
                <w:rFonts w:ascii="Arial" w:hAnsi="Arial" w:cs="Arial"/>
                <w:sz w:val="20"/>
                <w:szCs w:val="20"/>
              </w:rPr>
              <w:t>EU in EG</w:t>
            </w:r>
            <w:r w:rsidR="00CD63BA">
              <w:rPr>
                <w:rFonts w:ascii="Arial" w:hAnsi="Arial" w:cs="Arial"/>
                <w:sz w:val="20"/>
                <w:szCs w:val="20"/>
              </w:rPr>
              <w:t>P</w:t>
            </w:r>
            <w:r w:rsidR="00BF36A6">
              <w:rPr>
                <w:rFonts w:ascii="Arial" w:hAnsi="Arial" w:cs="Arial"/>
                <w:sz w:val="20"/>
                <w:szCs w:val="20"/>
              </w:rPr>
              <w:t>. J</w:t>
            </w:r>
            <w:r w:rsidR="00DA7413" w:rsidRPr="00DA7413">
              <w:rPr>
                <w:rFonts w:ascii="Arial" w:hAnsi="Arial" w:cs="Arial"/>
                <w:sz w:val="20"/>
                <w:szCs w:val="20"/>
              </w:rPr>
              <w:t>avnost</w:t>
            </w:r>
            <w:r w:rsidR="00BF36A6">
              <w:rPr>
                <w:rFonts w:ascii="Arial" w:hAnsi="Arial" w:cs="Arial"/>
                <w:sz w:val="20"/>
                <w:szCs w:val="20"/>
              </w:rPr>
              <w:t xml:space="preserve"> dostopa do informacij p</w:t>
            </w:r>
            <w:r w:rsidR="00DA7413" w:rsidRPr="00DA7413">
              <w:rPr>
                <w:rFonts w:ascii="Arial" w:hAnsi="Arial" w:cs="Arial"/>
                <w:sz w:val="20"/>
                <w:szCs w:val="20"/>
              </w:rPr>
              <w:t xml:space="preserve">rek enotne </w:t>
            </w:r>
            <w:r w:rsidR="00BF36A6">
              <w:rPr>
                <w:rFonts w:ascii="Arial" w:hAnsi="Arial" w:cs="Arial"/>
                <w:sz w:val="20"/>
                <w:szCs w:val="20"/>
              </w:rPr>
              <w:t xml:space="preserve">evropske </w:t>
            </w:r>
            <w:r w:rsidR="00DA7413" w:rsidRPr="00DA7413">
              <w:rPr>
                <w:rFonts w:ascii="Arial" w:hAnsi="Arial" w:cs="Arial"/>
                <w:sz w:val="20"/>
                <w:szCs w:val="20"/>
              </w:rPr>
              <w:t xml:space="preserve">točke </w:t>
            </w:r>
            <w:r w:rsidR="00BF36A6">
              <w:rPr>
                <w:rFonts w:ascii="Arial" w:hAnsi="Arial" w:cs="Arial"/>
                <w:sz w:val="20"/>
                <w:szCs w:val="20"/>
              </w:rPr>
              <w:t xml:space="preserve">za dostop </w:t>
            </w:r>
            <w:r w:rsidR="00DA7413" w:rsidRPr="00DA7413">
              <w:rPr>
                <w:rFonts w:ascii="Arial" w:hAnsi="Arial" w:cs="Arial"/>
                <w:sz w:val="20"/>
                <w:szCs w:val="20"/>
              </w:rPr>
              <w:t>na evropsk</w:t>
            </w:r>
            <w:r w:rsidR="00BF36A6">
              <w:rPr>
                <w:rFonts w:ascii="Arial" w:hAnsi="Arial" w:cs="Arial"/>
                <w:sz w:val="20"/>
                <w:szCs w:val="20"/>
              </w:rPr>
              <w:t>em</w:t>
            </w:r>
            <w:r w:rsidR="00DA7413" w:rsidRPr="00DA7413">
              <w:rPr>
                <w:rFonts w:ascii="Arial" w:hAnsi="Arial" w:cs="Arial"/>
                <w:sz w:val="20"/>
                <w:szCs w:val="20"/>
              </w:rPr>
              <w:t xml:space="preserve"> portal</w:t>
            </w:r>
            <w:r w:rsidR="00BF36A6">
              <w:rPr>
                <w:rFonts w:ascii="Arial" w:hAnsi="Arial" w:cs="Arial"/>
                <w:sz w:val="20"/>
                <w:szCs w:val="20"/>
              </w:rPr>
              <w:t>u</w:t>
            </w:r>
            <w:r w:rsidR="00DA7413" w:rsidRPr="00DA7413">
              <w:rPr>
                <w:rFonts w:ascii="Arial" w:hAnsi="Arial" w:cs="Arial"/>
                <w:sz w:val="20"/>
                <w:szCs w:val="20"/>
              </w:rPr>
              <w:t xml:space="preserve"> e-pravosodje</w:t>
            </w:r>
            <w:r w:rsidR="00BF36A6">
              <w:rPr>
                <w:rStyle w:val="Sprotnaopomba-sklic"/>
                <w:rFonts w:ascii="Arial" w:hAnsi="Arial" w:cs="Arial"/>
                <w:sz w:val="20"/>
                <w:szCs w:val="20"/>
              </w:rPr>
              <w:footnoteReference w:id="19"/>
            </w:r>
            <w:r w:rsidR="00DA7413" w:rsidRPr="00DA7413">
              <w:rPr>
                <w:rFonts w:ascii="Arial" w:hAnsi="Arial" w:cs="Arial"/>
                <w:sz w:val="20"/>
                <w:szCs w:val="20"/>
              </w:rPr>
              <w:t>.</w:t>
            </w:r>
            <w:r w:rsidR="00BF36A6">
              <w:rPr>
                <w:rFonts w:ascii="Arial" w:hAnsi="Arial" w:cs="Arial"/>
                <w:sz w:val="20"/>
                <w:szCs w:val="20"/>
              </w:rPr>
              <w:t xml:space="preserve"> </w:t>
            </w:r>
            <w:r w:rsidR="004910C6">
              <w:rPr>
                <w:rFonts w:ascii="Arial" w:hAnsi="Arial" w:cs="Arial"/>
                <w:sz w:val="20"/>
                <w:szCs w:val="20"/>
              </w:rPr>
              <w:t xml:space="preserve">Prek sistema BRIS so </w:t>
            </w:r>
            <w:r w:rsidR="000A37BE">
              <w:rPr>
                <w:rFonts w:ascii="Arial" w:hAnsi="Arial" w:cs="Arial"/>
                <w:sz w:val="20"/>
                <w:szCs w:val="20"/>
              </w:rPr>
              <w:t xml:space="preserve">brezplačno </w:t>
            </w:r>
            <w:r w:rsidR="004910C6">
              <w:rPr>
                <w:rFonts w:ascii="Arial" w:hAnsi="Arial" w:cs="Arial"/>
                <w:sz w:val="20"/>
                <w:szCs w:val="20"/>
              </w:rPr>
              <w:t>dostopne informacije, kot je firma in pravno organizacijska oblika</w:t>
            </w:r>
            <w:r w:rsidR="000A37BE">
              <w:rPr>
                <w:rFonts w:ascii="Arial" w:hAnsi="Arial" w:cs="Arial"/>
                <w:sz w:val="20"/>
                <w:szCs w:val="20"/>
              </w:rPr>
              <w:t>, registriran sedež, registrska številka</w:t>
            </w:r>
            <w:r w:rsidR="004910C6">
              <w:rPr>
                <w:rFonts w:ascii="Arial" w:hAnsi="Arial" w:cs="Arial"/>
                <w:sz w:val="20"/>
                <w:szCs w:val="20"/>
              </w:rPr>
              <w:t xml:space="preserve"> družbe</w:t>
            </w:r>
            <w:r w:rsidR="000A37BE">
              <w:rPr>
                <w:rFonts w:ascii="Arial" w:hAnsi="Arial" w:cs="Arial"/>
                <w:sz w:val="20"/>
                <w:szCs w:val="20"/>
              </w:rPr>
              <w:t xml:space="preserve">, </w:t>
            </w:r>
            <w:r w:rsidR="00C11890">
              <w:rPr>
                <w:rFonts w:ascii="Arial" w:hAnsi="Arial" w:cs="Arial"/>
                <w:sz w:val="20"/>
                <w:szCs w:val="20"/>
              </w:rPr>
              <w:t>v zadnjem času</w:t>
            </w:r>
            <w:r w:rsidR="00C11890">
              <w:rPr>
                <w:rStyle w:val="Sprotnaopomba-sklic"/>
                <w:rFonts w:ascii="Arial" w:hAnsi="Arial" w:cs="Arial"/>
                <w:sz w:val="20"/>
                <w:szCs w:val="20"/>
              </w:rPr>
              <w:footnoteReference w:id="20"/>
            </w:r>
            <w:r w:rsidR="00C11890">
              <w:rPr>
                <w:rFonts w:ascii="Arial" w:hAnsi="Arial" w:cs="Arial"/>
                <w:sz w:val="20"/>
                <w:szCs w:val="20"/>
              </w:rPr>
              <w:t xml:space="preserve"> pa tudi podatki o zakonitih zastopnikih, podružnicah družbe, registriranih v drugih državah članicah, status in dejavnost družbe. Države članice zagotavljajo tudi druge informacije, za katere lahko zaračunajo nadomestilo, kot </w:t>
            </w:r>
            <w:r w:rsidR="00793EC6">
              <w:rPr>
                <w:rFonts w:ascii="Arial" w:hAnsi="Arial" w:cs="Arial"/>
                <w:sz w:val="20"/>
                <w:szCs w:val="20"/>
              </w:rPr>
              <w:t>so akti o ustanovitvi, računovodska poročila, višin</w:t>
            </w:r>
            <w:r w:rsidR="00633396">
              <w:rPr>
                <w:rFonts w:ascii="Arial" w:hAnsi="Arial" w:cs="Arial"/>
                <w:sz w:val="20"/>
                <w:szCs w:val="20"/>
              </w:rPr>
              <w:t>a</w:t>
            </w:r>
            <w:r w:rsidR="00793EC6">
              <w:rPr>
                <w:rFonts w:ascii="Arial" w:hAnsi="Arial" w:cs="Arial"/>
                <w:sz w:val="20"/>
                <w:szCs w:val="20"/>
              </w:rPr>
              <w:t xml:space="preserve"> vpisanega kapitala, podatki o prenehanju družbe, ugotovitvi ničnosti družbe in končanju likvidacije. Sistem BRIS zagotavlja tudi varen način izmenjave informacij med poslovnimi registri v </w:t>
            </w:r>
            <w:r w:rsidR="001858D2">
              <w:rPr>
                <w:rFonts w:ascii="Arial" w:hAnsi="Arial" w:cs="Arial"/>
                <w:sz w:val="20"/>
                <w:szCs w:val="20"/>
              </w:rPr>
              <w:t xml:space="preserve">nekaterih </w:t>
            </w:r>
            <w:r w:rsidR="00793EC6">
              <w:rPr>
                <w:rFonts w:ascii="Arial" w:hAnsi="Arial" w:cs="Arial"/>
                <w:sz w:val="20"/>
                <w:szCs w:val="20"/>
              </w:rPr>
              <w:t xml:space="preserve">čezmejnih </w:t>
            </w:r>
            <w:r w:rsidR="001858D2">
              <w:rPr>
                <w:rFonts w:ascii="Arial" w:hAnsi="Arial" w:cs="Arial"/>
                <w:sz w:val="20"/>
                <w:szCs w:val="20"/>
              </w:rPr>
              <w:t>postopkih</w:t>
            </w:r>
            <w:r w:rsidR="00793EC6">
              <w:rPr>
                <w:rFonts w:ascii="Arial" w:hAnsi="Arial" w:cs="Arial"/>
                <w:sz w:val="20"/>
                <w:szCs w:val="20"/>
              </w:rPr>
              <w:t xml:space="preserve">, kot so npr. čezmejne združitve. Tehnična sredstva omogočajo </w:t>
            </w:r>
            <w:r w:rsidR="001858D2">
              <w:rPr>
                <w:rFonts w:ascii="Arial" w:hAnsi="Arial" w:cs="Arial"/>
                <w:sz w:val="20"/>
                <w:szCs w:val="20"/>
              </w:rPr>
              <w:t xml:space="preserve">v navedenih postopkih </w:t>
            </w:r>
            <w:r w:rsidR="00793EC6">
              <w:rPr>
                <w:rFonts w:ascii="Arial" w:hAnsi="Arial" w:cs="Arial"/>
                <w:sz w:val="20"/>
                <w:szCs w:val="20"/>
              </w:rPr>
              <w:t>sodelovanje med poslovnim</w:t>
            </w:r>
            <w:r w:rsidR="00633396">
              <w:rPr>
                <w:rFonts w:ascii="Arial" w:hAnsi="Arial" w:cs="Arial"/>
                <w:sz w:val="20"/>
                <w:szCs w:val="20"/>
              </w:rPr>
              <w:t>i</w:t>
            </w:r>
            <w:r w:rsidR="00793EC6">
              <w:rPr>
                <w:rFonts w:ascii="Arial" w:hAnsi="Arial" w:cs="Arial"/>
                <w:sz w:val="20"/>
                <w:szCs w:val="20"/>
              </w:rPr>
              <w:t xml:space="preserve"> registri in izvajanje načela »samo enkrat</w:t>
            </w:r>
            <w:r w:rsidR="001858D2">
              <w:rPr>
                <w:rFonts w:ascii="Arial" w:hAnsi="Arial" w:cs="Arial"/>
                <w:sz w:val="20"/>
                <w:szCs w:val="20"/>
              </w:rPr>
              <w:t xml:space="preserve">«. </w:t>
            </w:r>
          </w:p>
          <w:p w14:paraId="6D032240" w14:textId="77777777" w:rsidR="009555BC" w:rsidRDefault="009555BC" w:rsidP="009555BC">
            <w:pPr>
              <w:pStyle w:val="Navadensplet"/>
              <w:spacing w:before="0" w:beforeAutospacing="0" w:after="0" w:afterAutospacing="0" w:line="260" w:lineRule="atLeast"/>
              <w:ind w:left="284"/>
              <w:jc w:val="both"/>
              <w:textAlignment w:val="baseline"/>
              <w:rPr>
                <w:rFonts w:ascii="Arial" w:hAnsi="Arial" w:cs="Arial"/>
                <w:sz w:val="20"/>
                <w:szCs w:val="20"/>
              </w:rPr>
            </w:pPr>
          </w:p>
          <w:p w14:paraId="2C45D0DC" w14:textId="77777777" w:rsidR="009555BC" w:rsidRPr="009555BC" w:rsidRDefault="001858D2" w:rsidP="009555BC">
            <w:pPr>
              <w:pStyle w:val="Navadensplet"/>
              <w:spacing w:before="0" w:beforeAutospacing="0" w:after="0" w:afterAutospacing="0" w:line="260" w:lineRule="atLeast"/>
              <w:ind w:left="284"/>
              <w:jc w:val="both"/>
              <w:textAlignment w:val="baseline"/>
              <w:rPr>
                <w:rFonts w:ascii="Arial" w:hAnsi="Arial" w:cs="Arial"/>
                <w:sz w:val="20"/>
                <w:szCs w:val="20"/>
              </w:rPr>
            </w:pPr>
            <w:r>
              <w:rPr>
                <w:rFonts w:ascii="Arial" w:hAnsi="Arial" w:cs="Arial"/>
                <w:sz w:val="20"/>
                <w:szCs w:val="20"/>
              </w:rPr>
              <w:t>Na podlagi Direktive 2019/1151/EU so bili določeni v celoti spletni postopki ustanovitve družb in registracije podružnic ter načini vlaganja listin v poslovni register</w:t>
            </w:r>
            <w:r w:rsidR="009555BC">
              <w:rPr>
                <w:rFonts w:ascii="Arial" w:hAnsi="Arial" w:cs="Arial"/>
                <w:sz w:val="20"/>
                <w:szCs w:val="20"/>
              </w:rPr>
              <w:t xml:space="preserve">, kot tudi izmenjava informacij med državami članicami o direktorjih, ki jim je prepovedano opravljati poklic. </w:t>
            </w:r>
            <w:r w:rsidR="009555BC" w:rsidRPr="009555BC">
              <w:rPr>
                <w:rFonts w:ascii="Arial" w:hAnsi="Arial" w:cs="Arial"/>
                <w:sz w:val="20"/>
                <w:szCs w:val="20"/>
              </w:rPr>
              <w:t>Direktiva (EU) 2019/2121 Evropskega parlamenta in Sveta z dne 27. novembra 2019 o spremembi Direktive (EU) 2017/1132 glede čezmejnih preoblikovanj, združitev in delitev (UL L št. 321 z dne 12. 12. 2019, str. 1)</w:t>
            </w:r>
            <w:r w:rsidR="009555BC">
              <w:rPr>
                <w:rFonts w:ascii="Arial" w:hAnsi="Arial" w:cs="Arial"/>
                <w:sz w:val="20"/>
                <w:szCs w:val="20"/>
              </w:rPr>
              <w:t xml:space="preserve"> pa je določila skupna pravila za izvajanje čezmejnih postopkov, kot so čezmejne delitve in čezmejna preoblikovanja, ter dopolnila pravila za izvajanje čezmejnih združitev. </w:t>
            </w:r>
          </w:p>
          <w:p w14:paraId="0D6A5913" w14:textId="77777777" w:rsidR="0010553F" w:rsidRPr="009555BC" w:rsidRDefault="0010553F" w:rsidP="009555BC">
            <w:pPr>
              <w:pStyle w:val="Navadensplet"/>
              <w:spacing w:before="0" w:beforeAutospacing="0" w:after="0" w:afterAutospacing="0" w:line="260" w:lineRule="atLeast"/>
              <w:jc w:val="both"/>
              <w:textAlignment w:val="baseline"/>
              <w:rPr>
                <w:rFonts w:ascii="Arial" w:hAnsi="Arial" w:cs="Arial"/>
                <w:sz w:val="20"/>
                <w:szCs w:val="20"/>
              </w:rPr>
            </w:pPr>
          </w:p>
          <w:p w14:paraId="43E7D683" w14:textId="77777777" w:rsidR="00FE3061" w:rsidRPr="003F1703" w:rsidRDefault="00FE3061" w:rsidP="0099157C">
            <w:pPr>
              <w:pStyle w:val="Alineazaodstavkom"/>
              <w:numPr>
                <w:ilvl w:val="0"/>
                <w:numId w:val="9"/>
              </w:numPr>
              <w:spacing w:line="260" w:lineRule="atLeast"/>
              <w:ind w:left="284" w:hanging="284"/>
              <w:rPr>
                <w:sz w:val="20"/>
                <w:szCs w:val="20"/>
              </w:rPr>
            </w:pPr>
            <w:r w:rsidRPr="00B736B0">
              <w:rPr>
                <w:b/>
                <w:bCs/>
                <w:sz w:val="20"/>
                <w:szCs w:val="20"/>
                <w:u w:val="single"/>
              </w:rPr>
              <w:t>prikaz ureditve v najmanj treh pravnih sistemih držav članic EU</w:t>
            </w:r>
            <w:r w:rsidR="00B736B0">
              <w:rPr>
                <w:sz w:val="20"/>
                <w:szCs w:val="20"/>
              </w:rPr>
              <w:t>:</w:t>
            </w:r>
          </w:p>
          <w:p w14:paraId="301D4AAA" w14:textId="77777777" w:rsidR="002B088D" w:rsidRDefault="002B088D" w:rsidP="002B088D">
            <w:pPr>
              <w:pStyle w:val="Alineazaodstavkom"/>
              <w:spacing w:line="260" w:lineRule="exact"/>
              <w:ind w:left="601"/>
              <w:rPr>
                <w:sz w:val="20"/>
                <w:szCs w:val="20"/>
              </w:rPr>
            </w:pPr>
          </w:p>
          <w:p w14:paraId="6EC624E3" w14:textId="77777777" w:rsidR="002B088D" w:rsidRPr="002B088D" w:rsidRDefault="002B088D" w:rsidP="0099157C">
            <w:pPr>
              <w:spacing w:line="260" w:lineRule="atLeast"/>
              <w:ind w:left="284"/>
              <w:jc w:val="both"/>
              <w:rPr>
                <w:b/>
                <w:bCs/>
                <w:szCs w:val="20"/>
              </w:rPr>
            </w:pPr>
            <w:r w:rsidRPr="002B088D">
              <w:rPr>
                <w:b/>
                <w:bCs/>
                <w:szCs w:val="20"/>
              </w:rPr>
              <w:t>Nemčija</w:t>
            </w:r>
          </w:p>
          <w:p w14:paraId="4281FD18" w14:textId="77777777" w:rsidR="002B088D" w:rsidRDefault="002B088D" w:rsidP="0099157C">
            <w:pPr>
              <w:pStyle w:val="Alineazaodstavkom"/>
              <w:spacing w:line="260" w:lineRule="exact"/>
              <w:ind w:left="601"/>
              <w:rPr>
                <w:sz w:val="20"/>
                <w:szCs w:val="20"/>
              </w:rPr>
            </w:pPr>
          </w:p>
          <w:p w14:paraId="0FD75977" w14:textId="77777777" w:rsidR="00966B2A" w:rsidRDefault="00966B2A" w:rsidP="00966B2A">
            <w:pPr>
              <w:pStyle w:val="Navadensplet"/>
              <w:spacing w:before="0" w:beforeAutospacing="0" w:after="0" w:afterAutospacing="0" w:line="260" w:lineRule="atLeast"/>
              <w:ind w:left="284"/>
              <w:jc w:val="both"/>
              <w:textAlignment w:val="baseline"/>
              <w:rPr>
                <w:rFonts w:ascii="Arial" w:hAnsi="Arial" w:cs="Arial"/>
                <w:sz w:val="20"/>
                <w:szCs w:val="20"/>
              </w:rPr>
            </w:pPr>
            <w:r w:rsidRPr="00966B2A">
              <w:rPr>
                <w:rFonts w:ascii="Arial" w:hAnsi="Arial" w:cs="Arial"/>
                <w:sz w:val="20"/>
                <w:szCs w:val="20"/>
              </w:rPr>
              <w:t xml:space="preserve">Določbe o </w:t>
            </w:r>
            <w:r w:rsidR="00DA3C96">
              <w:rPr>
                <w:rFonts w:ascii="Arial" w:hAnsi="Arial" w:cs="Arial"/>
                <w:sz w:val="20"/>
                <w:szCs w:val="20"/>
              </w:rPr>
              <w:t xml:space="preserve">trgovinskem </w:t>
            </w:r>
            <w:r w:rsidRPr="00966B2A">
              <w:rPr>
                <w:rFonts w:ascii="Arial" w:hAnsi="Arial" w:cs="Arial"/>
                <w:sz w:val="20"/>
                <w:szCs w:val="20"/>
              </w:rPr>
              <w:t xml:space="preserve">registru </w:t>
            </w:r>
            <w:r w:rsidR="00596825">
              <w:rPr>
                <w:rFonts w:ascii="Arial" w:hAnsi="Arial" w:cs="Arial"/>
                <w:sz w:val="20"/>
                <w:szCs w:val="20"/>
              </w:rPr>
              <w:t xml:space="preserve">(nem. </w:t>
            </w:r>
            <w:r w:rsidR="00596825" w:rsidRPr="00596825">
              <w:rPr>
                <w:rFonts w:ascii="Arial" w:hAnsi="Arial" w:cs="Arial"/>
                <w:sz w:val="20"/>
                <w:szCs w:val="20"/>
              </w:rPr>
              <w:t xml:space="preserve">Handelsregister) </w:t>
            </w:r>
            <w:r w:rsidRPr="00966B2A">
              <w:rPr>
                <w:rFonts w:ascii="Arial" w:hAnsi="Arial" w:cs="Arial"/>
                <w:sz w:val="20"/>
                <w:szCs w:val="20"/>
              </w:rPr>
              <w:t xml:space="preserve">in </w:t>
            </w:r>
            <w:r w:rsidR="00DA3C96">
              <w:rPr>
                <w:rFonts w:ascii="Arial" w:hAnsi="Arial" w:cs="Arial"/>
                <w:sz w:val="20"/>
                <w:szCs w:val="20"/>
              </w:rPr>
              <w:t xml:space="preserve">poslovnem </w:t>
            </w:r>
            <w:r w:rsidRPr="00966B2A">
              <w:rPr>
                <w:rFonts w:ascii="Arial" w:hAnsi="Arial" w:cs="Arial"/>
                <w:sz w:val="20"/>
                <w:szCs w:val="20"/>
              </w:rPr>
              <w:t xml:space="preserve">registru </w:t>
            </w:r>
            <w:r w:rsidR="00596825" w:rsidRPr="00596825">
              <w:rPr>
                <w:rFonts w:ascii="Arial" w:hAnsi="Arial" w:cs="Arial"/>
                <w:sz w:val="20"/>
                <w:szCs w:val="20"/>
              </w:rPr>
              <w:t>(nem. Unternehmensregister</w:t>
            </w:r>
            <w:r w:rsidR="00596825" w:rsidRPr="00AA6428">
              <w:rPr>
                <w:rFonts w:ascii="Arial" w:hAnsi="Arial"/>
                <w:sz w:val="20"/>
                <w:szCs w:val="20"/>
              </w:rPr>
              <w:t>)</w:t>
            </w:r>
            <w:r w:rsidR="00596825">
              <w:rPr>
                <w:rFonts w:ascii="Arial" w:hAnsi="Arial"/>
                <w:sz w:val="20"/>
                <w:szCs w:val="20"/>
              </w:rPr>
              <w:t xml:space="preserve"> </w:t>
            </w:r>
            <w:r w:rsidR="00FA0B83">
              <w:rPr>
                <w:rFonts w:ascii="Arial" w:hAnsi="Arial" w:cs="Arial"/>
                <w:sz w:val="20"/>
                <w:szCs w:val="20"/>
              </w:rPr>
              <w:t>vsebuje</w:t>
            </w:r>
            <w:r w:rsidRPr="00966B2A">
              <w:rPr>
                <w:rFonts w:ascii="Arial" w:hAnsi="Arial" w:cs="Arial"/>
                <w:sz w:val="20"/>
                <w:szCs w:val="20"/>
              </w:rPr>
              <w:t xml:space="preserve"> </w:t>
            </w:r>
            <w:r>
              <w:rPr>
                <w:rFonts w:ascii="Arial" w:hAnsi="Arial" w:cs="Arial"/>
                <w:sz w:val="20"/>
                <w:szCs w:val="20"/>
              </w:rPr>
              <w:t xml:space="preserve">8. do 16. </w:t>
            </w:r>
            <w:r w:rsidRPr="00966B2A">
              <w:rPr>
                <w:rFonts w:ascii="Arial" w:hAnsi="Arial" w:cs="Arial"/>
                <w:sz w:val="20"/>
                <w:szCs w:val="20"/>
              </w:rPr>
              <w:t xml:space="preserve">člen </w:t>
            </w:r>
            <w:r>
              <w:rPr>
                <w:rFonts w:ascii="Arial" w:hAnsi="Arial" w:cs="Arial"/>
                <w:sz w:val="20"/>
                <w:szCs w:val="20"/>
              </w:rPr>
              <w:t>T</w:t>
            </w:r>
            <w:r w:rsidRPr="00966B2A">
              <w:rPr>
                <w:rFonts w:ascii="Arial" w:hAnsi="Arial" w:cs="Arial"/>
                <w:sz w:val="20"/>
                <w:szCs w:val="20"/>
              </w:rPr>
              <w:t>rgovinskega zakonika (</w:t>
            </w:r>
            <w:r w:rsidR="00143604">
              <w:rPr>
                <w:rFonts w:ascii="Arial" w:hAnsi="Arial" w:cs="Arial"/>
                <w:sz w:val="20"/>
                <w:szCs w:val="20"/>
              </w:rPr>
              <w:t xml:space="preserve">nem. </w:t>
            </w:r>
            <w:r w:rsidRPr="00143604">
              <w:rPr>
                <w:rStyle w:val="Poudarek"/>
                <w:rFonts w:ascii="Arial" w:hAnsi="Arial" w:cs="Arial"/>
                <w:i w:val="0"/>
                <w:iCs w:val="0"/>
                <w:sz w:val="20"/>
                <w:szCs w:val="20"/>
                <w:bdr w:val="none" w:sz="0" w:space="0" w:color="auto" w:frame="1"/>
              </w:rPr>
              <w:t>Handelsgesetzbuch, HGB</w:t>
            </w:r>
            <w:r w:rsidRPr="00966B2A">
              <w:rPr>
                <w:rFonts w:ascii="Arial" w:hAnsi="Arial" w:cs="Arial"/>
                <w:sz w:val="20"/>
                <w:szCs w:val="20"/>
              </w:rPr>
              <w:t>)</w:t>
            </w:r>
            <w:r w:rsidR="00996106">
              <w:rPr>
                <w:rFonts w:ascii="Arial" w:hAnsi="Arial" w:cs="Arial"/>
                <w:sz w:val="20"/>
                <w:szCs w:val="20"/>
              </w:rPr>
              <w:t>,</w:t>
            </w:r>
            <w:r w:rsidRPr="00966B2A">
              <w:rPr>
                <w:rFonts w:ascii="Arial" w:hAnsi="Arial" w:cs="Arial"/>
                <w:sz w:val="20"/>
                <w:szCs w:val="20"/>
              </w:rPr>
              <w:t xml:space="preserve"> </w:t>
            </w:r>
            <w:r>
              <w:rPr>
                <w:rFonts w:ascii="Arial" w:hAnsi="Arial" w:cs="Arial"/>
                <w:sz w:val="20"/>
                <w:szCs w:val="20"/>
              </w:rPr>
              <w:t>U</w:t>
            </w:r>
            <w:r w:rsidRPr="00966B2A">
              <w:rPr>
                <w:rFonts w:ascii="Arial" w:hAnsi="Arial" w:cs="Arial"/>
                <w:sz w:val="20"/>
                <w:szCs w:val="20"/>
              </w:rPr>
              <w:t>redb</w:t>
            </w:r>
            <w:r w:rsidR="00FA0B83">
              <w:rPr>
                <w:rFonts w:ascii="Arial" w:hAnsi="Arial" w:cs="Arial"/>
                <w:sz w:val="20"/>
                <w:szCs w:val="20"/>
              </w:rPr>
              <w:t>a</w:t>
            </w:r>
            <w:r w:rsidR="00996106">
              <w:rPr>
                <w:rFonts w:ascii="Arial" w:hAnsi="Arial" w:cs="Arial"/>
                <w:sz w:val="20"/>
                <w:szCs w:val="20"/>
              </w:rPr>
              <w:t xml:space="preserve"> </w:t>
            </w:r>
            <w:r w:rsidRPr="00966B2A">
              <w:rPr>
                <w:rFonts w:ascii="Arial" w:hAnsi="Arial" w:cs="Arial"/>
                <w:sz w:val="20"/>
                <w:szCs w:val="20"/>
              </w:rPr>
              <w:t xml:space="preserve">o </w:t>
            </w:r>
            <w:r w:rsidR="00DA3C96">
              <w:rPr>
                <w:rFonts w:ascii="Arial" w:hAnsi="Arial" w:cs="Arial"/>
                <w:sz w:val="20"/>
                <w:szCs w:val="20"/>
              </w:rPr>
              <w:t xml:space="preserve">trgovinskem </w:t>
            </w:r>
            <w:r w:rsidRPr="00966B2A">
              <w:rPr>
                <w:rFonts w:ascii="Arial" w:hAnsi="Arial" w:cs="Arial"/>
                <w:sz w:val="20"/>
                <w:szCs w:val="20"/>
              </w:rPr>
              <w:t>registru (</w:t>
            </w:r>
            <w:r w:rsidR="00143604">
              <w:rPr>
                <w:rFonts w:ascii="Arial" w:hAnsi="Arial" w:cs="Arial"/>
                <w:sz w:val="20"/>
                <w:szCs w:val="20"/>
              </w:rPr>
              <w:t>nem.</w:t>
            </w:r>
            <w:r w:rsidR="00143604" w:rsidRPr="00143604">
              <w:rPr>
                <w:rFonts w:ascii="Arial" w:hAnsi="Arial" w:cs="Arial"/>
                <w:sz w:val="20"/>
                <w:szCs w:val="20"/>
              </w:rPr>
              <w:t xml:space="preserve"> </w:t>
            </w:r>
            <w:r w:rsidRPr="00143604">
              <w:rPr>
                <w:rStyle w:val="Poudarek"/>
                <w:rFonts w:ascii="Arial" w:hAnsi="Arial" w:cs="Arial"/>
                <w:i w:val="0"/>
                <w:iCs w:val="0"/>
                <w:sz w:val="20"/>
                <w:szCs w:val="20"/>
                <w:bdr w:val="none" w:sz="0" w:space="0" w:color="auto" w:frame="1"/>
              </w:rPr>
              <w:t>Handelsregisterverordnung, HRV</w:t>
            </w:r>
            <w:r w:rsidRPr="00966B2A">
              <w:rPr>
                <w:rFonts w:ascii="Arial" w:hAnsi="Arial" w:cs="Arial"/>
                <w:sz w:val="20"/>
                <w:szCs w:val="20"/>
              </w:rPr>
              <w:t xml:space="preserve">) in </w:t>
            </w:r>
            <w:r>
              <w:rPr>
                <w:rFonts w:ascii="Arial" w:hAnsi="Arial" w:cs="Arial"/>
                <w:sz w:val="20"/>
                <w:szCs w:val="20"/>
              </w:rPr>
              <w:t>U</w:t>
            </w:r>
            <w:r w:rsidRPr="00966B2A">
              <w:rPr>
                <w:rFonts w:ascii="Arial" w:hAnsi="Arial" w:cs="Arial"/>
                <w:sz w:val="20"/>
                <w:szCs w:val="20"/>
              </w:rPr>
              <w:t>redb</w:t>
            </w:r>
            <w:r w:rsidR="00FA0B83">
              <w:rPr>
                <w:rFonts w:ascii="Arial" w:hAnsi="Arial" w:cs="Arial"/>
                <w:sz w:val="20"/>
                <w:szCs w:val="20"/>
              </w:rPr>
              <w:t>a</w:t>
            </w:r>
            <w:r w:rsidRPr="00966B2A">
              <w:rPr>
                <w:rFonts w:ascii="Arial" w:hAnsi="Arial" w:cs="Arial"/>
                <w:sz w:val="20"/>
                <w:szCs w:val="20"/>
              </w:rPr>
              <w:t xml:space="preserve"> o </w:t>
            </w:r>
            <w:r w:rsidR="00DA3C96">
              <w:rPr>
                <w:rFonts w:ascii="Arial" w:hAnsi="Arial" w:cs="Arial"/>
                <w:sz w:val="20"/>
                <w:szCs w:val="20"/>
              </w:rPr>
              <w:t xml:space="preserve">poslovnem </w:t>
            </w:r>
            <w:r w:rsidRPr="00966B2A">
              <w:rPr>
                <w:rFonts w:ascii="Arial" w:hAnsi="Arial" w:cs="Arial"/>
                <w:sz w:val="20"/>
                <w:szCs w:val="20"/>
              </w:rPr>
              <w:t>registru (</w:t>
            </w:r>
            <w:r w:rsidR="00143604">
              <w:rPr>
                <w:rFonts w:ascii="Arial" w:hAnsi="Arial" w:cs="Arial"/>
                <w:sz w:val="20"/>
                <w:szCs w:val="20"/>
              </w:rPr>
              <w:t>nem.</w:t>
            </w:r>
            <w:r w:rsidR="00143604" w:rsidRPr="00143604">
              <w:rPr>
                <w:rFonts w:ascii="Arial" w:hAnsi="Arial" w:cs="Arial"/>
                <w:sz w:val="20"/>
                <w:szCs w:val="20"/>
              </w:rPr>
              <w:t xml:space="preserve"> </w:t>
            </w:r>
            <w:r w:rsidRPr="00143604">
              <w:rPr>
                <w:rStyle w:val="Poudarek"/>
                <w:rFonts w:ascii="Arial" w:hAnsi="Arial" w:cs="Arial"/>
                <w:i w:val="0"/>
                <w:iCs w:val="0"/>
                <w:sz w:val="20"/>
                <w:szCs w:val="20"/>
                <w:bdr w:val="none" w:sz="0" w:space="0" w:color="auto" w:frame="1"/>
              </w:rPr>
              <w:t>Unternehmensregisterverordnung, URV</w:t>
            </w:r>
            <w:r w:rsidRPr="00966B2A">
              <w:rPr>
                <w:rFonts w:ascii="Arial" w:hAnsi="Arial" w:cs="Arial"/>
                <w:sz w:val="20"/>
                <w:szCs w:val="20"/>
              </w:rPr>
              <w:t xml:space="preserve">), dopolnjujejo pa jih </w:t>
            </w:r>
            <w:r>
              <w:rPr>
                <w:rFonts w:ascii="Arial" w:hAnsi="Arial" w:cs="Arial"/>
                <w:sz w:val="20"/>
                <w:szCs w:val="20"/>
              </w:rPr>
              <w:t xml:space="preserve">1. in naslednji </w:t>
            </w:r>
            <w:r w:rsidRPr="00966B2A">
              <w:rPr>
                <w:rFonts w:ascii="Arial" w:hAnsi="Arial" w:cs="Arial"/>
                <w:sz w:val="20"/>
                <w:szCs w:val="20"/>
              </w:rPr>
              <w:t>člen</w:t>
            </w:r>
            <w:r>
              <w:rPr>
                <w:rFonts w:ascii="Arial" w:hAnsi="Arial" w:cs="Arial"/>
                <w:sz w:val="20"/>
                <w:szCs w:val="20"/>
              </w:rPr>
              <w:t>i</w:t>
            </w:r>
            <w:r w:rsidRPr="00966B2A">
              <w:rPr>
                <w:rFonts w:ascii="Arial" w:hAnsi="Arial" w:cs="Arial"/>
                <w:sz w:val="20"/>
                <w:szCs w:val="20"/>
              </w:rPr>
              <w:t xml:space="preserve"> ter </w:t>
            </w:r>
            <w:r>
              <w:rPr>
                <w:rFonts w:ascii="Arial" w:hAnsi="Arial" w:cs="Arial"/>
                <w:sz w:val="20"/>
                <w:szCs w:val="20"/>
              </w:rPr>
              <w:t xml:space="preserve">376. in naslednji </w:t>
            </w:r>
            <w:r w:rsidRPr="00966B2A">
              <w:rPr>
                <w:rFonts w:ascii="Arial" w:hAnsi="Arial" w:cs="Arial"/>
                <w:sz w:val="20"/>
                <w:szCs w:val="20"/>
              </w:rPr>
              <w:t>člen</w:t>
            </w:r>
            <w:r>
              <w:rPr>
                <w:rFonts w:ascii="Arial" w:hAnsi="Arial" w:cs="Arial"/>
                <w:sz w:val="20"/>
                <w:szCs w:val="20"/>
              </w:rPr>
              <w:t>i</w:t>
            </w:r>
            <w:r w:rsidRPr="00966B2A">
              <w:rPr>
                <w:rFonts w:ascii="Arial" w:hAnsi="Arial" w:cs="Arial"/>
                <w:sz w:val="20"/>
                <w:szCs w:val="20"/>
              </w:rPr>
              <w:t xml:space="preserve"> </w:t>
            </w:r>
            <w:r>
              <w:rPr>
                <w:rFonts w:ascii="Arial" w:hAnsi="Arial" w:cs="Arial"/>
                <w:sz w:val="20"/>
                <w:szCs w:val="20"/>
              </w:rPr>
              <w:t>Z</w:t>
            </w:r>
            <w:r w:rsidRPr="00966B2A">
              <w:rPr>
                <w:rFonts w:ascii="Arial" w:hAnsi="Arial" w:cs="Arial"/>
                <w:sz w:val="20"/>
                <w:szCs w:val="20"/>
              </w:rPr>
              <w:t>akona o postopku v družinskih in nepravdnih zadevah (</w:t>
            </w:r>
            <w:r w:rsidR="00143604">
              <w:rPr>
                <w:rFonts w:ascii="Arial" w:hAnsi="Arial" w:cs="Arial"/>
                <w:sz w:val="20"/>
                <w:szCs w:val="20"/>
              </w:rPr>
              <w:t>nem.</w:t>
            </w:r>
            <w:r w:rsidR="00143604" w:rsidRPr="00143604">
              <w:rPr>
                <w:rFonts w:ascii="Arial" w:hAnsi="Arial" w:cs="Arial"/>
                <w:sz w:val="20"/>
                <w:szCs w:val="20"/>
              </w:rPr>
              <w:t xml:space="preserve"> </w:t>
            </w:r>
            <w:r w:rsidRPr="00143604">
              <w:rPr>
                <w:rStyle w:val="Poudarek"/>
                <w:rFonts w:ascii="Arial" w:hAnsi="Arial" w:cs="Arial"/>
                <w:i w:val="0"/>
                <w:iCs w:val="0"/>
                <w:sz w:val="20"/>
                <w:szCs w:val="20"/>
                <w:bdr w:val="none" w:sz="0" w:space="0" w:color="auto" w:frame="1"/>
              </w:rPr>
              <w:t>Gesetz über das Verfahren in Familiensachen und in den Angelegenheiten der freiwilligen Gerichtsbarkeit, FamFG</w:t>
            </w:r>
            <w:r w:rsidRPr="00966B2A">
              <w:rPr>
                <w:rFonts w:ascii="Arial" w:hAnsi="Arial" w:cs="Arial"/>
                <w:sz w:val="20"/>
                <w:szCs w:val="20"/>
              </w:rPr>
              <w:t xml:space="preserve">). Poleg tega veliko posameznih zakonov, zlasti </w:t>
            </w:r>
            <w:r>
              <w:rPr>
                <w:rFonts w:ascii="Arial" w:hAnsi="Arial" w:cs="Arial"/>
                <w:sz w:val="20"/>
                <w:szCs w:val="20"/>
              </w:rPr>
              <w:t>Trgovinski zakonik</w:t>
            </w:r>
            <w:r w:rsidRPr="00966B2A">
              <w:rPr>
                <w:rFonts w:ascii="Arial" w:hAnsi="Arial" w:cs="Arial"/>
                <w:sz w:val="20"/>
                <w:szCs w:val="20"/>
              </w:rPr>
              <w:t xml:space="preserve">, </w:t>
            </w:r>
            <w:r>
              <w:rPr>
                <w:rFonts w:ascii="Arial" w:hAnsi="Arial" w:cs="Arial"/>
                <w:sz w:val="20"/>
                <w:szCs w:val="20"/>
              </w:rPr>
              <w:t>Z</w:t>
            </w:r>
            <w:r w:rsidRPr="00966B2A">
              <w:rPr>
                <w:rFonts w:ascii="Arial" w:hAnsi="Arial" w:cs="Arial"/>
                <w:sz w:val="20"/>
                <w:szCs w:val="20"/>
              </w:rPr>
              <w:t>akon o delniških družbah (</w:t>
            </w:r>
            <w:r w:rsidR="00143604">
              <w:rPr>
                <w:rFonts w:ascii="Arial" w:hAnsi="Arial" w:cs="Arial"/>
                <w:sz w:val="20"/>
                <w:szCs w:val="20"/>
              </w:rPr>
              <w:t xml:space="preserve">nem. </w:t>
            </w:r>
            <w:r w:rsidRPr="00143604">
              <w:rPr>
                <w:rStyle w:val="Poudarek"/>
                <w:rFonts w:ascii="Arial" w:hAnsi="Arial" w:cs="Arial"/>
                <w:i w:val="0"/>
                <w:iCs w:val="0"/>
                <w:sz w:val="20"/>
                <w:szCs w:val="20"/>
                <w:bdr w:val="none" w:sz="0" w:space="0" w:color="auto" w:frame="1"/>
              </w:rPr>
              <w:t>Aktiengesetz, AktG</w:t>
            </w:r>
            <w:r w:rsidRPr="00966B2A">
              <w:rPr>
                <w:rFonts w:ascii="Arial" w:hAnsi="Arial" w:cs="Arial"/>
                <w:sz w:val="20"/>
                <w:szCs w:val="20"/>
              </w:rPr>
              <w:t xml:space="preserve">) in </w:t>
            </w:r>
            <w:r>
              <w:rPr>
                <w:rFonts w:ascii="Arial" w:hAnsi="Arial" w:cs="Arial"/>
                <w:sz w:val="20"/>
                <w:szCs w:val="20"/>
              </w:rPr>
              <w:t>Z</w:t>
            </w:r>
            <w:r w:rsidRPr="00966B2A">
              <w:rPr>
                <w:rFonts w:ascii="Arial" w:hAnsi="Arial" w:cs="Arial"/>
                <w:sz w:val="20"/>
                <w:szCs w:val="20"/>
              </w:rPr>
              <w:t>akon o preoblikovanju (</w:t>
            </w:r>
            <w:r w:rsidR="00143604">
              <w:rPr>
                <w:rFonts w:ascii="Arial" w:hAnsi="Arial" w:cs="Arial"/>
                <w:sz w:val="20"/>
                <w:szCs w:val="20"/>
              </w:rPr>
              <w:t xml:space="preserve">nem. </w:t>
            </w:r>
            <w:r w:rsidRPr="00143604">
              <w:rPr>
                <w:rStyle w:val="Poudarek"/>
                <w:rFonts w:ascii="Arial" w:hAnsi="Arial" w:cs="Arial"/>
                <w:i w:val="0"/>
                <w:iCs w:val="0"/>
                <w:sz w:val="20"/>
                <w:szCs w:val="20"/>
                <w:bdr w:val="none" w:sz="0" w:space="0" w:color="auto" w:frame="1"/>
              </w:rPr>
              <w:t>Umwandlungsgesetz, UmwG</w:t>
            </w:r>
            <w:r w:rsidRPr="00966B2A">
              <w:rPr>
                <w:rFonts w:ascii="Arial" w:hAnsi="Arial" w:cs="Arial"/>
                <w:sz w:val="20"/>
                <w:szCs w:val="20"/>
              </w:rPr>
              <w:t xml:space="preserve">), opredeljuje, katere informacije se lahko </w:t>
            </w:r>
            <w:r w:rsidR="00996106">
              <w:rPr>
                <w:rFonts w:ascii="Arial" w:hAnsi="Arial" w:cs="Arial"/>
                <w:sz w:val="20"/>
                <w:szCs w:val="20"/>
              </w:rPr>
              <w:t xml:space="preserve">ali morajo </w:t>
            </w:r>
            <w:r w:rsidRPr="00966B2A">
              <w:rPr>
                <w:rFonts w:ascii="Arial" w:hAnsi="Arial" w:cs="Arial"/>
                <w:sz w:val="20"/>
                <w:szCs w:val="20"/>
              </w:rPr>
              <w:t>vpi</w:t>
            </w:r>
            <w:r w:rsidR="00996106">
              <w:rPr>
                <w:rFonts w:ascii="Arial" w:hAnsi="Arial" w:cs="Arial"/>
                <w:sz w:val="20"/>
                <w:szCs w:val="20"/>
              </w:rPr>
              <w:t>sati</w:t>
            </w:r>
            <w:r w:rsidRPr="00966B2A">
              <w:rPr>
                <w:rFonts w:ascii="Arial" w:hAnsi="Arial" w:cs="Arial"/>
                <w:sz w:val="20"/>
                <w:szCs w:val="20"/>
              </w:rPr>
              <w:t xml:space="preserve"> v</w:t>
            </w:r>
            <w:r w:rsidR="00513E7A">
              <w:rPr>
                <w:rFonts w:ascii="Arial" w:hAnsi="Arial" w:cs="Arial"/>
                <w:sz w:val="20"/>
                <w:szCs w:val="20"/>
              </w:rPr>
              <w:t xml:space="preserve"> </w:t>
            </w:r>
            <w:r w:rsidR="00DA3C96">
              <w:rPr>
                <w:rFonts w:ascii="Arial" w:hAnsi="Arial" w:cs="Arial"/>
                <w:sz w:val="20"/>
                <w:szCs w:val="20"/>
              </w:rPr>
              <w:t xml:space="preserve">trgovinski </w:t>
            </w:r>
            <w:r w:rsidRPr="00966B2A">
              <w:rPr>
                <w:rFonts w:ascii="Arial" w:hAnsi="Arial" w:cs="Arial"/>
                <w:sz w:val="20"/>
                <w:szCs w:val="20"/>
              </w:rPr>
              <w:t>register.</w:t>
            </w:r>
          </w:p>
          <w:p w14:paraId="538FD23E" w14:textId="77777777" w:rsidR="00996106" w:rsidRPr="00966B2A" w:rsidRDefault="00996106" w:rsidP="00996106">
            <w:pPr>
              <w:spacing w:line="260" w:lineRule="atLeast"/>
              <w:ind w:left="284"/>
              <w:jc w:val="both"/>
              <w:rPr>
                <w:rFonts w:cs="Arial"/>
                <w:szCs w:val="20"/>
              </w:rPr>
            </w:pPr>
          </w:p>
          <w:p w14:paraId="4F816E36" w14:textId="77777777" w:rsidR="00E30A72" w:rsidRDefault="00DA3C96" w:rsidP="0099157C">
            <w:pPr>
              <w:spacing w:line="260" w:lineRule="atLeast"/>
              <w:ind w:left="284"/>
              <w:jc w:val="both"/>
              <w:rPr>
                <w:szCs w:val="20"/>
              </w:rPr>
            </w:pPr>
            <w:r>
              <w:rPr>
                <w:szCs w:val="20"/>
              </w:rPr>
              <w:t xml:space="preserve">Trgovinski </w:t>
            </w:r>
            <w:r w:rsidR="00E30A72">
              <w:rPr>
                <w:szCs w:val="20"/>
              </w:rPr>
              <w:t xml:space="preserve">register je bil vzpostavljen leta 1861, od 1. 1. 2007 pa je v celoti digitaliziran. Portal </w:t>
            </w:r>
            <w:r>
              <w:rPr>
                <w:szCs w:val="20"/>
              </w:rPr>
              <w:t xml:space="preserve">trgovinskega </w:t>
            </w:r>
            <w:r w:rsidR="00E30A72">
              <w:rPr>
                <w:szCs w:val="20"/>
              </w:rPr>
              <w:t>registra</w:t>
            </w:r>
            <w:r w:rsidR="00E30A72">
              <w:rPr>
                <w:rStyle w:val="Sprotnaopomba-sklic"/>
                <w:szCs w:val="20"/>
              </w:rPr>
              <w:footnoteReference w:id="21"/>
            </w:r>
            <w:r w:rsidR="00E30A72">
              <w:rPr>
                <w:szCs w:val="20"/>
              </w:rPr>
              <w:t xml:space="preserve"> omogoča </w:t>
            </w:r>
            <w:r w:rsidR="00E30A72" w:rsidRPr="00E30A72">
              <w:rPr>
                <w:rFonts w:cs="Arial"/>
                <w:szCs w:val="20"/>
              </w:rPr>
              <w:t xml:space="preserve">centraliziran dostop do lokalnih </w:t>
            </w:r>
            <w:r>
              <w:rPr>
                <w:rFonts w:cs="Arial"/>
                <w:szCs w:val="20"/>
              </w:rPr>
              <w:t xml:space="preserve">trgovinskih </w:t>
            </w:r>
            <w:r w:rsidR="00E30A72" w:rsidRPr="00E30A72">
              <w:rPr>
                <w:rFonts w:cs="Arial"/>
                <w:szCs w:val="20"/>
              </w:rPr>
              <w:t xml:space="preserve">registrov, registrov zadrug, partnerstev in združenj ter </w:t>
            </w:r>
            <w:r w:rsidR="00996106">
              <w:rPr>
                <w:rFonts w:cs="Arial"/>
                <w:szCs w:val="20"/>
              </w:rPr>
              <w:t>registrsk</w:t>
            </w:r>
            <w:r w:rsidR="00143604">
              <w:rPr>
                <w:rFonts w:cs="Arial"/>
                <w:szCs w:val="20"/>
              </w:rPr>
              <w:t>ih</w:t>
            </w:r>
            <w:r w:rsidR="00996106">
              <w:rPr>
                <w:rFonts w:cs="Arial"/>
                <w:szCs w:val="20"/>
              </w:rPr>
              <w:t xml:space="preserve"> objav</w:t>
            </w:r>
            <w:r w:rsidR="00E30A72" w:rsidRPr="00E30A72">
              <w:rPr>
                <w:rFonts w:cs="Arial"/>
                <w:szCs w:val="20"/>
              </w:rPr>
              <w:t>.</w:t>
            </w:r>
          </w:p>
          <w:p w14:paraId="336DF7B7" w14:textId="77777777" w:rsidR="00E30A72" w:rsidRDefault="00E30A72" w:rsidP="00996106">
            <w:pPr>
              <w:pStyle w:val="Alineazaodstavkom"/>
              <w:spacing w:line="260" w:lineRule="exact"/>
              <w:rPr>
                <w:sz w:val="20"/>
                <w:szCs w:val="20"/>
              </w:rPr>
            </w:pPr>
          </w:p>
          <w:p w14:paraId="1CC5091D" w14:textId="77777777" w:rsidR="00996106" w:rsidRDefault="00996106" w:rsidP="00996106">
            <w:pPr>
              <w:pStyle w:val="Navadensplet"/>
              <w:spacing w:before="0" w:beforeAutospacing="0" w:after="0" w:afterAutospacing="0" w:line="260" w:lineRule="atLeast"/>
              <w:ind w:left="284"/>
              <w:jc w:val="both"/>
              <w:textAlignment w:val="baseline"/>
              <w:rPr>
                <w:rFonts w:ascii="Arial" w:hAnsi="Arial" w:cs="Arial"/>
                <w:sz w:val="20"/>
                <w:szCs w:val="20"/>
              </w:rPr>
            </w:pPr>
            <w:r w:rsidRPr="00996106">
              <w:rPr>
                <w:rFonts w:ascii="Arial" w:hAnsi="Arial" w:cs="Arial"/>
                <w:sz w:val="20"/>
                <w:szCs w:val="20"/>
              </w:rPr>
              <w:t xml:space="preserve">V registrih so evidentirana pomembna dejstva in pravna razmerja. Ta se nanašajo </w:t>
            </w:r>
            <w:r>
              <w:rPr>
                <w:rFonts w:ascii="Arial" w:hAnsi="Arial" w:cs="Arial"/>
                <w:sz w:val="20"/>
                <w:szCs w:val="20"/>
              </w:rPr>
              <w:t xml:space="preserve">npr. </w:t>
            </w:r>
            <w:r w:rsidRPr="00996106">
              <w:rPr>
                <w:rFonts w:ascii="Arial" w:hAnsi="Arial" w:cs="Arial"/>
                <w:sz w:val="20"/>
                <w:szCs w:val="20"/>
              </w:rPr>
              <w:t>na obstoj družbe, tj. njeno ustanovitev in prenehanje (npr. prenehanje poslovanja, likvidacij</w:t>
            </w:r>
            <w:r w:rsidR="00143604">
              <w:rPr>
                <w:rFonts w:ascii="Arial" w:hAnsi="Arial" w:cs="Arial"/>
                <w:sz w:val="20"/>
                <w:szCs w:val="20"/>
              </w:rPr>
              <w:t>a</w:t>
            </w:r>
            <w:r w:rsidRPr="00996106">
              <w:rPr>
                <w:rFonts w:ascii="Arial" w:hAnsi="Arial" w:cs="Arial"/>
                <w:sz w:val="20"/>
                <w:szCs w:val="20"/>
              </w:rPr>
              <w:t xml:space="preserve"> ali likvidacij</w:t>
            </w:r>
            <w:r w:rsidR="00143604">
              <w:rPr>
                <w:rFonts w:ascii="Arial" w:hAnsi="Arial" w:cs="Arial"/>
                <w:sz w:val="20"/>
                <w:szCs w:val="20"/>
              </w:rPr>
              <w:t>a</w:t>
            </w:r>
            <w:r w:rsidRPr="00996106">
              <w:rPr>
                <w:rFonts w:ascii="Arial" w:hAnsi="Arial" w:cs="Arial"/>
                <w:sz w:val="20"/>
                <w:szCs w:val="20"/>
              </w:rPr>
              <w:t xml:space="preserve"> in </w:t>
            </w:r>
            <w:r w:rsidRPr="00996106">
              <w:rPr>
                <w:rFonts w:ascii="Arial" w:hAnsi="Arial" w:cs="Arial"/>
                <w:sz w:val="20"/>
                <w:szCs w:val="20"/>
              </w:rPr>
              <w:lastRenderedPageBreak/>
              <w:t xml:space="preserve">izbris), zastopanje družbe, tj. osebe s pravico zastopati družbo, kot so direktorji </w:t>
            </w:r>
            <w:r>
              <w:rPr>
                <w:rFonts w:ascii="Arial" w:hAnsi="Arial" w:cs="Arial"/>
                <w:sz w:val="20"/>
                <w:szCs w:val="20"/>
              </w:rPr>
              <w:t>v družbi z omejeno odgovornostjo</w:t>
            </w:r>
            <w:r w:rsidRPr="00996106">
              <w:rPr>
                <w:rFonts w:ascii="Arial" w:hAnsi="Arial" w:cs="Arial"/>
                <w:sz w:val="20"/>
                <w:szCs w:val="20"/>
              </w:rPr>
              <w:t xml:space="preserve">, člani upravnega odbora </w:t>
            </w:r>
            <w:r>
              <w:rPr>
                <w:rFonts w:ascii="Arial" w:hAnsi="Arial" w:cs="Arial"/>
                <w:sz w:val="20"/>
                <w:szCs w:val="20"/>
              </w:rPr>
              <w:t>delniške družbe</w:t>
            </w:r>
            <w:r w:rsidRPr="00996106">
              <w:rPr>
                <w:rFonts w:ascii="Arial" w:hAnsi="Arial" w:cs="Arial"/>
                <w:sz w:val="20"/>
                <w:szCs w:val="20"/>
              </w:rPr>
              <w:t xml:space="preserve"> in prokuristi, vključno z njihovim imenovanjem in razrešitvijo, obseg pooblastil za zastopanje (npr. samostojno zastopanje ali zastopanje skupaj z drugim pooblaščenim zastopnikom), odgovornost družbe (zlasti znesek in spremembe zneska odgovornosti, razen če je odgovornost neomejena) in spremembe družbenikov v </w:t>
            </w:r>
            <w:r>
              <w:rPr>
                <w:rFonts w:ascii="Arial" w:hAnsi="Arial" w:cs="Arial"/>
                <w:sz w:val="20"/>
                <w:szCs w:val="20"/>
              </w:rPr>
              <w:t>družbi z omejeno odgovornostjo</w:t>
            </w:r>
            <w:r w:rsidRPr="00996106">
              <w:rPr>
                <w:rFonts w:ascii="Arial" w:hAnsi="Arial" w:cs="Arial"/>
                <w:sz w:val="20"/>
                <w:szCs w:val="20"/>
              </w:rPr>
              <w:t xml:space="preserve">. Informacije, ki jih je treba vnesti, se razlikujejo glede na pravno </w:t>
            </w:r>
            <w:r>
              <w:rPr>
                <w:rFonts w:ascii="Arial" w:hAnsi="Arial" w:cs="Arial"/>
                <w:sz w:val="20"/>
                <w:szCs w:val="20"/>
              </w:rPr>
              <w:t xml:space="preserve">organizacijsko </w:t>
            </w:r>
            <w:r w:rsidRPr="00996106">
              <w:rPr>
                <w:rFonts w:ascii="Arial" w:hAnsi="Arial" w:cs="Arial"/>
                <w:sz w:val="20"/>
                <w:szCs w:val="20"/>
              </w:rPr>
              <w:t>obliko.</w:t>
            </w:r>
          </w:p>
          <w:p w14:paraId="4DFB6B03" w14:textId="77777777" w:rsidR="00596825" w:rsidRDefault="00596825" w:rsidP="00996106">
            <w:pPr>
              <w:pStyle w:val="Navadensplet"/>
              <w:spacing w:before="0" w:beforeAutospacing="0" w:after="0" w:afterAutospacing="0" w:line="260" w:lineRule="atLeast"/>
              <w:ind w:left="284"/>
              <w:jc w:val="both"/>
              <w:textAlignment w:val="baseline"/>
              <w:rPr>
                <w:rFonts w:ascii="Arial" w:hAnsi="Arial" w:cs="Arial"/>
                <w:sz w:val="20"/>
                <w:szCs w:val="20"/>
              </w:rPr>
            </w:pPr>
          </w:p>
          <w:p w14:paraId="414524E3" w14:textId="77777777" w:rsidR="00596825" w:rsidRDefault="00596825" w:rsidP="00996106">
            <w:pPr>
              <w:pStyle w:val="Navadensplet"/>
              <w:spacing w:before="0" w:beforeAutospacing="0" w:after="0" w:afterAutospacing="0" w:line="260" w:lineRule="atLeast"/>
              <w:ind w:left="284"/>
              <w:jc w:val="both"/>
              <w:textAlignment w:val="baseline"/>
              <w:rPr>
                <w:rFonts w:ascii="Arial" w:hAnsi="Arial" w:cs="Arial"/>
                <w:sz w:val="20"/>
                <w:szCs w:val="20"/>
              </w:rPr>
            </w:pPr>
            <w:r w:rsidRPr="00596825">
              <w:rPr>
                <w:rFonts w:ascii="Arial" w:hAnsi="Arial" w:cs="Arial"/>
                <w:sz w:val="20"/>
                <w:szCs w:val="20"/>
              </w:rPr>
              <w:t xml:space="preserve">V </w:t>
            </w:r>
            <w:r w:rsidR="00DA3C96">
              <w:rPr>
                <w:rFonts w:ascii="Arial" w:hAnsi="Arial" w:cs="Arial"/>
                <w:sz w:val="20"/>
                <w:szCs w:val="20"/>
              </w:rPr>
              <w:t>trgovinskem</w:t>
            </w:r>
            <w:r w:rsidRPr="00596825">
              <w:rPr>
                <w:rFonts w:ascii="Arial" w:hAnsi="Arial" w:cs="Arial"/>
                <w:sz w:val="20"/>
                <w:szCs w:val="20"/>
              </w:rPr>
              <w:t xml:space="preserve"> registru se vodijo listine, ki so podlaga za vpise, npr</w:t>
            </w:r>
            <w:r w:rsidR="0071771E">
              <w:rPr>
                <w:rFonts w:ascii="Arial" w:hAnsi="Arial" w:cs="Arial"/>
                <w:sz w:val="20"/>
                <w:szCs w:val="20"/>
              </w:rPr>
              <w:t>.</w:t>
            </w:r>
            <w:r w:rsidRPr="00596825">
              <w:rPr>
                <w:rFonts w:ascii="Arial" w:hAnsi="Arial" w:cs="Arial"/>
                <w:sz w:val="20"/>
                <w:szCs w:val="20"/>
              </w:rPr>
              <w:t xml:space="preserve"> prijave za vpis, družbene pogodbe in pogodbe o preoblikovanju ter statuti kapitalskih družb, zapisniki skupščin delniških družb in seznami delničarjev družb z omejeno odgovornostjo.</w:t>
            </w:r>
          </w:p>
          <w:p w14:paraId="14A4E74B" w14:textId="77777777" w:rsidR="00596825" w:rsidRDefault="00596825" w:rsidP="00996106">
            <w:pPr>
              <w:pStyle w:val="Navadensplet"/>
              <w:spacing w:before="0" w:beforeAutospacing="0" w:after="0" w:afterAutospacing="0" w:line="260" w:lineRule="atLeast"/>
              <w:ind w:left="284"/>
              <w:jc w:val="both"/>
              <w:textAlignment w:val="baseline"/>
              <w:rPr>
                <w:rFonts w:ascii="Arial" w:hAnsi="Arial" w:cs="Arial"/>
                <w:sz w:val="20"/>
                <w:szCs w:val="20"/>
              </w:rPr>
            </w:pPr>
          </w:p>
          <w:p w14:paraId="1549DF06" w14:textId="77777777" w:rsidR="00596825" w:rsidRPr="00996106" w:rsidRDefault="00596825" w:rsidP="00996106">
            <w:pPr>
              <w:pStyle w:val="Navadensplet"/>
              <w:spacing w:before="0" w:beforeAutospacing="0" w:after="0" w:afterAutospacing="0" w:line="260" w:lineRule="atLeast"/>
              <w:ind w:left="284"/>
              <w:jc w:val="both"/>
              <w:textAlignment w:val="baseline"/>
              <w:rPr>
                <w:rFonts w:ascii="Arial" w:hAnsi="Arial" w:cs="Arial"/>
                <w:sz w:val="20"/>
                <w:szCs w:val="20"/>
              </w:rPr>
            </w:pPr>
            <w:r w:rsidRPr="00596825">
              <w:rPr>
                <w:rFonts w:ascii="Arial" w:hAnsi="Arial" w:cs="Arial"/>
                <w:sz w:val="20"/>
                <w:szCs w:val="20"/>
              </w:rPr>
              <w:t xml:space="preserve">V </w:t>
            </w:r>
            <w:r w:rsidR="003B6F18">
              <w:rPr>
                <w:rFonts w:ascii="Arial" w:hAnsi="Arial" w:cs="Arial"/>
                <w:sz w:val="20"/>
                <w:szCs w:val="20"/>
              </w:rPr>
              <w:t>t</w:t>
            </w:r>
            <w:r w:rsidR="00DA3C96">
              <w:rPr>
                <w:rFonts w:ascii="Arial" w:hAnsi="Arial" w:cs="Arial"/>
                <w:sz w:val="20"/>
                <w:szCs w:val="20"/>
              </w:rPr>
              <w:t xml:space="preserve">rgovinskem </w:t>
            </w:r>
            <w:r w:rsidRPr="00596825">
              <w:rPr>
                <w:rFonts w:ascii="Arial" w:hAnsi="Arial" w:cs="Arial"/>
                <w:sz w:val="20"/>
                <w:szCs w:val="20"/>
              </w:rPr>
              <w:t>registru pa niso objavljeni računovodski dokumenti, kot so računovodski izkazi in druga obvestila družb, ki so objavljeni v </w:t>
            </w:r>
            <w:r w:rsidRPr="00143604">
              <w:rPr>
                <w:rFonts w:ascii="Arial" w:hAnsi="Arial" w:cs="Arial"/>
                <w:sz w:val="20"/>
                <w:szCs w:val="20"/>
              </w:rPr>
              <w:t>Zveznem listu</w:t>
            </w:r>
            <w:r w:rsidRPr="00596825">
              <w:rPr>
                <w:rFonts w:ascii="Arial" w:hAnsi="Arial" w:cs="Arial"/>
                <w:sz w:val="20"/>
                <w:szCs w:val="20"/>
              </w:rPr>
              <w:t xml:space="preserve">. Ti dokumenti ter informacije o kapitalskem trgu in drugi podatki, zlasti obvestila o insolventnosti, so dostopni tudi v </w:t>
            </w:r>
            <w:r w:rsidR="00DA3C96">
              <w:rPr>
                <w:rFonts w:ascii="Arial" w:hAnsi="Arial" w:cs="Arial"/>
                <w:sz w:val="20"/>
                <w:szCs w:val="20"/>
              </w:rPr>
              <w:t xml:space="preserve">poslovnem </w:t>
            </w:r>
            <w:r w:rsidRPr="00596825">
              <w:rPr>
                <w:rFonts w:ascii="Arial" w:hAnsi="Arial" w:cs="Arial"/>
                <w:sz w:val="20"/>
                <w:szCs w:val="20"/>
              </w:rPr>
              <w:t>registru.</w:t>
            </w:r>
            <w:r>
              <w:rPr>
                <w:rFonts w:ascii="Arial" w:hAnsi="Arial" w:cs="Arial"/>
                <w:sz w:val="20"/>
                <w:szCs w:val="20"/>
              </w:rPr>
              <w:t xml:space="preserve"> </w:t>
            </w:r>
          </w:p>
          <w:p w14:paraId="4DFD9430" w14:textId="77777777" w:rsidR="00996106" w:rsidRDefault="00996106" w:rsidP="00996106">
            <w:pPr>
              <w:pStyle w:val="Alineazaodstavkom"/>
              <w:spacing w:line="260" w:lineRule="exact"/>
              <w:rPr>
                <w:sz w:val="20"/>
                <w:szCs w:val="20"/>
              </w:rPr>
            </w:pPr>
          </w:p>
          <w:p w14:paraId="142AD952" w14:textId="77777777" w:rsidR="00CA2651" w:rsidRDefault="00DA3C96" w:rsidP="0099157C">
            <w:pPr>
              <w:spacing w:line="260" w:lineRule="atLeast"/>
              <w:ind w:left="284"/>
              <w:jc w:val="both"/>
              <w:rPr>
                <w:szCs w:val="20"/>
              </w:rPr>
            </w:pPr>
            <w:r>
              <w:rPr>
                <w:rFonts w:cs="Arial"/>
                <w:szCs w:val="20"/>
              </w:rPr>
              <w:t>Poslovni r</w:t>
            </w:r>
            <w:r w:rsidR="00E30A72" w:rsidRPr="00E30A72">
              <w:rPr>
                <w:rFonts w:cs="Arial"/>
                <w:szCs w:val="20"/>
              </w:rPr>
              <w:t>egister</w:t>
            </w:r>
            <w:r w:rsidR="00AA6428">
              <w:rPr>
                <w:rStyle w:val="Sprotnaopomba-sklic"/>
                <w:szCs w:val="20"/>
              </w:rPr>
              <w:footnoteReference w:id="22"/>
            </w:r>
            <w:r w:rsidR="00E30A72" w:rsidRPr="00E30A72">
              <w:rPr>
                <w:rFonts w:cs="Arial"/>
                <w:szCs w:val="20"/>
              </w:rPr>
              <w:t xml:space="preserve"> je bil vzpostavljen 1. </w:t>
            </w:r>
            <w:r w:rsidR="00E30A72">
              <w:rPr>
                <w:szCs w:val="20"/>
              </w:rPr>
              <w:t>1.</w:t>
            </w:r>
            <w:r w:rsidR="00E30A72" w:rsidRPr="00E30A72">
              <w:rPr>
                <w:rFonts w:cs="Arial"/>
                <w:szCs w:val="20"/>
              </w:rPr>
              <w:t xml:space="preserve"> 2007 kot enoten digitalni informacijski portal, prek katerega je poleg vpisov v zgoraj navedene registre mogoč dostop do dodatnih podatkov o družbah, kot so računovodsk</w:t>
            </w:r>
            <w:r w:rsidR="00596825">
              <w:rPr>
                <w:rFonts w:cs="Arial"/>
                <w:szCs w:val="20"/>
              </w:rPr>
              <w:t>i</w:t>
            </w:r>
            <w:r w:rsidR="00E30A72" w:rsidRPr="00E30A72">
              <w:rPr>
                <w:rFonts w:cs="Arial"/>
                <w:szCs w:val="20"/>
              </w:rPr>
              <w:t xml:space="preserve"> </w:t>
            </w:r>
            <w:r w:rsidR="00596825">
              <w:rPr>
                <w:rFonts w:cs="Arial"/>
                <w:szCs w:val="20"/>
              </w:rPr>
              <w:t>izkazi</w:t>
            </w:r>
            <w:r w:rsidR="00E30A72" w:rsidRPr="00E30A72">
              <w:rPr>
                <w:rFonts w:cs="Arial"/>
                <w:szCs w:val="20"/>
              </w:rPr>
              <w:t xml:space="preserve">, obvestila </w:t>
            </w:r>
            <w:r w:rsidR="00E30A72">
              <w:rPr>
                <w:szCs w:val="20"/>
              </w:rPr>
              <w:t>s področja</w:t>
            </w:r>
            <w:r w:rsidR="00E30A72" w:rsidRPr="00E30A72">
              <w:rPr>
                <w:rFonts w:cs="Arial"/>
                <w:szCs w:val="20"/>
              </w:rPr>
              <w:t xml:space="preserve"> prav</w:t>
            </w:r>
            <w:r w:rsidR="00E30A72">
              <w:rPr>
                <w:szCs w:val="20"/>
              </w:rPr>
              <w:t>a</w:t>
            </w:r>
            <w:r w:rsidR="00E30A72" w:rsidRPr="00E30A72">
              <w:rPr>
                <w:rFonts w:cs="Arial"/>
                <w:szCs w:val="20"/>
              </w:rPr>
              <w:t xml:space="preserve"> družb</w:t>
            </w:r>
            <w:r w:rsidR="00AA6428">
              <w:rPr>
                <w:szCs w:val="20"/>
              </w:rPr>
              <w:t>,</w:t>
            </w:r>
            <w:r w:rsidR="00E30A72" w:rsidRPr="00E30A72">
              <w:rPr>
                <w:rFonts w:cs="Arial"/>
                <w:szCs w:val="20"/>
              </w:rPr>
              <w:t xml:space="preserve"> obvestila stečajnih sodišč ter informacije o kapitalskem trgu.</w:t>
            </w:r>
            <w:r w:rsidR="00AA6428">
              <w:rPr>
                <w:szCs w:val="20"/>
              </w:rPr>
              <w:t xml:space="preserve"> </w:t>
            </w:r>
            <w:r w:rsidR="000619C9">
              <w:rPr>
                <w:szCs w:val="20"/>
              </w:rPr>
              <w:t xml:space="preserve">V </w:t>
            </w:r>
            <w:r>
              <w:rPr>
                <w:szCs w:val="20"/>
              </w:rPr>
              <w:t xml:space="preserve">poslovnem </w:t>
            </w:r>
            <w:r w:rsidR="000619C9">
              <w:rPr>
                <w:szCs w:val="20"/>
              </w:rPr>
              <w:t xml:space="preserve">registru </w:t>
            </w:r>
            <w:r w:rsidR="00AA6428">
              <w:rPr>
                <w:szCs w:val="20"/>
              </w:rPr>
              <w:t>so zbrani podatki</w:t>
            </w:r>
            <w:r w:rsidR="000619C9">
              <w:rPr>
                <w:szCs w:val="20"/>
              </w:rPr>
              <w:t xml:space="preserve"> in listine</w:t>
            </w:r>
            <w:r w:rsidR="00AA6428">
              <w:rPr>
                <w:szCs w:val="20"/>
              </w:rPr>
              <w:t>, ki jih je treba objaviti o družbah</w:t>
            </w:r>
            <w:r w:rsidR="000619C9">
              <w:rPr>
                <w:szCs w:val="20"/>
              </w:rPr>
              <w:t xml:space="preserve">, zainteresiranim osebam pa je omogočen elektronski dostop. Podatki in listine, dostopni v </w:t>
            </w:r>
            <w:r>
              <w:rPr>
                <w:szCs w:val="20"/>
              </w:rPr>
              <w:t xml:space="preserve">poslovnem </w:t>
            </w:r>
            <w:r w:rsidR="000619C9">
              <w:rPr>
                <w:szCs w:val="20"/>
              </w:rPr>
              <w:t>registru, vključujejo</w:t>
            </w:r>
            <w:r w:rsidR="00CA2651">
              <w:rPr>
                <w:szCs w:val="20"/>
              </w:rPr>
              <w:t>:</w:t>
            </w:r>
          </w:p>
          <w:p w14:paraId="4ADFD723" w14:textId="77777777" w:rsidR="000619C9" w:rsidRDefault="000619C9" w:rsidP="000713F4">
            <w:pPr>
              <w:pStyle w:val="Alineazaodstavkom"/>
              <w:numPr>
                <w:ilvl w:val="0"/>
                <w:numId w:val="31"/>
              </w:numPr>
              <w:spacing w:line="260" w:lineRule="exact"/>
              <w:rPr>
                <w:sz w:val="20"/>
                <w:szCs w:val="20"/>
              </w:rPr>
            </w:pPr>
            <w:r>
              <w:rPr>
                <w:sz w:val="20"/>
                <w:szCs w:val="20"/>
              </w:rPr>
              <w:t>računovodske listine in poročila družb, razkrita v skladu s Trgovinskim zakonikom, Zakonom o dostopu do informacij, Zakonom o železnicah, Zakonom o energetski dejavnosti, Zakonom o preglednosti nagrajevanja, Zakonom o kapitalskih naložbah, Zakonom o telekomunikacijah, Zakonom o investicij</w:t>
            </w:r>
            <w:r w:rsidR="00CA2651">
              <w:rPr>
                <w:sz w:val="20"/>
                <w:szCs w:val="20"/>
              </w:rPr>
              <w:t>ah in Zakonom o trgu vrednostnih papirjev,</w:t>
            </w:r>
          </w:p>
          <w:p w14:paraId="084D23F9" w14:textId="77777777" w:rsidR="0099157C" w:rsidRDefault="0099157C" w:rsidP="000713F4">
            <w:pPr>
              <w:pStyle w:val="Alineazaodstavkom"/>
              <w:numPr>
                <w:ilvl w:val="0"/>
                <w:numId w:val="31"/>
              </w:numPr>
              <w:spacing w:line="260" w:lineRule="exact"/>
              <w:rPr>
                <w:sz w:val="20"/>
                <w:szCs w:val="20"/>
              </w:rPr>
            </w:pPr>
            <w:r>
              <w:rPr>
                <w:sz w:val="20"/>
                <w:szCs w:val="20"/>
              </w:rPr>
              <w:t>objave in druge informacije, ki so v skladu z Zakonom o trgu vrednostnih papirjev dostopne javnosti,</w:t>
            </w:r>
          </w:p>
          <w:p w14:paraId="1269BB29" w14:textId="77777777" w:rsidR="0099157C" w:rsidRDefault="0099157C" w:rsidP="000713F4">
            <w:pPr>
              <w:pStyle w:val="Alineazaodstavkom"/>
              <w:numPr>
                <w:ilvl w:val="0"/>
                <w:numId w:val="31"/>
              </w:numPr>
              <w:spacing w:line="260" w:lineRule="exact"/>
              <w:rPr>
                <w:sz w:val="20"/>
                <w:szCs w:val="20"/>
              </w:rPr>
            </w:pPr>
            <w:r>
              <w:rPr>
                <w:sz w:val="20"/>
                <w:szCs w:val="20"/>
              </w:rPr>
              <w:t xml:space="preserve">vpise v </w:t>
            </w:r>
            <w:r w:rsidR="00DA3C96">
              <w:rPr>
                <w:sz w:val="20"/>
                <w:szCs w:val="20"/>
              </w:rPr>
              <w:t>trgovinski</w:t>
            </w:r>
            <w:r>
              <w:rPr>
                <w:sz w:val="20"/>
                <w:szCs w:val="20"/>
              </w:rPr>
              <w:t xml:space="preserve"> register, register zadrug, partnerstev in družb, vložene dokumente kot tudi registrske objave,</w:t>
            </w:r>
          </w:p>
          <w:p w14:paraId="7D3DD41B" w14:textId="77777777" w:rsidR="0099157C" w:rsidRDefault="00966B2A" w:rsidP="000713F4">
            <w:pPr>
              <w:pStyle w:val="Alineazaodstavkom"/>
              <w:numPr>
                <w:ilvl w:val="0"/>
                <w:numId w:val="31"/>
              </w:numPr>
              <w:spacing w:line="260" w:lineRule="exact"/>
              <w:rPr>
                <w:sz w:val="20"/>
                <w:szCs w:val="20"/>
              </w:rPr>
            </w:pPr>
            <w:r>
              <w:rPr>
                <w:sz w:val="20"/>
                <w:szCs w:val="20"/>
              </w:rPr>
              <w:t xml:space="preserve">obvestila in </w:t>
            </w:r>
            <w:r w:rsidR="0099157C">
              <w:rPr>
                <w:sz w:val="20"/>
                <w:szCs w:val="20"/>
              </w:rPr>
              <w:t xml:space="preserve">objave </w:t>
            </w:r>
            <w:r>
              <w:rPr>
                <w:sz w:val="20"/>
                <w:szCs w:val="20"/>
              </w:rPr>
              <w:t>na podlagi 5., 7. in 8. točke drugega odstavka 8. člena Trgovinskega zakonika</w:t>
            </w:r>
            <w:r w:rsidR="00596825">
              <w:rPr>
                <w:sz w:val="20"/>
                <w:szCs w:val="20"/>
              </w:rPr>
              <w:t>, objavljena v</w:t>
            </w:r>
            <w:r>
              <w:rPr>
                <w:sz w:val="20"/>
                <w:szCs w:val="20"/>
              </w:rPr>
              <w:t xml:space="preserve"> Zvezne</w:t>
            </w:r>
            <w:r w:rsidR="00596825">
              <w:rPr>
                <w:sz w:val="20"/>
                <w:szCs w:val="20"/>
              </w:rPr>
              <w:t>m</w:t>
            </w:r>
            <w:r>
              <w:rPr>
                <w:sz w:val="20"/>
                <w:szCs w:val="20"/>
              </w:rPr>
              <w:t xml:space="preserve"> list</w:t>
            </w:r>
            <w:r w:rsidR="00596825">
              <w:rPr>
                <w:sz w:val="20"/>
                <w:szCs w:val="20"/>
              </w:rPr>
              <w:t>u</w:t>
            </w:r>
            <w:r>
              <w:rPr>
                <w:sz w:val="20"/>
                <w:szCs w:val="20"/>
              </w:rPr>
              <w:t>,</w:t>
            </w:r>
          </w:p>
          <w:p w14:paraId="47FF0333" w14:textId="77777777" w:rsidR="00966B2A" w:rsidRDefault="00966B2A" w:rsidP="000713F4">
            <w:pPr>
              <w:pStyle w:val="Alineazaodstavkom"/>
              <w:numPr>
                <w:ilvl w:val="0"/>
                <w:numId w:val="31"/>
              </w:numPr>
              <w:spacing w:line="260" w:lineRule="exact"/>
              <w:rPr>
                <w:sz w:val="20"/>
                <w:szCs w:val="20"/>
              </w:rPr>
            </w:pPr>
            <w:r>
              <w:rPr>
                <w:sz w:val="20"/>
                <w:szCs w:val="20"/>
              </w:rPr>
              <w:t xml:space="preserve">obvestila o objavah na </w:t>
            </w:r>
            <w:r w:rsidR="00596825">
              <w:rPr>
                <w:sz w:val="20"/>
                <w:szCs w:val="20"/>
              </w:rPr>
              <w:t xml:space="preserve">kapitalskem </w:t>
            </w:r>
            <w:r>
              <w:rPr>
                <w:sz w:val="20"/>
                <w:szCs w:val="20"/>
              </w:rPr>
              <w:t>trgu,</w:t>
            </w:r>
          </w:p>
          <w:p w14:paraId="1D2A8AE1" w14:textId="77777777" w:rsidR="00966B2A" w:rsidRDefault="00966B2A" w:rsidP="000713F4">
            <w:pPr>
              <w:pStyle w:val="Alineazaodstavkom"/>
              <w:numPr>
                <w:ilvl w:val="0"/>
                <w:numId w:val="31"/>
              </w:numPr>
              <w:spacing w:line="260" w:lineRule="exact"/>
              <w:rPr>
                <w:sz w:val="20"/>
                <w:szCs w:val="20"/>
              </w:rPr>
            </w:pPr>
            <w:r>
              <w:rPr>
                <w:sz w:val="20"/>
                <w:szCs w:val="20"/>
              </w:rPr>
              <w:t>obvestila stečajnih sodišč, organov po Zakonu o trgovanju z vrednostnimi papirji, Zakonu o investicijah in vpisi, objavljeni na forumu delničarjev.</w:t>
            </w:r>
          </w:p>
          <w:p w14:paraId="041E9AEE" w14:textId="77777777" w:rsidR="00AF61C5" w:rsidRDefault="00AF61C5" w:rsidP="00AF61C5">
            <w:pPr>
              <w:spacing w:line="260" w:lineRule="atLeast"/>
              <w:ind w:left="284"/>
              <w:jc w:val="both"/>
              <w:rPr>
                <w:rFonts w:cs="Arial"/>
                <w:szCs w:val="20"/>
              </w:rPr>
            </w:pPr>
          </w:p>
          <w:p w14:paraId="252A50FD" w14:textId="77777777" w:rsidR="00AF61C5" w:rsidRDefault="00AF61C5" w:rsidP="00AF61C5">
            <w:pPr>
              <w:spacing w:line="260" w:lineRule="atLeast"/>
              <w:ind w:left="284"/>
              <w:jc w:val="both"/>
              <w:rPr>
                <w:rFonts w:cs="Arial"/>
                <w:szCs w:val="20"/>
              </w:rPr>
            </w:pPr>
            <w:r w:rsidRPr="00AF61C5">
              <w:rPr>
                <w:rFonts w:cs="Arial"/>
                <w:szCs w:val="20"/>
              </w:rPr>
              <w:t xml:space="preserve">Na portalu </w:t>
            </w:r>
            <w:r w:rsidR="00DA3C96">
              <w:rPr>
                <w:rFonts w:cs="Arial"/>
                <w:szCs w:val="20"/>
              </w:rPr>
              <w:t>trgovinskega</w:t>
            </w:r>
            <w:r w:rsidRPr="00AF61C5">
              <w:rPr>
                <w:rFonts w:cs="Arial"/>
                <w:szCs w:val="20"/>
              </w:rPr>
              <w:t xml:space="preserve"> registra se lahko v rubriki »Običajno iskanje« </w:t>
            </w:r>
            <w:r w:rsidR="00143604">
              <w:rPr>
                <w:rFonts w:cs="Arial"/>
                <w:szCs w:val="20"/>
              </w:rPr>
              <w:t xml:space="preserve">(nem. Normale Suche) </w:t>
            </w:r>
            <w:r w:rsidRPr="00AF61C5">
              <w:rPr>
                <w:rFonts w:cs="Arial"/>
                <w:szCs w:val="20"/>
              </w:rPr>
              <w:t xml:space="preserve">izvede iskanje po nazivu ali ključnih besedah ter po kraju ustanovitve ali sedežu. Naprednejše iskanje je mogoče na podlagi informacij, kot so vrsta registra, matična številka in registrsko sodišče. V rubriki </w:t>
            </w:r>
            <w:r w:rsidR="00B736B0">
              <w:rPr>
                <w:rFonts w:cs="Arial"/>
                <w:szCs w:val="20"/>
              </w:rPr>
              <w:t>»</w:t>
            </w:r>
            <w:r w:rsidRPr="00AF61C5">
              <w:rPr>
                <w:rFonts w:cs="Arial"/>
                <w:szCs w:val="20"/>
              </w:rPr>
              <w:t>Napredno iskanje</w:t>
            </w:r>
            <w:r w:rsidR="00B736B0">
              <w:rPr>
                <w:rFonts w:cs="Arial"/>
                <w:szCs w:val="20"/>
              </w:rPr>
              <w:t>«</w:t>
            </w:r>
            <w:r w:rsidRPr="00AF61C5">
              <w:rPr>
                <w:rFonts w:cs="Arial"/>
                <w:szCs w:val="20"/>
              </w:rPr>
              <w:t xml:space="preserve"> </w:t>
            </w:r>
            <w:r w:rsidR="004E186E">
              <w:rPr>
                <w:rFonts w:cs="Arial"/>
                <w:szCs w:val="20"/>
              </w:rPr>
              <w:t>(</w:t>
            </w:r>
            <w:r w:rsidR="004E186E">
              <w:t xml:space="preserve">nem. Erweiterte Suche) </w:t>
            </w:r>
            <w:r w:rsidRPr="00AF61C5">
              <w:rPr>
                <w:rFonts w:cs="Arial"/>
                <w:szCs w:val="20"/>
              </w:rPr>
              <w:t>je mogoče iskati tudi po naslovu.</w:t>
            </w:r>
          </w:p>
          <w:p w14:paraId="6371BA0C" w14:textId="77777777" w:rsidR="00A63387" w:rsidRDefault="00A63387" w:rsidP="00AF61C5">
            <w:pPr>
              <w:spacing w:line="260" w:lineRule="atLeast"/>
              <w:ind w:left="284"/>
              <w:jc w:val="both"/>
              <w:rPr>
                <w:rFonts w:cs="Arial"/>
                <w:szCs w:val="20"/>
              </w:rPr>
            </w:pPr>
          </w:p>
          <w:p w14:paraId="1CFB4AC8" w14:textId="77777777" w:rsidR="00A63387" w:rsidRPr="00AF61C5" w:rsidRDefault="00372BF2" w:rsidP="00372BF2">
            <w:pPr>
              <w:spacing w:line="260" w:lineRule="atLeast"/>
              <w:ind w:left="284"/>
              <w:jc w:val="both"/>
              <w:rPr>
                <w:rFonts w:cs="Arial"/>
                <w:szCs w:val="20"/>
              </w:rPr>
            </w:pPr>
            <w:r>
              <w:rPr>
                <w:noProof/>
                <w:lang w:eastAsia="sl-SI"/>
              </w:rPr>
              <w:lastRenderedPageBreak/>
              <w:drawing>
                <wp:anchor distT="0" distB="0" distL="114300" distR="114300" simplePos="0" relativeHeight="251713536" behindDoc="0" locked="0" layoutInCell="1" allowOverlap="1" wp14:anchorId="461E241A" wp14:editId="0D5BCF04">
                  <wp:simplePos x="0" y="0"/>
                  <wp:positionH relativeFrom="column">
                    <wp:posOffset>187960</wp:posOffset>
                  </wp:positionH>
                  <wp:positionV relativeFrom="paragraph">
                    <wp:posOffset>170180</wp:posOffset>
                  </wp:positionV>
                  <wp:extent cx="5400040" cy="3418205"/>
                  <wp:effectExtent l="0" t="0" r="0" b="0"/>
                  <wp:wrapTopAndBottom/>
                  <wp:docPr id="1081307808"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400040" cy="3418205"/>
                          </a:xfrm>
                          <a:prstGeom prst="rect">
                            <a:avLst/>
                          </a:prstGeom>
                          <a:noFill/>
                          <a:ln>
                            <a:noFill/>
                          </a:ln>
                        </pic:spPr>
                      </pic:pic>
                    </a:graphicData>
                  </a:graphic>
                </wp:anchor>
              </w:drawing>
            </w:r>
            <w:r w:rsidR="00A63387">
              <w:rPr>
                <w:rFonts w:cs="Arial"/>
                <w:szCs w:val="20"/>
              </w:rPr>
              <w:t xml:space="preserve">Slika </w:t>
            </w:r>
            <w:r w:rsidR="001D5CB4">
              <w:rPr>
                <w:rFonts w:cs="Arial"/>
                <w:szCs w:val="20"/>
              </w:rPr>
              <w:t>3</w:t>
            </w:r>
            <w:r w:rsidR="00A63387">
              <w:rPr>
                <w:rFonts w:cs="Arial"/>
                <w:szCs w:val="20"/>
              </w:rPr>
              <w:t xml:space="preserve">: Portal </w:t>
            </w:r>
            <w:r w:rsidR="00AF5720">
              <w:rPr>
                <w:rFonts w:cs="Arial"/>
                <w:szCs w:val="20"/>
              </w:rPr>
              <w:t xml:space="preserve">nemškega </w:t>
            </w:r>
            <w:r w:rsidR="003B6F18">
              <w:rPr>
                <w:rFonts w:cs="Arial"/>
                <w:szCs w:val="20"/>
              </w:rPr>
              <w:t>trgovinskega</w:t>
            </w:r>
            <w:r w:rsidR="00A63387">
              <w:rPr>
                <w:rFonts w:cs="Arial"/>
                <w:szCs w:val="20"/>
              </w:rPr>
              <w:t xml:space="preserve"> registra</w:t>
            </w:r>
          </w:p>
          <w:p w14:paraId="6F70AE20" w14:textId="77777777" w:rsidR="00AF61C5" w:rsidRDefault="00A63387" w:rsidP="00AF61C5">
            <w:pPr>
              <w:spacing w:line="260" w:lineRule="atLeast"/>
              <w:ind w:left="284"/>
              <w:jc w:val="both"/>
              <w:rPr>
                <w:rFonts w:cs="Arial"/>
                <w:szCs w:val="20"/>
              </w:rPr>
            </w:pPr>
            <w:r>
              <w:rPr>
                <w:rFonts w:cs="Arial"/>
                <w:szCs w:val="20"/>
              </w:rPr>
              <w:t xml:space="preserve">Vir: Portal </w:t>
            </w:r>
            <w:r w:rsidR="003B6F18">
              <w:rPr>
                <w:rFonts w:cs="Arial"/>
                <w:szCs w:val="20"/>
              </w:rPr>
              <w:t>trgovinskega</w:t>
            </w:r>
            <w:r>
              <w:rPr>
                <w:rFonts w:cs="Arial"/>
                <w:szCs w:val="20"/>
              </w:rPr>
              <w:t xml:space="preserve"> registra (2. 9. 2024)</w:t>
            </w:r>
          </w:p>
          <w:p w14:paraId="50D4E8CD" w14:textId="77777777" w:rsidR="00A63387" w:rsidRDefault="00A63387" w:rsidP="00AF61C5">
            <w:pPr>
              <w:spacing w:line="260" w:lineRule="atLeast"/>
              <w:ind w:left="284"/>
              <w:jc w:val="both"/>
              <w:rPr>
                <w:rFonts w:cs="Arial"/>
                <w:szCs w:val="20"/>
              </w:rPr>
            </w:pPr>
          </w:p>
          <w:p w14:paraId="12F3DEF6" w14:textId="77777777" w:rsidR="00AF61C5" w:rsidRPr="00AF61C5" w:rsidRDefault="00AF61C5" w:rsidP="00AF61C5">
            <w:pPr>
              <w:spacing w:line="260" w:lineRule="atLeast"/>
              <w:ind w:left="284"/>
              <w:jc w:val="both"/>
              <w:rPr>
                <w:rFonts w:cs="Arial"/>
                <w:szCs w:val="20"/>
              </w:rPr>
            </w:pPr>
            <w:r w:rsidRPr="00AF61C5">
              <w:rPr>
                <w:rFonts w:cs="Arial"/>
                <w:szCs w:val="20"/>
              </w:rPr>
              <w:t xml:space="preserve">Na portalu </w:t>
            </w:r>
            <w:r w:rsidR="003B6F18">
              <w:rPr>
                <w:rFonts w:cs="Arial"/>
                <w:szCs w:val="20"/>
              </w:rPr>
              <w:t xml:space="preserve">poslovnega </w:t>
            </w:r>
            <w:r w:rsidRPr="00AF61C5">
              <w:rPr>
                <w:rFonts w:cs="Arial"/>
                <w:szCs w:val="20"/>
              </w:rPr>
              <w:t xml:space="preserve">registra je mogoče tudi hitro iskanje </w:t>
            </w:r>
            <w:r w:rsidR="00805621">
              <w:rPr>
                <w:rFonts w:cs="Arial"/>
                <w:szCs w:val="20"/>
              </w:rPr>
              <w:t xml:space="preserve">(nem. Schnellsuche) </w:t>
            </w:r>
            <w:r w:rsidRPr="00AF61C5">
              <w:rPr>
                <w:rFonts w:cs="Arial"/>
                <w:szCs w:val="20"/>
              </w:rPr>
              <w:t xml:space="preserve">po imenu družbe z možnostjo omejitve iskanja na </w:t>
            </w:r>
            <w:r w:rsidR="00315BBF">
              <w:rPr>
                <w:rFonts w:cs="Arial"/>
                <w:szCs w:val="20"/>
              </w:rPr>
              <w:t>registrske</w:t>
            </w:r>
            <w:r w:rsidRPr="00AF61C5">
              <w:rPr>
                <w:rFonts w:cs="Arial"/>
                <w:szCs w:val="20"/>
              </w:rPr>
              <w:t xml:space="preserve"> podatke </w:t>
            </w:r>
            <w:r w:rsidR="00805621">
              <w:rPr>
                <w:rFonts w:cs="Arial"/>
                <w:szCs w:val="20"/>
              </w:rPr>
              <w:t xml:space="preserve">(nem. Registerinformationen) </w:t>
            </w:r>
            <w:r w:rsidRPr="00AF61C5">
              <w:rPr>
                <w:rFonts w:cs="Arial"/>
                <w:szCs w:val="20"/>
              </w:rPr>
              <w:t>ali objave</w:t>
            </w:r>
            <w:r w:rsidR="00805621">
              <w:rPr>
                <w:rFonts w:cs="Arial"/>
                <w:szCs w:val="20"/>
              </w:rPr>
              <w:t xml:space="preserve"> (nem. Veröffentlichungen)</w:t>
            </w:r>
            <w:r w:rsidRPr="00AF61C5">
              <w:rPr>
                <w:rFonts w:cs="Arial"/>
                <w:szCs w:val="20"/>
              </w:rPr>
              <w:t xml:space="preserve">. Poleg tega je na portalu </w:t>
            </w:r>
            <w:r w:rsidR="003B6F18">
              <w:rPr>
                <w:rFonts w:cs="Arial"/>
                <w:szCs w:val="20"/>
              </w:rPr>
              <w:t xml:space="preserve">poslovnega </w:t>
            </w:r>
            <w:r w:rsidRPr="00AF61C5">
              <w:rPr>
                <w:rFonts w:cs="Arial"/>
                <w:szCs w:val="20"/>
              </w:rPr>
              <w:t xml:space="preserve">registra mogoče napredno iskanje po </w:t>
            </w:r>
            <w:r w:rsidR="00805621">
              <w:rPr>
                <w:rFonts w:cs="Arial"/>
                <w:szCs w:val="20"/>
              </w:rPr>
              <w:t>določenih vsebinah in datumih razkritij, objavah in informacijah o kapitalskem trgu</w:t>
            </w:r>
            <w:r w:rsidR="000F21CA">
              <w:rPr>
                <w:rFonts w:cs="Arial"/>
                <w:szCs w:val="20"/>
              </w:rPr>
              <w:t xml:space="preserve"> ter pravno pomembnih podatkih o družbah z različnih področij. Prek rezultatov iskanja je mogoč dostop </w:t>
            </w:r>
            <w:r w:rsidR="00315BBF">
              <w:rPr>
                <w:rFonts w:cs="Arial"/>
                <w:szCs w:val="20"/>
              </w:rPr>
              <w:t>do registrskih podatkov registrskih sodišč, kot je pregled vseh trenutno veljavnih vpisov družbe</w:t>
            </w:r>
            <w:r w:rsidRPr="00AF61C5">
              <w:rPr>
                <w:rFonts w:cs="Arial"/>
                <w:szCs w:val="20"/>
              </w:rPr>
              <w:t>.</w:t>
            </w:r>
            <w:r w:rsidR="00BD3EBC">
              <w:rPr>
                <w:rFonts w:cs="Arial"/>
                <w:szCs w:val="20"/>
              </w:rPr>
              <w:t xml:space="preserve"> Iskanje po posameznih družbah in vpogled v objave, najave in registrske podatke je brezplačno. Od 1. 8. 2022 je brezplačno tudi pridobivanje registrskih podatkov</w:t>
            </w:r>
            <w:r w:rsidR="00D035C1">
              <w:rPr>
                <w:rFonts w:cs="Arial"/>
                <w:szCs w:val="20"/>
              </w:rPr>
              <w:t xml:space="preserve"> na</w:t>
            </w:r>
            <w:r w:rsidR="00BD3EBC">
              <w:rPr>
                <w:rFonts w:cs="Arial"/>
                <w:szCs w:val="20"/>
              </w:rPr>
              <w:t xml:space="preserve"> </w:t>
            </w:r>
            <w:r w:rsidR="00D035C1">
              <w:rPr>
                <w:rFonts w:cs="Arial"/>
                <w:szCs w:val="20"/>
              </w:rPr>
              <w:t xml:space="preserve">izpisih, ki jih izdajajo </w:t>
            </w:r>
            <w:r w:rsidR="00BD3EBC">
              <w:rPr>
                <w:rFonts w:cs="Arial"/>
                <w:szCs w:val="20"/>
              </w:rPr>
              <w:t>registrsk</w:t>
            </w:r>
            <w:r w:rsidR="00D035C1">
              <w:rPr>
                <w:rFonts w:cs="Arial"/>
                <w:szCs w:val="20"/>
              </w:rPr>
              <w:t>a</w:t>
            </w:r>
            <w:r w:rsidR="00BD3EBC">
              <w:rPr>
                <w:rFonts w:cs="Arial"/>
                <w:szCs w:val="20"/>
              </w:rPr>
              <w:t xml:space="preserve"> sodišč</w:t>
            </w:r>
            <w:r w:rsidR="00D035C1">
              <w:rPr>
                <w:rFonts w:cs="Arial"/>
                <w:szCs w:val="20"/>
              </w:rPr>
              <w:t>a (redni, kronološki, zgodovinski izpis idr.)</w:t>
            </w:r>
            <w:r w:rsidR="00BD3EBC">
              <w:rPr>
                <w:rFonts w:cs="Arial"/>
                <w:szCs w:val="20"/>
              </w:rPr>
              <w:t>.</w:t>
            </w:r>
            <w:r w:rsidR="00A63387">
              <w:rPr>
                <w:rFonts w:cs="Arial"/>
                <w:szCs w:val="20"/>
              </w:rPr>
              <w:t xml:space="preserve"> </w:t>
            </w:r>
            <w:r w:rsidR="00BD3EBC">
              <w:rPr>
                <w:rFonts w:cs="Arial"/>
                <w:szCs w:val="20"/>
              </w:rPr>
              <w:t xml:space="preserve">Za pridobitev shranjenih letnih računovodskih izkazov in potrditev letnih računovodskih izkazov je treba plačati takso 1 </w:t>
            </w:r>
            <w:r w:rsidR="00633396">
              <w:rPr>
                <w:rFonts w:cs="Arial"/>
                <w:szCs w:val="20"/>
              </w:rPr>
              <w:t xml:space="preserve">euro </w:t>
            </w:r>
            <w:r w:rsidR="00A63387">
              <w:rPr>
                <w:rFonts w:cs="Arial"/>
                <w:szCs w:val="20"/>
              </w:rPr>
              <w:t>brez DDV</w:t>
            </w:r>
            <w:r w:rsidR="00BD3EBC">
              <w:rPr>
                <w:rFonts w:cs="Arial"/>
                <w:szCs w:val="20"/>
              </w:rPr>
              <w:t>.</w:t>
            </w:r>
            <w:r w:rsidR="00A63387">
              <w:rPr>
                <w:rFonts w:cs="Arial"/>
                <w:szCs w:val="20"/>
              </w:rPr>
              <w:t xml:space="preserve"> </w:t>
            </w:r>
            <w:r w:rsidR="003B6F18">
              <w:rPr>
                <w:rFonts w:cs="Arial"/>
                <w:szCs w:val="20"/>
              </w:rPr>
              <w:t>Poslovni r</w:t>
            </w:r>
            <w:r w:rsidR="00A63387">
              <w:rPr>
                <w:rFonts w:cs="Arial"/>
                <w:szCs w:val="20"/>
              </w:rPr>
              <w:t xml:space="preserve">egister omogoča tudi overitev letnih računovodskih izkazov v elektronski ali papirni obliki. Za overitev je treba plačati takso v višini 0,5 </w:t>
            </w:r>
            <w:r w:rsidR="00633396">
              <w:rPr>
                <w:rFonts w:cs="Arial"/>
                <w:szCs w:val="20"/>
              </w:rPr>
              <w:t>eura</w:t>
            </w:r>
            <w:r w:rsidR="00A63387">
              <w:rPr>
                <w:rFonts w:cs="Arial"/>
                <w:szCs w:val="20"/>
              </w:rPr>
              <w:t xml:space="preserve"> na stran oziroma najmanj 5 </w:t>
            </w:r>
            <w:r w:rsidR="00633396">
              <w:rPr>
                <w:rFonts w:cs="Arial"/>
                <w:szCs w:val="20"/>
              </w:rPr>
              <w:t>eurov</w:t>
            </w:r>
            <w:r w:rsidR="00A63387">
              <w:rPr>
                <w:rFonts w:cs="Arial"/>
                <w:szCs w:val="20"/>
              </w:rPr>
              <w:t xml:space="preserve"> brez DD</w:t>
            </w:r>
            <w:r w:rsidR="008A7490">
              <w:rPr>
                <w:rFonts w:cs="Arial"/>
                <w:szCs w:val="20"/>
              </w:rPr>
              <w:t>V.</w:t>
            </w:r>
            <w:r w:rsidR="00A63387">
              <w:rPr>
                <w:rFonts w:cs="Arial"/>
                <w:szCs w:val="20"/>
              </w:rPr>
              <w:t xml:space="preserve"> </w:t>
            </w:r>
          </w:p>
          <w:p w14:paraId="30BD38B8" w14:textId="77777777" w:rsidR="00AF61C5" w:rsidRDefault="00AF61C5" w:rsidP="00AF61C5">
            <w:pPr>
              <w:spacing w:line="260" w:lineRule="atLeast"/>
              <w:ind w:left="284"/>
              <w:jc w:val="both"/>
              <w:rPr>
                <w:rFonts w:cs="Arial"/>
                <w:szCs w:val="20"/>
              </w:rPr>
            </w:pPr>
          </w:p>
          <w:p w14:paraId="6635AAE8" w14:textId="77777777" w:rsidR="00372BF2" w:rsidRPr="00372BF2" w:rsidRDefault="00A63387" w:rsidP="00372BF2">
            <w:pPr>
              <w:spacing w:line="260" w:lineRule="atLeast"/>
              <w:ind w:left="284"/>
              <w:jc w:val="both"/>
              <w:rPr>
                <w:rFonts w:cs="Arial"/>
                <w:szCs w:val="20"/>
              </w:rPr>
            </w:pPr>
            <w:r>
              <w:rPr>
                <w:rFonts w:cs="Arial"/>
                <w:szCs w:val="20"/>
              </w:rPr>
              <w:t xml:space="preserve">Slika </w:t>
            </w:r>
            <w:r w:rsidR="001D5CB4">
              <w:rPr>
                <w:rFonts w:cs="Arial"/>
                <w:szCs w:val="20"/>
              </w:rPr>
              <w:t>4</w:t>
            </w:r>
            <w:r>
              <w:rPr>
                <w:rFonts w:cs="Arial"/>
                <w:szCs w:val="20"/>
              </w:rPr>
              <w:t xml:space="preserve">: Portal </w:t>
            </w:r>
            <w:r w:rsidR="00AF5720">
              <w:rPr>
                <w:rFonts w:cs="Arial"/>
                <w:szCs w:val="20"/>
              </w:rPr>
              <w:t xml:space="preserve">nemškega </w:t>
            </w:r>
            <w:r w:rsidR="003B6F18">
              <w:rPr>
                <w:rFonts w:cs="Arial"/>
                <w:szCs w:val="20"/>
              </w:rPr>
              <w:t xml:space="preserve">poslovnega </w:t>
            </w:r>
            <w:r>
              <w:rPr>
                <w:rFonts w:cs="Arial"/>
                <w:szCs w:val="20"/>
              </w:rPr>
              <w:t xml:space="preserve">registra </w:t>
            </w:r>
          </w:p>
          <w:p w14:paraId="33EA6BBC" w14:textId="77777777" w:rsidR="00372BF2" w:rsidRPr="00372BF2" w:rsidRDefault="00372BF2" w:rsidP="00372BF2">
            <w:pPr>
              <w:spacing w:line="260" w:lineRule="atLeast"/>
              <w:ind w:left="175"/>
              <w:jc w:val="both"/>
              <w:rPr>
                <w:noProof/>
              </w:rPr>
            </w:pPr>
            <w:r>
              <w:rPr>
                <w:noProof/>
                <w:lang w:eastAsia="sl-SI"/>
              </w:rPr>
              <w:lastRenderedPageBreak/>
              <w:drawing>
                <wp:inline distT="0" distB="0" distL="0" distR="0" wp14:anchorId="16219091" wp14:editId="20B3C26D">
                  <wp:extent cx="5504875" cy="2573020"/>
                  <wp:effectExtent l="0" t="0" r="635" b="0"/>
                  <wp:docPr id="14814350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507279" cy="2574144"/>
                          </a:xfrm>
                          <a:prstGeom prst="rect">
                            <a:avLst/>
                          </a:prstGeom>
                          <a:noFill/>
                        </pic:spPr>
                      </pic:pic>
                    </a:graphicData>
                  </a:graphic>
                </wp:inline>
              </w:drawing>
            </w:r>
          </w:p>
          <w:p w14:paraId="4333E2E3" w14:textId="77777777" w:rsidR="00A63387" w:rsidRDefault="00A63387" w:rsidP="00A63387">
            <w:pPr>
              <w:spacing w:line="260" w:lineRule="atLeast"/>
              <w:ind w:left="284"/>
              <w:jc w:val="both"/>
              <w:rPr>
                <w:rFonts w:cs="Arial"/>
                <w:szCs w:val="20"/>
              </w:rPr>
            </w:pPr>
            <w:r>
              <w:rPr>
                <w:rFonts w:cs="Arial"/>
                <w:szCs w:val="20"/>
              </w:rPr>
              <w:t xml:space="preserve">Vir: Portal </w:t>
            </w:r>
            <w:r w:rsidR="003B6F18">
              <w:rPr>
                <w:rFonts w:cs="Arial"/>
                <w:szCs w:val="20"/>
              </w:rPr>
              <w:t xml:space="preserve">poslovnega </w:t>
            </w:r>
            <w:r>
              <w:rPr>
                <w:rFonts w:cs="Arial"/>
                <w:szCs w:val="20"/>
              </w:rPr>
              <w:t>registra (2. 9. 2024)</w:t>
            </w:r>
          </w:p>
          <w:p w14:paraId="38940544" w14:textId="77777777" w:rsidR="00A63387" w:rsidRDefault="00A63387" w:rsidP="00AF61C5">
            <w:pPr>
              <w:spacing w:line="260" w:lineRule="atLeast"/>
              <w:ind w:left="284"/>
              <w:jc w:val="both"/>
              <w:rPr>
                <w:rFonts w:cs="Arial"/>
                <w:szCs w:val="20"/>
              </w:rPr>
            </w:pPr>
          </w:p>
          <w:p w14:paraId="219AE3A3" w14:textId="77777777" w:rsidR="00AF61C5" w:rsidRDefault="00AF61C5" w:rsidP="00AF61C5">
            <w:pPr>
              <w:spacing w:line="260" w:lineRule="atLeast"/>
              <w:ind w:left="284"/>
              <w:jc w:val="both"/>
              <w:rPr>
                <w:rFonts w:cs="Arial"/>
                <w:szCs w:val="20"/>
              </w:rPr>
            </w:pPr>
            <w:r w:rsidRPr="00AF61C5">
              <w:rPr>
                <w:rFonts w:cs="Arial"/>
                <w:szCs w:val="20"/>
              </w:rPr>
              <w:t xml:space="preserve">Vpogled v </w:t>
            </w:r>
            <w:r w:rsidR="003B6F18">
              <w:rPr>
                <w:rFonts w:cs="Arial"/>
                <w:szCs w:val="20"/>
              </w:rPr>
              <w:t>trgovinski</w:t>
            </w:r>
            <w:r w:rsidRPr="00AF61C5">
              <w:rPr>
                <w:rFonts w:cs="Arial"/>
                <w:szCs w:val="20"/>
              </w:rPr>
              <w:t xml:space="preserve"> register, register zadrug in register partnerstev je mogoč tudi osebno </w:t>
            </w:r>
            <w:r w:rsidR="003B6F18">
              <w:rPr>
                <w:rFonts w:cs="Arial"/>
                <w:szCs w:val="20"/>
              </w:rPr>
              <w:t xml:space="preserve">pri </w:t>
            </w:r>
            <w:r w:rsidRPr="00AF61C5">
              <w:rPr>
                <w:rFonts w:cs="Arial"/>
                <w:szCs w:val="20"/>
              </w:rPr>
              <w:t>pristojne</w:t>
            </w:r>
            <w:r w:rsidR="003B6F18">
              <w:rPr>
                <w:rFonts w:cs="Arial"/>
                <w:szCs w:val="20"/>
              </w:rPr>
              <w:t>m</w:t>
            </w:r>
            <w:r w:rsidRPr="00AF61C5">
              <w:rPr>
                <w:rFonts w:cs="Arial"/>
                <w:szCs w:val="20"/>
              </w:rPr>
              <w:t xml:space="preserve"> registrske</w:t>
            </w:r>
            <w:r w:rsidR="003B6F18">
              <w:rPr>
                <w:rFonts w:cs="Arial"/>
                <w:szCs w:val="20"/>
              </w:rPr>
              <w:t>m</w:t>
            </w:r>
            <w:r w:rsidRPr="00AF61C5">
              <w:rPr>
                <w:rFonts w:cs="Arial"/>
                <w:szCs w:val="20"/>
              </w:rPr>
              <w:t xml:space="preserve"> sodišč</w:t>
            </w:r>
            <w:r w:rsidR="003B6F18">
              <w:rPr>
                <w:rFonts w:cs="Arial"/>
                <w:szCs w:val="20"/>
              </w:rPr>
              <w:t>u</w:t>
            </w:r>
            <w:r w:rsidRPr="00AF61C5">
              <w:rPr>
                <w:rFonts w:cs="Arial"/>
                <w:szCs w:val="20"/>
              </w:rPr>
              <w:t>.</w:t>
            </w:r>
          </w:p>
          <w:p w14:paraId="4E1BA733" w14:textId="77777777" w:rsidR="000D2C56" w:rsidRDefault="000D2C56" w:rsidP="00AF61C5">
            <w:pPr>
              <w:spacing w:line="260" w:lineRule="atLeast"/>
              <w:ind w:left="284"/>
              <w:jc w:val="both"/>
              <w:rPr>
                <w:rFonts w:cs="Arial"/>
                <w:szCs w:val="20"/>
              </w:rPr>
            </w:pPr>
          </w:p>
          <w:p w14:paraId="15EA3834" w14:textId="77777777" w:rsidR="000D2C56" w:rsidRPr="000D2C56" w:rsidRDefault="000D2C56" w:rsidP="00AF61C5">
            <w:pPr>
              <w:spacing w:line="260" w:lineRule="atLeast"/>
              <w:ind w:left="284"/>
              <w:jc w:val="both"/>
              <w:rPr>
                <w:rFonts w:cs="Arial"/>
                <w:b/>
                <w:bCs/>
                <w:szCs w:val="20"/>
              </w:rPr>
            </w:pPr>
            <w:r w:rsidRPr="000D2C56">
              <w:rPr>
                <w:rFonts w:cs="Arial"/>
                <w:b/>
                <w:bCs/>
                <w:szCs w:val="20"/>
              </w:rPr>
              <w:t>Avstrija</w:t>
            </w:r>
          </w:p>
          <w:p w14:paraId="557AF336" w14:textId="77777777" w:rsidR="00805621" w:rsidRDefault="00805621" w:rsidP="00B7201F">
            <w:pPr>
              <w:pStyle w:val="Alineazaodstavkom"/>
              <w:spacing w:line="260" w:lineRule="exact"/>
              <w:rPr>
                <w:sz w:val="20"/>
                <w:szCs w:val="20"/>
              </w:rPr>
            </w:pPr>
          </w:p>
          <w:p w14:paraId="68D15407" w14:textId="77777777" w:rsidR="000D2C56" w:rsidRDefault="00EC40B6" w:rsidP="000D2C56">
            <w:pPr>
              <w:pStyle w:val="Alineazaodstavkom"/>
              <w:spacing w:line="260" w:lineRule="exact"/>
              <w:ind w:left="284"/>
              <w:rPr>
                <w:sz w:val="20"/>
                <w:szCs w:val="20"/>
              </w:rPr>
            </w:pPr>
            <w:r>
              <w:rPr>
                <w:sz w:val="20"/>
                <w:szCs w:val="20"/>
              </w:rPr>
              <w:t xml:space="preserve">Določbe o </w:t>
            </w:r>
            <w:r w:rsidR="003B6F18">
              <w:rPr>
                <w:sz w:val="20"/>
                <w:szCs w:val="20"/>
              </w:rPr>
              <w:t>trgovinskem</w:t>
            </w:r>
            <w:r>
              <w:rPr>
                <w:sz w:val="20"/>
                <w:szCs w:val="20"/>
              </w:rPr>
              <w:t xml:space="preserve"> registru (nem. </w:t>
            </w:r>
            <w:r w:rsidRPr="00EC40B6">
              <w:rPr>
                <w:sz w:val="20"/>
                <w:szCs w:val="20"/>
              </w:rPr>
              <w:t>Handelsregister</w:t>
            </w:r>
            <w:r>
              <w:rPr>
                <w:sz w:val="20"/>
                <w:szCs w:val="20"/>
              </w:rPr>
              <w:t xml:space="preserve">) vsebuje Zakon o </w:t>
            </w:r>
            <w:r w:rsidR="00E81092">
              <w:rPr>
                <w:sz w:val="20"/>
                <w:szCs w:val="20"/>
              </w:rPr>
              <w:t>poslovnem registru</w:t>
            </w:r>
            <w:r w:rsidR="00F039B0">
              <w:rPr>
                <w:sz w:val="20"/>
                <w:szCs w:val="20"/>
              </w:rPr>
              <w:t xml:space="preserve"> </w:t>
            </w:r>
            <w:r>
              <w:rPr>
                <w:sz w:val="20"/>
                <w:szCs w:val="20"/>
              </w:rPr>
              <w:t xml:space="preserve">(nem. </w:t>
            </w:r>
            <w:r w:rsidRPr="00EC40B6">
              <w:rPr>
                <w:sz w:val="20"/>
                <w:szCs w:val="20"/>
              </w:rPr>
              <w:t xml:space="preserve">Firmenbuchgesetz, FBG) in </w:t>
            </w:r>
            <w:r w:rsidR="00D0252B">
              <w:rPr>
                <w:sz w:val="20"/>
                <w:szCs w:val="20"/>
              </w:rPr>
              <w:t>Z</w:t>
            </w:r>
            <w:r w:rsidRPr="00EC40B6">
              <w:rPr>
                <w:sz w:val="20"/>
                <w:szCs w:val="20"/>
              </w:rPr>
              <w:t xml:space="preserve">akonik </w:t>
            </w:r>
            <w:r w:rsidR="00D0252B">
              <w:rPr>
                <w:sz w:val="20"/>
                <w:szCs w:val="20"/>
              </w:rPr>
              <w:t xml:space="preserve">o gospodarskih družbah </w:t>
            </w:r>
            <w:r w:rsidRPr="00EC40B6">
              <w:rPr>
                <w:sz w:val="20"/>
                <w:szCs w:val="20"/>
              </w:rPr>
              <w:t>(</w:t>
            </w:r>
            <w:r>
              <w:rPr>
                <w:sz w:val="20"/>
                <w:szCs w:val="20"/>
              </w:rPr>
              <w:t xml:space="preserve">nem. </w:t>
            </w:r>
            <w:r w:rsidRPr="00EC40B6">
              <w:rPr>
                <w:sz w:val="20"/>
                <w:szCs w:val="20"/>
              </w:rPr>
              <w:t>Unternehmensgesetzbuch, UGB)</w:t>
            </w:r>
            <w:r>
              <w:rPr>
                <w:sz w:val="20"/>
                <w:szCs w:val="20"/>
              </w:rPr>
              <w:t>.</w:t>
            </w:r>
          </w:p>
          <w:p w14:paraId="41918296" w14:textId="77777777" w:rsidR="00EC40B6" w:rsidRDefault="00EC40B6" w:rsidP="000D2C56">
            <w:pPr>
              <w:pStyle w:val="Alineazaodstavkom"/>
              <w:spacing w:line="260" w:lineRule="exact"/>
              <w:ind w:left="284"/>
              <w:rPr>
                <w:sz w:val="20"/>
                <w:szCs w:val="20"/>
              </w:rPr>
            </w:pPr>
          </w:p>
          <w:p w14:paraId="064B7981" w14:textId="77777777" w:rsidR="00EC40B6" w:rsidRDefault="00EC40B6" w:rsidP="000D2C56">
            <w:pPr>
              <w:pStyle w:val="Alineazaodstavkom"/>
              <w:spacing w:line="260" w:lineRule="exact"/>
              <w:ind w:left="284"/>
              <w:rPr>
                <w:sz w:val="20"/>
                <w:szCs w:val="20"/>
              </w:rPr>
            </w:pPr>
            <w:r w:rsidRPr="00EC40B6">
              <w:rPr>
                <w:sz w:val="20"/>
                <w:szCs w:val="20"/>
              </w:rPr>
              <w:t xml:space="preserve">Do leta 1990 se je </w:t>
            </w:r>
            <w:r w:rsidR="00FC7A2C">
              <w:rPr>
                <w:sz w:val="20"/>
                <w:szCs w:val="20"/>
              </w:rPr>
              <w:t>trgovinski</w:t>
            </w:r>
            <w:r w:rsidRPr="00EC40B6">
              <w:rPr>
                <w:sz w:val="20"/>
                <w:szCs w:val="20"/>
              </w:rPr>
              <w:t xml:space="preserve"> register vodil v papirni obliki. Leta 1991 ga je nadomestil </w:t>
            </w:r>
            <w:r w:rsidR="00F337A3">
              <w:rPr>
                <w:sz w:val="20"/>
                <w:szCs w:val="20"/>
              </w:rPr>
              <w:t xml:space="preserve">poslovni </w:t>
            </w:r>
            <w:r w:rsidRPr="00EC40B6">
              <w:rPr>
                <w:sz w:val="20"/>
                <w:szCs w:val="20"/>
              </w:rPr>
              <w:t xml:space="preserve">register (nem. </w:t>
            </w:r>
            <w:r w:rsidRPr="0081772A">
              <w:rPr>
                <w:sz w:val="20"/>
                <w:szCs w:val="20"/>
              </w:rPr>
              <w:t>Firmenbuch)</w:t>
            </w:r>
            <w:r w:rsidRPr="00EC40B6">
              <w:rPr>
                <w:sz w:val="20"/>
                <w:szCs w:val="20"/>
              </w:rPr>
              <w:t>, ki se vodi kot elektronska podatkovna zbirka.</w:t>
            </w:r>
          </w:p>
          <w:p w14:paraId="18810882" w14:textId="77777777" w:rsidR="0081772A" w:rsidRDefault="0081772A" w:rsidP="000D2C56">
            <w:pPr>
              <w:pStyle w:val="Alineazaodstavkom"/>
              <w:spacing w:line="260" w:lineRule="exact"/>
              <w:ind w:left="284"/>
              <w:rPr>
                <w:sz w:val="20"/>
                <w:szCs w:val="20"/>
              </w:rPr>
            </w:pPr>
          </w:p>
          <w:p w14:paraId="29301102" w14:textId="77777777" w:rsidR="0081772A" w:rsidRPr="00EC40B6" w:rsidRDefault="0081772A" w:rsidP="000D2C56">
            <w:pPr>
              <w:pStyle w:val="Alineazaodstavkom"/>
              <w:spacing w:line="260" w:lineRule="exact"/>
              <w:ind w:left="284"/>
              <w:rPr>
                <w:sz w:val="20"/>
                <w:szCs w:val="20"/>
              </w:rPr>
            </w:pPr>
            <w:r w:rsidRPr="0081772A">
              <w:rPr>
                <w:sz w:val="20"/>
                <w:szCs w:val="20"/>
              </w:rPr>
              <w:t>Ko je </w:t>
            </w:r>
            <w:r w:rsidR="00F337A3">
              <w:rPr>
                <w:sz w:val="20"/>
                <w:szCs w:val="20"/>
              </w:rPr>
              <w:t xml:space="preserve">poslovni </w:t>
            </w:r>
            <w:r w:rsidRPr="0081772A">
              <w:rPr>
                <w:sz w:val="20"/>
                <w:szCs w:val="20"/>
              </w:rPr>
              <w:t>register nadomestil </w:t>
            </w:r>
            <w:r w:rsidR="00F337A3">
              <w:rPr>
                <w:sz w:val="20"/>
                <w:szCs w:val="20"/>
              </w:rPr>
              <w:t>trgovinski</w:t>
            </w:r>
            <w:r w:rsidRPr="0081772A">
              <w:rPr>
                <w:sz w:val="20"/>
                <w:szCs w:val="20"/>
              </w:rPr>
              <w:t xml:space="preserve"> register, so se podatki iz glavne knjige prenesli v elektronsko podatkovno zbirko. Od takrat so vsi podatki, sedanji in pretekli (od leta 1991 naprej), dostopni v elektronski obliki. Od leta 2005 se tudi arhiv dokumentov </w:t>
            </w:r>
            <w:r w:rsidR="00F337A3">
              <w:rPr>
                <w:sz w:val="20"/>
                <w:szCs w:val="20"/>
              </w:rPr>
              <w:t>trgovinskega</w:t>
            </w:r>
            <w:r w:rsidRPr="0081772A">
              <w:rPr>
                <w:sz w:val="20"/>
                <w:szCs w:val="20"/>
              </w:rPr>
              <w:t xml:space="preserve"> registra vodi v elektronski obliki.</w:t>
            </w:r>
          </w:p>
          <w:p w14:paraId="340952E4" w14:textId="77777777" w:rsidR="00805621" w:rsidRPr="00A90003" w:rsidRDefault="00805621" w:rsidP="00E81092">
            <w:pPr>
              <w:pStyle w:val="Alineazaodstavkom"/>
              <w:spacing w:line="260" w:lineRule="exact"/>
              <w:ind w:left="284"/>
              <w:rPr>
                <w:sz w:val="20"/>
                <w:szCs w:val="20"/>
              </w:rPr>
            </w:pPr>
          </w:p>
          <w:p w14:paraId="64BDD482" w14:textId="77777777" w:rsidR="00E81092" w:rsidRPr="00A90003" w:rsidRDefault="00E81092" w:rsidP="00D46511">
            <w:pPr>
              <w:pStyle w:val="Alineazaodstavkom"/>
              <w:spacing w:line="260" w:lineRule="exact"/>
              <w:ind w:left="284"/>
              <w:rPr>
                <w:sz w:val="20"/>
                <w:szCs w:val="20"/>
              </w:rPr>
            </w:pPr>
            <w:r w:rsidRPr="00A90003">
              <w:rPr>
                <w:sz w:val="20"/>
                <w:szCs w:val="20"/>
              </w:rPr>
              <w:t>Glavna knjiga </w:t>
            </w:r>
            <w:r w:rsidR="00F337A3">
              <w:rPr>
                <w:sz w:val="20"/>
                <w:szCs w:val="20"/>
              </w:rPr>
              <w:t xml:space="preserve">poslovnega </w:t>
            </w:r>
            <w:r w:rsidRPr="00A90003">
              <w:rPr>
                <w:sz w:val="20"/>
                <w:szCs w:val="20"/>
              </w:rPr>
              <w:t>registra</w:t>
            </w:r>
            <w:r w:rsidR="00A90003" w:rsidRPr="00A90003">
              <w:rPr>
                <w:sz w:val="20"/>
                <w:szCs w:val="20"/>
              </w:rPr>
              <w:t xml:space="preserve"> </w:t>
            </w:r>
            <w:r w:rsidRPr="00A90003">
              <w:rPr>
                <w:sz w:val="20"/>
                <w:szCs w:val="20"/>
              </w:rPr>
              <w:t>vsebuje podatke o vseh vpisanih avstrijskih družbah.</w:t>
            </w:r>
            <w:r w:rsidR="00D46511">
              <w:rPr>
                <w:sz w:val="20"/>
                <w:szCs w:val="20"/>
              </w:rPr>
              <w:t xml:space="preserve"> </w:t>
            </w:r>
            <w:r w:rsidRPr="00A90003">
              <w:rPr>
                <w:sz w:val="20"/>
                <w:szCs w:val="20"/>
              </w:rPr>
              <w:t>Dokumenti, na katerih temeljijo ti vpisi, so shranjeni v arhivu dokumentov.</w:t>
            </w:r>
          </w:p>
          <w:p w14:paraId="618E7DB4" w14:textId="77777777" w:rsidR="00E81092" w:rsidRPr="00E81092" w:rsidRDefault="00E81092" w:rsidP="00E81092">
            <w:pPr>
              <w:pStyle w:val="Alineazaodstavkom"/>
              <w:spacing w:line="260" w:lineRule="exact"/>
              <w:ind w:left="284"/>
              <w:rPr>
                <w:sz w:val="20"/>
                <w:szCs w:val="20"/>
              </w:rPr>
            </w:pPr>
          </w:p>
          <w:p w14:paraId="3279539C" w14:textId="77777777" w:rsidR="00E81092" w:rsidRPr="00F337A3" w:rsidRDefault="00E81092" w:rsidP="00F337A3">
            <w:pPr>
              <w:pStyle w:val="Alineazaodstavkom"/>
              <w:spacing w:line="260" w:lineRule="exact"/>
              <w:ind w:left="284"/>
              <w:rPr>
                <w:b/>
                <w:bCs/>
                <w:sz w:val="20"/>
                <w:szCs w:val="20"/>
              </w:rPr>
            </w:pPr>
            <w:r w:rsidRPr="00F337A3">
              <w:rPr>
                <w:sz w:val="20"/>
                <w:szCs w:val="20"/>
              </w:rPr>
              <w:t>Poslovni register je namenjen evidentiranju in razkrivanju dejstev, ki jih je treba vpisati v skladu z določbami prava družb. Sem spadajo številka vpisa družbe v poslovni register, firma, pravna oblika, sedež in poslovni naslov ter osebe, pooblaščene za zastopanje. Načeloma je treba spremembe dejstev, vpisanih v poslovni register, nemudoma priglasiti</w:t>
            </w:r>
            <w:r w:rsidR="00F337A3" w:rsidRPr="00F337A3">
              <w:rPr>
                <w:sz w:val="20"/>
                <w:szCs w:val="20"/>
              </w:rPr>
              <w:t xml:space="preserve"> </w:t>
            </w:r>
            <w:r w:rsidRPr="00F337A3">
              <w:rPr>
                <w:sz w:val="20"/>
                <w:szCs w:val="20"/>
              </w:rPr>
              <w:t>sodišču</w:t>
            </w:r>
            <w:r w:rsidR="00F337A3" w:rsidRPr="00F337A3">
              <w:rPr>
                <w:sz w:val="20"/>
                <w:szCs w:val="20"/>
              </w:rPr>
              <w:t xml:space="preserve"> (obveznost</w:t>
            </w:r>
            <w:r w:rsidRPr="00E81092">
              <w:rPr>
                <w:sz w:val="20"/>
                <w:szCs w:val="20"/>
              </w:rPr>
              <w:t xml:space="preserve"> priglasitve).</w:t>
            </w:r>
          </w:p>
          <w:p w14:paraId="73894CC1" w14:textId="77777777" w:rsidR="00F337A3" w:rsidRDefault="00F337A3" w:rsidP="00F337A3">
            <w:pPr>
              <w:pStyle w:val="Alineazaodstavkom"/>
              <w:spacing w:line="260" w:lineRule="exact"/>
              <w:ind w:left="284"/>
              <w:rPr>
                <w:sz w:val="20"/>
                <w:szCs w:val="20"/>
              </w:rPr>
            </w:pPr>
          </w:p>
          <w:p w14:paraId="75527415" w14:textId="77777777" w:rsidR="00E81092" w:rsidRPr="00F337A3" w:rsidRDefault="00E81092" w:rsidP="00F337A3">
            <w:pPr>
              <w:pStyle w:val="Alineazaodstavkom"/>
              <w:spacing w:line="260" w:lineRule="exact"/>
              <w:ind w:left="284"/>
              <w:rPr>
                <w:sz w:val="20"/>
                <w:szCs w:val="20"/>
              </w:rPr>
            </w:pPr>
            <w:r w:rsidRPr="00F337A3">
              <w:rPr>
                <w:sz w:val="20"/>
                <w:szCs w:val="20"/>
              </w:rPr>
              <w:t xml:space="preserve">V skladu </w:t>
            </w:r>
            <w:r w:rsidR="00F337A3" w:rsidRPr="00F337A3">
              <w:rPr>
                <w:sz w:val="20"/>
                <w:szCs w:val="20"/>
              </w:rPr>
              <w:t>z</w:t>
            </w:r>
            <w:r w:rsidRPr="00F337A3">
              <w:rPr>
                <w:sz w:val="20"/>
                <w:szCs w:val="20"/>
              </w:rPr>
              <w:t xml:space="preserve"> </w:t>
            </w:r>
            <w:r w:rsidR="00F337A3" w:rsidRPr="00F337A3">
              <w:rPr>
                <w:sz w:val="20"/>
                <w:szCs w:val="20"/>
              </w:rPr>
              <w:t xml:space="preserve">2. </w:t>
            </w:r>
            <w:r w:rsidRPr="00F337A3">
              <w:rPr>
                <w:sz w:val="20"/>
                <w:szCs w:val="20"/>
              </w:rPr>
              <w:t xml:space="preserve">členom </w:t>
            </w:r>
            <w:r w:rsidR="00F337A3" w:rsidRPr="00F337A3">
              <w:rPr>
                <w:sz w:val="20"/>
                <w:szCs w:val="20"/>
              </w:rPr>
              <w:t>Zakona o poslovnem registru</w:t>
            </w:r>
            <w:r w:rsidRPr="00F337A3">
              <w:rPr>
                <w:sz w:val="20"/>
                <w:szCs w:val="20"/>
              </w:rPr>
              <w:t xml:space="preserve"> je treba v glavno knjigo vpisati zlasti vse družbe z omejeno odgovornostjo (</w:t>
            </w:r>
            <w:r w:rsidR="00F337A3" w:rsidRPr="00F337A3">
              <w:rPr>
                <w:sz w:val="20"/>
                <w:szCs w:val="20"/>
              </w:rPr>
              <w:t xml:space="preserve">nem. </w:t>
            </w:r>
            <w:r w:rsidRPr="00F337A3">
              <w:rPr>
                <w:sz w:val="20"/>
                <w:szCs w:val="20"/>
              </w:rPr>
              <w:t>Gesellschaft mit beschränkter Haftung, </w:t>
            </w:r>
            <w:hyperlink r:id="rId94" w:tgtFrame="_blank" w:history="1">
              <w:r w:rsidRPr="00F337A3">
                <w:rPr>
                  <w:sz w:val="20"/>
                  <w:szCs w:val="20"/>
                </w:rPr>
                <w:t>GmbH</w:t>
              </w:r>
            </w:hyperlink>
            <w:r w:rsidRPr="00F337A3">
              <w:rPr>
                <w:sz w:val="20"/>
                <w:szCs w:val="20"/>
              </w:rPr>
              <w:t>), delniške družbe (</w:t>
            </w:r>
            <w:r w:rsidR="00F337A3" w:rsidRPr="00F337A3">
              <w:rPr>
                <w:sz w:val="20"/>
                <w:szCs w:val="20"/>
              </w:rPr>
              <w:t xml:space="preserve">nem. </w:t>
            </w:r>
            <w:r w:rsidRPr="00F337A3">
              <w:rPr>
                <w:sz w:val="20"/>
                <w:szCs w:val="20"/>
              </w:rPr>
              <w:t>Aktiengesellschaft, AG), evropske družbe (SE), registrirane osebne </w:t>
            </w:r>
            <w:r w:rsidRPr="00D46511">
              <w:rPr>
                <w:sz w:val="20"/>
                <w:szCs w:val="20"/>
              </w:rPr>
              <w:t>družbe</w:t>
            </w:r>
            <w:r w:rsidRPr="00F337A3">
              <w:rPr>
                <w:sz w:val="20"/>
                <w:szCs w:val="20"/>
              </w:rPr>
              <w:t> (družbe z neomejeno odgovornostjo (</w:t>
            </w:r>
            <w:r w:rsidR="00D46511">
              <w:rPr>
                <w:sz w:val="20"/>
                <w:szCs w:val="20"/>
              </w:rPr>
              <w:t xml:space="preserve">nem. </w:t>
            </w:r>
            <w:r w:rsidRPr="00F337A3">
              <w:rPr>
                <w:sz w:val="20"/>
                <w:szCs w:val="20"/>
              </w:rPr>
              <w:t>offene Gesellschaft, </w:t>
            </w:r>
            <w:hyperlink r:id="rId95" w:tgtFrame="_blank" w:history="1">
              <w:r w:rsidRPr="00F337A3">
                <w:rPr>
                  <w:sz w:val="20"/>
                  <w:szCs w:val="20"/>
                </w:rPr>
                <w:t>OG</w:t>
              </w:r>
            </w:hyperlink>
            <w:r w:rsidRPr="00F337A3">
              <w:rPr>
                <w:sz w:val="20"/>
                <w:szCs w:val="20"/>
              </w:rPr>
              <w:t>) in komanditne družbe (</w:t>
            </w:r>
            <w:r w:rsidR="00D46511">
              <w:rPr>
                <w:sz w:val="20"/>
                <w:szCs w:val="20"/>
              </w:rPr>
              <w:t xml:space="preserve">nem. </w:t>
            </w:r>
            <w:r w:rsidRPr="00D46511">
              <w:rPr>
                <w:sz w:val="20"/>
                <w:szCs w:val="20"/>
              </w:rPr>
              <w:t>Kommanditgesellschaft, </w:t>
            </w:r>
            <w:hyperlink r:id="rId96" w:tgtFrame="_blank" w:history="1">
              <w:r w:rsidRPr="00D46511">
                <w:rPr>
                  <w:sz w:val="20"/>
                  <w:szCs w:val="20"/>
                </w:rPr>
                <w:t>KG</w:t>
              </w:r>
            </w:hyperlink>
            <w:r w:rsidRPr="00F337A3">
              <w:rPr>
                <w:sz w:val="20"/>
                <w:szCs w:val="20"/>
              </w:rPr>
              <w:t>) ter </w:t>
            </w:r>
            <w:r w:rsidRPr="00D46511">
              <w:rPr>
                <w:sz w:val="20"/>
                <w:szCs w:val="20"/>
              </w:rPr>
              <w:t>zadruge</w:t>
            </w:r>
            <w:r w:rsidRPr="00F337A3">
              <w:rPr>
                <w:sz w:val="20"/>
                <w:szCs w:val="20"/>
              </w:rPr>
              <w:t> (vključno z evropskimi zadrugami, SCE) s sedežem v Avstriji. Družbe civilnega prava (</w:t>
            </w:r>
            <w:r w:rsidR="00D46511">
              <w:rPr>
                <w:sz w:val="20"/>
                <w:szCs w:val="20"/>
              </w:rPr>
              <w:t xml:space="preserve">nem. </w:t>
            </w:r>
            <w:hyperlink r:id="rId97" w:tgtFrame="_blank" w:history="1">
              <w:r w:rsidRPr="00D46511">
                <w:rPr>
                  <w:sz w:val="20"/>
                  <w:szCs w:val="20"/>
                </w:rPr>
                <w:t>Gesellschaften bürgerlichen Rechts, GesbR</w:t>
              </w:r>
            </w:hyperlink>
            <w:r w:rsidRPr="00F337A3">
              <w:rPr>
                <w:sz w:val="20"/>
                <w:szCs w:val="20"/>
              </w:rPr>
              <w:t>) niso vpisane v poslovni register, ker nimajo pravne osebnosti. </w:t>
            </w:r>
            <w:r w:rsidRPr="00D46511">
              <w:rPr>
                <w:sz w:val="20"/>
                <w:szCs w:val="20"/>
              </w:rPr>
              <w:t>Tuje pravne osebe</w:t>
            </w:r>
            <w:r w:rsidRPr="00F337A3">
              <w:rPr>
                <w:sz w:val="20"/>
                <w:szCs w:val="20"/>
              </w:rPr>
              <w:t> morajo biti vpisane v poslovni register, če imajo </w:t>
            </w:r>
            <w:r w:rsidRPr="00D46511">
              <w:rPr>
                <w:sz w:val="20"/>
                <w:szCs w:val="20"/>
              </w:rPr>
              <w:t>podružnico </w:t>
            </w:r>
            <w:r w:rsidRPr="00F337A3">
              <w:rPr>
                <w:sz w:val="20"/>
                <w:szCs w:val="20"/>
              </w:rPr>
              <w:t>v Avstriji.</w:t>
            </w:r>
          </w:p>
          <w:p w14:paraId="773C4016" w14:textId="77777777" w:rsidR="00F337A3" w:rsidRDefault="00F337A3" w:rsidP="00F337A3">
            <w:pPr>
              <w:pStyle w:val="Alineazaodstavkom"/>
              <w:spacing w:line="260" w:lineRule="exact"/>
              <w:ind w:left="284"/>
              <w:rPr>
                <w:sz w:val="20"/>
                <w:szCs w:val="20"/>
              </w:rPr>
            </w:pPr>
          </w:p>
          <w:p w14:paraId="5D7392F0" w14:textId="77777777" w:rsidR="00E81092" w:rsidRPr="00F337A3" w:rsidRDefault="00BD11B5" w:rsidP="00F337A3">
            <w:pPr>
              <w:pStyle w:val="Alineazaodstavkom"/>
              <w:spacing w:line="260" w:lineRule="exact"/>
              <w:ind w:left="284"/>
              <w:rPr>
                <w:sz w:val="20"/>
                <w:szCs w:val="20"/>
              </w:rPr>
            </w:pPr>
            <w:hyperlink r:id="rId98" w:tgtFrame="_blank" w:history="1">
              <w:r w:rsidR="00E81092" w:rsidRPr="00D46511">
                <w:rPr>
                  <w:sz w:val="20"/>
                  <w:szCs w:val="20"/>
                </w:rPr>
                <w:t>Samostojni podjetniki</w:t>
              </w:r>
            </w:hyperlink>
            <w:r w:rsidR="00E81092" w:rsidRPr="00F337A3">
              <w:rPr>
                <w:sz w:val="20"/>
                <w:szCs w:val="20"/>
              </w:rPr>
              <w:t> se lahko načeloma vpišejo v poslovni register prostovoljno. Vpis v poslovni register je obvezen le, če samostojni podjetnik v dveh zaporednih poslovnih letih ustvari promet, ki presega 700</w:t>
            </w:r>
            <w:r w:rsidR="00633396">
              <w:rPr>
                <w:sz w:val="20"/>
                <w:szCs w:val="20"/>
              </w:rPr>
              <w:t>.</w:t>
            </w:r>
            <w:r w:rsidR="00E81092" w:rsidRPr="00F337A3">
              <w:rPr>
                <w:sz w:val="20"/>
                <w:szCs w:val="20"/>
              </w:rPr>
              <w:t xml:space="preserve">000 </w:t>
            </w:r>
            <w:r w:rsidR="00633396">
              <w:rPr>
                <w:sz w:val="20"/>
                <w:szCs w:val="20"/>
              </w:rPr>
              <w:t>eurov</w:t>
            </w:r>
            <w:r w:rsidR="00E81092" w:rsidRPr="00F337A3">
              <w:rPr>
                <w:sz w:val="20"/>
                <w:szCs w:val="20"/>
              </w:rPr>
              <w:t xml:space="preserve"> oziroma v enem letu 1</w:t>
            </w:r>
            <w:r w:rsidR="00633396">
              <w:rPr>
                <w:sz w:val="20"/>
                <w:szCs w:val="20"/>
              </w:rPr>
              <w:t>.</w:t>
            </w:r>
            <w:r w:rsidR="00E81092" w:rsidRPr="00F337A3">
              <w:rPr>
                <w:sz w:val="20"/>
                <w:szCs w:val="20"/>
              </w:rPr>
              <w:t>000</w:t>
            </w:r>
            <w:r w:rsidR="00633396">
              <w:rPr>
                <w:sz w:val="20"/>
                <w:szCs w:val="20"/>
              </w:rPr>
              <w:t>.</w:t>
            </w:r>
            <w:r w:rsidR="00E81092" w:rsidRPr="00F337A3">
              <w:rPr>
                <w:sz w:val="20"/>
                <w:szCs w:val="20"/>
              </w:rPr>
              <w:t xml:space="preserve">000 </w:t>
            </w:r>
            <w:r w:rsidR="00633396">
              <w:rPr>
                <w:sz w:val="20"/>
                <w:szCs w:val="20"/>
              </w:rPr>
              <w:t>eurov</w:t>
            </w:r>
            <w:r w:rsidR="00E81092" w:rsidRPr="00F337A3">
              <w:rPr>
                <w:sz w:val="20"/>
                <w:szCs w:val="20"/>
              </w:rPr>
              <w:t>.</w:t>
            </w:r>
          </w:p>
          <w:p w14:paraId="35D8E046" w14:textId="77777777" w:rsidR="00E81092" w:rsidRDefault="00E81092" w:rsidP="00E81092">
            <w:pPr>
              <w:pStyle w:val="Alineazaodstavkom"/>
              <w:spacing w:line="260" w:lineRule="exact"/>
              <w:ind w:left="284"/>
              <w:rPr>
                <w:sz w:val="20"/>
                <w:szCs w:val="20"/>
              </w:rPr>
            </w:pPr>
          </w:p>
          <w:p w14:paraId="5C20A429" w14:textId="77777777" w:rsidR="00A63387" w:rsidRDefault="00D46511" w:rsidP="00D46511">
            <w:pPr>
              <w:pStyle w:val="Alineazaodstavkom"/>
              <w:spacing w:line="260" w:lineRule="exact"/>
              <w:ind w:left="284"/>
              <w:rPr>
                <w:sz w:val="20"/>
                <w:szCs w:val="20"/>
              </w:rPr>
            </w:pPr>
            <w:r w:rsidRPr="00D46511">
              <w:rPr>
                <w:sz w:val="20"/>
                <w:szCs w:val="20"/>
              </w:rPr>
              <w:t>Poleg vpisov v glavno knjigo poslovnega registra so v arhivu dokumentov shranjene številne listine. Sem spadajo zlasti akti o ustanovitvi družb z omejeno odgovornostjo, računovodski izkazi družb, ki so zavezane pripraviti računovodske izkaze, in vzorci podpisov pooblaščenih zastopnikov.</w:t>
            </w:r>
          </w:p>
          <w:p w14:paraId="6B46A4B7" w14:textId="77777777" w:rsidR="00D46511" w:rsidRDefault="00D46511" w:rsidP="00D46511">
            <w:pPr>
              <w:pStyle w:val="Alineazaodstavkom"/>
              <w:spacing w:line="260" w:lineRule="exact"/>
              <w:ind w:left="284"/>
              <w:rPr>
                <w:sz w:val="20"/>
                <w:szCs w:val="20"/>
              </w:rPr>
            </w:pPr>
          </w:p>
          <w:p w14:paraId="1029E8EF" w14:textId="77777777" w:rsidR="00D46511" w:rsidRDefault="00D46511" w:rsidP="00D46511">
            <w:pPr>
              <w:pStyle w:val="Alineazaodstavkom"/>
              <w:spacing w:line="260" w:lineRule="exact"/>
              <w:ind w:left="284"/>
              <w:rPr>
                <w:sz w:val="20"/>
                <w:szCs w:val="20"/>
              </w:rPr>
            </w:pPr>
            <w:r w:rsidRPr="00D46511">
              <w:rPr>
                <w:sz w:val="20"/>
                <w:szCs w:val="20"/>
              </w:rPr>
              <w:t>Izpisek iz poslovnega registra je mogoče pridobiti iz podatkovne zbirke z vnosom matične številke družbe (</w:t>
            </w:r>
            <w:r>
              <w:rPr>
                <w:sz w:val="20"/>
                <w:szCs w:val="20"/>
              </w:rPr>
              <w:t xml:space="preserve">nem. </w:t>
            </w:r>
            <w:r w:rsidRPr="00D46511">
              <w:rPr>
                <w:sz w:val="20"/>
                <w:szCs w:val="20"/>
              </w:rPr>
              <w:t>Firmenbuchnummer). Takšen izpisek načeloma vsebuje podatke, ki so v navedenem trenutku vpisani v register. Izbrisane (pretekle) podatke pa je zdaj mogoče pridobiti tudi na zahtevo.</w:t>
            </w:r>
          </w:p>
          <w:p w14:paraId="32D9D465" w14:textId="77777777" w:rsidR="00D46511" w:rsidRPr="00D46511" w:rsidRDefault="00D46511" w:rsidP="00D46511">
            <w:pPr>
              <w:pStyle w:val="Alineazaodstavkom"/>
              <w:spacing w:line="260" w:lineRule="exact"/>
              <w:ind w:left="284"/>
              <w:rPr>
                <w:sz w:val="20"/>
                <w:szCs w:val="20"/>
              </w:rPr>
            </w:pPr>
          </w:p>
          <w:p w14:paraId="69B5E9AD" w14:textId="77777777" w:rsidR="00D46511" w:rsidRPr="00D46511" w:rsidRDefault="00D46511" w:rsidP="00D46511">
            <w:pPr>
              <w:pStyle w:val="Alineazaodstavkom"/>
              <w:spacing w:line="260" w:lineRule="exact"/>
              <w:ind w:left="284"/>
              <w:rPr>
                <w:sz w:val="20"/>
                <w:szCs w:val="20"/>
              </w:rPr>
            </w:pPr>
            <w:r w:rsidRPr="00D46511">
              <w:rPr>
                <w:sz w:val="20"/>
                <w:szCs w:val="20"/>
              </w:rPr>
              <w:t>Če matična številka družbe ni znana, je mogoče iskati po firmi (</w:t>
            </w:r>
            <w:r>
              <w:rPr>
                <w:sz w:val="20"/>
                <w:szCs w:val="20"/>
              </w:rPr>
              <w:t xml:space="preserve">nem. </w:t>
            </w:r>
            <w:r w:rsidRPr="00D46511">
              <w:rPr>
                <w:sz w:val="20"/>
                <w:szCs w:val="20"/>
              </w:rPr>
              <w:t>Firma) ali po imenu osebe, ki opravlja določeno funkcijo v zadevni pravni osebi (npr. direktor).</w:t>
            </w:r>
          </w:p>
          <w:p w14:paraId="02D27A87" w14:textId="77777777" w:rsidR="00D46511" w:rsidRDefault="00D46511" w:rsidP="00D46511">
            <w:pPr>
              <w:pStyle w:val="Alineazaodstavkom"/>
              <w:spacing w:line="260" w:lineRule="exact"/>
              <w:ind w:left="284"/>
              <w:rPr>
                <w:sz w:val="20"/>
                <w:szCs w:val="20"/>
              </w:rPr>
            </w:pPr>
          </w:p>
          <w:p w14:paraId="5FB33700" w14:textId="77777777" w:rsidR="00D46511" w:rsidRPr="00D46511" w:rsidRDefault="00D46511" w:rsidP="00D46511">
            <w:pPr>
              <w:pStyle w:val="Alineazaodstavkom"/>
              <w:spacing w:line="260" w:lineRule="exact"/>
              <w:ind w:left="284"/>
              <w:rPr>
                <w:sz w:val="20"/>
                <w:szCs w:val="20"/>
              </w:rPr>
            </w:pPr>
            <w:r w:rsidRPr="00D46511">
              <w:rPr>
                <w:sz w:val="20"/>
                <w:szCs w:val="20"/>
              </w:rPr>
              <w:t>Vse </w:t>
            </w:r>
            <w:r w:rsidRPr="00AF5720">
              <w:rPr>
                <w:sz w:val="20"/>
                <w:szCs w:val="20"/>
              </w:rPr>
              <w:t>d</w:t>
            </w:r>
            <w:r w:rsidRPr="00D46511">
              <w:rPr>
                <w:sz w:val="20"/>
                <w:szCs w:val="20"/>
              </w:rPr>
              <w:t>okumente, ki so bili elektronsko shranjeni v zvezi s pravno osebo, je mogoče pridobiti tudi prek seznama dokumentov (</w:t>
            </w:r>
            <w:r>
              <w:rPr>
                <w:sz w:val="20"/>
                <w:szCs w:val="20"/>
              </w:rPr>
              <w:t xml:space="preserve">nem. </w:t>
            </w:r>
            <w:r w:rsidRPr="00D46511">
              <w:rPr>
                <w:sz w:val="20"/>
                <w:szCs w:val="20"/>
              </w:rPr>
              <w:t>Urkundenliste).</w:t>
            </w:r>
          </w:p>
          <w:p w14:paraId="7951F069" w14:textId="77777777" w:rsidR="00D46511" w:rsidRDefault="00D46511" w:rsidP="00D46511">
            <w:pPr>
              <w:pStyle w:val="Alineazaodstavkom"/>
              <w:spacing w:line="260" w:lineRule="exact"/>
              <w:ind w:left="284"/>
              <w:rPr>
                <w:sz w:val="20"/>
                <w:szCs w:val="20"/>
              </w:rPr>
            </w:pPr>
          </w:p>
          <w:p w14:paraId="5780F530" w14:textId="77777777" w:rsidR="00D0252B" w:rsidRDefault="00D0252B" w:rsidP="00D0252B">
            <w:pPr>
              <w:pStyle w:val="Alineazaodstavkom"/>
              <w:spacing w:line="260" w:lineRule="exact"/>
              <w:ind w:left="284"/>
              <w:rPr>
                <w:sz w:val="20"/>
                <w:szCs w:val="20"/>
              </w:rPr>
            </w:pPr>
            <w:r w:rsidRPr="00D0252B">
              <w:rPr>
                <w:sz w:val="20"/>
                <w:szCs w:val="20"/>
              </w:rPr>
              <w:t>Iz podatkovne zbirke poslovnega registra je mogoče pridobiti izpiske iz poslovnega registra (iz glavne knjige) in dokumente (iz arhiva dokumentov). Dokumenti, ki so na voljo o pravni osebi, so razvidni iz seznama dokumentov. Zahteva za pridobitev podatkov iz podatkovne zbirke poslovnega registra se zaračuna, razen brezplačnih povzetkov informacij, ki vsebujejo glavne podatke o pravni osebi.</w:t>
            </w:r>
          </w:p>
          <w:p w14:paraId="094B14D2" w14:textId="77777777" w:rsidR="00D0252B" w:rsidRPr="00D0252B" w:rsidRDefault="00D0252B" w:rsidP="00D0252B">
            <w:pPr>
              <w:pStyle w:val="Alineazaodstavkom"/>
              <w:spacing w:line="260" w:lineRule="exact"/>
              <w:ind w:left="284"/>
              <w:rPr>
                <w:sz w:val="20"/>
                <w:szCs w:val="20"/>
              </w:rPr>
            </w:pPr>
          </w:p>
          <w:p w14:paraId="206A82B9" w14:textId="77777777" w:rsidR="00D0252B" w:rsidRPr="00D0252B" w:rsidRDefault="00D0252B" w:rsidP="00D0252B">
            <w:pPr>
              <w:pStyle w:val="Alineazaodstavkom"/>
              <w:spacing w:line="260" w:lineRule="exact"/>
              <w:ind w:left="284"/>
              <w:rPr>
                <w:sz w:val="20"/>
                <w:szCs w:val="20"/>
              </w:rPr>
            </w:pPr>
            <w:r w:rsidRPr="00D0252B">
              <w:rPr>
                <w:sz w:val="20"/>
                <w:szCs w:val="20"/>
              </w:rPr>
              <w:t xml:space="preserve">Če je znana firma ali matična številka pravne osebe, je mogoče pridobiti izpiske in dokumente iz poslovnega registra prek digitalne platforme avstrijskega pravosodja za informacije in storitve </w:t>
            </w:r>
            <w:r>
              <w:rPr>
                <w:sz w:val="20"/>
                <w:szCs w:val="20"/>
              </w:rPr>
              <w:t>»</w:t>
            </w:r>
            <w:r w:rsidRPr="00D0252B">
              <w:rPr>
                <w:sz w:val="20"/>
                <w:szCs w:val="20"/>
              </w:rPr>
              <w:t>JustizOnline</w:t>
            </w:r>
            <w:r>
              <w:rPr>
                <w:sz w:val="20"/>
                <w:szCs w:val="20"/>
              </w:rPr>
              <w:t>«</w:t>
            </w:r>
            <w:r w:rsidRPr="00D0252B">
              <w:rPr>
                <w:sz w:val="20"/>
                <w:szCs w:val="20"/>
              </w:rPr>
              <w:t xml:space="preserve">. Za </w:t>
            </w:r>
            <w:r w:rsidR="00440003">
              <w:rPr>
                <w:sz w:val="20"/>
                <w:szCs w:val="20"/>
              </w:rPr>
              <w:t>izpise in potrdila</w:t>
            </w:r>
            <w:r w:rsidR="00440003">
              <w:rPr>
                <w:rStyle w:val="Sprotnaopomba-sklic"/>
                <w:sz w:val="20"/>
                <w:szCs w:val="20"/>
              </w:rPr>
              <w:footnoteReference w:id="23"/>
            </w:r>
            <w:r w:rsidRPr="00D0252B">
              <w:rPr>
                <w:sz w:val="20"/>
                <w:szCs w:val="20"/>
              </w:rPr>
              <w:t>, ki so plačljivi, se je treba prijaviti s podpisom prek mobilnega telefona</w:t>
            </w:r>
            <w:r>
              <w:rPr>
                <w:sz w:val="20"/>
                <w:szCs w:val="20"/>
              </w:rPr>
              <w:t>.</w:t>
            </w:r>
            <w:r w:rsidRPr="00D0252B">
              <w:rPr>
                <w:sz w:val="20"/>
                <w:szCs w:val="20"/>
              </w:rPr>
              <w:t> </w:t>
            </w:r>
            <w:r>
              <w:rPr>
                <w:sz w:val="20"/>
                <w:szCs w:val="20"/>
              </w:rPr>
              <w:t>N</w:t>
            </w:r>
            <w:r w:rsidRPr="00D0252B">
              <w:rPr>
                <w:sz w:val="20"/>
                <w:szCs w:val="20"/>
              </w:rPr>
              <w:t>a voljo mora biti možnost spletnega plačila. Po drugi strani pa je do zgoraj</w:t>
            </w:r>
            <w:r>
              <w:rPr>
                <w:sz w:val="20"/>
                <w:szCs w:val="20"/>
              </w:rPr>
              <w:t xml:space="preserve"> </w:t>
            </w:r>
            <w:r w:rsidRPr="00D0252B">
              <w:rPr>
                <w:sz w:val="20"/>
                <w:szCs w:val="20"/>
              </w:rPr>
              <w:t>navedenega povzetka informacij mogoč dostop brez izpolnjevanja dodatnih pogojev.</w:t>
            </w:r>
          </w:p>
          <w:p w14:paraId="3125C328" w14:textId="77777777" w:rsidR="00D0252B" w:rsidRDefault="00D0252B" w:rsidP="00D0252B">
            <w:pPr>
              <w:pStyle w:val="Alineazaodstavkom"/>
              <w:spacing w:line="260" w:lineRule="exact"/>
              <w:ind w:left="284"/>
              <w:rPr>
                <w:sz w:val="20"/>
                <w:szCs w:val="20"/>
              </w:rPr>
            </w:pPr>
          </w:p>
          <w:p w14:paraId="10BCA81B" w14:textId="77777777" w:rsidR="00D0252B" w:rsidRPr="00D0252B" w:rsidRDefault="00D0252B" w:rsidP="00D0252B">
            <w:pPr>
              <w:pStyle w:val="Alineazaodstavkom"/>
              <w:spacing w:line="260" w:lineRule="exact"/>
              <w:ind w:left="284"/>
              <w:rPr>
                <w:sz w:val="20"/>
                <w:szCs w:val="20"/>
              </w:rPr>
            </w:pPr>
            <w:r w:rsidRPr="00D0252B">
              <w:rPr>
                <w:sz w:val="20"/>
                <w:szCs w:val="20"/>
              </w:rPr>
              <w:t>Stalni spletni dostop do avstrijskega poslovnega registra z vsemi možnostmi iskanja je na voljo prek </w:t>
            </w:r>
            <w:r w:rsidR="00440003">
              <w:rPr>
                <w:sz w:val="20"/>
                <w:szCs w:val="20"/>
              </w:rPr>
              <w:t xml:space="preserve">posebnih ponudnikov (nem. </w:t>
            </w:r>
            <w:r w:rsidRPr="00D0252B">
              <w:rPr>
                <w:sz w:val="20"/>
                <w:szCs w:val="20"/>
              </w:rPr>
              <w:t>Verrechnungsstelle</w:t>
            </w:r>
            <w:r w:rsidR="00440003">
              <w:rPr>
                <w:sz w:val="20"/>
                <w:szCs w:val="20"/>
              </w:rPr>
              <w:t>)</w:t>
            </w:r>
            <w:r w:rsidRPr="00D0252B">
              <w:rPr>
                <w:sz w:val="20"/>
                <w:szCs w:val="20"/>
              </w:rPr>
              <w:t>. To so podjetja, s katerimi ima ministrstvo za pravosodje sklenjeno pogodbo za obravnavanje poizvedb v poslovnem registru. Spletni dostop imajo tudi vsi notarji, odvetniki ter revizorji in davčni svetovalci. Zahteve za informacije iz podatkovne zbirke poslovnega registra je mogoče vložiti tudi pri sodišču.</w:t>
            </w:r>
          </w:p>
          <w:p w14:paraId="3089CDBB" w14:textId="77777777" w:rsidR="00D0252B" w:rsidRDefault="00D0252B" w:rsidP="00D46511">
            <w:pPr>
              <w:pStyle w:val="Alineazaodstavkom"/>
              <w:spacing w:line="260" w:lineRule="exact"/>
              <w:ind w:left="284"/>
              <w:rPr>
                <w:sz w:val="20"/>
                <w:szCs w:val="20"/>
              </w:rPr>
            </w:pPr>
          </w:p>
          <w:p w14:paraId="31A64212" w14:textId="77777777" w:rsidR="00440003" w:rsidRDefault="00F46A34" w:rsidP="001D5CB4">
            <w:pPr>
              <w:pStyle w:val="Alineazaodstavkom"/>
              <w:spacing w:line="260" w:lineRule="exact"/>
              <w:ind w:left="284"/>
              <w:rPr>
                <w:sz w:val="20"/>
                <w:szCs w:val="20"/>
              </w:rPr>
            </w:pPr>
            <w:r>
              <w:rPr>
                <w:noProof/>
              </w:rPr>
              <w:lastRenderedPageBreak/>
              <w:drawing>
                <wp:anchor distT="0" distB="0" distL="114300" distR="114300" simplePos="0" relativeHeight="251714560" behindDoc="0" locked="0" layoutInCell="1" allowOverlap="1" wp14:anchorId="2B368878" wp14:editId="661E3843">
                  <wp:simplePos x="0" y="0"/>
                  <wp:positionH relativeFrom="column">
                    <wp:posOffset>145559</wp:posOffset>
                  </wp:positionH>
                  <wp:positionV relativeFrom="paragraph">
                    <wp:posOffset>177129</wp:posOffset>
                  </wp:positionV>
                  <wp:extent cx="5546785" cy="3552190"/>
                  <wp:effectExtent l="0" t="0" r="0" b="0"/>
                  <wp:wrapTopAndBottom/>
                  <wp:docPr id="991801646"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546785" cy="3552190"/>
                          </a:xfrm>
                          <a:prstGeom prst="rect">
                            <a:avLst/>
                          </a:prstGeom>
                          <a:noFill/>
                          <a:ln>
                            <a:noFill/>
                          </a:ln>
                        </pic:spPr>
                      </pic:pic>
                    </a:graphicData>
                  </a:graphic>
                </wp:anchor>
              </w:drawing>
            </w:r>
            <w:r w:rsidR="00AF5720">
              <w:rPr>
                <w:sz w:val="20"/>
                <w:szCs w:val="20"/>
              </w:rPr>
              <w:t xml:space="preserve">Slika </w:t>
            </w:r>
            <w:r w:rsidR="001D5CB4">
              <w:rPr>
                <w:sz w:val="20"/>
                <w:szCs w:val="20"/>
              </w:rPr>
              <w:t>5</w:t>
            </w:r>
            <w:r w:rsidR="00AF5720">
              <w:rPr>
                <w:sz w:val="20"/>
                <w:szCs w:val="20"/>
              </w:rPr>
              <w:t>: Digitalna platforma avstrijskega pravosodja za informacij</w:t>
            </w:r>
            <w:r w:rsidR="00633396">
              <w:rPr>
                <w:sz w:val="20"/>
                <w:szCs w:val="20"/>
              </w:rPr>
              <w:t>e</w:t>
            </w:r>
            <w:r w:rsidR="00AF5720">
              <w:rPr>
                <w:sz w:val="20"/>
                <w:szCs w:val="20"/>
              </w:rPr>
              <w:t xml:space="preserve"> in storitve »JustizOnline«</w:t>
            </w:r>
          </w:p>
          <w:p w14:paraId="52417CC9" w14:textId="77777777" w:rsidR="00AF5720" w:rsidRDefault="00AF5720" w:rsidP="00F46A34">
            <w:pPr>
              <w:pStyle w:val="Alineazaodstavkom"/>
              <w:spacing w:line="260" w:lineRule="exact"/>
              <w:ind w:left="284"/>
              <w:rPr>
                <w:sz w:val="20"/>
                <w:szCs w:val="20"/>
              </w:rPr>
            </w:pPr>
            <w:r>
              <w:rPr>
                <w:sz w:val="20"/>
                <w:szCs w:val="20"/>
              </w:rPr>
              <w:t>Vir: Digitalna platforma avstrijskega pravosodja za informaci</w:t>
            </w:r>
            <w:r w:rsidR="00633396">
              <w:rPr>
                <w:sz w:val="20"/>
                <w:szCs w:val="20"/>
              </w:rPr>
              <w:t>je</w:t>
            </w:r>
            <w:r>
              <w:rPr>
                <w:sz w:val="20"/>
                <w:szCs w:val="20"/>
              </w:rPr>
              <w:t xml:space="preserve"> in storitve (2. 9. 2024)</w:t>
            </w:r>
          </w:p>
          <w:p w14:paraId="355D1977" w14:textId="77777777" w:rsidR="00AF5720" w:rsidRDefault="00AF5720" w:rsidP="00B7201F">
            <w:pPr>
              <w:pStyle w:val="Alineazaodstavkom"/>
              <w:spacing w:line="260" w:lineRule="exact"/>
              <w:rPr>
                <w:sz w:val="20"/>
                <w:szCs w:val="20"/>
              </w:rPr>
            </w:pPr>
          </w:p>
          <w:p w14:paraId="4FA6BA07" w14:textId="77777777" w:rsidR="00806104" w:rsidRPr="00806104" w:rsidRDefault="00806104" w:rsidP="00806104">
            <w:pPr>
              <w:pStyle w:val="Alineazaodstavkom"/>
              <w:spacing w:line="260" w:lineRule="exact"/>
              <w:ind w:left="284"/>
              <w:rPr>
                <w:b/>
                <w:bCs/>
                <w:sz w:val="20"/>
                <w:szCs w:val="20"/>
              </w:rPr>
            </w:pPr>
            <w:r w:rsidRPr="00806104">
              <w:rPr>
                <w:b/>
                <w:bCs/>
                <w:sz w:val="20"/>
                <w:szCs w:val="20"/>
              </w:rPr>
              <w:t>Estonija</w:t>
            </w:r>
          </w:p>
          <w:p w14:paraId="4A3B898A" w14:textId="77777777" w:rsidR="00806104" w:rsidRDefault="00806104" w:rsidP="00B7201F">
            <w:pPr>
              <w:pStyle w:val="Alineazaodstavkom"/>
              <w:spacing w:line="260" w:lineRule="exact"/>
              <w:rPr>
                <w:sz w:val="20"/>
                <w:szCs w:val="20"/>
              </w:rPr>
            </w:pPr>
          </w:p>
          <w:p w14:paraId="69185BA8" w14:textId="77777777" w:rsidR="007A184F" w:rsidRPr="007A184F" w:rsidRDefault="007A184F" w:rsidP="007A184F">
            <w:pPr>
              <w:pStyle w:val="Alineazaodstavkom"/>
              <w:spacing w:line="260" w:lineRule="exact"/>
              <w:ind w:left="284"/>
              <w:rPr>
                <w:b/>
                <w:bCs/>
                <w:sz w:val="20"/>
                <w:szCs w:val="20"/>
              </w:rPr>
            </w:pPr>
            <w:r w:rsidRPr="007A184F">
              <w:rPr>
                <w:b/>
                <w:bCs/>
                <w:sz w:val="20"/>
                <w:szCs w:val="20"/>
              </w:rPr>
              <w:t>Poslovni register in register neprofitnih organizacij in ustanov</w:t>
            </w:r>
          </w:p>
          <w:p w14:paraId="668124C7" w14:textId="77777777" w:rsidR="007A184F" w:rsidRDefault="007A184F" w:rsidP="00B7201F">
            <w:pPr>
              <w:pStyle w:val="Alineazaodstavkom"/>
              <w:spacing w:line="260" w:lineRule="exact"/>
              <w:rPr>
                <w:sz w:val="20"/>
                <w:szCs w:val="20"/>
              </w:rPr>
            </w:pPr>
          </w:p>
          <w:p w14:paraId="036CE3F4" w14:textId="77777777" w:rsidR="00806104" w:rsidRDefault="00806104" w:rsidP="00806104">
            <w:pPr>
              <w:pStyle w:val="Alineazaodstavkom"/>
              <w:spacing w:line="260" w:lineRule="exact"/>
              <w:ind w:left="284"/>
              <w:rPr>
                <w:sz w:val="20"/>
                <w:szCs w:val="20"/>
              </w:rPr>
            </w:pPr>
            <w:r>
              <w:rPr>
                <w:sz w:val="20"/>
                <w:szCs w:val="20"/>
              </w:rPr>
              <w:t xml:space="preserve">Poslovni register in register neprofitnih organizacij in ustanov vodi </w:t>
            </w:r>
            <w:r w:rsidR="008A7490">
              <w:rPr>
                <w:sz w:val="20"/>
                <w:szCs w:val="20"/>
              </w:rPr>
              <w:t>O</w:t>
            </w:r>
            <w:r>
              <w:rPr>
                <w:sz w:val="20"/>
                <w:szCs w:val="20"/>
              </w:rPr>
              <w:t xml:space="preserve">ddelek za registracijo </w:t>
            </w:r>
            <w:r w:rsidR="008A7490">
              <w:rPr>
                <w:sz w:val="20"/>
                <w:szCs w:val="20"/>
              </w:rPr>
              <w:t>O</w:t>
            </w:r>
            <w:r>
              <w:rPr>
                <w:sz w:val="20"/>
                <w:szCs w:val="20"/>
              </w:rPr>
              <w:t>krajnega sodišča v Tartuju. Na ta način je zagotovljena neodvisnost in pravno strokovno znanje oddelka kot registrarja oziroma vpisničarja. Namen vodenja registrov je zagotavljanje pravne varnosti.</w:t>
            </w:r>
          </w:p>
          <w:p w14:paraId="0371AC36" w14:textId="77777777" w:rsidR="00806104" w:rsidRDefault="00806104" w:rsidP="00806104">
            <w:pPr>
              <w:pStyle w:val="Alineazaodstavkom"/>
              <w:spacing w:line="260" w:lineRule="exact"/>
              <w:ind w:left="284"/>
              <w:rPr>
                <w:sz w:val="20"/>
                <w:szCs w:val="20"/>
              </w:rPr>
            </w:pPr>
          </w:p>
          <w:p w14:paraId="3AE8394F" w14:textId="77777777" w:rsidR="00806104" w:rsidRDefault="00806104" w:rsidP="00806104">
            <w:pPr>
              <w:pStyle w:val="Alineazaodstavkom"/>
              <w:spacing w:line="260" w:lineRule="exact"/>
              <w:ind w:left="284"/>
              <w:rPr>
                <w:sz w:val="20"/>
                <w:szCs w:val="20"/>
              </w:rPr>
            </w:pPr>
            <w:r>
              <w:rPr>
                <w:sz w:val="20"/>
                <w:szCs w:val="20"/>
              </w:rPr>
              <w:t xml:space="preserve">Registra se vodita elektronsko. </w:t>
            </w:r>
          </w:p>
          <w:p w14:paraId="79EB4D2F" w14:textId="77777777" w:rsidR="00806104" w:rsidRDefault="00806104" w:rsidP="00806104">
            <w:pPr>
              <w:pStyle w:val="Alineazaodstavkom"/>
              <w:spacing w:line="260" w:lineRule="exact"/>
              <w:ind w:left="284"/>
              <w:rPr>
                <w:sz w:val="20"/>
                <w:szCs w:val="20"/>
              </w:rPr>
            </w:pPr>
          </w:p>
          <w:p w14:paraId="52FCFAD6" w14:textId="77777777" w:rsidR="00806104" w:rsidRDefault="00806104" w:rsidP="00806104">
            <w:pPr>
              <w:pStyle w:val="Alineazaodstavkom"/>
              <w:spacing w:line="260" w:lineRule="exact"/>
              <w:ind w:left="284"/>
              <w:rPr>
                <w:sz w:val="20"/>
                <w:szCs w:val="20"/>
              </w:rPr>
            </w:pPr>
            <w:r>
              <w:rPr>
                <w:sz w:val="20"/>
                <w:szCs w:val="20"/>
              </w:rPr>
              <w:t xml:space="preserve">V poslovnem registru se vodijo podatki o samozaposlenih osebah, </w:t>
            </w:r>
            <w:r w:rsidRPr="00806104">
              <w:rPr>
                <w:sz w:val="20"/>
                <w:szCs w:val="20"/>
              </w:rPr>
              <w:t>družbah (delniških družbah, družbah z omejeno odgovornostjo, družbah z neomejeno odgovornostjo, komanditnih družbah, gospodarskih interesnih združenjih, evropskih družbah (</w:t>
            </w:r>
            <w:r w:rsidRPr="00806104">
              <w:rPr>
                <w:i/>
                <w:iCs/>
                <w:sz w:val="20"/>
                <w:szCs w:val="20"/>
              </w:rPr>
              <w:t>Societas Europaea</w:t>
            </w:r>
            <w:r w:rsidRPr="00806104">
              <w:rPr>
                <w:sz w:val="20"/>
                <w:szCs w:val="20"/>
              </w:rPr>
              <w:t>), evropskih zadrugah (</w:t>
            </w:r>
            <w:r w:rsidRPr="00806104">
              <w:rPr>
                <w:i/>
                <w:iCs/>
                <w:sz w:val="20"/>
                <w:szCs w:val="20"/>
              </w:rPr>
              <w:t>Societas Cooperativa Europaea</w:t>
            </w:r>
            <w:r w:rsidRPr="00806104">
              <w:rPr>
                <w:sz w:val="20"/>
                <w:szCs w:val="20"/>
              </w:rPr>
              <w:t>) in evropskih združenjih za teritorialno sodelovanje) in podružnicah tujih podjetij.</w:t>
            </w:r>
            <w:r>
              <w:rPr>
                <w:sz w:val="20"/>
                <w:szCs w:val="20"/>
              </w:rPr>
              <w:t xml:space="preserve"> </w:t>
            </w:r>
            <w:r w:rsidRPr="00806104">
              <w:rPr>
                <w:sz w:val="20"/>
                <w:szCs w:val="20"/>
              </w:rPr>
              <w:t>V registru nep</w:t>
            </w:r>
            <w:r w:rsidR="005903D3">
              <w:rPr>
                <w:sz w:val="20"/>
                <w:szCs w:val="20"/>
              </w:rPr>
              <w:t>rofitnih</w:t>
            </w:r>
            <w:r w:rsidRPr="00806104">
              <w:rPr>
                <w:sz w:val="20"/>
                <w:szCs w:val="20"/>
              </w:rPr>
              <w:t xml:space="preserve"> združenj in </w:t>
            </w:r>
            <w:r w:rsidR="005903D3">
              <w:rPr>
                <w:sz w:val="20"/>
                <w:szCs w:val="20"/>
              </w:rPr>
              <w:t>ustanov</w:t>
            </w:r>
            <w:r w:rsidRPr="00806104">
              <w:rPr>
                <w:sz w:val="20"/>
                <w:szCs w:val="20"/>
              </w:rPr>
              <w:t xml:space="preserve"> so </w:t>
            </w:r>
            <w:r w:rsidR="005903D3">
              <w:rPr>
                <w:sz w:val="20"/>
                <w:szCs w:val="20"/>
              </w:rPr>
              <w:t>podatki</w:t>
            </w:r>
            <w:r w:rsidRPr="00806104">
              <w:rPr>
                <w:sz w:val="20"/>
                <w:szCs w:val="20"/>
              </w:rPr>
              <w:t xml:space="preserve"> o nepr</w:t>
            </w:r>
            <w:r w:rsidR="005903D3">
              <w:rPr>
                <w:sz w:val="20"/>
                <w:szCs w:val="20"/>
              </w:rPr>
              <w:t>ofitnih</w:t>
            </w:r>
            <w:r w:rsidRPr="00806104">
              <w:rPr>
                <w:sz w:val="20"/>
                <w:szCs w:val="20"/>
              </w:rPr>
              <w:t xml:space="preserve"> združenjih in </w:t>
            </w:r>
            <w:r w:rsidR="005903D3">
              <w:rPr>
                <w:sz w:val="20"/>
                <w:szCs w:val="20"/>
              </w:rPr>
              <w:t>ustanovah</w:t>
            </w:r>
            <w:r w:rsidRPr="00806104">
              <w:rPr>
                <w:sz w:val="20"/>
                <w:szCs w:val="20"/>
              </w:rPr>
              <w:t xml:space="preserve"> na območju Estonije</w:t>
            </w:r>
            <w:r w:rsidR="005903D3">
              <w:rPr>
                <w:sz w:val="20"/>
                <w:szCs w:val="20"/>
              </w:rPr>
              <w:t>.</w:t>
            </w:r>
            <w:r w:rsidRPr="00806104">
              <w:rPr>
                <w:sz w:val="20"/>
                <w:szCs w:val="20"/>
              </w:rPr>
              <w:t xml:space="preserve"> </w:t>
            </w:r>
            <w:r w:rsidR="005903D3">
              <w:rPr>
                <w:sz w:val="20"/>
                <w:szCs w:val="20"/>
              </w:rPr>
              <w:t>N</w:t>
            </w:r>
            <w:r w:rsidRPr="00806104">
              <w:rPr>
                <w:sz w:val="20"/>
                <w:szCs w:val="20"/>
              </w:rPr>
              <w:t>epr</w:t>
            </w:r>
            <w:r w:rsidR="005903D3">
              <w:rPr>
                <w:sz w:val="20"/>
                <w:szCs w:val="20"/>
              </w:rPr>
              <w:t>ofi</w:t>
            </w:r>
            <w:r w:rsidRPr="00806104">
              <w:rPr>
                <w:sz w:val="20"/>
                <w:szCs w:val="20"/>
              </w:rPr>
              <w:t>tna združenja vključujejo tudi politične stranke in druga nepr</w:t>
            </w:r>
            <w:r w:rsidR="005903D3">
              <w:rPr>
                <w:sz w:val="20"/>
                <w:szCs w:val="20"/>
              </w:rPr>
              <w:t>ofitna</w:t>
            </w:r>
            <w:r w:rsidRPr="00806104">
              <w:rPr>
                <w:sz w:val="20"/>
                <w:szCs w:val="20"/>
              </w:rPr>
              <w:t xml:space="preserve"> združenja, pa tudi sindikate, cerkve, verske skupnosti, združenja verskih skupnosti in samostane. Register ne</w:t>
            </w:r>
            <w:r w:rsidR="005903D3">
              <w:rPr>
                <w:sz w:val="20"/>
                <w:szCs w:val="20"/>
              </w:rPr>
              <w:t>profitnih</w:t>
            </w:r>
            <w:r w:rsidRPr="00806104">
              <w:rPr>
                <w:sz w:val="20"/>
                <w:szCs w:val="20"/>
              </w:rPr>
              <w:t xml:space="preserve"> združenj in </w:t>
            </w:r>
            <w:r w:rsidR="005903D3">
              <w:rPr>
                <w:sz w:val="20"/>
                <w:szCs w:val="20"/>
              </w:rPr>
              <w:t>ustanov</w:t>
            </w:r>
            <w:r w:rsidRPr="00806104">
              <w:rPr>
                <w:sz w:val="20"/>
                <w:szCs w:val="20"/>
              </w:rPr>
              <w:t xml:space="preserve"> vključuje tudi register stanovanjskih združenj in register združenj za izboljšave zemljišč.</w:t>
            </w:r>
          </w:p>
          <w:p w14:paraId="4E2FB9D6" w14:textId="77777777" w:rsidR="00806104" w:rsidRDefault="00806104" w:rsidP="00806104">
            <w:pPr>
              <w:pStyle w:val="Alineazaodstavkom"/>
              <w:spacing w:line="260" w:lineRule="exact"/>
              <w:ind w:left="284"/>
              <w:rPr>
                <w:sz w:val="20"/>
                <w:szCs w:val="20"/>
              </w:rPr>
            </w:pPr>
          </w:p>
          <w:p w14:paraId="17F91545" w14:textId="77777777" w:rsidR="005903D3" w:rsidRDefault="005903D3" w:rsidP="005903D3">
            <w:pPr>
              <w:pStyle w:val="Alineazaodstavkom"/>
              <w:spacing w:line="260" w:lineRule="exact"/>
              <w:ind w:left="284"/>
              <w:rPr>
                <w:sz w:val="20"/>
                <w:szCs w:val="20"/>
              </w:rPr>
            </w:pPr>
            <w:r w:rsidRPr="005903D3">
              <w:rPr>
                <w:sz w:val="20"/>
                <w:szCs w:val="20"/>
              </w:rPr>
              <w:t>V poslovnem registru ali registru nepr</w:t>
            </w:r>
            <w:r>
              <w:rPr>
                <w:sz w:val="20"/>
                <w:szCs w:val="20"/>
              </w:rPr>
              <w:t xml:space="preserve">ofitnih </w:t>
            </w:r>
            <w:r w:rsidRPr="005903D3">
              <w:rPr>
                <w:sz w:val="20"/>
                <w:szCs w:val="20"/>
              </w:rPr>
              <w:t xml:space="preserve">združenj in </w:t>
            </w:r>
            <w:r>
              <w:rPr>
                <w:sz w:val="20"/>
                <w:szCs w:val="20"/>
              </w:rPr>
              <w:t>ustanov</w:t>
            </w:r>
            <w:r w:rsidRPr="005903D3">
              <w:rPr>
                <w:sz w:val="20"/>
                <w:szCs w:val="20"/>
              </w:rPr>
              <w:t xml:space="preserve"> se za vsako samozaposleno osebo, pravno osebo ali podružnico tuje</w:t>
            </w:r>
            <w:r w:rsidR="002E5711">
              <w:rPr>
                <w:sz w:val="20"/>
                <w:szCs w:val="20"/>
              </w:rPr>
              <w:t>ga</w:t>
            </w:r>
            <w:r w:rsidRPr="005903D3">
              <w:rPr>
                <w:sz w:val="20"/>
                <w:szCs w:val="20"/>
              </w:rPr>
              <w:t xml:space="preserve"> </w:t>
            </w:r>
            <w:r w:rsidR="002E5711">
              <w:rPr>
                <w:sz w:val="20"/>
                <w:szCs w:val="20"/>
              </w:rPr>
              <w:t>podjetja</w:t>
            </w:r>
            <w:r w:rsidRPr="005903D3">
              <w:rPr>
                <w:sz w:val="20"/>
                <w:szCs w:val="20"/>
              </w:rPr>
              <w:t xml:space="preserve"> odpre registrska kartica</w:t>
            </w:r>
            <w:r>
              <w:rPr>
                <w:sz w:val="20"/>
                <w:szCs w:val="20"/>
              </w:rPr>
              <w:t xml:space="preserve">, </w:t>
            </w:r>
            <w:r w:rsidRPr="005903D3">
              <w:rPr>
                <w:sz w:val="20"/>
                <w:szCs w:val="20"/>
              </w:rPr>
              <w:t>poslovni spis (v poslovnem registru) ali javni spis (v primeru nepr</w:t>
            </w:r>
            <w:r>
              <w:rPr>
                <w:sz w:val="20"/>
                <w:szCs w:val="20"/>
              </w:rPr>
              <w:t>ofitnih</w:t>
            </w:r>
            <w:r w:rsidRPr="005903D3">
              <w:rPr>
                <w:sz w:val="20"/>
                <w:szCs w:val="20"/>
              </w:rPr>
              <w:t xml:space="preserve"> združenj, </w:t>
            </w:r>
            <w:r>
              <w:rPr>
                <w:sz w:val="20"/>
                <w:szCs w:val="20"/>
              </w:rPr>
              <w:t>ustanov</w:t>
            </w:r>
            <w:r w:rsidRPr="005903D3">
              <w:rPr>
                <w:sz w:val="20"/>
                <w:szCs w:val="20"/>
              </w:rPr>
              <w:t xml:space="preserve"> in stanovanjskih združenj</w:t>
            </w:r>
            <w:r>
              <w:rPr>
                <w:sz w:val="20"/>
                <w:szCs w:val="20"/>
              </w:rPr>
              <w:t xml:space="preserve">) in </w:t>
            </w:r>
            <w:r w:rsidRPr="005903D3">
              <w:rPr>
                <w:sz w:val="20"/>
                <w:szCs w:val="20"/>
              </w:rPr>
              <w:t>registrski spis.</w:t>
            </w:r>
          </w:p>
          <w:p w14:paraId="49B1B954" w14:textId="77777777" w:rsidR="005903D3" w:rsidRDefault="005903D3" w:rsidP="002E5711">
            <w:pPr>
              <w:pStyle w:val="Alineazaodstavkom"/>
              <w:spacing w:line="260" w:lineRule="exact"/>
              <w:rPr>
                <w:sz w:val="20"/>
                <w:szCs w:val="20"/>
              </w:rPr>
            </w:pPr>
          </w:p>
          <w:p w14:paraId="421FAD5F" w14:textId="77777777" w:rsidR="00CD5E67" w:rsidRPr="00CD5E67" w:rsidRDefault="00CD5E67" w:rsidP="002E5711">
            <w:pPr>
              <w:pStyle w:val="Alineazaodstavkom"/>
              <w:spacing w:line="260" w:lineRule="exact"/>
              <w:ind w:left="284"/>
              <w:rPr>
                <w:sz w:val="20"/>
                <w:szCs w:val="20"/>
              </w:rPr>
            </w:pPr>
            <w:r w:rsidRPr="00CD5E67">
              <w:rPr>
                <w:sz w:val="20"/>
                <w:szCs w:val="20"/>
              </w:rPr>
              <w:t>Poslovni in javni spis vsebujeta dokumente, ki jih pravna oseba, samozaposlena oseba ali podružnica tuje</w:t>
            </w:r>
            <w:r w:rsidR="002E5711">
              <w:rPr>
                <w:sz w:val="20"/>
                <w:szCs w:val="20"/>
              </w:rPr>
              <w:t>ga</w:t>
            </w:r>
            <w:r w:rsidRPr="00CD5E67">
              <w:rPr>
                <w:sz w:val="20"/>
                <w:szCs w:val="20"/>
              </w:rPr>
              <w:t xml:space="preserve"> </w:t>
            </w:r>
            <w:r w:rsidR="002E5711">
              <w:rPr>
                <w:sz w:val="20"/>
                <w:szCs w:val="20"/>
              </w:rPr>
              <w:t>podjetja</w:t>
            </w:r>
            <w:r w:rsidRPr="00CD5E67">
              <w:rPr>
                <w:sz w:val="20"/>
                <w:szCs w:val="20"/>
              </w:rPr>
              <w:t xml:space="preserve"> predloži registru v skladu z zakonodajo, npr</w:t>
            </w:r>
            <w:r w:rsidR="0071771E">
              <w:rPr>
                <w:sz w:val="20"/>
                <w:szCs w:val="20"/>
              </w:rPr>
              <w:t>.</w:t>
            </w:r>
            <w:r w:rsidRPr="00CD5E67">
              <w:rPr>
                <w:sz w:val="20"/>
                <w:szCs w:val="20"/>
              </w:rPr>
              <w:t xml:space="preserve"> statut ali druge </w:t>
            </w:r>
            <w:r w:rsidRPr="00CD5E67">
              <w:rPr>
                <w:sz w:val="20"/>
                <w:szCs w:val="20"/>
              </w:rPr>
              <w:lastRenderedPageBreak/>
              <w:t>dokumente, ki se vložijo za javno evidenco.</w:t>
            </w:r>
            <w:r w:rsidR="002E5711">
              <w:rPr>
                <w:sz w:val="20"/>
                <w:szCs w:val="20"/>
              </w:rPr>
              <w:t xml:space="preserve"> </w:t>
            </w:r>
            <w:r w:rsidRPr="00CD5E67">
              <w:rPr>
                <w:sz w:val="20"/>
                <w:szCs w:val="20"/>
              </w:rPr>
              <w:t>Odločbe sodišč, pritožbe zoper odločbe, korespondenca in drugi dokumenti, ki se ne hranijo v poslovnem ali javnem spisu, se hranijo v registrskem spisu.</w:t>
            </w:r>
          </w:p>
          <w:p w14:paraId="544AF7E4" w14:textId="77777777" w:rsidR="002E5711" w:rsidRDefault="002E5711" w:rsidP="002E5711">
            <w:pPr>
              <w:pStyle w:val="Alineazaodstavkom"/>
              <w:spacing w:line="260" w:lineRule="exact"/>
              <w:ind w:left="284"/>
              <w:rPr>
                <w:sz w:val="20"/>
                <w:szCs w:val="20"/>
              </w:rPr>
            </w:pPr>
          </w:p>
          <w:p w14:paraId="5B14D29F" w14:textId="77777777" w:rsidR="00CD5E67" w:rsidRPr="00CD5E67" w:rsidRDefault="00CD5E67" w:rsidP="002E5711">
            <w:pPr>
              <w:pStyle w:val="Alineazaodstavkom"/>
              <w:spacing w:line="260" w:lineRule="exact"/>
              <w:ind w:left="284"/>
              <w:rPr>
                <w:sz w:val="20"/>
                <w:szCs w:val="20"/>
              </w:rPr>
            </w:pPr>
            <w:r w:rsidRPr="00CD5E67">
              <w:rPr>
                <w:sz w:val="20"/>
                <w:szCs w:val="20"/>
              </w:rPr>
              <w:t>Registrska kartica pravne osebe, samozaposlene osebe ali podružnice tuje</w:t>
            </w:r>
            <w:r w:rsidR="002E5711">
              <w:rPr>
                <w:sz w:val="20"/>
                <w:szCs w:val="20"/>
              </w:rPr>
              <w:t>ga</w:t>
            </w:r>
            <w:r w:rsidRPr="00CD5E67">
              <w:rPr>
                <w:sz w:val="20"/>
                <w:szCs w:val="20"/>
              </w:rPr>
              <w:t xml:space="preserve"> </w:t>
            </w:r>
            <w:r w:rsidR="002E5711">
              <w:rPr>
                <w:sz w:val="20"/>
                <w:szCs w:val="20"/>
              </w:rPr>
              <w:t>podjetja</w:t>
            </w:r>
            <w:r w:rsidRPr="00CD5E67">
              <w:rPr>
                <w:sz w:val="20"/>
                <w:szCs w:val="20"/>
              </w:rPr>
              <w:t xml:space="preserve"> vsebuje naslednje </w:t>
            </w:r>
            <w:r w:rsidR="002E5711">
              <w:rPr>
                <w:sz w:val="20"/>
                <w:szCs w:val="20"/>
              </w:rPr>
              <w:t>podatke</w:t>
            </w:r>
            <w:r w:rsidRPr="00CD5E67">
              <w:rPr>
                <w:sz w:val="20"/>
                <w:szCs w:val="20"/>
              </w:rPr>
              <w:t>:</w:t>
            </w:r>
          </w:p>
          <w:p w14:paraId="48E11413"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firm</w:t>
            </w:r>
            <w:r w:rsidR="002E5711">
              <w:rPr>
                <w:sz w:val="20"/>
                <w:szCs w:val="20"/>
              </w:rPr>
              <w:t>a</w:t>
            </w:r>
            <w:r w:rsidRPr="00CD5E67">
              <w:rPr>
                <w:sz w:val="20"/>
                <w:szCs w:val="20"/>
              </w:rPr>
              <w:t xml:space="preserve"> ali ime in registrsk</w:t>
            </w:r>
            <w:r w:rsidR="002E5711">
              <w:rPr>
                <w:sz w:val="20"/>
                <w:szCs w:val="20"/>
              </w:rPr>
              <w:t>a</w:t>
            </w:r>
            <w:r w:rsidRPr="00CD5E67">
              <w:rPr>
                <w:sz w:val="20"/>
                <w:szCs w:val="20"/>
              </w:rPr>
              <w:t xml:space="preserve"> oznak</w:t>
            </w:r>
            <w:r w:rsidR="002E5711">
              <w:rPr>
                <w:sz w:val="20"/>
                <w:szCs w:val="20"/>
              </w:rPr>
              <w:t>a</w:t>
            </w:r>
            <w:r w:rsidRPr="00CD5E67">
              <w:rPr>
                <w:sz w:val="20"/>
                <w:szCs w:val="20"/>
              </w:rPr>
              <w:t>;</w:t>
            </w:r>
          </w:p>
          <w:p w14:paraId="7DCBEF78"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 xml:space="preserve">prebivališče ali </w:t>
            </w:r>
            <w:r w:rsidR="002E5711">
              <w:rPr>
                <w:sz w:val="20"/>
                <w:szCs w:val="20"/>
              </w:rPr>
              <w:t xml:space="preserve">registriran </w:t>
            </w:r>
            <w:r w:rsidRPr="00CD5E67">
              <w:rPr>
                <w:sz w:val="20"/>
                <w:szCs w:val="20"/>
              </w:rPr>
              <w:t>sedež in naslov pravne osebe, samozaposlene osebe ali podružnice tuje</w:t>
            </w:r>
            <w:r w:rsidR="002E5711">
              <w:rPr>
                <w:sz w:val="20"/>
                <w:szCs w:val="20"/>
              </w:rPr>
              <w:t>ga</w:t>
            </w:r>
            <w:r w:rsidRPr="00CD5E67">
              <w:rPr>
                <w:sz w:val="20"/>
                <w:szCs w:val="20"/>
              </w:rPr>
              <w:t xml:space="preserve"> </w:t>
            </w:r>
            <w:r w:rsidR="002E5711">
              <w:rPr>
                <w:sz w:val="20"/>
                <w:szCs w:val="20"/>
              </w:rPr>
              <w:t>podjetja</w:t>
            </w:r>
            <w:r w:rsidRPr="00CD5E67">
              <w:rPr>
                <w:sz w:val="20"/>
                <w:szCs w:val="20"/>
              </w:rPr>
              <w:t xml:space="preserve"> ter elektronski naslov teh oseb;</w:t>
            </w:r>
          </w:p>
          <w:p w14:paraId="13AED53E"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podatk</w:t>
            </w:r>
            <w:r w:rsidR="002E5711">
              <w:rPr>
                <w:sz w:val="20"/>
                <w:szCs w:val="20"/>
              </w:rPr>
              <w:t>i</w:t>
            </w:r>
            <w:r w:rsidRPr="00CD5E67">
              <w:rPr>
                <w:sz w:val="20"/>
                <w:szCs w:val="20"/>
              </w:rPr>
              <w:t xml:space="preserve"> o samozaposleni osebi in </w:t>
            </w:r>
            <w:r w:rsidR="002E5711">
              <w:rPr>
                <w:sz w:val="20"/>
                <w:szCs w:val="20"/>
              </w:rPr>
              <w:t>mirovanju</w:t>
            </w:r>
            <w:r w:rsidRPr="00CD5E67">
              <w:rPr>
                <w:sz w:val="20"/>
                <w:szCs w:val="20"/>
              </w:rPr>
              <w:t xml:space="preserve"> dejavnosti osebe ter sezonski ali začasni naravi dejavnosti;</w:t>
            </w:r>
          </w:p>
          <w:p w14:paraId="35376EBC"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 xml:space="preserve">v primeru podružnic tujih </w:t>
            </w:r>
            <w:r w:rsidR="002E5711">
              <w:rPr>
                <w:sz w:val="20"/>
                <w:szCs w:val="20"/>
              </w:rPr>
              <w:t>podjetij</w:t>
            </w:r>
            <w:r w:rsidRPr="00CD5E67">
              <w:rPr>
                <w:sz w:val="20"/>
                <w:szCs w:val="20"/>
              </w:rPr>
              <w:t xml:space="preserve"> register, v katerega je </w:t>
            </w:r>
            <w:r w:rsidR="002E5711">
              <w:rPr>
                <w:sz w:val="20"/>
                <w:szCs w:val="20"/>
              </w:rPr>
              <w:t>tuje podjetje</w:t>
            </w:r>
            <w:r w:rsidRPr="00CD5E67">
              <w:rPr>
                <w:sz w:val="20"/>
                <w:szCs w:val="20"/>
              </w:rPr>
              <w:t xml:space="preserve"> vpisan</w:t>
            </w:r>
            <w:r w:rsidR="002E5711">
              <w:rPr>
                <w:sz w:val="20"/>
                <w:szCs w:val="20"/>
              </w:rPr>
              <w:t>o</w:t>
            </w:r>
            <w:r w:rsidRPr="00CD5E67">
              <w:rPr>
                <w:sz w:val="20"/>
                <w:szCs w:val="20"/>
              </w:rPr>
              <w:t>, in registrsk</w:t>
            </w:r>
            <w:r w:rsidR="002E5711">
              <w:rPr>
                <w:sz w:val="20"/>
                <w:szCs w:val="20"/>
              </w:rPr>
              <w:t>a</w:t>
            </w:r>
            <w:r w:rsidRPr="00CD5E67">
              <w:rPr>
                <w:sz w:val="20"/>
                <w:szCs w:val="20"/>
              </w:rPr>
              <w:t xml:space="preserve"> številk</w:t>
            </w:r>
            <w:r w:rsidR="002E5711">
              <w:rPr>
                <w:sz w:val="20"/>
                <w:szCs w:val="20"/>
              </w:rPr>
              <w:t>a</w:t>
            </w:r>
            <w:r w:rsidRPr="00CD5E67">
              <w:rPr>
                <w:sz w:val="20"/>
                <w:szCs w:val="20"/>
              </w:rPr>
              <w:t xml:space="preserve">, če je vpis v register obvezen v skladu z zakonodajo države, v kateri ima </w:t>
            </w:r>
            <w:r w:rsidR="002E5711">
              <w:rPr>
                <w:sz w:val="20"/>
                <w:szCs w:val="20"/>
              </w:rPr>
              <w:t>tuje podjetje</w:t>
            </w:r>
            <w:r w:rsidRPr="00CD5E67">
              <w:rPr>
                <w:sz w:val="20"/>
                <w:szCs w:val="20"/>
              </w:rPr>
              <w:t xml:space="preserve"> sedež; držav</w:t>
            </w:r>
            <w:r w:rsidR="00042C13">
              <w:rPr>
                <w:sz w:val="20"/>
                <w:szCs w:val="20"/>
              </w:rPr>
              <w:t>a</w:t>
            </w:r>
            <w:r w:rsidRPr="00CD5E67">
              <w:rPr>
                <w:sz w:val="20"/>
                <w:szCs w:val="20"/>
              </w:rPr>
              <w:t xml:space="preserve">, v skladu z zakonodajo katere deluje </w:t>
            </w:r>
            <w:r w:rsidR="00042C13">
              <w:rPr>
                <w:sz w:val="20"/>
                <w:szCs w:val="20"/>
              </w:rPr>
              <w:t>tuje podjetje</w:t>
            </w:r>
            <w:r w:rsidRPr="00CD5E67">
              <w:rPr>
                <w:sz w:val="20"/>
                <w:szCs w:val="20"/>
              </w:rPr>
              <w:t xml:space="preserve"> v državi, v kateri ima sedež; datum sprejetja statuta </w:t>
            </w:r>
            <w:r w:rsidR="00042C13">
              <w:rPr>
                <w:sz w:val="20"/>
                <w:szCs w:val="20"/>
              </w:rPr>
              <w:t>tujega podjetja</w:t>
            </w:r>
            <w:r w:rsidRPr="00CD5E67">
              <w:rPr>
                <w:sz w:val="20"/>
                <w:szCs w:val="20"/>
              </w:rPr>
              <w:t xml:space="preserve"> in podatek o tem, ali je bil statut spremenjen, če je ta podatek vpisan v register v državi, v kateri ima </w:t>
            </w:r>
            <w:r w:rsidR="00042C13">
              <w:rPr>
                <w:sz w:val="20"/>
                <w:szCs w:val="20"/>
              </w:rPr>
              <w:t>tuje podjetje</w:t>
            </w:r>
            <w:r w:rsidRPr="00CD5E67">
              <w:rPr>
                <w:sz w:val="20"/>
                <w:szCs w:val="20"/>
              </w:rPr>
              <w:t xml:space="preserve"> sedež;</w:t>
            </w:r>
          </w:p>
          <w:p w14:paraId="2A9FF984"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podatk</w:t>
            </w:r>
            <w:r w:rsidR="00042C13">
              <w:rPr>
                <w:sz w:val="20"/>
                <w:szCs w:val="20"/>
              </w:rPr>
              <w:t>i</w:t>
            </w:r>
            <w:r w:rsidRPr="00CD5E67">
              <w:rPr>
                <w:sz w:val="20"/>
                <w:szCs w:val="20"/>
              </w:rPr>
              <w:t xml:space="preserve"> o osebah s pooblastili za zastopanje (člani upravnega odbora, komplementarji, družbeniki poslovodj</w:t>
            </w:r>
            <w:r w:rsidR="00042C13">
              <w:rPr>
                <w:sz w:val="20"/>
                <w:szCs w:val="20"/>
              </w:rPr>
              <w:t>e</w:t>
            </w:r>
            <w:r w:rsidRPr="00CD5E67">
              <w:rPr>
                <w:sz w:val="20"/>
                <w:szCs w:val="20"/>
              </w:rPr>
              <w:t xml:space="preserve"> ali tret</w:t>
            </w:r>
            <w:r w:rsidR="00042C13">
              <w:rPr>
                <w:sz w:val="20"/>
                <w:szCs w:val="20"/>
              </w:rPr>
              <w:t>je</w:t>
            </w:r>
            <w:r w:rsidRPr="00CD5E67">
              <w:rPr>
                <w:sz w:val="20"/>
                <w:szCs w:val="20"/>
              </w:rPr>
              <w:t xml:space="preserve"> oseb</w:t>
            </w:r>
            <w:r w:rsidR="00042C13">
              <w:rPr>
                <w:sz w:val="20"/>
                <w:szCs w:val="20"/>
              </w:rPr>
              <w:t>e</w:t>
            </w:r>
            <w:r w:rsidRPr="00CD5E67">
              <w:rPr>
                <w:sz w:val="20"/>
                <w:szCs w:val="20"/>
              </w:rPr>
              <w:t xml:space="preserve">, komanditisti, likvidacijski upravitelji, stečajni upravitelji), imena in osebne identifikacijske številke </w:t>
            </w:r>
            <w:r w:rsidR="00042C13">
              <w:rPr>
                <w:sz w:val="20"/>
                <w:szCs w:val="20"/>
              </w:rPr>
              <w:t>zastopnikov</w:t>
            </w:r>
            <w:r w:rsidRPr="00CD5E67">
              <w:rPr>
                <w:sz w:val="20"/>
                <w:szCs w:val="20"/>
              </w:rPr>
              <w:t xml:space="preserve"> podružnic (in morebitne posebnosti glede njihovih pooblastil za zastopanje), imena in osebne identifikacijske številke zastopnikov tuje</w:t>
            </w:r>
            <w:r w:rsidR="00042C13">
              <w:rPr>
                <w:sz w:val="20"/>
                <w:szCs w:val="20"/>
              </w:rPr>
              <w:t>ga</w:t>
            </w:r>
            <w:r w:rsidRPr="00CD5E67">
              <w:rPr>
                <w:sz w:val="20"/>
                <w:szCs w:val="20"/>
              </w:rPr>
              <w:t xml:space="preserve"> </w:t>
            </w:r>
            <w:r w:rsidR="00042C13">
              <w:rPr>
                <w:sz w:val="20"/>
                <w:szCs w:val="20"/>
              </w:rPr>
              <w:t>podjetja</w:t>
            </w:r>
            <w:r w:rsidRPr="00CD5E67">
              <w:rPr>
                <w:sz w:val="20"/>
                <w:szCs w:val="20"/>
              </w:rPr>
              <w:t xml:space="preserve"> ter datum začetka in konca veljavnosti njihovih pooblastil za zastopanje; vs</w:t>
            </w:r>
            <w:r w:rsidR="00042C13">
              <w:rPr>
                <w:sz w:val="20"/>
                <w:szCs w:val="20"/>
              </w:rPr>
              <w:t>e</w:t>
            </w:r>
            <w:r w:rsidRPr="00CD5E67">
              <w:rPr>
                <w:sz w:val="20"/>
                <w:szCs w:val="20"/>
              </w:rPr>
              <w:t xml:space="preserve"> pogodbe o pravici do zastopanja ter pooblastila članov upravnega odbora pravne osebe in likvidacijskih upraviteljev za zastopanje pravne osebe;</w:t>
            </w:r>
          </w:p>
          <w:p w14:paraId="563400E9"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ime ali firm</w:t>
            </w:r>
            <w:r w:rsidR="00042C13">
              <w:rPr>
                <w:sz w:val="20"/>
                <w:szCs w:val="20"/>
              </w:rPr>
              <w:t>a</w:t>
            </w:r>
            <w:r w:rsidRPr="00CD5E67">
              <w:rPr>
                <w:sz w:val="20"/>
                <w:szCs w:val="20"/>
              </w:rPr>
              <w:t xml:space="preserve"> in osebn</w:t>
            </w:r>
            <w:r w:rsidR="00042C13">
              <w:rPr>
                <w:sz w:val="20"/>
                <w:szCs w:val="20"/>
              </w:rPr>
              <w:t>a</w:t>
            </w:r>
            <w:r w:rsidRPr="00CD5E67">
              <w:rPr>
                <w:sz w:val="20"/>
                <w:szCs w:val="20"/>
              </w:rPr>
              <w:t xml:space="preserve"> identifikacijsk</w:t>
            </w:r>
            <w:r w:rsidR="00042C13">
              <w:rPr>
                <w:sz w:val="20"/>
                <w:szCs w:val="20"/>
              </w:rPr>
              <w:t>a</w:t>
            </w:r>
            <w:r w:rsidRPr="00CD5E67">
              <w:rPr>
                <w:sz w:val="20"/>
                <w:szCs w:val="20"/>
              </w:rPr>
              <w:t xml:space="preserve"> številk</w:t>
            </w:r>
            <w:r w:rsidR="00042C13">
              <w:rPr>
                <w:sz w:val="20"/>
                <w:szCs w:val="20"/>
              </w:rPr>
              <w:t>a</w:t>
            </w:r>
            <w:r w:rsidRPr="00CD5E67">
              <w:rPr>
                <w:sz w:val="20"/>
                <w:szCs w:val="20"/>
              </w:rPr>
              <w:t xml:space="preserve"> ali registrsk</w:t>
            </w:r>
            <w:r w:rsidR="00042C13">
              <w:rPr>
                <w:sz w:val="20"/>
                <w:szCs w:val="20"/>
              </w:rPr>
              <w:t>a</w:t>
            </w:r>
            <w:r w:rsidRPr="00CD5E67">
              <w:rPr>
                <w:sz w:val="20"/>
                <w:szCs w:val="20"/>
              </w:rPr>
              <w:t xml:space="preserve"> številk</w:t>
            </w:r>
            <w:r w:rsidR="00042C13">
              <w:rPr>
                <w:sz w:val="20"/>
                <w:szCs w:val="20"/>
              </w:rPr>
              <w:t>a</w:t>
            </w:r>
            <w:r w:rsidRPr="00CD5E67">
              <w:rPr>
                <w:sz w:val="20"/>
                <w:szCs w:val="20"/>
              </w:rPr>
              <w:t xml:space="preserve"> kontaktne osebe nep</w:t>
            </w:r>
            <w:r w:rsidR="00042C13">
              <w:rPr>
                <w:sz w:val="20"/>
                <w:szCs w:val="20"/>
              </w:rPr>
              <w:t>rofitnega</w:t>
            </w:r>
            <w:r w:rsidRPr="00CD5E67">
              <w:rPr>
                <w:sz w:val="20"/>
                <w:szCs w:val="20"/>
              </w:rPr>
              <w:t xml:space="preserve"> združenja, </w:t>
            </w:r>
            <w:r w:rsidR="00042C13">
              <w:rPr>
                <w:sz w:val="20"/>
                <w:szCs w:val="20"/>
              </w:rPr>
              <w:t>ustanove</w:t>
            </w:r>
            <w:r w:rsidRPr="00CD5E67">
              <w:rPr>
                <w:sz w:val="20"/>
                <w:szCs w:val="20"/>
              </w:rPr>
              <w:t>, družbe in podružnice tuje</w:t>
            </w:r>
            <w:r w:rsidR="00042C13">
              <w:rPr>
                <w:sz w:val="20"/>
                <w:szCs w:val="20"/>
              </w:rPr>
              <w:t>ga</w:t>
            </w:r>
            <w:r w:rsidRPr="00CD5E67">
              <w:rPr>
                <w:sz w:val="20"/>
                <w:szCs w:val="20"/>
              </w:rPr>
              <w:t xml:space="preserve"> </w:t>
            </w:r>
            <w:r w:rsidR="00042C13">
              <w:rPr>
                <w:sz w:val="20"/>
                <w:szCs w:val="20"/>
              </w:rPr>
              <w:t>podjetja</w:t>
            </w:r>
            <w:r w:rsidRPr="00CD5E67">
              <w:rPr>
                <w:sz w:val="20"/>
                <w:szCs w:val="20"/>
              </w:rPr>
              <w:t>, estonski naslov za pošiljanje izjav o nameri, naslovljenih na podjetje, in za vročanje procesnih dokumentov ter elektronski naslov kontaktne osebe;</w:t>
            </w:r>
          </w:p>
          <w:p w14:paraId="2413E12F"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podatk</w:t>
            </w:r>
            <w:r w:rsidR="00042C13">
              <w:rPr>
                <w:sz w:val="20"/>
                <w:szCs w:val="20"/>
              </w:rPr>
              <w:t>i</w:t>
            </w:r>
            <w:r w:rsidRPr="00CD5E67">
              <w:rPr>
                <w:sz w:val="20"/>
                <w:szCs w:val="20"/>
              </w:rPr>
              <w:t xml:space="preserve"> o prokuristu;</w:t>
            </w:r>
          </w:p>
          <w:p w14:paraId="29B28930"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pravn</w:t>
            </w:r>
            <w:r w:rsidR="00042C13">
              <w:rPr>
                <w:sz w:val="20"/>
                <w:szCs w:val="20"/>
              </w:rPr>
              <w:t>o organizacijska</w:t>
            </w:r>
            <w:r w:rsidRPr="00CD5E67">
              <w:rPr>
                <w:sz w:val="20"/>
                <w:szCs w:val="20"/>
              </w:rPr>
              <w:t xml:space="preserve"> oblik</w:t>
            </w:r>
            <w:r w:rsidR="00042C13">
              <w:rPr>
                <w:sz w:val="20"/>
                <w:szCs w:val="20"/>
              </w:rPr>
              <w:t>a</w:t>
            </w:r>
            <w:r w:rsidRPr="00CD5E67">
              <w:rPr>
                <w:sz w:val="20"/>
                <w:szCs w:val="20"/>
              </w:rPr>
              <w:t xml:space="preserve"> podjetja ali podružnice tuje</w:t>
            </w:r>
            <w:r w:rsidR="00042C13">
              <w:rPr>
                <w:sz w:val="20"/>
                <w:szCs w:val="20"/>
              </w:rPr>
              <w:t>ga</w:t>
            </w:r>
            <w:r w:rsidRPr="00CD5E67">
              <w:rPr>
                <w:sz w:val="20"/>
                <w:szCs w:val="20"/>
              </w:rPr>
              <w:t xml:space="preserve"> </w:t>
            </w:r>
            <w:r w:rsidR="00042C13">
              <w:rPr>
                <w:sz w:val="20"/>
                <w:szCs w:val="20"/>
              </w:rPr>
              <w:t>podjetja</w:t>
            </w:r>
            <w:r w:rsidRPr="00CD5E67">
              <w:rPr>
                <w:sz w:val="20"/>
                <w:szCs w:val="20"/>
              </w:rPr>
              <w:t xml:space="preserve"> ali vrst</w:t>
            </w:r>
            <w:r w:rsidR="00042C13">
              <w:rPr>
                <w:sz w:val="20"/>
                <w:szCs w:val="20"/>
              </w:rPr>
              <w:t>a</w:t>
            </w:r>
            <w:r w:rsidRPr="00CD5E67">
              <w:rPr>
                <w:sz w:val="20"/>
                <w:szCs w:val="20"/>
              </w:rPr>
              <w:t xml:space="preserve"> družbe;</w:t>
            </w:r>
          </w:p>
          <w:p w14:paraId="4145CA5C"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datum odobritve statuta pravne osebe;</w:t>
            </w:r>
          </w:p>
          <w:p w14:paraId="2D70EFAF" w14:textId="77777777" w:rsidR="00CD5E67" w:rsidRPr="00CD5E67" w:rsidRDefault="00042C13" w:rsidP="000713F4">
            <w:pPr>
              <w:pStyle w:val="Alineazaodstavkom"/>
              <w:numPr>
                <w:ilvl w:val="0"/>
                <w:numId w:val="32"/>
              </w:numPr>
              <w:spacing w:line="260" w:lineRule="exact"/>
              <w:rPr>
                <w:rFonts w:ascii="inherit" w:hAnsi="inherit" w:cs="Open Sans"/>
                <w:color w:val="4A4A4A"/>
                <w:sz w:val="27"/>
                <w:szCs w:val="27"/>
              </w:rPr>
            </w:pPr>
            <w:r>
              <w:rPr>
                <w:sz w:val="20"/>
                <w:szCs w:val="20"/>
              </w:rPr>
              <w:t xml:space="preserve">denarna </w:t>
            </w:r>
            <w:r w:rsidR="00CD5E67" w:rsidRPr="00CD5E67">
              <w:rPr>
                <w:sz w:val="20"/>
                <w:szCs w:val="20"/>
              </w:rPr>
              <w:t xml:space="preserve">vrednost </w:t>
            </w:r>
            <w:r w:rsidR="0026377D">
              <w:rPr>
                <w:sz w:val="20"/>
                <w:szCs w:val="20"/>
              </w:rPr>
              <w:t xml:space="preserve">delniškega </w:t>
            </w:r>
            <w:r w:rsidR="00CD5E67" w:rsidRPr="00CD5E67">
              <w:rPr>
                <w:sz w:val="20"/>
                <w:szCs w:val="20"/>
              </w:rPr>
              <w:t>kapitala družbe (v primeru podružnice tuje</w:t>
            </w:r>
            <w:r>
              <w:rPr>
                <w:sz w:val="20"/>
                <w:szCs w:val="20"/>
              </w:rPr>
              <w:t>ga</w:t>
            </w:r>
            <w:r w:rsidR="00CD5E67" w:rsidRPr="00CD5E67">
              <w:rPr>
                <w:sz w:val="20"/>
                <w:szCs w:val="20"/>
              </w:rPr>
              <w:t xml:space="preserve"> </w:t>
            </w:r>
            <w:r>
              <w:rPr>
                <w:sz w:val="20"/>
                <w:szCs w:val="20"/>
              </w:rPr>
              <w:t>podjetja</w:t>
            </w:r>
            <w:r w:rsidR="00CD5E67" w:rsidRPr="00CD5E67">
              <w:rPr>
                <w:sz w:val="20"/>
                <w:szCs w:val="20"/>
              </w:rPr>
              <w:t xml:space="preserve"> vrednost </w:t>
            </w:r>
            <w:r w:rsidR="0026377D">
              <w:rPr>
                <w:sz w:val="20"/>
                <w:szCs w:val="20"/>
              </w:rPr>
              <w:t xml:space="preserve">delniškega </w:t>
            </w:r>
            <w:r w:rsidR="00CD5E67" w:rsidRPr="00CD5E67">
              <w:rPr>
                <w:sz w:val="20"/>
                <w:szCs w:val="20"/>
              </w:rPr>
              <w:t>kapitala družbe, če je vpisana v register v državi, v kateri ima družba sedež) ter podatke o komanditistih in vrednosti njihovih vložkov;</w:t>
            </w:r>
          </w:p>
          <w:p w14:paraId="60A7D242"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zaznamek o ustanovitvi družbe z omejeno odgovornostjo brez vložkov;</w:t>
            </w:r>
          </w:p>
          <w:p w14:paraId="213A04F8"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zaznamek, da so bile delnice vpisane v estonski centralni register vrednostnih papirjev, oziroma zaznamek stranke, ki vodi register vrednostnih papirjev;</w:t>
            </w:r>
          </w:p>
          <w:p w14:paraId="49DD7383"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zaznamek o tem, da so bile opuščene formalne zahteve glede razpolaganja za prenos ali zastavo delnice;</w:t>
            </w:r>
          </w:p>
          <w:p w14:paraId="4FA54520"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 xml:space="preserve">začetek in konec poslovnega leta </w:t>
            </w:r>
            <w:r w:rsidR="0026377D">
              <w:rPr>
                <w:sz w:val="20"/>
                <w:szCs w:val="20"/>
              </w:rPr>
              <w:t>družbe</w:t>
            </w:r>
            <w:r w:rsidRPr="00CD5E67">
              <w:rPr>
                <w:sz w:val="20"/>
                <w:szCs w:val="20"/>
              </w:rPr>
              <w:t>, nepr</w:t>
            </w:r>
            <w:r w:rsidR="0026377D">
              <w:rPr>
                <w:sz w:val="20"/>
                <w:szCs w:val="20"/>
              </w:rPr>
              <w:t>of</w:t>
            </w:r>
            <w:r w:rsidRPr="00CD5E67">
              <w:rPr>
                <w:sz w:val="20"/>
                <w:szCs w:val="20"/>
              </w:rPr>
              <w:t xml:space="preserve">itnega združenja, </w:t>
            </w:r>
            <w:r w:rsidR="0026377D">
              <w:rPr>
                <w:sz w:val="20"/>
                <w:szCs w:val="20"/>
              </w:rPr>
              <w:t>ustanove</w:t>
            </w:r>
            <w:r w:rsidRPr="00CD5E67">
              <w:rPr>
                <w:sz w:val="20"/>
                <w:szCs w:val="20"/>
              </w:rPr>
              <w:t xml:space="preserve">, tujega podjetja ali združenja za izboljšave zemljišč (v primeru podružnice tujega podjetja pa tudi podatek o tem, ali mora </w:t>
            </w:r>
            <w:r w:rsidR="0026377D">
              <w:rPr>
                <w:sz w:val="20"/>
                <w:szCs w:val="20"/>
              </w:rPr>
              <w:t xml:space="preserve">tuje </w:t>
            </w:r>
            <w:r w:rsidRPr="00CD5E67">
              <w:rPr>
                <w:sz w:val="20"/>
                <w:szCs w:val="20"/>
              </w:rPr>
              <w:t>podjetje objaviti letno poročilo);</w:t>
            </w:r>
          </w:p>
          <w:p w14:paraId="1259C2FB" w14:textId="77777777" w:rsidR="00CD5E67" w:rsidRPr="00CD5E67" w:rsidRDefault="0026377D" w:rsidP="000713F4">
            <w:pPr>
              <w:pStyle w:val="Alineazaodstavkom"/>
              <w:numPr>
                <w:ilvl w:val="0"/>
                <w:numId w:val="32"/>
              </w:numPr>
              <w:spacing w:line="260" w:lineRule="exact"/>
              <w:rPr>
                <w:sz w:val="20"/>
                <w:szCs w:val="20"/>
              </w:rPr>
            </w:pPr>
            <w:r>
              <w:rPr>
                <w:sz w:val="20"/>
                <w:szCs w:val="20"/>
              </w:rPr>
              <w:t>podatki</w:t>
            </w:r>
            <w:r w:rsidR="00CD5E67" w:rsidRPr="00CD5E67">
              <w:rPr>
                <w:sz w:val="20"/>
                <w:szCs w:val="20"/>
              </w:rPr>
              <w:t xml:space="preserve"> o stečaju, ki jih zahteva zakon, in informacije o imenovanju upravitelja kritnega premoženja;</w:t>
            </w:r>
          </w:p>
          <w:p w14:paraId="1899CF4F"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zaznamek o združitvi, delitvi in preoblikovanju družbe ter o njenem prenehanju in izbrisu iz registra;</w:t>
            </w:r>
          </w:p>
          <w:p w14:paraId="5FB2BF0C"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sklici na vpise vpisničarja, kot se zahtevajo z zakonom in brez zahtevka družbe;</w:t>
            </w:r>
          </w:p>
          <w:p w14:paraId="675815C9" w14:textId="77777777" w:rsidR="00CD5E67" w:rsidRPr="00CD5E67" w:rsidRDefault="002D6D35" w:rsidP="000713F4">
            <w:pPr>
              <w:pStyle w:val="Alineazaodstavkom"/>
              <w:numPr>
                <w:ilvl w:val="0"/>
                <w:numId w:val="32"/>
              </w:numPr>
              <w:spacing w:line="260" w:lineRule="exact"/>
              <w:rPr>
                <w:sz w:val="20"/>
                <w:szCs w:val="20"/>
              </w:rPr>
            </w:pPr>
            <w:r>
              <w:rPr>
                <w:sz w:val="20"/>
                <w:szCs w:val="20"/>
              </w:rPr>
              <w:t>podatki</w:t>
            </w:r>
            <w:r w:rsidR="00CD5E67" w:rsidRPr="00CD5E67">
              <w:rPr>
                <w:sz w:val="20"/>
                <w:szCs w:val="20"/>
              </w:rPr>
              <w:t xml:space="preserve"> o depozitarju dokumentov likvidirane pravne osebe;</w:t>
            </w:r>
          </w:p>
          <w:p w14:paraId="3948A579" w14:textId="77777777" w:rsidR="00CD5E67" w:rsidRPr="00CD5E67" w:rsidRDefault="002D6D35" w:rsidP="000713F4">
            <w:pPr>
              <w:pStyle w:val="Alineazaodstavkom"/>
              <w:numPr>
                <w:ilvl w:val="0"/>
                <w:numId w:val="32"/>
              </w:numPr>
              <w:spacing w:line="260" w:lineRule="exact"/>
              <w:rPr>
                <w:sz w:val="20"/>
                <w:szCs w:val="20"/>
              </w:rPr>
            </w:pPr>
            <w:r>
              <w:rPr>
                <w:sz w:val="20"/>
                <w:szCs w:val="20"/>
              </w:rPr>
              <w:t>dejavnosti ustanove</w:t>
            </w:r>
            <w:r w:rsidR="00CD5E67" w:rsidRPr="00CD5E67">
              <w:rPr>
                <w:sz w:val="20"/>
                <w:szCs w:val="20"/>
              </w:rPr>
              <w:t xml:space="preserve">; lokacijo osrednje uprave, če je v tuji državi; datum sprejetja sklepa o ustanovitvi; obdobje delovanja, če je bila </w:t>
            </w:r>
            <w:r>
              <w:rPr>
                <w:sz w:val="20"/>
                <w:szCs w:val="20"/>
              </w:rPr>
              <w:t>ustanova</w:t>
            </w:r>
            <w:r w:rsidR="00CD5E67" w:rsidRPr="00CD5E67">
              <w:rPr>
                <w:sz w:val="20"/>
                <w:szCs w:val="20"/>
              </w:rPr>
              <w:t xml:space="preserve"> ustanovljena za določeno obdobje;</w:t>
            </w:r>
          </w:p>
          <w:p w14:paraId="3300EA8D"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kod</w:t>
            </w:r>
            <w:r w:rsidR="002D6D35">
              <w:rPr>
                <w:sz w:val="20"/>
                <w:szCs w:val="20"/>
              </w:rPr>
              <w:t>a</w:t>
            </w:r>
            <w:r w:rsidRPr="00CD5E67">
              <w:rPr>
                <w:sz w:val="20"/>
                <w:szCs w:val="20"/>
              </w:rPr>
              <w:t xml:space="preserve"> sistema za izboljšave zemljišč, ki se nahaja na območju delovanja združenja za izboljšave zemljišč;</w:t>
            </w:r>
          </w:p>
          <w:p w14:paraId="4532E3A9"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ime in registrsk</w:t>
            </w:r>
            <w:r w:rsidR="002D6D35">
              <w:rPr>
                <w:sz w:val="20"/>
                <w:szCs w:val="20"/>
              </w:rPr>
              <w:t>a</w:t>
            </w:r>
            <w:r w:rsidRPr="00CD5E67">
              <w:rPr>
                <w:sz w:val="20"/>
                <w:szCs w:val="20"/>
              </w:rPr>
              <w:t xml:space="preserve"> številk</w:t>
            </w:r>
            <w:r w:rsidR="002D6D35">
              <w:rPr>
                <w:sz w:val="20"/>
                <w:szCs w:val="20"/>
              </w:rPr>
              <w:t>a</w:t>
            </w:r>
            <w:r w:rsidRPr="00CD5E67">
              <w:rPr>
                <w:sz w:val="20"/>
                <w:szCs w:val="20"/>
              </w:rPr>
              <w:t xml:space="preserve"> vodje stanovanjskega združenja ter zaznamek o posojilu;</w:t>
            </w:r>
          </w:p>
          <w:p w14:paraId="4C54AC53"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obdobje delovanja nepr</w:t>
            </w:r>
            <w:r w:rsidR="002D6D35">
              <w:rPr>
                <w:sz w:val="20"/>
                <w:szCs w:val="20"/>
              </w:rPr>
              <w:t>ofitn</w:t>
            </w:r>
            <w:r w:rsidRPr="00CD5E67">
              <w:rPr>
                <w:sz w:val="20"/>
                <w:szCs w:val="20"/>
              </w:rPr>
              <w:t>ega združenja, če je bilo ustanovljeno za določeno obdobje;</w:t>
            </w:r>
          </w:p>
          <w:p w14:paraId="6763D580"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lastRenderedPageBreak/>
              <w:t>datum vpisa, sklic</w:t>
            </w:r>
            <w:r w:rsidR="002D6D35">
              <w:rPr>
                <w:sz w:val="20"/>
                <w:szCs w:val="20"/>
              </w:rPr>
              <w:t>i</w:t>
            </w:r>
            <w:r w:rsidRPr="00CD5E67">
              <w:rPr>
                <w:sz w:val="20"/>
                <w:szCs w:val="20"/>
              </w:rPr>
              <w:t xml:space="preserve"> na poznejše vpise in druge opombe;</w:t>
            </w:r>
          </w:p>
          <w:p w14:paraId="7C02782C" w14:textId="77777777" w:rsidR="00CD5E67" w:rsidRPr="00CD5E67" w:rsidRDefault="00CD5E67" w:rsidP="000713F4">
            <w:pPr>
              <w:pStyle w:val="Alineazaodstavkom"/>
              <w:numPr>
                <w:ilvl w:val="0"/>
                <w:numId w:val="32"/>
              </w:numPr>
              <w:spacing w:line="260" w:lineRule="exact"/>
              <w:rPr>
                <w:sz w:val="20"/>
                <w:szCs w:val="20"/>
              </w:rPr>
            </w:pPr>
            <w:r w:rsidRPr="00CD5E67">
              <w:rPr>
                <w:sz w:val="20"/>
                <w:szCs w:val="20"/>
              </w:rPr>
              <w:t>drug</w:t>
            </w:r>
            <w:r w:rsidR="002D6D35">
              <w:rPr>
                <w:sz w:val="20"/>
                <w:szCs w:val="20"/>
              </w:rPr>
              <w:t>i</w:t>
            </w:r>
            <w:r w:rsidRPr="00CD5E67">
              <w:rPr>
                <w:sz w:val="20"/>
                <w:szCs w:val="20"/>
              </w:rPr>
              <w:t xml:space="preserve"> zakonsko določen</w:t>
            </w:r>
            <w:r w:rsidR="002D6D35">
              <w:rPr>
                <w:sz w:val="20"/>
                <w:szCs w:val="20"/>
              </w:rPr>
              <w:t>i</w:t>
            </w:r>
            <w:r w:rsidRPr="00CD5E67">
              <w:rPr>
                <w:sz w:val="20"/>
                <w:szCs w:val="20"/>
              </w:rPr>
              <w:t xml:space="preserve"> </w:t>
            </w:r>
            <w:r w:rsidR="002D6D35">
              <w:rPr>
                <w:sz w:val="20"/>
                <w:szCs w:val="20"/>
              </w:rPr>
              <w:t>podatki</w:t>
            </w:r>
            <w:r w:rsidRPr="00CD5E67">
              <w:rPr>
                <w:sz w:val="20"/>
                <w:szCs w:val="20"/>
              </w:rPr>
              <w:t>.</w:t>
            </w:r>
          </w:p>
          <w:p w14:paraId="05C926AD" w14:textId="77777777" w:rsidR="002E5711" w:rsidRDefault="002E5711" w:rsidP="002E5711">
            <w:pPr>
              <w:pStyle w:val="Alineazaodstavkom"/>
              <w:spacing w:line="260" w:lineRule="exact"/>
              <w:ind w:left="284"/>
              <w:rPr>
                <w:sz w:val="20"/>
                <w:szCs w:val="20"/>
              </w:rPr>
            </w:pPr>
          </w:p>
          <w:p w14:paraId="10DD6389" w14:textId="77777777" w:rsidR="00CD5E67" w:rsidRPr="00CD5E67" w:rsidRDefault="00CD5E67" w:rsidP="002E5711">
            <w:pPr>
              <w:pStyle w:val="Alineazaodstavkom"/>
              <w:spacing w:line="260" w:lineRule="exact"/>
              <w:ind w:left="284"/>
              <w:rPr>
                <w:sz w:val="20"/>
                <w:szCs w:val="20"/>
              </w:rPr>
            </w:pPr>
            <w:r w:rsidRPr="00CD5E67">
              <w:rPr>
                <w:sz w:val="20"/>
                <w:szCs w:val="20"/>
              </w:rPr>
              <w:t xml:space="preserve">Zadeve v zvezi z registroma se obravnavajo kot nepravdne civilne zadeve na podlagi pisnega postopka. Vpisi v registra se </w:t>
            </w:r>
            <w:r w:rsidR="002D6D35">
              <w:rPr>
                <w:sz w:val="20"/>
                <w:szCs w:val="20"/>
              </w:rPr>
              <w:t>izvedejo</w:t>
            </w:r>
            <w:r w:rsidRPr="00CD5E67">
              <w:rPr>
                <w:sz w:val="20"/>
                <w:szCs w:val="20"/>
              </w:rPr>
              <w:t xml:space="preserve"> na podlagi vloge za vpis ali sodne odločbe ali na drugi podlagi, določeni z zakonom. Vloge za vpis morajo biti podpisane z digitalnim podpisom ali pripravljene v obliki notarske listine.</w:t>
            </w:r>
          </w:p>
          <w:p w14:paraId="18404A73" w14:textId="77777777" w:rsidR="002E5711" w:rsidRDefault="002E5711" w:rsidP="002E5711">
            <w:pPr>
              <w:pStyle w:val="Alineazaodstavkom"/>
              <w:spacing w:line="260" w:lineRule="exact"/>
              <w:ind w:left="284"/>
              <w:rPr>
                <w:sz w:val="20"/>
                <w:szCs w:val="20"/>
              </w:rPr>
            </w:pPr>
          </w:p>
          <w:p w14:paraId="7574E2C9" w14:textId="77777777" w:rsidR="00CD5E67" w:rsidRPr="00CD5E67" w:rsidRDefault="00CD5E67" w:rsidP="002E5711">
            <w:pPr>
              <w:pStyle w:val="Alineazaodstavkom"/>
              <w:spacing w:line="260" w:lineRule="exact"/>
              <w:ind w:left="284"/>
              <w:rPr>
                <w:sz w:val="20"/>
                <w:szCs w:val="20"/>
              </w:rPr>
            </w:pPr>
            <w:r w:rsidRPr="00CD5E67">
              <w:rPr>
                <w:sz w:val="20"/>
                <w:szCs w:val="20"/>
              </w:rPr>
              <w:t>Vpisi v poslovni register ter register nepr</w:t>
            </w:r>
            <w:r w:rsidR="002D6D35">
              <w:rPr>
                <w:sz w:val="20"/>
                <w:szCs w:val="20"/>
              </w:rPr>
              <w:t>ofitnih</w:t>
            </w:r>
            <w:r w:rsidRPr="00CD5E67">
              <w:rPr>
                <w:sz w:val="20"/>
                <w:szCs w:val="20"/>
              </w:rPr>
              <w:t xml:space="preserve"> združenj in </w:t>
            </w:r>
            <w:r w:rsidR="002D6D35">
              <w:rPr>
                <w:sz w:val="20"/>
                <w:szCs w:val="20"/>
              </w:rPr>
              <w:t>ustanov</w:t>
            </w:r>
            <w:r w:rsidRPr="00CD5E67">
              <w:rPr>
                <w:sz w:val="20"/>
                <w:szCs w:val="20"/>
              </w:rPr>
              <w:t xml:space="preserve"> so javni. Vsakdo ima pravico do vpogleda v podatke na registrski kartici in v dokumente v poslovnih ali javnih spisih ter do pridobitve njihovih kopij. Registrske spise lahko pregledujejo pristojni vladni organi, sodišča med postopki in druge osebe ali subjekti </w:t>
            </w:r>
            <w:r w:rsidR="002D6D35">
              <w:rPr>
                <w:sz w:val="20"/>
                <w:szCs w:val="20"/>
              </w:rPr>
              <w:t>s pravnim</w:t>
            </w:r>
            <w:r w:rsidRPr="00CD5E67">
              <w:rPr>
                <w:sz w:val="20"/>
                <w:szCs w:val="20"/>
              </w:rPr>
              <w:t xml:space="preserve"> interesom.</w:t>
            </w:r>
          </w:p>
          <w:p w14:paraId="202D1E06" w14:textId="77777777" w:rsidR="002E5711" w:rsidRDefault="002E5711" w:rsidP="002E5711">
            <w:pPr>
              <w:pStyle w:val="Alineazaodstavkom"/>
              <w:spacing w:line="260" w:lineRule="exact"/>
              <w:ind w:left="284"/>
              <w:rPr>
                <w:sz w:val="20"/>
                <w:szCs w:val="20"/>
              </w:rPr>
            </w:pPr>
          </w:p>
          <w:p w14:paraId="7DE5A052" w14:textId="77777777" w:rsidR="002D6D35" w:rsidRPr="005903D3" w:rsidRDefault="007A184F" w:rsidP="005903D3">
            <w:pPr>
              <w:pStyle w:val="Alineazaodstavkom"/>
              <w:spacing w:line="260" w:lineRule="exact"/>
              <w:ind w:left="284"/>
              <w:rPr>
                <w:b/>
                <w:bCs/>
                <w:sz w:val="20"/>
                <w:szCs w:val="20"/>
              </w:rPr>
            </w:pPr>
            <w:r w:rsidRPr="007A184F">
              <w:rPr>
                <w:b/>
                <w:bCs/>
                <w:sz w:val="20"/>
                <w:szCs w:val="20"/>
              </w:rPr>
              <w:t>E-poslovni register</w:t>
            </w:r>
          </w:p>
          <w:p w14:paraId="6D446951" w14:textId="77777777" w:rsidR="005903D3" w:rsidRDefault="005903D3" w:rsidP="00806104">
            <w:pPr>
              <w:pStyle w:val="Alineazaodstavkom"/>
              <w:spacing w:line="260" w:lineRule="exact"/>
              <w:ind w:left="284"/>
              <w:rPr>
                <w:sz w:val="20"/>
                <w:szCs w:val="20"/>
              </w:rPr>
            </w:pPr>
          </w:p>
          <w:p w14:paraId="74892842" w14:textId="77777777" w:rsidR="008A7490" w:rsidRDefault="008A7490" w:rsidP="008A7490">
            <w:pPr>
              <w:pStyle w:val="Alineazaodstavkom"/>
              <w:spacing w:line="260" w:lineRule="exact"/>
              <w:ind w:left="284"/>
              <w:rPr>
                <w:sz w:val="20"/>
                <w:szCs w:val="20"/>
              </w:rPr>
            </w:pPr>
            <w:r w:rsidRPr="008A7490">
              <w:rPr>
                <w:sz w:val="20"/>
                <w:szCs w:val="20"/>
              </w:rPr>
              <w:t>E-poslovni register</w:t>
            </w:r>
            <w:r w:rsidR="00C46D59">
              <w:rPr>
                <w:rStyle w:val="Sprotnaopomba-sklic"/>
                <w:sz w:val="20"/>
                <w:szCs w:val="20"/>
              </w:rPr>
              <w:footnoteReference w:id="24"/>
            </w:r>
            <w:r w:rsidRPr="008A7490">
              <w:rPr>
                <w:sz w:val="20"/>
                <w:szCs w:val="20"/>
              </w:rPr>
              <w:t xml:space="preserve"> je storitev, ki temelji na zbirki podatkov </w:t>
            </w:r>
            <w:r>
              <w:rPr>
                <w:sz w:val="20"/>
                <w:szCs w:val="20"/>
              </w:rPr>
              <w:t>O</w:t>
            </w:r>
            <w:r w:rsidRPr="008A7490">
              <w:rPr>
                <w:sz w:val="20"/>
                <w:szCs w:val="20"/>
              </w:rPr>
              <w:t>ddelka za registracijo okrajnega sodišča v Tartuju</w:t>
            </w:r>
            <w:r>
              <w:rPr>
                <w:sz w:val="20"/>
                <w:szCs w:val="20"/>
              </w:rPr>
              <w:t>.</w:t>
            </w:r>
            <w:r w:rsidRPr="008A7490">
              <w:rPr>
                <w:sz w:val="20"/>
                <w:szCs w:val="20"/>
              </w:rPr>
              <w:t xml:space="preserve"> </w:t>
            </w:r>
            <w:r>
              <w:rPr>
                <w:sz w:val="20"/>
                <w:szCs w:val="20"/>
              </w:rPr>
              <w:t>P</w:t>
            </w:r>
            <w:r w:rsidRPr="008A7490">
              <w:rPr>
                <w:sz w:val="20"/>
                <w:szCs w:val="20"/>
              </w:rPr>
              <w:t xml:space="preserve">rikazuje podatke v realnem času o vseh v Estoniji registriranih pravnih in samozaposlenih osebah ter podružnicah tujih </w:t>
            </w:r>
            <w:r>
              <w:rPr>
                <w:sz w:val="20"/>
                <w:szCs w:val="20"/>
              </w:rPr>
              <w:t>podjetij</w:t>
            </w:r>
            <w:r w:rsidRPr="008A7490">
              <w:rPr>
                <w:sz w:val="20"/>
                <w:szCs w:val="20"/>
              </w:rPr>
              <w:t xml:space="preserve">. </w:t>
            </w:r>
          </w:p>
          <w:p w14:paraId="4CDA521A" w14:textId="77777777" w:rsidR="008A7490" w:rsidRDefault="008A7490" w:rsidP="008A7490">
            <w:pPr>
              <w:pStyle w:val="Alineazaodstavkom"/>
              <w:spacing w:line="260" w:lineRule="exact"/>
              <w:ind w:left="284"/>
              <w:rPr>
                <w:sz w:val="20"/>
                <w:szCs w:val="20"/>
              </w:rPr>
            </w:pPr>
          </w:p>
          <w:p w14:paraId="6E8C9F76" w14:textId="77777777" w:rsidR="008A7490" w:rsidRPr="008A7490" w:rsidRDefault="008A7490" w:rsidP="008A7490">
            <w:pPr>
              <w:pStyle w:val="Alineazaodstavkom"/>
              <w:spacing w:line="260" w:lineRule="exact"/>
              <w:ind w:left="284"/>
              <w:rPr>
                <w:sz w:val="20"/>
                <w:szCs w:val="20"/>
              </w:rPr>
            </w:pPr>
            <w:r w:rsidRPr="008A7490">
              <w:rPr>
                <w:sz w:val="20"/>
                <w:szCs w:val="20"/>
              </w:rPr>
              <w:t>E-poslovni register omogoča:</w:t>
            </w:r>
          </w:p>
          <w:p w14:paraId="23CE60EA" w14:textId="77777777" w:rsidR="008A7490" w:rsidRPr="008A7490" w:rsidRDefault="008A7490" w:rsidP="000713F4">
            <w:pPr>
              <w:pStyle w:val="Alineazaodstavkom"/>
              <w:numPr>
                <w:ilvl w:val="0"/>
                <w:numId w:val="33"/>
              </w:numPr>
              <w:spacing w:line="260" w:lineRule="exact"/>
              <w:rPr>
                <w:sz w:val="20"/>
                <w:szCs w:val="20"/>
              </w:rPr>
            </w:pPr>
            <w:r w:rsidRPr="008A7490">
              <w:rPr>
                <w:sz w:val="20"/>
                <w:szCs w:val="20"/>
              </w:rPr>
              <w:t>brezplačno pregledovanje podatkov na registrskih karticah, splošnih podatkov in podatkov o neplačanih davkih;</w:t>
            </w:r>
          </w:p>
          <w:p w14:paraId="3F68ABFA" w14:textId="77777777" w:rsidR="008A7490" w:rsidRPr="008A7490" w:rsidRDefault="008A7490" w:rsidP="000713F4">
            <w:pPr>
              <w:pStyle w:val="Alineazaodstavkom"/>
              <w:numPr>
                <w:ilvl w:val="0"/>
                <w:numId w:val="33"/>
              </w:numPr>
              <w:spacing w:line="260" w:lineRule="exact"/>
              <w:rPr>
                <w:sz w:val="20"/>
                <w:szCs w:val="20"/>
              </w:rPr>
            </w:pPr>
            <w:r w:rsidRPr="008A7490">
              <w:rPr>
                <w:sz w:val="20"/>
                <w:szCs w:val="20"/>
              </w:rPr>
              <w:t>iskanje po imenu, registrski oznaki, sedežu, dejavnosti</w:t>
            </w:r>
            <w:r>
              <w:rPr>
                <w:sz w:val="20"/>
                <w:szCs w:val="20"/>
              </w:rPr>
              <w:t>h</w:t>
            </w:r>
            <w:r w:rsidRPr="008A7490">
              <w:rPr>
                <w:sz w:val="20"/>
                <w:szCs w:val="20"/>
              </w:rPr>
              <w:t xml:space="preserve"> itd.;</w:t>
            </w:r>
          </w:p>
          <w:p w14:paraId="2D9A6DCA" w14:textId="77777777" w:rsidR="008A7490" w:rsidRPr="008A7490" w:rsidRDefault="008A7490" w:rsidP="000713F4">
            <w:pPr>
              <w:pStyle w:val="Alineazaodstavkom"/>
              <w:numPr>
                <w:ilvl w:val="0"/>
                <w:numId w:val="33"/>
              </w:numPr>
              <w:spacing w:line="260" w:lineRule="exact"/>
              <w:rPr>
                <w:sz w:val="20"/>
                <w:szCs w:val="20"/>
              </w:rPr>
            </w:pPr>
            <w:r w:rsidRPr="008A7490">
              <w:rPr>
                <w:sz w:val="20"/>
                <w:szCs w:val="20"/>
              </w:rPr>
              <w:t xml:space="preserve">ogled letnih poročil, statutov in drugih dokumentov v elektronski obliki, osebnih podatkov in podatkov o poslovnih jamstvih itd., ki se nahajajo v poslovnem ali javnem spisu, in sicer za plačilo </w:t>
            </w:r>
            <w:r>
              <w:rPr>
                <w:sz w:val="20"/>
                <w:szCs w:val="20"/>
              </w:rPr>
              <w:t>nadomestila</w:t>
            </w:r>
            <w:r w:rsidRPr="008A7490">
              <w:rPr>
                <w:sz w:val="20"/>
                <w:szCs w:val="20"/>
              </w:rPr>
              <w:t>;</w:t>
            </w:r>
          </w:p>
          <w:p w14:paraId="18729B4D" w14:textId="77777777" w:rsidR="008A7490" w:rsidRPr="008A7490" w:rsidRDefault="008A7490" w:rsidP="000713F4">
            <w:pPr>
              <w:pStyle w:val="Alineazaodstavkom"/>
              <w:numPr>
                <w:ilvl w:val="0"/>
                <w:numId w:val="33"/>
              </w:numPr>
              <w:spacing w:line="260" w:lineRule="exact"/>
              <w:rPr>
                <w:sz w:val="20"/>
                <w:szCs w:val="20"/>
              </w:rPr>
            </w:pPr>
            <w:r w:rsidRPr="008A7490">
              <w:rPr>
                <w:sz w:val="20"/>
                <w:szCs w:val="20"/>
              </w:rPr>
              <w:t xml:space="preserve">spremljanje postopkovnih informacij o </w:t>
            </w:r>
            <w:r w:rsidR="00093274">
              <w:rPr>
                <w:sz w:val="20"/>
                <w:szCs w:val="20"/>
              </w:rPr>
              <w:t>družbah</w:t>
            </w:r>
            <w:r w:rsidRPr="008A7490">
              <w:rPr>
                <w:sz w:val="20"/>
                <w:szCs w:val="20"/>
              </w:rPr>
              <w:t xml:space="preserve"> in sprememb njihovih vpisov v realnem času;</w:t>
            </w:r>
          </w:p>
          <w:p w14:paraId="7FBCA64C" w14:textId="77777777" w:rsidR="008A7490" w:rsidRPr="008A7490" w:rsidRDefault="008A7490" w:rsidP="000713F4">
            <w:pPr>
              <w:pStyle w:val="Alineazaodstavkom"/>
              <w:numPr>
                <w:ilvl w:val="0"/>
                <w:numId w:val="33"/>
              </w:numPr>
              <w:spacing w:line="260" w:lineRule="exact"/>
              <w:rPr>
                <w:sz w:val="20"/>
                <w:szCs w:val="20"/>
              </w:rPr>
            </w:pPr>
            <w:r w:rsidRPr="008A7490">
              <w:rPr>
                <w:sz w:val="20"/>
                <w:szCs w:val="20"/>
              </w:rPr>
              <w:t>brezplačno preverjanje morebitnih prepovedi poslovanja, izrečenih estonskim osebam ali subjektom;</w:t>
            </w:r>
          </w:p>
          <w:p w14:paraId="03449CD6" w14:textId="77777777" w:rsidR="008A7490" w:rsidRPr="00093274" w:rsidRDefault="008A7490" w:rsidP="000713F4">
            <w:pPr>
              <w:pStyle w:val="Alineazaodstavkom"/>
              <w:numPr>
                <w:ilvl w:val="0"/>
                <w:numId w:val="33"/>
              </w:numPr>
              <w:spacing w:line="260" w:lineRule="exact"/>
              <w:rPr>
                <w:sz w:val="20"/>
                <w:szCs w:val="20"/>
              </w:rPr>
            </w:pPr>
            <w:r w:rsidRPr="008A7490">
              <w:rPr>
                <w:sz w:val="20"/>
                <w:szCs w:val="20"/>
              </w:rPr>
              <w:t>brezplačen ogled seznama članov političnih</w:t>
            </w:r>
            <w:r w:rsidRPr="00093274">
              <w:rPr>
                <w:sz w:val="20"/>
                <w:szCs w:val="20"/>
              </w:rPr>
              <w:t xml:space="preserve"> strank;</w:t>
            </w:r>
          </w:p>
          <w:p w14:paraId="7A416E84" w14:textId="77777777" w:rsidR="008A7490" w:rsidRPr="00093274" w:rsidRDefault="008A7490" w:rsidP="000713F4">
            <w:pPr>
              <w:pStyle w:val="Alineazaodstavkom"/>
              <w:numPr>
                <w:ilvl w:val="0"/>
                <w:numId w:val="33"/>
              </w:numPr>
              <w:spacing w:line="260" w:lineRule="exact"/>
              <w:rPr>
                <w:sz w:val="20"/>
                <w:szCs w:val="20"/>
              </w:rPr>
            </w:pPr>
            <w:r w:rsidRPr="00093274">
              <w:rPr>
                <w:sz w:val="20"/>
                <w:szCs w:val="20"/>
              </w:rPr>
              <w:t xml:space="preserve">ogled povezav med različnimi </w:t>
            </w:r>
            <w:r w:rsidR="00093274">
              <w:rPr>
                <w:sz w:val="20"/>
                <w:szCs w:val="20"/>
              </w:rPr>
              <w:t>družbami</w:t>
            </w:r>
            <w:r w:rsidRPr="00093274">
              <w:rPr>
                <w:sz w:val="20"/>
                <w:szCs w:val="20"/>
              </w:rPr>
              <w:t xml:space="preserve"> in osebami.</w:t>
            </w:r>
          </w:p>
          <w:p w14:paraId="3B39C7AD" w14:textId="77777777" w:rsidR="00093274" w:rsidRDefault="00093274" w:rsidP="008A7490">
            <w:pPr>
              <w:pStyle w:val="Alineazaodstavkom"/>
              <w:spacing w:line="260" w:lineRule="exact"/>
              <w:ind w:left="284"/>
              <w:rPr>
                <w:sz w:val="20"/>
                <w:szCs w:val="20"/>
              </w:rPr>
            </w:pPr>
          </w:p>
          <w:p w14:paraId="32ADFCDC" w14:textId="77777777" w:rsidR="00547538" w:rsidRDefault="00547538" w:rsidP="00547538">
            <w:pPr>
              <w:pStyle w:val="Alineazaodstavkom"/>
              <w:spacing w:line="260" w:lineRule="exact"/>
              <w:ind w:left="284"/>
              <w:rPr>
                <w:sz w:val="20"/>
                <w:szCs w:val="20"/>
              </w:rPr>
            </w:pPr>
            <w:r>
              <w:rPr>
                <w:noProof/>
              </w:rPr>
              <w:lastRenderedPageBreak/>
              <w:drawing>
                <wp:anchor distT="0" distB="0" distL="114300" distR="114300" simplePos="0" relativeHeight="251709440" behindDoc="0" locked="0" layoutInCell="1" allowOverlap="1" wp14:anchorId="306145EC" wp14:editId="1EC43193">
                  <wp:simplePos x="0" y="0"/>
                  <wp:positionH relativeFrom="column">
                    <wp:posOffset>167640</wp:posOffset>
                  </wp:positionH>
                  <wp:positionV relativeFrom="paragraph">
                    <wp:posOffset>176530</wp:posOffset>
                  </wp:positionV>
                  <wp:extent cx="5518785" cy="3267710"/>
                  <wp:effectExtent l="0" t="0" r="5715" b="8890"/>
                  <wp:wrapTopAndBottom/>
                  <wp:docPr id="57113903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518785" cy="3267710"/>
                          </a:xfrm>
                          <a:prstGeom prst="rect">
                            <a:avLst/>
                          </a:prstGeom>
                          <a:noFill/>
                          <a:ln>
                            <a:noFill/>
                          </a:ln>
                        </pic:spPr>
                      </pic:pic>
                    </a:graphicData>
                  </a:graphic>
                </wp:anchor>
              </w:drawing>
            </w:r>
            <w:r w:rsidR="002C377E">
              <w:rPr>
                <w:sz w:val="20"/>
                <w:szCs w:val="20"/>
              </w:rPr>
              <w:t xml:space="preserve">Slika 6: Estonski e-poslovni register </w:t>
            </w:r>
          </w:p>
          <w:p w14:paraId="57CA4290" w14:textId="77777777" w:rsidR="002C377E" w:rsidRDefault="002C377E" w:rsidP="008A7490">
            <w:pPr>
              <w:pStyle w:val="Alineazaodstavkom"/>
              <w:spacing w:line="260" w:lineRule="exact"/>
              <w:ind w:left="284"/>
              <w:rPr>
                <w:sz w:val="20"/>
                <w:szCs w:val="20"/>
              </w:rPr>
            </w:pPr>
            <w:r>
              <w:rPr>
                <w:sz w:val="20"/>
                <w:szCs w:val="20"/>
              </w:rPr>
              <w:t>Vir: Portal e-poslovnega registra (4. 9. 2024)</w:t>
            </w:r>
          </w:p>
          <w:p w14:paraId="05686276" w14:textId="77777777" w:rsidR="002C377E" w:rsidRDefault="002C377E" w:rsidP="002C377E">
            <w:pPr>
              <w:pStyle w:val="Alineazaodstavkom"/>
              <w:spacing w:line="260" w:lineRule="exact"/>
              <w:rPr>
                <w:sz w:val="20"/>
                <w:szCs w:val="20"/>
              </w:rPr>
            </w:pPr>
          </w:p>
          <w:p w14:paraId="1095FBAC" w14:textId="77777777" w:rsidR="00806104" w:rsidRDefault="008A7490" w:rsidP="00093274">
            <w:pPr>
              <w:pStyle w:val="Alineazaodstavkom"/>
              <w:spacing w:line="260" w:lineRule="exact"/>
              <w:ind w:left="284"/>
              <w:rPr>
                <w:sz w:val="20"/>
                <w:szCs w:val="20"/>
              </w:rPr>
            </w:pPr>
            <w:r w:rsidRPr="008A7490">
              <w:rPr>
                <w:sz w:val="20"/>
                <w:szCs w:val="20"/>
              </w:rPr>
              <w:t xml:space="preserve">E-poslovni register osebam in subjektom tudi omogoča, da sami predložijo dokumente oddelku sodišča za registracijo. Prek e-poslovnega registra je mogoče </w:t>
            </w:r>
            <w:r w:rsidR="00093274">
              <w:rPr>
                <w:sz w:val="20"/>
                <w:szCs w:val="20"/>
              </w:rPr>
              <w:t>vložiti</w:t>
            </w:r>
            <w:r w:rsidRPr="008A7490">
              <w:rPr>
                <w:sz w:val="20"/>
                <w:szCs w:val="20"/>
              </w:rPr>
              <w:t xml:space="preserve"> vloge za registracijo nove </w:t>
            </w:r>
            <w:r w:rsidR="00093274">
              <w:rPr>
                <w:sz w:val="20"/>
                <w:szCs w:val="20"/>
              </w:rPr>
              <w:t>družb</w:t>
            </w:r>
            <w:r w:rsidR="00250AB1">
              <w:rPr>
                <w:sz w:val="20"/>
                <w:szCs w:val="20"/>
              </w:rPr>
              <w:t>e</w:t>
            </w:r>
            <w:r w:rsidRPr="008A7490">
              <w:rPr>
                <w:sz w:val="20"/>
                <w:szCs w:val="20"/>
              </w:rPr>
              <w:t>, spremembo registrskih podatkov</w:t>
            </w:r>
            <w:r w:rsidR="00093274">
              <w:rPr>
                <w:sz w:val="20"/>
                <w:szCs w:val="20"/>
              </w:rPr>
              <w:t xml:space="preserve"> družbe</w:t>
            </w:r>
            <w:r w:rsidRPr="008A7490">
              <w:rPr>
                <w:sz w:val="20"/>
                <w:szCs w:val="20"/>
              </w:rPr>
              <w:t>, nje</w:t>
            </w:r>
            <w:r w:rsidR="00093274">
              <w:rPr>
                <w:sz w:val="20"/>
                <w:szCs w:val="20"/>
              </w:rPr>
              <w:t>n</w:t>
            </w:r>
            <w:r w:rsidRPr="008A7490">
              <w:rPr>
                <w:sz w:val="20"/>
                <w:szCs w:val="20"/>
              </w:rPr>
              <w:t>o likvidacijo in izbris iz registra. Mogoče je tudi pripraviti in predložiti letna poročila. Estonski, finski, latvijski in belgijski državljani ter estonski e-državljani se lahko v e-poslovni register prijavijo z osebno izkaznico, s katero potrdijo svojo istovetnost. Estonski in litovski državljani se lahko prijavijo s storitvijo Mobile-ID.</w:t>
            </w:r>
          </w:p>
          <w:p w14:paraId="64E4AECD" w14:textId="77777777" w:rsidR="00093274" w:rsidRDefault="00093274" w:rsidP="00093274">
            <w:pPr>
              <w:pStyle w:val="Alineazaodstavkom"/>
              <w:spacing w:line="260" w:lineRule="exact"/>
              <w:ind w:left="284"/>
              <w:rPr>
                <w:sz w:val="20"/>
                <w:szCs w:val="20"/>
              </w:rPr>
            </w:pPr>
          </w:p>
          <w:p w14:paraId="3412ECF4" w14:textId="77777777" w:rsidR="00093274" w:rsidRPr="00093274" w:rsidRDefault="00093274" w:rsidP="00093274">
            <w:pPr>
              <w:pStyle w:val="Alineazaodstavkom"/>
              <w:spacing w:line="260" w:lineRule="exact"/>
              <w:ind w:left="284"/>
              <w:rPr>
                <w:sz w:val="20"/>
                <w:szCs w:val="20"/>
              </w:rPr>
            </w:pPr>
            <w:r w:rsidRPr="00093274">
              <w:rPr>
                <w:sz w:val="20"/>
                <w:szCs w:val="20"/>
              </w:rPr>
              <w:t>Vpogled v podatke iz registra je mogoč </w:t>
            </w:r>
            <w:hyperlink r:id="rId101" w:tgtFrame="_blank" w:tooltip="Na spletu" w:history="1">
              <w:r w:rsidRPr="00093274">
                <w:rPr>
                  <w:sz w:val="20"/>
                  <w:szCs w:val="20"/>
                </w:rPr>
                <w:t>na spletu</w:t>
              </w:r>
            </w:hyperlink>
            <w:r w:rsidRPr="00093274">
              <w:rPr>
                <w:sz w:val="20"/>
                <w:szCs w:val="20"/>
              </w:rPr>
              <w:t> in </w:t>
            </w:r>
            <w:hyperlink r:id="rId102" w:tgtFrame="_blank" w:tooltip="Kontaktni podatki pisarn" w:history="1">
              <w:r w:rsidRPr="00093274">
                <w:rPr>
                  <w:sz w:val="20"/>
                  <w:szCs w:val="20"/>
                </w:rPr>
                <w:t>pri notarjih</w:t>
              </w:r>
            </w:hyperlink>
            <w:r w:rsidRPr="00093274">
              <w:rPr>
                <w:sz w:val="20"/>
                <w:szCs w:val="20"/>
              </w:rPr>
              <w:t>.</w:t>
            </w:r>
          </w:p>
          <w:p w14:paraId="5519177E" w14:textId="77777777" w:rsidR="00093274" w:rsidRDefault="00093274" w:rsidP="00093274">
            <w:pPr>
              <w:pStyle w:val="Alineazaodstavkom"/>
              <w:spacing w:line="260" w:lineRule="exact"/>
              <w:ind w:left="284"/>
              <w:rPr>
                <w:sz w:val="20"/>
                <w:szCs w:val="20"/>
              </w:rPr>
            </w:pPr>
          </w:p>
          <w:p w14:paraId="3EA72839" w14:textId="77777777" w:rsidR="00093274" w:rsidRDefault="00093274" w:rsidP="00093274">
            <w:pPr>
              <w:pStyle w:val="Alineazaodstavkom"/>
              <w:spacing w:line="260" w:lineRule="exact"/>
              <w:ind w:left="284"/>
              <w:rPr>
                <w:sz w:val="20"/>
                <w:szCs w:val="20"/>
              </w:rPr>
            </w:pPr>
            <w:r w:rsidRPr="00093274">
              <w:rPr>
                <w:sz w:val="20"/>
                <w:szCs w:val="20"/>
              </w:rPr>
              <w:t xml:space="preserve">Za spletna iskanja v zvezi s pravnimi osebami, samozaposlenimi osebami in podružnicami tujih podjetij ter za informacije o sodnih postopkih ali dostop do podatkov na registrskih karticah se taksa ne zaračuna. Če osebe opravijo spletno iskanje v zvezi s svojimi podatki, se jim taksa ne zaračuna. Taksa pa se zaračuna za vsa druga iskanja, vključno s preteklimi podatki na registrski kartici in dostopom do letnih poročil, statuta in drugih dokumentov. </w:t>
            </w:r>
          </w:p>
          <w:p w14:paraId="2DBED851" w14:textId="77777777" w:rsidR="00093274" w:rsidRDefault="00093274" w:rsidP="00093274">
            <w:pPr>
              <w:pStyle w:val="Alineazaodstavkom"/>
              <w:spacing w:line="260" w:lineRule="exact"/>
              <w:ind w:left="284"/>
              <w:rPr>
                <w:sz w:val="20"/>
                <w:szCs w:val="20"/>
              </w:rPr>
            </w:pPr>
          </w:p>
          <w:p w14:paraId="0D7D6B74" w14:textId="77777777" w:rsidR="00093274" w:rsidRDefault="00093274" w:rsidP="00093274">
            <w:pPr>
              <w:pStyle w:val="Alineazaodstavkom"/>
              <w:spacing w:line="260" w:lineRule="exact"/>
              <w:ind w:left="284"/>
              <w:rPr>
                <w:sz w:val="20"/>
                <w:szCs w:val="20"/>
              </w:rPr>
            </w:pPr>
            <w:r w:rsidRPr="00093274">
              <w:rPr>
                <w:sz w:val="20"/>
                <w:szCs w:val="20"/>
              </w:rPr>
              <w:t xml:space="preserve">Kadar se za </w:t>
            </w:r>
            <w:r>
              <w:rPr>
                <w:sz w:val="20"/>
                <w:szCs w:val="20"/>
              </w:rPr>
              <w:t>podatke in dokumente</w:t>
            </w:r>
            <w:r w:rsidRPr="00093274">
              <w:rPr>
                <w:sz w:val="20"/>
                <w:szCs w:val="20"/>
              </w:rPr>
              <w:t xml:space="preserve"> zaračuna taksa, se plačilo izvede takoj z nakazilom prek spletne banke. Naročnikom, ki imajo pravico do uporabe razširjenih iskalnih </w:t>
            </w:r>
            <w:r>
              <w:rPr>
                <w:sz w:val="20"/>
                <w:szCs w:val="20"/>
              </w:rPr>
              <w:t>kriterije</w:t>
            </w:r>
            <w:r w:rsidR="00250AB1">
              <w:rPr>
                <w:sz w:val="20"/>
                <w:szCs w:val="20"/>
              </w:rPr>
              <w:t>v</w:t>
            </w:r>
            <w:r w:rsidRPr="00093274">
              <w:rPr>
                <w:sz w:val="20"/>
                <w:szCs w:val="20"/>
              </w:rPr>
              <w:t>, se izstavi mesečni račun. Zneski, ki se zaračunajo za uporabo podatkov v poslovnem registru, so določeni v </w:t>
            </w:r>
            <w:hyperlink r:id="rId103" w:tgtFrame="_blank" w:tooltip="Uredba" w:history="1">
              <w:r w:rsidRPr="00093274">
                <w:rPr>
                  <w:sz w:val="20"/>
                  <w:szCs w:val="20"/>
                </w:rPr>
                <w:t>uredbi</w:t>
              </w:r>
            </w:hyperlink>
            <w:r w:rsidRPr="00093274">
              <w:rPr>
                <w:sz w:val="20"/>
                <w:szCs w:val="20"/>
              </w:rPr>
              <w:t> ministrstva za pravosodje.</w:t>
            </w:r>
          </w:p>
          <w:p w14:paraId="1F8FF452" w14:textId="77777777" w:rsidR="00093274" w:rsidRPr="00093274" w:rsidRDefault="00093274" w:rsidP="00093274">
            <w:pPr>
              <w:pStyle w:val="Alineazaodstavkom"/>
              <w:spacing w:line="260" w:lineRule="exact"/>
              <w:ind w:left="284"/>
              <w:rPr>
                <w:sz w:val="20"/>
                <w:szCs w:val="20"/>
              </w:rPr>
            </w:pPr>
          </w:p>
          <w:p w14:paraId="709CA396" w14:textId="77777777" w:rsidR="00093274" w:rsidRPr="00093274" w:rsidRDefault="00093274" w:rsidP="00093274">
            <w:pPr>
              <w:pStyle w:val="Alineazaodstavkom"/>
              <w:spacing w:line="260" w:lineRule="exact"/>
              <w:ind w:left="284"/>
              <w:rPr>
                <w:sz w:val="20"/>
                <w:szCs w:val="20"/>
              </w:rPr>
            </w:pPr>
            <w:r w:rsidRPr="00093274">
              <w:rPr>
                <w:sz w:val="20"/>
                <w:szCs w:val="20"/>
              </w:rPr>
              <w:t>Taksa se zaračuna za vpogled v podatke iz registra in dokumente v spisu v notarski pisarni. Takse so določene v </w:t>
            </w:r>
            <w:hyperlink r:id="rId104" w:tgtFrame="_blank" w:tooltip="Zakon o notarskih pristojbinah" w:history="1">
              <w:r w:rsidRPr="00093274">
                <w:rPr>
                  <w:sz w:val="20"/>
                  <w:szCs w:val="20"/>
                </w:rPr>
                <w:t>zakonu o notarskih tarifah</w:t>
              </w:r>
            </w:hyperlink>
            <w:r w:rsidRPr="00093274">
              <w:rPr>
                <w:sz w:val="20"/>
                <w:szCs w:val="20"/>
              </w:rPr>
              <w:t>.</w:t>
            </w:r>
          </w:p>
          <w:p w14:paraId="443C9B5E" w14:textId="77777777" w:rsidR="00093274" w:rsidRDefault="00093274" w:rsidP="00093274">
            <w:pPr>
              <w:pStyle w:val="Alineazaodstavkom"/>
              <w:spacing w:line="260" w:lineRule="exact"/>
              <w:ind w:left="284"/>
              <w:rPr>
                <w:sz w:val="20"/>
                <w:szCs w:val="20"/>
              </w:rPr>
            </w:pPr>
            <w:bookmarkStart w:id="9" w:name="tocHeader4"/>
            <w:bookmarkEnd w:id="9"/>
          </w:p>
          <w:p w14:paraId="642131F3" w14:textId="77777777" w:rsidR="00093274" w:rsidRDefault="00093274" w:rsidP="002C377E">
            <w:pPr>
              <w:pStyle w:val="Alineazaodstavkom"/>
              <w:spacing w:line="260" w:lineRule="exact"/>
              <w:ind w:left="284"/>
              <w:rPr>
                <w:sz w:val="20"/>
                <w:szCs w:val="20"/>
              </w:rPr>
            </w:pPr>
            <w:r w:rsidRPr="00093274">
              <w:rPr>
                <w:sz w:val="20"/>
                <w:szCs w:val="20"/>
              </w:rPr>
              <w:t>Iskanja po poslovnem registru ter registru nep</w:t>
            </w:r>
            <w:r w:rsidR="002C377E">
              <w:rPr>
                <w:sz w:val="20"/>
                <w:szCs w:val="20"/>
              </w:rPr>
              <w:t>r</w:t>
            </w:r>
            <w:r w:rsidRPr="00093274">
              <w:rPr>
                <w:sz w:val="20"/>
                <w:szCs w:val="20"/>
              </w:rPr>
              <w:t>o</w:t>
            </w:r>
            <w:r w:rsidR="002C377E">
              <w:rPr>
                <w:sz w:val="20"/>
                <w:szCs w:val="20"/>
              </w:rPr>
              <w:t>f</w:t>
            </w:r>
            <w:r w:rsidRPr="00093274">
              <w:rPr>
                <w:sz w:val="20"/>
                <w:szCs w:val="20"/>
              </w:rPr>
              <w:t xml:space="preserve">itnih združenj in </w:t>
            </w:r>
            <w:r w:rsidR="002C377E">
              <w:rPr>
                <w:sz w:val="20"/>
                <w:szCs w:val="20"/>
              </w:rPr>
              <w:t>ustanov</w:t>
            </w:r>
            <w:r w:rsidRPr="00093274">
              <w:rPr>
                <w:sz w:val="20"/>
                <w:szCs w:val="20"/>
              </w:rPr>
              <w:t xml:space="preserve"> so mogoča z uporabo e-poslovnega registra na </w:t>
            </w:r>
            <w:hyperlink r:id="rId105" w:tgtFrame="_blank" w:tooltip="E-poslovni register" w:history="1">
              <w:r w:rsidRPr="00093274">
                <w:rPr>
                  <w:sz w:val="20"/>
                  <w:szCs w:val="20"/>
                </w:rPr>
                <w:t>spletnem mestu</w:t>
              </w:r>
            </w:hyperlink>
            <w:r w:rsidRPr="00093274">
              <w:rPr>
                <w:sz w:val="20"/>
                <w:szCs w:val="20"/>
              </w:rPr>
              <w:t> centra za registre in informacijske sisteme</w:t>
            </w:r>
            <w:r w:rsidR="00C46D59">
              <w:rPr>
                <w:rStyle w:val="Sprotnaopomba-sklic"/>
                <w:sz w:val="20"/>
                <w:szCs w:val="20"/>
              </w:rPr>
              <w:footnoteReference w:id="25"/>
            </w:r>
            <w:r w:rsidRPr="00093274">
              <w:rPr>
                <w:sz w:val="20"/>
                <w:szCs w:val="20"/>
              </w:rPr>
              <w:t>.</w:t>
            </w:r>
          </w:p>
          <w:p w14:paraId="68861815" w14:textId="77777777" w:rsidR="002C377E" w:rsidRDefault="002C377E" w:rsidP="002C377E">
            <w:pPr>
              <w:pStyle w:val="Alineazaodstavkom"/>
              <w:spacing w:line="260" w:lineRule="exact"/>
              <w:rPr>
                <w:sz w:val="20"/>
                <w:szCs w:val="20"/>
              </w:rPr>
            </w:pPr>
          </w:p>
          <w:p w14:paraId="7B56D18A" w14:textId="77777777" w:rsidR="00547538" w:rsidRPr="00547538" w:rsidRDefault="00547538" w:rsidP="00547538">
            <w:pPr>
              <w:pStyle w:val="Alineazaodstavkom"/>
              <w:spacing w:line="260" w:lineRule="exact"/>
              <w:ind w:left="284"/>
              <w:rPr>
                <w:sz w:val="20"/>
                <w:szCs w:val="20"/>
              </w:rPr>
            </w:pPr>
            <w:r>
              <w:rPr>
                <w:noProof/>
              </w:rPr>
              <w:lastRenderedPageBreak/>
              <w:drawing>
                <wp:anchor distT="0" distB="0" distL="114300" distR="114300" simplePos="0" relativeHeight="251711488" behindDoc="0" locked="0" layoutInCell="1" allowOverlap="1" wp14:anchorId="67AE88C6" wp14:editId="2DC212DC">
                  <wp:simplePos x="0" y="0"/>
                  <wp:positionH relativeFrom="column">
                    <wp:posOffset>167640</wp:posOffset>
                  </wp:positionH>
                  <wp:positionV relativeFrom="paragraph">
                    <wp:posOffset>168910</wp:posOffset>
                  </wp:positionV>
                  <wp:extent cx="5518785" cy="3295015"/>
                  <wp:effectExtent l="0" t="0" r="5715" b="635"/>
                  <wp:wrapTopAndBottom/>
                  <wp:docPr id="1963643952"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518785" cy="3295015"/>
                          </a:xfrm>
                          <a:prstGeom prst="rect">
                            <a:avLst/>
                          </a:prstGeom>
                          <a:noFill/>
                          <a:ln>
                            <a:noFill/>
                          </a:ln>
                        </pic:spPr>
                      </pic:pic>
                    </a:graphicData>
                  </a:graphic>
                </wp:anchor>
              </w:drawing>
            </w:r>
            <w:r w:rsidR="002C377E">
              <w:rPr>
                <w:sz w:val="20"/>
                <w:szCs w:val="20"/>
              </w:rPr>
              <w:t>Slika 7: Iska</w:t>
            </w:r>
            <w:r w:rsidR="00C46D59">
              <w:rPr>
                <w:sz w:val="20"/>
                <w:szCs w:val="20"/>
              </w:rPr>
              <w:t>lnik e-poslovnega registra</w:t>
            </w:r>
          </w:p>
          <w:p w14:paraId="4CB19B42" w14:textId="77777777" w:rsidR="00C46D59" w:rsidRDefault="00C46D59" w:rsidP="00C46D59">
            <w:pPr>
              <w:pStyle w:val="Alineazaodstavkom"/>
              <w:spacing w:line="260" w:lineRule="exact"/>
              <w:ind w:left="284"/>
              <w:rPr>
                <w:sz w:val="20"/>
                <w:szCs w:val="20"/>
              </w:rPr>
            </w:pPr>
            <w:r>
              <w:rPr>
                <w:sz w:val="20"/>
                <w:szCs w:val="20"/>
              </w:rPr>
              <w:t>Vir: Portal e-poslovnega registra (4. 9. 2024)</w:t>
            </w:r>
          </w:p>
          <w:p w14:paraId="549E2431" w14:textId="77777777" w:rsidR="002C377E" w:rsidRDefault="002C377E" w:rsidP="002C377E">
            <w:pPr>
              <w:pStyle w:val="Alineazaodstavkom"/>
              <w:spacing w:line="260" w:lineRule="exact"/>
              <w:rPr>
                <w:sz w:val="20"/>
                <w:szCs w:val="20"/>
              </w:rPr>
            </w:pPr>
          </w:p>
          <w:p w14:paraId="51DF573F" w14:textId="77777777" w:rsidR="00FE3061" w:rsidRPr="003F1703" w:rsidRDefault="00FE3061" w:rsidP="00B736B0">
            <w:pPr>
              <w:pStyle w:val="Alineazaodstavkom"/>
              <w:numPr>
                <w:ilvl w:val="0"/>
                <w:numId w:val="9"/>
              </w:numPr>
              <w:spacing w:line="260" w:lineRule="atLeast"/>
              <w:ind w:left="284" w:hanging="284"/>
              <w:rPr>
                <w:sz w:val="20"/>
                <w:szCs w:val="20"/>
              </w:rPr>
            </w:pPr>
            <w:r w:rsidRPr="00B736B0">
              <w:rPr>
                <w:b/>
                <w:bCs/>
                <w:sz w:val="20"/>
                <w:szCs w:val="20"/>
                <w:u w:val="single"/>
              </w:rPr>
              <w:t>izjava o skladnosti predloga zakona s pravnimi akti EU in korelacijska tabela pri prenosu direktiv</w:t>
            </w:r>
            <w:r w:rsidRPr="003F1703">
              <w:rPr>
                <w:sz w:val="20"/>
                <w:szCs w:val="20"/>
              </w:rPr>
              <w:t>.</w:t>
            </w:r>
          </w:p>
          <w:p w14:paraId="0022F7DD" w14:textId="77777777" w:rsidR="002B088D" w:rsidRDefault="002B088D" w:rsidP="00B21988">
            <w:pPr>
              <w:pStyle w:val="Neotevilenodstavek"/>
              <w:spacing w:before="0" w:after="0" w:line="260" w:lineRule="exact"/>
              <w:rPr>
                <w:sz w:val="20"/>
                <w:szCs w:val="20"/>
              </w:rPr>
            </w:pPr>
          </w:p>
          <w:p w14:paraId="588B82F2" w14:textId="77777777" w:rsidR="00FE3061" w:rsidRPr="003F1703" w:rsidRDefault="00FE3061" w:rsidP="00B21988">
            <w:pPr>
              <w:pStyle w:val="Neotevilenodstavek"/>
              <w:spacing w:before="0" w:after="0" w:line="260" w:lineRule="exact"/>
              <w:rPr>
                <w:sz w:val="20"/>
                <w:szCs w:val="20"/>
              </w:rPr>
            </w:pPr>
            <w:r w:rsidRPr="003F1703">
              <w:rPr>
                <w:sz w:val="20"/>
                <w:szCs w:val="20"/>
              </w:rPr>
              <w:t>Izjava o skladnosti (oblika pdf) – izvoz iz baze RPS</w:t>
            </w:r>
          </w:p>
          <w:p w14:paraId="7B2B5774" w14:textId="77777777" w:rsidR="00FE3061" w:rsidRPr="003F1703" w:rsidRDefault="00FE3061" w:rsidP="00B21988">
            <w:pPr>
              <w:pStyle w:val="Odstavekseznama1"/>
              <w:spacing w:line="260" w:lineRule="exact"/>
              <w:ind w:left="0"/>
              <w:jc w:val="both"/>
              <w:rPr>
                <w:rFonts w:ascii="Arial" w:hAnsi="Arial" w:cs="Arial"/>
                <w:sz w:val="20"/>
                <w:szCs w:val="20"/>
              </w:rPr>
            </w:pPr>
            <w:r w:rsidRPr="003F1703">
              <w:rPr>
                <w:rFonts w:ascii="Arial" w:hAnsi="Arial" w:cs="Arial"/>
                <w:sz w:val="20"/>
                <w:szCs w:val="20"/>
              </w:rPr>
              <w:t>Korelacijska tabela (oblika pdf) – izvoz iz baze RPS</w:t>
            </w:r>
          </w:p>
          <w:p w14:paraId="48C6E7B0" w14:textId="77777777" w:rsidR="00FE3061" w:rsidRPr="003F1703" w:rsidRDefault="00FE3061" w:rsidP="00B21988">
            <w:pPr>
              <w:pStyle w:val="Neotevilenodstavek"/>
              <w:spacing w:before="0" w:after="0" w:line="260" w:lineRule="exact"/>
              <w:rPr>
                <w:sz w:val="20"/>
                <w:szCs w:val="20"/>
              </w:rPr>
            </w:pPr>
          </w:p>
        </w:tc>
      </w:tr>
      <w:tr w:rsidR="00FE3061" w:rsidRPr="003F1703" w14:paraId="4AEB3780" w14:textId="77777777" w:rsidTr="00FC17A3">
        <w:tc>
          <w:tcPr>
            <w:tcW w:w="9072" w:type="dxa"/>
          </w:tcPr>
          <w:p w14:paraId="224BA44F" w14:textId="77777777" w:rsidR="00FE3061" w:rsidRPr="003F1703" w:rsidRDefault="00FE3061" w:rsidP="00B21988">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FE3061" w:rsidRPr="003F1703" w14:paraId="69CA470A" w14:textId="77777777" w:rsidTr="00FC17A3">
        <w:tc>
          <w:tcPr>
            <w:tcW w:w="9072" w:type="dxa"/>
          </w:tcPr>
          <w:p w14:paraId="3CBD0A4F" w14:textId="77777777" w:rsidR="00B7201F" w:rsidRDefault="00B7201F" w:rsidP="00B21988">
            <w:pPr>
              <w:pStyle w:val="Odsek"/>
              <w:numPr>
                <w:ilvl w:val="0"/>
                <w:numId w:val="0"/>
              </w:numPr>
              <w:spacing w:before="0" w:after="0" w:line="260" w:lineRule="exact"/>
              <w:jc w:val="left"/>
              <w:rPr>
                <w:sz w:val="20"/>
                <w:szCs w:val="20"/>
              </w:rPr>
            </w:pPr>
            <w:bookmarkStart w:id="10" w:name="_Hlk194067870"/>
          </w:p>
          <w:p w14:paraId="3B414640"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5230DF03" w14:textId="77777777" w:rsidR="00B7201F" w:rsidRDefault="00B7201F" w:rsidP="00B21988">
            <w:pPr>
              <w:pStyle w:val="Odsek"/>
              <w:numPr>
                <w:ilvl w:val="0"/>
                <w:numId w:val="0"/>
              </w:numPr>
              <w:spacing w:before="0" w:after="0" w:line="260" w:lineRule="exact"/>
              <w:jc w:val="left"/>
              <w:rPr>
                <w:sz w:val="20"/>
                <w:szCs w:val="20"/>
              </w:rPr>
            </w:pPr>
          </w:p>
          <w:p w14:paraId="37E86728"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FE3061" w:rsidRPr="003F1703" w14:paraId="2E1F8DA9" w14:textId="77777777" w:rsidTr="00FC17A3">
        <w:tc>
          <w:tcPr>
            <w:tcW w:w="9072" w:type="dxa"/>
          </w:tcPr>
          <w:p w14:paraId="10143EDA" w14:textId="77777777" w:rsidR="00FE3061" w:rsidRPr="003F1703" w:rsidRDefault="00FE3061" w:rsidP="00B21988">
            <w:pPr>
              <w:pStyle w:val="Alineazaodstavkom"/>
              <w:numPr>
                <w:ilvl w:val="0"/>
                <w:numId w:val="9"/>
              </w:numPr>
              <w:spacing w:line="260" w:lineRule="exact"/>
              <w:ind w:left="601" w:hanging="567"/>
              <w:rPr>
                <w:sz w:val="20"/>
                <w:szCs w:val="20"/>
              </w:rPr>
            </w:pPr>
            <w:r w:rsidRPr="003F1703">
              <w:rPr>
                <w:sz w:val="20"/>
                <w:szCs w:val="20"/>
              </w:rPr>
              <w:t>razlogi za uvedbo novega postopka ali administrativnih bremen in javni interes, ki naj bi se s tem dosegel,</w:t>
            </w:r>
          </w:p>
          <w:p w14:paraId="73BBDA1A" w14:textId="77777777" w:rsidR="00505756" w:rsidRDefault="00505756" w:rsidP="00505756">
            <w:pPr>
              <w:pStyle w:val="Alineazaodstavkom"/>
              <w:spacing w:line="260" w:lineRule="exact"/>
              <w:ind w:left="601"/>
              <w:rPr>
                <w:sz w:val="20"/>
                <w:szCs w:val="20"/>
              </w:rPr>
            </w:pPr>
          </w:p>
          <w:p w14:paraId="08AB1E65" w14:textId="77777777" w:rsidR="00505756" w:rsidRDefault="00FE3061" w:rsidP="00505756">
            <w:pPr>
              <w:pStyle w:val="Alineazaodstavkom"/>
              <w:numPr>
                <w:ilvl w:val="0"/>
                <w:numId w:val="9"/>
              </w:numPr>
              <w:spacing w:line="260" w:lineRule="exact"/>
              <w:ind w:left="601" w:hanging="567"/>
              <w:rPr>
                <w:sz w:val="20"/>
                <w:szCs w:val="20"/>
              </w:rPr>
            </w:pPr>
            <w:r w:rsidRPr="003F1703">
              <w:rPr>
                <w:sz w:val="20"/>
                <w:szCs w:val="20"/>
              </w:rPr>
              <w:t>ukinitev postopka ali odprava administrativnih bremen,</w:t>
            </w:r>
          </w:p>
          <w:p w14:paraId="27B9C16A" w14:textId="77777777" w:rsidR="00505756" w:rsidRDefault="00505756" w:rsidP="00505756">
            <w:pPr>
              <w:pStyle w:val="Alineazaodstavkom"/>
              <w:spacing w:line="260" w:lineRule="exact"/>
              <w:rPr>
                <w:sz w:val="20"/>
                <w:szCs w:val="20"/>
              </w:rPr>
            </w:pPr>
          </w:p>
          <w:p w14:paraId="1C3DC63E" w14:textId="77777777" w:rsidR="00F142C8"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Predlog zakona vsebuje rešitve, ki so zasnovane tako, da bodo poslovni subjekti čim enostavnejše in hitrejše izvajali postopke vpisa v poslovni register. </w:t>
            </w:r>
          </w:p>
          <w:p w14:paraId="08EAFDFC" w14:textId="77777777" w:rsidR="00F142C8" w:rsidRDefault="00F142C8"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3A1E6EA2" w14:textId="77777777" w:rsidR="00F142C8"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V ospredju je načelo »samo enkrat«, na podlagi katerega bo poslovni subjekt izpolnil in poslal eno prijavo za več namenov hkrati. </w:t>
            </w:r>
          </w:p>
          <w:p w14:paraId="3C871EA2" w14:textId="77777777" w:rsidR="00F142C8" w:rsidRDefault="00F142C8"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26AF0844" w14:textId="77777777" w:rsidR="00F142C8"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Na podlagi prijave bo poslovni subjekt pridobil akt pristojnega organa o izpolnjevanju pogojev za opravljanje dejavnosti oziroma za registracijo in </w:t>
            </w:r>
            <w:r w:rsidR="00F142C8">
              <w:rPr>
                <w:rFonts w:ascii="Arial" w:hAnsi="Arial" w:cs="Arial"/>
                <w:b w:val="0"/>
                <w:bCs w:val="0"/>
                <w:kern w:val="0"/>
                <w:sz w:val="20"/>
                <w:szCs w:val="20"/>
              </w:rPr>
              <w:t>odločbo</w:t>
            </w:r>
            <w:r w:rsidRPr="00505756">
              <w:rPr>
                <w:rFonts w:ascii="Arial" w:hAnsi="Arial" w:cs="Arial"/>
                <w:b w:val="0"/>
                <w:bCs w:val="0"/>
                <w:kern w:val="0"/>
                <w:sz w:val="20"/>
                <w:szCs w:val="20"/>
              </w:rPr>
              <w:t xml:space="preserve"> </w:t>
            </w:r>
            <w:r w:rsidR="00F142C8">
              <w:rPr>
                <w:rFonts w:ascii="Arial" w:hAnsi="Arial" w:cs="Arial"/>
                <w:b w:val="0"/>
                <w:bCs w:val="0"/>
                <w:kern w:val="0"/>
                <w:sz w:val="20"/>
                <w:szCs w:val="20"/>
              </w:rPr>
              <w:t xml:space="preserve">oziroma obvestilo </w:t>
            </w:r>
            <w:r w:rsidRPr="00505756">
              <w:rPr>
                <w:rFonts w:ascii="Arial" w:hAnsi="Arial" w:cs="Arial"/>
                <w:b w:val="0"/>
                <w:bCs w:val="0"/>
                <w:kern w:val="0"/>
                <w:sz w:val="20"/>
                <w:szCs w:val="20"/>
              </w:rPr>
              <w:t xml:space="preserve">o vpisu v poslovni register. </w:t>
            </w:r>
          </w:p>
          <w:p w14:paraId="23DCE342" w14:textId="77777777" w:rsidR="00F142C8" w:rsidRDefault="00F142C8"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6C072A8C" w14:textId="77777777" w:rsidR="00505756" w:rsidRP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V nekaterih primerih bo poslovni subjekt na podlagi (ene) prijave vpisan v primarni register ali drugo evidenco in poslovni register.</w:t>
            </w:r>
          </w:p>
          <w:p w14:paraId="69F83950" w14:textId="77777777" w:rsidR="00505756" w:rsidRPr="00505756" w:rsidRDefault="00505756" w:rsidP="00505756">
            <w:pPr>
              <w:pStyle w:val="Alineazaodstavkom"/>
              <w:spacing w:line="260" w:lineRule="exact"/>
              <w:rPr>
                <w:sz w:val="20"/>
                <w:szCs w:val="20"/>
              </w:rPr>
            </w:pPr>
          </w:p>
          <w:p w14:paraId="72BBA706" w14:textId="77777777" w:rsidR="00FE3061" w:rsidRDefault="00FE3061" w:rsidP="00B21988">
            <w:pPr>
              <w:pStyle w:val="Alineazaodstavkom"/>
              <w:numPr>
                <w:ilvl w:val="0"/>
                <w:numId w:val="9"/>
              </w:numPr>
              <w:spacing w:line="260" w:lineRule="exact"/>
              <w:ind w:left="601" w:hanging="567"/>
              <w:rPr>
                <w:sz w:val="20"/>
                <w:szCs w:val="20"/>
              </w:rPr>
            </w:pPr>
            <w:r w:rsidRPr="003F1703">
              <w:rPr>
                <w:sz w:val="20"/>
                <w:szCs w:val="20"/>
              </w:rPr>
              <w:lastRenderedPageBreak/>
              <w:t>spoštovanje načela »vse na enem mestu« ter organ in kraj opravljanja dejavnosti oziroma izpolnjevanja obveznosti,</w:t>
            </w:r>
          </w:p>
          <w:p w14:paraId="24037FC7" w14:textId="77777777" w:rsidR="00757552" w:rsidRDefault="00757552" w:rsidP="00757552">
            <w:pPr>
              <w:pStyle w:val="Alineazaodstavkom"/>
              <w:spacing w:line="260" w:lineRule="exact"/>
              <w:ind w:left="601"/>
              <w:rPr>
                <w:sz w:val="20"/>
                <w:szCs w:val="20"/>
              </w:rPr>
            </w:pPr>
          </w:p>
          <w:p w14:paraId="3549ACAA" w14:textId="77777777" w:rsid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Postopki vpisa poslovnih subjektov v poslovni register, ki se po veljavni ureditvi vpišejo v primarni register ali drug</w:t>
            </w:r>
            <w:r w:rsidR="005C05D4">
              <w:rPr>
                <w:rFonts w:ascii="Arial" w:hAnsi="Arial" w:cs="Arial"/>
                <w:b w:val="0"/>
                <w:bCs w:val="0"/>
                <w:kern w:val="0"/>
                <w:sz w:val="20"/>
                <w:szCs w:val="20"/>
              </w:rPr>
              <w:t>o</w:t>
            </w:r>
            <w:r w:rsidRPr="00505756">
              <w:rPr>
                <w:rFonts w:ascii="Arial" w:hAnsi="Arial" w:cs="Arial"/>
                <w:b w:val="0"/>
                <w:bCs w:val="0"/>
                <w:kern w:val="0"/>
                <w:sz w:val="20"/>
                <w:szCs w:val="20"/>
              </w:rPr>
              <w:t xml:space="preserve"> evidenco, nato pa še v poslovni register, bodo poenostavljeni, enotni in pregledni.</w:t>
            </w:r>
          </w:p>
          <w:p w14:paraId="6671D883" w14:textId="77777777" w:rsid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388C02DD" w14:textId="77777777" w:rsid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Poslovni subjekt </w:t>
            </w:r>
            <w:r w:rsidR="00F142C8">
              <w:rPr>
                <w:rFonts w:ascii="Arial" w:hAnsi="Arial" w:cs="Arial"/>
                <w:b w:val="0"/>
                <w:bCs w:val="0"/>
                <w:kern w:val="0"/>
                <w:sz w:val="20"/>
                <w:szCs w:val="20"/>
              </w:rPr>
              <w:t xml:space="preserve">bo </w:t>
            </w:r>
            <w:r w:rsidRPr="00505756">
              <w:rPr>
                <w:rFonts w:ascii="Arial" w:hAnsi="Arial" w:cs="Arial"/>
                <w:b w:val="0"/>
                <w:bCs w:val="0"/>
                <w:kern w:val="0"/>
                <w:sz w:val="20"/>
                <w:szCs w:val="20"/>
              </w:rPr>
              <w:t>odda</w:t>
            </w:r>
            <w:r w:rsidR="00F142C8">
              <w:rPr>
                <w:rFonts w:ascii="Arial" w:hAnsi="Arial" w:cs="Arial"/>
                <w:b w:val="0"/>
                <w:bCs w:val="0"/>
                <w:kern w:val="0"/>
                <w:sz w:val="20"/>
                <w:szCs w:val="20"/>
              </w:rPr>
              <w:t>l</w:t>
            </w:r>
            <w:r w:rsidRPr="00505756">
              <w:rPr>
                <w:rFonts w:ascii="Arial" w:hAnsi="Arial" w:cs="Arial"/>
                <w:b w:val="0"/>
                <w:bCs w:val="0"/>
                <w:kern w:val="0"/>
                <w:sz w:val="20"/>
                <w:szCs w:val="20"/>
              </w:rPr>
              <w:t xml:space="preserve"> prijavo za vpis v poslovni register samo enkrat: na podlagi te prijave </w:t>
            </w:r>
            <w:r w:rsidR="00F142C8">
              <w:rPr>
                <w:rFonts w:ascii="Arial" w:hAnsi="Arial" w:cs="Arial"/>
                <w:b w:val="0"/>
                <w:bCs w:val="0"/>
                <w:kern w:val="0"/>
                <w:sz w:val="20"/>
                <w:szCs w:val="20"/>
              </w:rPr>
              <w:t>bo</w:t>
            </w:r>
            <w:r w:rsidRPr="00505756">
              <w:rPr>
                <w:rFonts w:ascii="Arial" w:hAnsi="Arial" w:cs="Arial"/>
                <w:b w:val="0"/>
                <w:bCs w:val="0"/>
                <w:kern w:val="0"/>
                <w:sz w:val="20"/>
                <w:szCs w:val="20"/>
              </w:rPr>
              <w:t xml:space="preserve"> odločeno o izpolnjevanju pogojev za opravljanje dejavnosti oziroma za registracijo po področni sektorski</w:t>
            </w:r>
            <w:r w:rsidR="00505756" w:rsidRPr="00505756">
              <w:rPr>
                <w:rFonts w:ascii="Arial" w:hAnsi="Arial" w:cs="Arial"/>
                <w:b w:val="0"/>
                <w:bCs w:val="0"/>
                <w:kern w:val="0"/>
                <w:sz w:val="20"/>
                <w:szCs w:val="20"/>
              </w:rPr>
              <w:t xml:space="preserve"> </w:t>
            </w:r>
            <w:r w:rsidRPr="00505756">
              <w:rPr>
                <w:rFonts w:ascii="Arial" w:hAnsi="Arial" w:cs="Arial"/>
                <w:b w:val="0"/>
                <w:bCs w:val="0"/>
                <w:kern w:val="0"/>
                <w:sz w:val="20"/>
                <w:szCs w:val="20"/>
              </w:rPr>
              <w:t>zakonodaji in o vpisu v poslovni register.</w:t>
            </w:r>
            <w:r w:rsidR="00505756" w:rsidRPr="00505756">
              <w:rPr>
                <w:rFonts w:ascii="Arial" w:hAnsi="Arial" w:cs="Arial"/>
                <w:b w:val="0"/>
                <w:bCs w:val="0"/>
                <w:kern w:val="0"/>
                <w:sz w:val="20"/>
                <w:szCs w:val="20"/>
              </w:rPr>
              <w:t xml:space="preserve"> </w:t>
            </w:r>
          </w:p>
          <w:p w14:paraId="6E56B9FD" w14:textId="77777777" w:rsid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102A19B9" w14:textId="77777777" w:rsid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Vpis poslovnih subjektov v poslovni register se naslanja na funkcionalnosti informacijskega sistema za podporo poslovnim subjektom (SPOT). </w:t>
            </w:r>
          </w:p>
          <w:p w14:paraId="3A297698" w14:textId="77777777" w:rsid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63B77B62" w14:textId="77777777" w:rsid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Pristojnost pristojnih organov za izdajo akta o izpolnjevanju pogojev poslovnih subjektov za opravljanje dejavnosti oziroma za registracijo se ne spremeni.</w:t>
            </w:r>
            <w:r w:rsidR="00505756" w:rsidRPr="00505756">
              <w:rPr>
                <w:rFonts w:ascii="Arial" w:hAnsi="Arial" w:cs="Arial"/>
                <w:b w:val="0"/>
                <w:bCs w:val="0"/>
                <w:kern w:val="0"/>
                <w:sz w:val="20"/>
                <w:szCs w:val="20"/>
              </w:rPr>
              <w:t xml:space="preserve"> </w:t>
            </w:r>
          </w:p>
          <w:p w14:paraId="11055A76" w14:textId="77777777" w:rsid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156C1E03" w14:textId="77777777" w:rsid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Poslovni subjekt se vpiše samo v en register, to je v poslovni register, pod pogojem, da področna sektorska zakonodaja določa vpis poslovnega subjekta samo v poslovni register.</w:t>
            </w:r>
            <w:r w:rsidR="00505756" w:rsidRPr="00505756">
              <w:rPr>
                <w:rFonts w:ascii="Arial" w:hAnsi="Arial" w:cs="Arial"/>
                <w:b w:val="0"/>
                <w:bCs w:val="0"/>
                <w:kern w:val="0"/>
                <w:sz w:val="20"/>
                <w:szCs w:val="20"/>
              </w:rPr>
              <w:t xml:space="preserve"> </w:t>
            </w:r>
          </w:p>
          <w:p w14:paraId="6FC814F4" w14:textId="77777777" w:rsidR="00505756"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69D8D9DC" w14:textId="77777777" w:rsidR="00757552" w:rsidRPr="00505756" w:rsidRDefault="00757552"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Podatki o poslovnih subjektih se vodijo na enem mestu, v poslovnem registru, s čimer se odpravi potreba po vodenju enakih podatkov v več registrih ali drugih evidencah</w:t>
            </w:r>
            <w:r w:rsidR="00505756">
              <w:rPr>
                <w:rFonts w:ascii="Arial" w:hAnsi="Arial" w:cs="Arial"/>
                <w:b w:val="0"/>
                <w:bCs w:val="0"/>
                <w:kern w:val="0"/>
                <w:sz w:val="20"/>
                <w:szCs w:val="20"/>
              </w:rPr>
              <w:t>.</w:t>
            </w:r>
          </w:p>
          <w:p w14:paraId="3F2ACBA0" w14:textId="77777777" w:rsidR="00757552" w:rsidRPr="003F1703" w:rsidRDefault="00757552" w:rsidP="00757552">
            <w:pPr>
              <w:pStyle w:val="Alineazaodstavkom"/>
              <w:spacing w:line="260" w:lineRule="exact"/>
              <w:ind w:left="601"/>
              <w:rPr>
                <w:sz w:val="20"/>
                <w:szCs w:val="20"/>
              </w:rPr>
            </w:pPr>
          </w:p>
          <w:p w14:paraId="67D298E2" w14:textId="77777777" w:rsidR="00FE3061" w:rsidRPr="003F1703" w:rsidRDefault="00FE3061" w:rsidP="00B21988">
            <w:pPr>
              <w:pStyle w:val="Alineazaodstavkom"/>
              <w:numPr>
                <w:ilvl w:val="0"/>
                <w:numId w:val="9"/>
              </w:numPr>
              <w:spacing w:line="260" w:lineRule="exact"/>
              <w:ind w:left="601" w:hanging="567"/>
              <w:rPr>
                <w:sz w:val="20"/>
                <w:szCs w:val="20"/>
              </w:rPr>
            </w:pPr>
            <w:r w:rsidRPr="003F1703">
              <w:rPr>
                <w:sz w:val="20"/>
                <w:szCs w:val="20"/>
              </w:rPr>
              <w:t>podatki oziroma dokumenti, ki so potrebni za izvedbo postopka in jih bo organ pridobil po uradni dolžnosti, ter način njihovega pridobivanja,</w:t>
            </w:r>
          </w:p>
          <w:p w14:paraId="153FF530" w14:textId="77777777" w:rsidR="00F142C8" w:rsidRDefault="00F142C8" w:rsidP="00F142C8">
            <w:pPr>
              <w:pStyle w:val="Alineazaodstavkom"/>
              <w:spacing w:line="260" w:lineRule="exact"/>
              <w:ind w:left="601"/>
              <w:rPr>
                <w:sz w:val="20"/>
                <w:szCs w:val="20"/>
              </w:rPr>
            </w:pPr>
          </w:p>
          <w:p w14:paraId="51ADF92B" w14:textId="77777777" w:rsidR="00F142C8" w:rsidRDefault="00FF7DE9" w:rsidP="00F142C8">
            <w:pPr>
              <w:pStyle w:val="Alineazaodstavkom"/>
              <w:spacing w:line="260" w:lineRule="exact"/>
              <w:ind w:left="601"/>
              <w:rPr>
                <w:sz w:val="20"/>
                <w:szCs w:val="20"/>
              </w:rPr>
            </w:pPr>
            <w:r>
              <w:rPr>
                <w:sz w:val="20"/>
                <w:szCs w:val="20"/>
              </w:rPr>
              <w:t>AJPES pridobiva podatke za vodenje in upravljanje poslovnega registra od poslovnih subjektov, pristojnih organov, iz uradnih registrov in evidenc, ki jih vodi, ter uradnih registrov in evidenc, ki jih vodijo registrski in drugi organi.</w:t>
            </w:r>
          </w:p>
          <w:p w14:paraId="1A3CD272" w14:textId="77777777" w:rsidR="00F142C8" w:rsidRDefault="00F142C8" w:rsidP="00F142C8">
            <w:pPr>
              <w:pStyle w:val="Alineazaodstavkom"/>
              <w:spacing w:line="260" w:lineRule="exact"/>
              <w:ind w:left="601"/>
              <w:rPr>
                <w:sz w:val="20"/>
                <w:szCs w:val="20"/>
              </w:rPr>
            </w:pPr>
          </w:p>
          <w:p w14:paraId="2A622181" w14:textId="77777777" w:rsidR="00FE3061" w:rsidRPr="003F1703" w:rsidRDefault="00FE3061" w:rsidP="00B21988">
            <w:pPr>
              <w:pStyle w:val="Alineazaodstavkom"/>
              <w:numPr>
                <w:ilvl w:val="0"/>
                <w:numId w:val="9"/>
              </w:numPr>
              <w:spacing w:line="260" w:lineRule="exact"/>
              <w:ind w:left="601" w:hanging="567"/>
              <w:rPr>
                <w:sz w:val="20"/>
                <w:szCs w:val="20"/>
              </w:rPr>
            </w:pPr>
            <w:r w:rsidRPr="003F1703">
              <w:rPr>
                <w:sz w:val="20"/>
                <w:szCs w:val="20"/>
              </w:rPr>
              <w:t xml:space="preserve">ustanovitev novih organov, reorganizacija ali ukinitev obstoječih organov, </w:t>
            </w:r>
          </w:p>
          <w:p w14:paraId="11AC0D49" w14:textId="77777777" w:rsidR="00757552" w:rsidRDefault="00757552" w:rsidP="00757552">
            <w:pPr>
              <w:pStyle w:val="Alineazaodstavkom"/>
              <w:spacing w:line="260" w:lineRule="exact"/>
              <w:ind w:left="601"/>
              <w:rPr>
                <w:sz w:val="20"/>
                <w:szCs w:val="20"/>
              </w:rPr>
            </w:pPr>
          </w:p>
          <w:p w14:paraId="10865E92" w14:textId="77777777" w:rsidR="00757552" w:rsidRDefault="00757552" w:rsidP="00757552">
            <w:pPr>
              <w:pStyle w:val="Alineazaodstavkom"/>
              <w:spacing w:line="260" w:lineRule="exact"/>
              <w:ind w:left="601"/>
              <w:rPr>
                <w:sz w:val="20"/>
                <w:szCs w:val="20"/>
              </w:rPr>
            </w:pPr>
            <w:r>
              <w:rPr>
                <w:sz w:val="20"/>
                <w:szCs w:val="20"/>
              </w:rPr>
              <w:t>Predlog zakona ne predvideva novih organov ali reorganizacije ali ukinitve obstoječih organov.</w:t>
            </w:r>
          </w:p>
          <w:p w14:paraId="0DE6D199" w14:textId="77777777" w:rsidR="00757552" w:rsidRDefault="00757552" w:rsidP="00757552">
            <w:pPr>
              <w:pStyle w:val="Alineazaodstavkom"/>
              <w:spacing w:line="260" w:lineRule="exact"/>
              <w:ind w:left="601"/>
              <w:rPr>
                <w:sz w:val="20"/>
                <w:szCs w:val="20"/>
              </w:rPr>
            </w:pPr>
          </w:p>
          <w:p w14:paraId="6B0383CA" w14:textId="77777777" w:rsidR="00FF7DE9" w:rsidRDefault="00FE3061" w:rsidP="00B21988">
            <w:pPr>
              <w:pStyle w:val="Alineazaodstavkom"/>
              <w:numPr>
                <w:ilvl w:val="0"/>
                <w:numId w:val="9"/>
              </w:numPr>
              <w:spacing w:line="260" w:lineRule="exact"/>
              <w:ind w:left="601" w:hanging="567"/>
              <w:rPr>
                <w:sz w:val="20"/>
                <w:szCs w:val="20"/>
              </w:rPr>
            </w:pPr>
            <w:r w:rsidRPr="003F1703">
              <w:rPr>
                <w:sz w:val="20"/>
                <w:szCs w:val="20"/>
              </w:rPr>
              <w:t>ali bodo zaradi izvajanja postopkov in dejavnosti potrebne nove zaposlitve, ali so izvajalci primerno usposobljeni, ali bodo potrebna dodatno usposabljanje ter finančna in materialna sredstva,</w:t>
            </w:r>
          </w:p>
          <w:p w14:paraId="00E3D8D8" w14:textId="77777777" w:rsidR="00FF7DE9" w:rsidRDefault="00FF7DE9" w:rsidP="00FF7DE9">
            <w:pPr>
              <w:pStyle w:val="Alineazaodstavkom"/>
              <w:spacing w:line="260" w:lineRule="exact"/>
              <w:ind w:left="601"/>
              <w:rPr>
                <w:sz w:val="20"/>
                <w:szCs w:val="20"/>
              </w:rPr>
            </w:pPr>
          </w:p>
          <w:p w14:paraId="40027EB5" w14:textId="77777777" w:rsidR="00FF7DE9" w:rsidRDefault="00FF7DE9" w:rsidP="00FF7DE9">
            <w:pPr>
              <w:pStyle w:val="Alineazaodstavkom"/>
              <w:spacing w:line="260" w:lineRule="exact"/>
              <w:ind w:left="601"/>
              <w:rPr>
                <w:sz w:val="20"/>
                <w:szCs w:val="20"/>
              </w:rPr>
            </w:pPr>
            <w:r>
              <w:rPr>
                <w:sz w:val="20"/>
                <w:szCs w:val="20"/>
              </w:rPr>
              <w:t>Zaposleni</w:t>
            </w:r>
            <w:r w:rsidR="0064464F">
              <w:rPr>
                <w:sz w:val="20"/>
                <w:szCs w:val="20"/>
              </w:rPr>
              <w:t>m</w:t>
            </w:r>
            <w:r>
              <w:rPr>
                <w:sz w:val="20"/>
                <w:szCs w:val="20"/>
              </w:rPr>
              <w:t xml:space="preserve"> na točkah za podporo poslovnim subjektom </w:t>
            </w:r>
            <w:r w:rsidR="0064464F">
              <w:rPr>
                <w:sz w:val="20"/>
                <w:szCs w:val="20"/>
              </w:rPr>
              <w:t xml:space="preserve">bodo predstavljene spremembe, ki vplivajo na učinkovito in strokovno opravljanje postopkov in poslovnih procesov, ki jih obsega sistem za podporo poslovnim subjektom. </w:t>
            </w:r>
          </w:p>
          <w:p w14:paraId="3AC3ADFD" w14:textId="77777777" w:rsidR="00FE3061" w:rsidRPr="003F1703" w:rsidRDefault="00FE3061" w:rsidP="00FF7DE9">
            <w:pPr>
              <w:pStyle w:val="Alineazaodstavkom"/>
              <w:spacing w:line="260" w:lineRule="exact"/>
              <w:ind w:left="601"/>
              <w:rPr>
                <w:sz w:val="20"/>
                <w:szCs w:val="20"/>
              </w:rPr>
            </w:pPr>
            <w:r w:rsidRPr="003F1703">
              <w:rPr>
                <w:sz w:val="20"/>
                <w:szCs w:val="20"/>
              </w:rPr>
              <w:t xml:space="preserve"> </w:t>
            </w:r>
          </w:p>
          <w:p w14:paraId="7FF685BE" w14:textId="77777777" w:rsidR="00FE3061" w:rsidRPr="003F1703" w:rsidRDefault="00FE3061" w:rsidP="00B21988">
            <w:pPr>
              <w:pStyle w:val="Alineazaodstavkom"/>
              <w:numPr>
                <w:ilvl w:val="0"/>
                <w:numId w:val="9"/>
              </w:numPr>
              <w:spacing w:line="260" w:lineRule="exact"/>
              <w:ind w:left="601" w:hanging="567"/>
              <w:rPr>
                <w:sz w:val="20"/>
                <w:szCs w:val="20"/>
              </w:rPr>
            </w:pPr>
            <w:r w:rsidRPr="003F1703">
              <w:rPr>
                <w:sz w:val="20"/>
                <w:szCs w:val="20"/>
              </w:rPr>
              <w:t>ali se bodo zaradi ukinitve postopkov in dejavnosti zmanjšala število zaposlenih ter finančna in materialna sredstva;</w:t>
            </w:r>
            <w:r w:rsidR="0064464F">
              <w:rPr>
                <w:sz w:val="20"/>
                <w:szCs w:val="20"/>
              </w:rPr>
              <w:t xml:space="preserve"> /</w:t>
            </w:r>
          </w:p>
          <w:p w14:paraId="2F75CB20" w14:textId="77777777" w:rsidR="00FE3061" w:rsidRPr="003F1703" w:rsidRDefault="00FE3061" w:rsidP="00B21988">
            <w:pPr>
              <w:pStyle w:val="Alineazaodstavkom"/>
              <w:spacing w:line="260" w:lineRule="exact"/>
              <w:ind w:left="709"/>
              <w:rPr>
                <w:sz w:val="20"/>
                <w:szCs w:val="20"/>
              </w:rPr>
            </w:pPr>
          </w:p>
          <w:p w14:paraId="54FE6344" w14:textId="77777777" w:rsidR="00FE3061" w:rsidRPr="003F1703" w:rsidRDefault="00FE3061" w:rsidP="00B21988">
            <w:pPr>
              <w:pStyle w:val="rkovnatokazaodstavkom"/>
              <w:spacing w:line="260" w:lineRule="exact"/>
              <w:rPr>
                <w:rFonts w:cs="Arial"/>
                <w:b/>
                <w:sz w:val="20"/>
                <w:szCs w:val="20"/>
              </w:rPr>
            </w:pPr>
            <w:r w:rsidRPr="003F1703">
              <w:rPr>
                <w:rFonts w:cs="Arial"/>
                <w:b/>
                <w:sz w:val="20"/>
                <w:szCs w:val="20"/>
              </w:rPr>
              <w:t>b) pri obveznostih strank do javne uprave ali pravosodnih organov:</w:t>
            </w:r>
          </w:p>
          <w:p w14:paraId="3E32FCF9" w14:textId="77777777" w:rsidR="00FE3061" w:rsidRDefault="00FE3061" w:rsidP="00B21988">
            <w:pPr>
              <w:pStyle w:val="Alineazaodstavkom"/>
              <w:numPr>
                <w:ilvl w:val="0"/>
                <w:numId w:val="9"/>
              </w:numPr>
              <w:spacing w:line="260" w:lineRule="exact"/>
              <w:ind w:left="601" w:hanging="567"/>
              <w:rPr>
                <w:sz w:val="20"/>
                <w:szCs w:val="20"/>
              </w:rPr>
            </w:pPr>
            <w:r w:rsidRPr="003F1703">
              <w:rPr>
                <w:sz w:val="20"/>
                <w:szCs w:val="20"/>
              </w:rPr>
              <w:t>dokumentacija, ki jo mora stranka predložiti, povečanje ali zmanjšanje obsega dokumentacije z navedbo razlogov,</w:t>
            </w:r>
          </w:p>
          <w:p w14:paraId="451FAB0F" w14:textId="77777777" w:rsidR="00505756" w:rsidRDefault="00505756" w:rsidP="00505756">
            <w:pPr>
              <w:pStyle w:val="Alineazaodstavkom"/>
              <w:spacing w:line="260" w:lineRule="exact"/>
              <w:ind w:left="601"/>
              <w:rPr>
                <w:sz w:val="20"/>
                <w:szCs w:val="20"/>
              </w:rPr>
            </w:pPr>
          </w:p>
          <w:p w14:paraId="6AF226AE" w14:textId="77777777" w:rsidR="000A1544" w:rsidRDefault="00505756" w:rsidP="00505756">
            <w:pPr>
              <w:pStyle w:val="Naslov1"/>
              <w:spacing w:before="0" w:beforeAutospacing="0" w:after="0" w:afterAutospacing="0" w:line="260" w:lineRule="atLeast"/>
              <w:ind w:left="601"/>
              <w:jc w:val="both"/>
              <w:rPr>
                <w:rFonts w:ascii="Arial" w:hAnsi="Arial" w:cs="Arial"/>
                <w:b w:val="0"/>
                <w:bCs w:val="0"/>
                <w:kern w:val="0"/>
                <w:sz w:val="20"/>
                <w:szCs w:val="20"/>
              </w:rPr>
            </w:pPr>
            <w:r w:rsidRPr="00505756">
              <w:rPr>
                <w:rFonts w:ascii="Arial" w:hAnsi="Arial" w:cs="Arial"/>
                <w:b w:val="0"/>
                <w:bCs w:val="0"/>
                <w:kern w:val="0"/>
                <w:sz w:val="20"/>
                <w:szCs w:val="20"/>
              </w:rPr>
              <w:t xml:space="preserve">Poslovni subjekt bo </w:t>
            </w:r>
            <w:r w:rsidR="000A1544">
              <w:rPr>
                <w:rFonts w:ascii="Arial" w:hAnsi="Arial" w:cs="Arial"/>
                <w:b w:val="0"/>
                <w:bCs w:val="0"/>
                <w:kern w:val="0"/>
                <w:sz w:val="20"/>
                <w:szCs w:val="20"/>
              </w:rPr>
              <w:t>v postopku ugotavljanja izpolnjevanja pogojev za opravljanje dejavnosti in vpisa v poslovni register</w:t>
            </w:r>
            <w:r w:rsidR="000A1544" w:rsidRPr="00505756">
              <w:rPr>
                <w:rFonts w:ascii="Arial" w:hAnsi="Arial" w:cs="Arial"/>
                <w:b w:val="0"/>
                <w:bCs w:val="0"/>
                <w:kern w:val="0"/>
                <w:sz w:val="20"/>
                <w:szCs w:val="20"/>
              </w:rPr>
              <w:t xml:space="preserve"> </w:t>
            </w:r>
            <w:r w:rsidR="00F142C8">
              <w:rPr>
                <w:rFonts w:ascii="Arial" w:hAnsi="Arial" w:cs="Arial"/>
                <w:b w:val="0"/>
                <w:bCs w:val="0"/>
                <w:kern w:val="0"/>
                <w:sz w:val="20"/>
                <w:szCs w:val="20"/>
              </w:rPr>
              <w:t xml:space="preserve">kot tudi v postopku vpisa v primarni register ali uradno evidenco in poslovni register </w:t>
            </w:r>
            <w:r w:rsidR="000A1544">
              <w:rPr>
                <w:rFonts w:ascii="Arial" w:hAnsi="Arial" w:cs="Arial"/>
                <w:b w:val="0"/>
                <w:bCs w:val="0"/>
                <w:kern w:val="0"/>
                <w:sz w:val="20"/>
                <w:szCs w:val="20"/>
              </w:rPr>
              <w:t>predložil podatke in dokumente, ki jih določa področna sektorska zakonodaja in predlog zakona.</w:t>
            </w:r>
          </w:p>
          <w:p w14:paraId="66C2BEF2" w14:textId="77777777" w:rsidR="000A1544" w:rsidRDefault="000A1544" w:rsidP="00505756">
            <w:pPr>
              <w:pStyle w:val="Naslov1"/>
              <w:spacing w:before="0" w:beforeAutospacing="0" w:after="0" w:afterAutospacing="0" w:line="260" w:lineRule="atLeast"/>
              <w:ind w:left="601"/>
              <w:jc w:val="both"/>
              <w:rPr>
                <w:rFonts w:ascii="Arial" w:hAnsi="Arial" w:cs="Arial"/>
                <w:b w:val="0"/>
                <w:bCs w:val="0"/>
                <w:kern w:val="0"/>
                <w:sz w:val="20"/>
                <w:szCs w:val="20"/>
              </w:rPr>
            </w:pPr>
          </w:p>
          <w:p w14:paraId="58242CBE" w14:textId="77777777" w:rsidR="00505756" w:rsidRPr="00505756" w:rsidRDefault="000A1544" w:rsidP="000A1544">
            <w:pPr>
              <w:pStyle w:val="Naslov1"/>
              <w:spacing w:before="0" w:beforeAutospacing="0" w:after="0" w:afterAutospacing="0" w:line="260" w:lineRule="atLeast"/>
              <w:ind w:left="601"/>
              <w:jc w:val="both"/>
              <w:rPr>
                <w:rFonts w:ascii="Arial" w:hAnsi="Arial" w:cs="Arial"/>
                <w:b w:val="0"/>
                <w:bCs w:val="0"/>
                <w:kern w:val="0"/>
                <w:sz w:val="20"/>
                <w:szCs w:val="20"/>
              </w:rPr>
            </w:pPr>
            <w:r>
              <w:rPr>
                <w:rFonts w:ascii="Arial" w:hAnsi="Arial" w:cs="Arial"/>
                <w:b w:val="0"/>
                <w:bCs w:val="0"/>
                <w:kern w:val="0"/>
                <w:sz w:val="20"/>
                <w:szCs w:val="20"/>
              </w:rPr>
              <w:t xml:space="preserve">V skladu z </w:t>
            </w:r>
            <w:r w:rsidRPr="00505756">
              <w:rPr>
                <w:rFonts w:ascii="Arial" w:hAnsi="Arial" w:cs="Arial"/>
                <w:b w:val="0"/>
                <w:bCs w:val="0"/>
                <w:kern w:val="0"/>
                <w:sz w:val="20"/>
                <w:szCs w:val="20"/>
              </w:rPr>
              <w:t>načelo</w:t>
            </w:r>
            <w:r>
              <w:rPr>
                <w:rFonts w:ascii="Arial" w:hAnsi="Arial" w:cs="Arial"/>
                <w:b w:val="0"/>
                <w:bCs w:val="0"/>
                <w:kern w:val="0"/>
                <w:sz w:val="20"/>
                <w:szCs w:val="20"/>
              </w:rPr>
              <w:t>m</w:t>
            </w:r>
            <w:r w:rsidRPr="00505756">
              <w:rPr>
                <w:rFonts w:ascii="Arial" w:hAnsi="Arial" w:cs="Arial"/>
                <w:b w:val="0"/>
                <w:bCs w:val="0"/>
                <w:kern w:val="0"/>
                <w:sz w:val="20"/>
                <w:szCs w:val="20"/>
              </w:rPr>
              <w:t xml:space="preserve"> »samo enkrat« bo poslovni subjekt izpolnil in poslal eno prijavo za več namenov hkrati</w:t>
            </w:r>
            <w:r>
              <w:rPr>
                <w:rFonts w:ascii="Arial" w:hAnsi="Arial" w:cs="Arial"/>
                <w:b w:val="0"/>
                <w:bCs w:val="0"/>
                <w:kern w:val="0"/>
                <w:sz w:val="20"/>
                <w:szCs w:val="20"/>
              </w:rPr>
              <w:t>.</w:t>
            </w:r>
          </w:p>
          <w:p w14:paraId="7ED56543" w14:textId="77777777" w:rsidR="00505756" w:rsidRPr="003F1703" w:rsidRDefault="00505756" w:rsidP="00505756">
            <w:pPr>
              <w:pStyle w:val="Alineazaodstavkom"/>
              <w:spacing w:line="260" w:lineRule="exact"/>
              <w:ind w:left="601"/>
              <w:rPr>
                <w:sz w:val="20"/>
                <w:szCs w:val="20"/>
              </w:rPr>
            </w:pPr>
          </w:p>
          <w:p w14:paraId="5B9ABF4A" w14:textId="77777777" w:rsidR="00FE3061" w:rsidRDefault="00FE3061" w:rsidP="00B21988">
            <w:pPr>
              <w:pStyle w:val="Alineazaodstavkom"/>
              <w:numPr>
                <w:ilvl w:val="0"/>
                <w:numId w:val="9"/>
              </w:numPr>
              <w:spacing w:line="260" w:lineRule="exact"/>
              <w:ind w:left="601" w:hanging="567"/>
              <w:rPr>
                <w:sz w:val="20"/>
                <w:szCs w:val="20"/>
              </w:rPr>
            </w:pPr>
            <w:r w:rsidRPr="003F1703">
              <w:rPr>
                <w:sz w:val="20"/>
                <w:szCs w:val="20"/>
              </w:rPr>
              <w:t>stroški, ki jih bo imela stranka, ali razbremenitev stranke,</w:t>
            </w:r>
          </w:p>
          <w:p w14:paraId="5AA94EC6" w14:textId="77777777" w:rsidR="00505756" w:rsidRDefault="00505756" w:rsidP="00505756">
            <w:pPr>
              <w:pStyle w:val="Alineazaodstavkom"/>
              <w:spacing w:line="260" w:lineRule="exact"/>
              <w:rPr>
                <w:sz w:val="20"/>
                <w:szCs w:val="20"/>
              </w:rPr>
            </w:pPr>
          </w:p>
          <w:p w14:paraId="2C3FFA6A" w14:textId="77777777" w:rsidR="00505756" w:rsidRDefault="000A1544" w:rsidP="00505756">
            <w:pPr>
              <w:pStyle w:val="Alineazaodstavkom"/>
              <w:spacing w:line="260" w:lineRule="exact"/>
              <w:ind w:left="601"/>
              <w:rPr>
                <w:sz w:val="20"/>
                <w:szCs w:val="20"/>
              </w:rPr>
            </w:pPr>
            <w:r>
              <w:rPr>
                <w:spacing w:val="-2"/>
                <w:sz w:val="20"/>
              </w:rPr>
              <w:t xml:space="preserve">Priprava in oddaja prijav </w:t>
            </w:r>
            <w:r w:rsidR="00F142C8">
              <w:rPr>
                <w:spacing w:val="-2"/>
                <w:sz w:val="20"/>
              </w:rPr>
              <w:t xml:space="preserve">v postopkih za podporo poslovnim subjektom </w:t>
            </w:r>
            <w:r>
              <w:rPr>
                <w:spacing w:val="-2"/>
                <w:sz w:val="20"/>
              </w:rPr>
              <w:t xml:space="preserve">na točkah za podporo poslovnim subjektom </w:t>
            </w:r>
            <w:r w:rsidR="00F142C8">
              <w:rPr>
                <w:spacing w:val="-2"/>
                <w:sz w:val="20"/>
              </w:rPr>
              <w:t>s</w:t>
            </w:r>
            <w:r w:rsidR="005C05D4">
              <w:rPr>
                <w:spacing w:val="-2"/>
                <w:sz w:val="20"/>
              </w:rPr>
              <w:t>ta</w:t>
            </w:r>
            <w:r>
              <w:rPr>
                <w:spacing w:val="-2"/>
                <w:sz w:val="20"/>
              </w:rPr>
              <w:t xml:space="preserve"> brezplačni.</w:t>
            </w:r>
          </w:p>
          <w:p w14:paraId="2D769158" w14:textId="77777777" w:rsidR="00505756" w:rsidRPr="003F1703" w:rsidRDefault="00505756" w:rsidP="00505756">
            <w:pPr>
              <w:pStyle w:val="Alineazaodstavkom"/>
              <w:spacing w:line="260" w:lineRule="exact"/>
              <w:rPr>
                <w:sz w:val="20"/>
                <w:szCs w:val="20"/>
              </w:rPr>
            </w:pPr>
          </w:p>
          <w:p w14:paraId="38B2B8D5" w14:textId="77777777" w:rsidR="00FE3061" w:rsidRDefault="00FE3061" w:rsidP="00B21988">
            <w:pPr>
              <w:pStyle w:val="Alineazaodstavkom"/>
              <w:numPr>
                <w:ilvl w:val="0"/>
                <w:numId w:val="9"/>
              </w:numPr>
              <w:spacing w:line="260" w:lineRule="exact"/>
              <w:ind w:left="601" w:hanging="567"/>
              <w:rPr>
                <w:sz w:val="20"/>
                <w:szCs w:val="20"/>
              </w:rPr>
            </w:pPr>
            <w:r w:rsidRPr="003F1703">
              <w:rPr>
                <w:sz w:val="20"/>
                <w:szCs w:val="20"/>
              </w:rPr>
              <w:t>čas, v katerem bo stranka lahko uredila zadevo.</w:t>
            </w:r>
          </w:p>
          <w:p w14:paraId="3B699161" w14:textId="77777777" w:rsidR="00FE3061" w:rsidRDefault="00FE3061" w:rsidP="00B21988">
            <w:pPr>
              <w:pStyle w:val="Alineazaodstavkom"/>
              <w:spacing w:line="260" w:lineRule="exact"/>
              <w:ind w:left="601"/>
              <w:rPr>
                <w:sz w:val="20"/>
                <w:szCs w:val="20"/>
              </w:rPr>
            </w:pPr>
          </w:p>
          <w:p w14:paraId="5BFB1373" w14:textId="77777777" w:rsidR="00505756" w:rsidRDefault="00505756" w:rsidP="00B21988">
            <w:pPr>
              <w:pStyle w:val="Alineazaodstavkom"/>
              <w:spacing w:line="260" w:lineRule="exact"/>
              <w:ind w:left="601"/>
              <w:rPr>
                <w:sz w:val="20"/>
                <w:szCs w:val="20"/>
              </w:rPr>
            </w:pPr>
            <w:r>
              <w:rPr>
                <w:sz w:val="20"/>
                <w:szCs w:val="20"/>
              </w:rPr>
              <w:t xml:space="preserve">Postopki vpisa v poslovni register so hitri registrski postopki. </w:t>
            </w:r>
          </w:p>
          <w:p w14:paraId="4A25FB1E" w14:textId="77777777" w:rsidR="00505756" w:rsidRPr="003F1703" w:rsidRDefault="00505756" w:rsidP="00B21988">
            <w:pPr>
              <w:pStyle w:val="Alineazaodstavkom"/>
              <w:spacing w:line="260" w:lineRule="exact"/>
              <w:ind w:left="601"/>
              <w:rPr>
                <w:sz w:val="20"/>
                <w:szCs w:val="20"/>
              </w:rPr>
            </w:pPr>
          </w:p>
        </w:tc>
      </w:tr>
      <w:bookmarkEnd w:id="10"/>
      <w:tr w:rsidR="00FE3061" w:rsidRPr="003F1703" w14:paraId="528A56A1" w14:textId="77777777" w:rsidTr="00FC17A3">
        <w:tc>
          <w:tcPr>
            <w:tcW w:w="9072" w:type="dxa"/>
          </w:tcPr>
          <w:p w14:paraId="0B8A451E"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 in sicer za:</w:t>
            </w:r>
          </w:p>
        </w:tc>
      </w:tr>
      <w:tr w:rsidR="00FE3061" w:rsidRPr="003F1703" w14:paraId="67C925E7" w14:textId="77777777" w:rsidTr="00FC17A3">
        <w:tc>
          <w:tcPr>
            <w:tcW w:w="9072" w:type="dxa"/>
          </w:tcPr>
          <w:p w14:paraId="202A4A50" w14:textId="77777777" w:rsidR="00FE3061" w:rsidRDefault="00FE3061" w:rsidP="00B7201F">
            <w:pPr>
              <w:pStyle w:val="Alineazaodstavkom"/>
              <w:spacing w:line="260" w:lineRule="exact"/>
              <w:rPr>
                <w:sz w:val="20"/>
                <w:szCs w:val="20"/>
              </w:rPr>
            </w:pPr>
          </w:p>
          <w:p w14:paraId="1171A127" w14:textId="77777777" w:rsidR="00B7201F" w:rsidRPr="00B7201F" w:rsidRDefault="00B7201F" w:rsidP="00B7201F">
            <w:pPr>
              <w:pStyle w:val="Alineazaodstavkom"/>
              <w:spacing w:line="260" w:lineRule="exact"/>
              <w:rPr>
                <w:sz w:val="20"/>
                <w:szCs w:val="20"/>
              </w:rPr>
            </w:pPr>
            <w:r w:rsidRPr="00B7201F">
              <w:rPr>
                <w:sz w:val="20"/>
                <w:szCs w:val="20"/>
              </w:rPr>
              <w:t>Predlog zakona ne bo imel posledic na okolje.</w:t>
            </w:r>
          </w:p>
          <w:p w14:paraId="4F401096" w14:textId="77777777" w:rsidR="00B7201F" w:rsidRPr="003F1703" w:rsidRDefault="00B7201F" w:rsidP="00B7201F">
            <w:pPr>
              <w:pStyle w:val="Alineazatoko"/>
              <w:tabs>
                <w:tab w:val="clear" w:pos="720"/>
              </w:tabs>
              <w:spacing w:line="260" w:lineRule="exact"/>
              <w:ind w:left="0" w:firstLine="0"/>
              <w:rPr>
                <w:sz w:val="20"/>
                <w:szCs w:val="20"/>
              </w:rPr>
            </w:pPr>
          </w:p>
        </w:tc>
      </w:tr>
      <w:tr w:rsidR="00FE3061" w:rsidRPr="003F1703" w14:paraId="22C68451" w14:textId="77777777" w:rsidTr="00FC17A3">
        <w:tc>
          <w:tcPr>
            <w:tcW w:w="9072" w:type="dxa"/>
          </w:tcPr>
          <w:p w14:paraId="2ABFFFD6"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FE3061" w:rsidRPr="003F1703" w14:paraId="5CDB0018" w14:textId="77777777" w:rsidTr="00FC17A3">
        <w:tc>
          <w:tcPr>
            <w:tcW w:w="9072" w:type="dxa"/>
          </w:tcPr>
          <w:p w14:paraId="34CEED85" w14:textId="77777777" w:rsidR="00300974" w:rsidRPr="00CF307A" w:rsidRDefault="00FE3061" w:rsidP="00CF307A">
            <w:pPr>
              <w:pStyle w:val="rkovnatokazaodstavkom"/>
              <w:numPr>
                <w:ilvl w:val="0"/>
                <w:numId w:val="10"/>
              </w:numPr>
              <w:spacing w:line="260" w:lineRule="exact"/>
              <w:ind w:left="601" w:hanging="567"/>
              <w:rPr>
                <w:rFonts w:cs="Arial"/>
                <w:sz w:val="20"/>
                <w:szCs w:val="20"/>
              </w:rPr>
            </w:pPr>
            <w:r w:rsidRPr="003F1703">
              <w:rPr>
                <w:rFonts w:cs="Arial"/>
                <w:sz w:val="20"/>
                <w:szCs w:val="20"/>
              </w:rPr>
              <w:t>poslovne stroške in poslovanje,</w:t>
            </w:r>
          </w:p>
          <w:p w14:paraId="017AD5D8" w14:textId="77777777" w:rsidR="00FE3061" w:rsidRPr="003F1703" w:rsidRDefault="00FE3061" w:rsidP="000713F4">
            <w:pPr>
              <w:pStyle w:val="rkovnatokazaodstavkom"/>
              <w:numPr>
                <w:ilvl w:val="0"/>
                <w:numId w:val="10"/>
              </w:numPr>
              <w:spacing w:line="260" w:lineRule="exact"/>
              <w:ind w:left="601" w:hanging="567"/>
              <w:rPr>
                <w:rFonts w:cs="Arial"/>
                <w:sz w:val="20"/>
                <w:szCs w:val="20"/>
              </w:rPr>
            </w:pPr>
            <w:r w:rsidRPr="003F1703">
              <w:rPr>
                <w:rFonts w:cs="Arial"/>
                <w:sz w:val="20"/>
                <w:szCs w:val="20"/>
              </w:rPr>
              <w:t xml:space="preserve">določene regije in sektorje, </w:t>
            </w:r>
          </w:p>
          <w:p w14:paraId="606A80BB" w14:textId="77777777" w:rsidR="00FE3061" w:rsidRPr="003F1703" w:rsidRDefault="00FE3061" w:rsidP="000713F4">
            <w:pPr>
              <w:pStyle w:val="rkovnatokazaodstavkom"/>
              <w:numPr>
                <w:ilvl w:val="0"/>
                <w:numId w:val="10"/>
              </w:numPr>
              <w:spacing w:line="260" w:lineRule="exact"/>
              <w:ind w:left="601" w:hanging="567"/>
              <w:rPr>
                <w:rFonts w:cs="Arial"/>
                <w:sz w:val="20"/>
                <w:szCs w:val="20"/>
              </w:rPr>
            </w:pPr>
            <w:r w:rsidRPr="003F1703">
              <w:rPr>
                <w:rFonts w:cs="Arial"/>
                <w:sz w:val="20"/>
                <w:szCs w:val="20"/>
              </w:rPr>
              <w:t>druge države in mednarodne odnose,</w:t>
            </w:r>
          </w:p>
          <w:p w14:paraId="70D967CA" w14:textId="77777777" w:rsidR="00300974" w:rsidRDefault="00300974" w:rsidP="00300974">
            <w:pPr>
              <w:pStyle w:val="rkovnatokazaodstavkom"/>
              <w:spacing w:line="260" w:lineRule="exact"/>
              <w:rPr>
                <w:rFonts w:cs="Arial"/>
                <w:sz w:val="20"/>
                <w:szCs w:val="20"/>
              </w:rPr>
            </w:pPr>
          </w:p>
          <w:p w14:paraId="5F6F9E3A" w14:textId="77777777" w:rsidR="00300974" w:rsidRDefault="00300974" w:rsidP="00300974">
            <w:pPr>
              <w:pStyle w:val="rkovnatokazaodstavkom"/>
              <w:spacing w:line="260" w:lineRule="exact"/>
              <w:ind w:left="601"/>
              <w:rPr>
                <w:rFonts w:cs="Arial"/>
                <w:sz w:val="20"/>
                <w:szCs w:val="20"/>
              </w:rPr>
            </w:pPr>
            <w:r>
              <w:rPr>
                <w:rFonts w:cs="Arial"/>
                <w:sz w:val="20"/>
                <w:szCs w:val="20"/>
              </w:rPr>
              <w:t xml:space="preserve">Poenostavljeni, enotni, pregledni in informacijsko podprti postopki in poslovni procesi v sistemu za podporo poslovnim subjektom bodo pozitivno vplivali na poslovno okolje v Republiki Sloveniji in rezultate, ki jih Republika Slovenija dosega na mednarodnih lestvicah napredka, konkurenčnosti in poslovnega okolja. </w:t>
            </w:r>
          </w:p>
          <w:p w14:paraId="5815FBFF" w14:textId="77777777" w:rsidR="00300974" w:rsidRDefault="00300974" w:rsidP="00300974">
            <w:pPr>
              <w:pStyle w:val="rkovnatokazaodstavkom"/>
              <w:spacing w:line="260" w:lineRule="exact"/>
              <w:rPr>
                <w:rFonts w:cs="Arial"/>
                <w:sz w:val="20"/>
                <w:szCs w:val="20"/>
              </w:rPr>
            </w:pPr>
          </w:p>
          <w:p w14:paraId="5E71592D" w14:textId="77777777" w:rsidR="00FE3061" w:rsidRPr="003F1703" w:rsidRDefault="00FE3061" w:rsidP="000713F4">
            <w:pPr>
              <w:pStyle w:val="rkovnatokazaodstavkom"/>
              <w:numPr>
                <w:ilvl w:val="0"/>
                <w:numId w:val="10"/>
              </w:numPr>
              <w:spacing w:line="260" w:lineRule="exact"/>
              <w:ind w:left="601" w:hanging="567"/>
              <w:rPr>
                <w:rFonts w:cs="Arial"/>
                <w:sz w:val="20"/>
                <w:szCs w:val="20"/>
              </w:rPr>
            </w:pPr>
            <w:r w:rsidRPr="003F1703">
              <w:rPr>
                <w:rFonts w:cs="Arial"/>
                <w:sz w:val="20"/>
                <w:szCs w:val="20"/>
              </w:rPr>
              <w:t>makroekonomsko okolje,</w:t>
            </w:r>
          </w:p>
          <w:p w14:paraId="3D76F0A2" w14:textId="77777777" w:rsidR="00DE47C6" w:rsidRDefault="00DE47C6" w:rsidP="00DE47C6">
            <w:pPr>
              <w:pStyle w:val="rkovnatokazaodstavkom"/>
              <w:spacing w:line="260" w:lineRule="exact"/>
              <w:ind w:left="601"/>
              <w:rPr>
                <w:rFonts w:cs="Arial"/>
                <w:sz w:val="20"/>
                <w:szCs w:val="20"/>
              </w:rPr>
            </w:pPr>
          </w:p>
          <w:p w14:paraId="16FA562A" w14:textId="77777777" w:rsidR="00DE47C6" w:rsidRDefault="00DE47C6" w:rsidP="00DE47C6">
            <w:pPr>
              <w:pStyle w:val="rkovnatokazaodstavkom"/>
              <w:spacing w:line="260" w:lineRule="exact"/>
              <w:ind w:left="601"/>
              <w:rPr>
                <w:rFonts w:cs="Arial"/>
                <w:sz w:val="20"/>
                <w:szCs w:val="20"/>
              </w:rPr>
            </w:pPr>
            <w:r>
              <w:rPr>
                <w:spacing w:val="-2"/>
                <w:sz w:val="20"/>
              </w:rPr>
              <w:t>Postopki vpisa v poslovni register bodo potekali enotno prek sistema za podporo poslovnih subjektov. Elektronska prijava za vpis v poslovni register se bo lahko izpolnila v spletnem okolju. Vgrajene logične kontrole in prevzemanje podatkov, potrebnih za pripravo prijave, iz registrov in evidenc, bo zmanjšalo verjetnost napak pri vnosu podatkov v elektronsko prijavo in vpisu podatkov v poslovni register, zaradi česar se bo dvignilo zaupanje poslovnih subjektov in</w:t>
            </w:r>
            <w:r w:rsidR="002F171A">
              <w:rPr>
                <w:spacing w:val="-2"/>
                <w:sz w:val="20"/>
              </w:rPr>
              <w:t xml:space="preserve"> </w:t>
            </w:r>
            <w:r>
              <w:rPr>
                <w:spacing w:val="-2"/>
                <w:sz w:val="20"/>
              </w:rPr>
              <w:t>uporabnikov javnih podatkov poslovnega registra v podatke, ki so vpisan</w:t>
            </w:r>
            <w:r w:rsidR="005C05D4">
              <w:rPr>
                <w:spacing w:val="-2"/>
                <w:sz w:val="20"/>
              </w:rPr>
              <w:t>i</w:t>
            </w:r>
            <w:r>
              <w:rPr>
                <w:spacing w:val="-2"/>
                <w:sz w:val="20"/>
              </w:rPr>
              <w:t xml:space="preserve"> v poslovni register, in pravni promet v Republiki Sloveniji. </w:t>
            </w:r>
          </w:p>
          <w:p w14:paraId="1CC83E89" w14:textId="77777777" w:rsidR="00DE47C6" w:rsidRDefault="00DE47C6" w:rsidP="00DE47C6">
            <w:pPr>
              <w:pStyle w:val="rkovnatokazaodstavkom"/>
              <w:spacing w:line="260" w:lineRule="exact"/>
              <w:ind w:left="601"/>
              <w:rPr>
                <w:rFonts w:cs="Arial"/>
                <w:sz w:val="20"/>
                <w:szCs w:val="20"/>
              </w:rPr>
            </w:pPr>
          </w:p>
          <w:p w14:paraId="4913C6DD" w14:textId="77777777" w:rsidR="00FE3061" w:rsidRDefault="00FE3061" w:rsidP="000713F4">
            <w:pPr>
              <w:pStyle w:val="rkovnatokazaodstavkom"/>
              <w:numPr>
                <w:ilvl w:val="0"/>
                <w:numId w:val="10"/>
              </w:numPr>
              <w:spacing w:line="260" w:lineRule="exact"/>
              <w:ind w:left="601" w:hanging="567"/>
              <w:rPr>
                <w:rFonts w:cs="Arial"/>
                <w:sz w:val="20"/>
                <w:szCs w:val="20"/>
              </w:rPr>
            </w:pPr>
            <w:r w:rsidRPr="003F1703">
              <w:rPr>
                <w:rFonts w:cs="Arial"/>
                <w:sz w:val="20"/>
                <w:szCs w:val="20"/>
              </w:rPr>
              <w:t>mala in srednja podjetja:</w:t>
            </w:r>
          </w:p>
          <w:p w14:paraId="16C0F5DD" w14:textId="77777777" w:rsidR="0064464F" w:rsidRDefault="0064464F" w:rsidP="0064464F">
            <w:pPr>
              <w:pStyle w:val="rkovnatokazaodstavkom"/>
              <w:spacing w:line="260" w:lineRule="exact"/>
              <w:ind w:left="601"/>
              <w:rPr>
                <w:rFonts w:cs="Arial"/>
                <w:sz w:val="20"/>
                <w:szCs w:val="20"/>
              </w:rPr>
            </w:pPr>
          </w:p>
          <w:p w14:paraId="03A4D024" w14:textId="77777777" w:rsidR="0064464F" w:rsidRDefault="00032B9B" w:rsidP="0064464F">
            <w:pPr>
              <w:pStyle w:val="rkovnatokazaodstavkom"/>
              <w:spacing w:line="260" w:lineRule="exact"/>
              <w:ind w:left="601"/>
              <w:rPr>
                <w:rFonts w:cs="Arial"/>
                <w:sz w:val="20"/>
                <w:szCs w:val="20"/>
              </w:rPr>
            </w:pPr>
            <w:r>
              <w:rPr>
                <w:spacing w:val="-2"/>
                <w:sz w:val="20"/>
              </w:rPr>
              <w:t>Predlog zakona predvideva 15 dnevni rok za uveljavitev in 12 mesečni zamik začetka uporabe določb. V tem obdobju se bodo lahko mikro, majhna in srednja podjetja podrobno seznanila in prilagodila novim obveznostim.</w:t>
            </w:r>
          </w:p>
          <w:p w14:paraId="64D1B909" w14:textId="77777777" w:rsidR="0064464F" w:rsidRPr="003F1703" w:rsidRDefault="0064464F" w:rsidP="0064464F">
            <w:pPr>
              <w:pStyle w:val="rkovnatokazaodstavkom"/>
              <w:spacing w:line="260" w:lineRule="exact"/>
              <w:ind w:left="601"/>
              <w:rPr>
                <w:rFonts w:cs="Arial"/>
                <w:sz w:val="20"/>
                <w:szCs w:val="20"/>
              </w:rPr>
            </w:pPr>
          </w:p>
          <w:p w14:paraId="5CB484CE" w14:textId="77777777" w:rsidR="00FE3061" w:rsidRDefault="00FE3061" w:rsidP="000713F4">
            <w:pPr>
              <w:pStyle w:val="rkovnatokazaodstavkom"/>
              <w:numPr>
                <w:ilvl w:val="0"/>
                <w:numId w:val="11"/>
              </w:numPr>
              <w:spacing w:line="260" w:lineRule="exact"/>
              <w:ind w:left="601" w:hanging="601"/>
              <w:rPr>
                <w:rFonts w:cs="Arial"/>
                <w:sz w:val="20"/>
                <w:szCs w:val="20"/>
              </w:rPr>
            </w:pPr>
            <w:r w:rsidRPr="003F1703">
              <w:rPr>
                <w:rFonts w:cs="Arial"/>
                <w:sz w:val="20"/>
                <w:szCs w:val="20"/>
              </w:rPr>
              <w:t>konkurenčnost podjetij:</w:t>
            </w:r>
          </w:p>
          <w:p w14:paraId="1457BA51" w14:textId="77777777" w:rsidR="00FE3061" w:rsidRDefault="00FE3061" w:rsidP="00DE47C6">
            <w:pPr>
              <w:pStyle w:val="Alineazatoko"/>
              <w:tabs>
                <w:tab w:val="clear" w:pos="720"/>
              </w:tabs>
              <w:spacing w:line="260" w:lineRule="exact"/>
              <w:rPr>
                <w:sz w:val="20"/>
                <w:szCs w:val="20"/>
              </w:rPr>
            </w:pPr>
          </w:p>
          <w:p w14:paraId="049362FC" w14:textId="77777777" w:rsidR="00DE47C6" w:rsidRPr="0087120F" w:rsidRDefault="00DE47C6" w:rsidP="00DE47C6">
            <w:pPr>
              <w:pStyle w:val="rkovnatokazaodstavkom"/>
              <w:spacing w:line="260" w:lineRule="exact"/>
              <w:ind w:left="601"/>
              <w:rPr>
                <w:spacing w:val="-2"/>
                <w:sz w:val="20"/>
              </w:rPr>
            </w:pPr>
            <w:r w:rsidRPr="0087120F">
              <w:rPr>
                <w:spacing w:val="-2"/>
                <w:sz w:val="20"/>
              </w:rPr>
              <w:t xml:space="preserve">Z namenom, da se izboljša nadzor </w:t>
            </w:r>
            <w:r>
              <w:rPr>
                <w:spacing w:val="-2"/>
                <w:sz w:val="20"/>
              </w:rPr>
              <w:t xml:space="preserve">nad </w:t>
            </w:r>
            <w:r w:rsidRPr="0087120F">
              <w:rPr>
                <w:spacing w:val="-2"/>
                <w:sz w:val="20"/>
              </w:rPr>
              <w:t>poslovni</w:t>
            </w:r>
            <w:r>
              <w:rPr>
                <w:spacing w:val="-2"/>
                <w:sz w:val="20"/>
              </w:rPr>
              <w:t>mi</w:t>
            </w:r>
            <w:r w:rsidRPr="0087120F">
              <w:rPr>
                <w:spacing w:val="-2"/>
                <w:sz w:val="20"/>
              </w:rPr>
              <w:t xml:space="preserve"> subjekt</w:t>
            </w:r>
            <w:r>
              <w:rPr>
                <w:spacing w:val="-2"/>
                <w:sz w:val="20"/>
              </w:rPr>
              <w:t>i</w:t>
            </w:r>
            <w:r w:rsidRPr="0087120F">
              <w:rPr>
                <w:spacing w:val="-2"/>
                <w:sz w:val="20"/>
              </w:rPr>
              <w:t>, ki opravljajo reguliran</w:t>
            </w:r>
            <w:r>
              <w:rPr>
                <w:spacing w:val="-2"/>
                <w:sz w:val="20"/>
              </w:rPr>
              <w:t>o</w:t>
            </w:r>
            <w:r w:rsidRPr="0087120F">
              <w:rPr>
                <w:spacing w:val="-2"/>
                <w:sz w:val="20"/>
              </w:rPr>
              <w:t xml:space="preserve"> dejavnost v pravnem promet</w:t>
            </w:r>
            <w:r>
              <w:rPr>
                <w:spacing w:val="-2"/>
                <w:sz w:val="20"/>
              </w:rPr>
              <w:t>u v Republiki Slovenij</w:t>
            </w:r>
            <w:r w:rsidR="005C05D4">
              <w:rPr>
                <w:spacing w:val="-2"/>
                <w:sz w:val="20"/>
              </w:rPr>
              <w:t>i</w:t>
            </w:r>
            <w:r w:rsidRPr="0087120F">
              <w:rPr>
                <w:spacing w:val="-2"/>
                <w:sz w:val="20"/>
              </w:rPr>
              <w:t>, da se prepreči, da bi regulirano dejavnost opravljali poslovni subjekti, ki ne izpolnjujejo pogojev, in da se v pravnem prometu zagotovijo enako</w:t>
            </w:r>
            <w:r>
              <w:rPr>
                <w:spacing w:val="-2"/>
                <w:sz w:val="20"/>
              </w:rPr>
              <w:t>pravni</w:t>
            </w:r>
            <w:r w:rsidRPr="0087120F">
              <w:rPr>
                <w:spacing w:val="-2"/>
                <w:sz w:val="20"/>
              </w:rPr>
              <w:t xml:space="preserve"> konkurenčni pogoji poslovanja za vse poslovne subjekte, ki opravljajo določeno regulirano dejavnost, se </w:t>
            </w:r>
            <w:r>
              <w:rPr>
                <w:spacing w:val="-2"/>
                <w:sz w:val="20"/>
              </w:rPr>
              <w:t>omogoči</w:t>
            </w:r>
            <w:r w:rsidRPr="0087120F">
              <w:rPr>
                <w:spacing w:val="-2"/>
                <w:sz w:val="20"/>
              </w:rPr>
              <w:t xml:space="preserve"> obveščanje pristojnih in registrskih organov o oddanih </w:t>
            </w:r>
            <w:r>
              <w:rPr>
                <w:spacing w:val="-2"/>
                <w:sz w:val="20"/>
              </w:rPr>
              <w:t>prijavah</w:t>
            </w:r>
            <w:r w:rsidRPr="0087120F">
              <w:rPr>
                <w:spacing w:val="-2"/>
                <w:sz w:val="20"/>
              </w:rPr>
              <w:t xml:space="preserve"> za vpis reguliranih dejavnosti </w:t>
            </w:r>
            <w:r>
              <w:rPr>
                <w:spacing w:val="-2"/>
                <w:sz w:val="20"/>
              </w:rPr>
              <w:t>poslovnih subjektov v poslovni register</w:t>
            </w:r>
            <w:r w:rsidRPr="0087120F">
              <w:rPr>
                <w:spacing w:val="-2"/>
                <w:sz w:val="20"/>
              </w:rPr>
              <w:t xml:space="preserve">. Pristojni in registrski organ bo obveščen o oddani </w:t>
            </w:r>
            <w:r>
              <w:rPr>
                <w:spacing w:val="-2"/>
                <w:sz w:val="20"/>
              </w:rPr>
              <w:t>prijavi</w:t>
            </w:r>
            <w:r w:rsidRPr="0087120F">
              <w:rPr>
                <w:spacing w:val="-2"/>
                <w:sz w:val="20"/>
              </w:rPr>
              <w:t xml:space="preserve"> za vpis regulirane dejavnosti </w:t>
            </w:r>
            <w:r>
              <w:rPr>
                <w:spacing w:val="-2"/>
                <w:sz w:val="20"/>
              </w:rPr>
              <w:t>poslovnega subjekta</w:t>
            </w:r>
            <w:r w:rsidRPr="0087120F">
              <w:rPr>
                <w:spacing w:val="-2"/>
                <w:sz w:val="20"/>
              </w:rPr>
              <w:t xml:space="preserve"> prek sistema za </w:t>
            </w:r>
            <w:r w:rsidRPr="0087120F">
              <w:rPr>
                <w:spacing w:val="-2"/>
                <w:sz w:val="20"/>
              </w:rPr>
              <w:lastRenderedPageBreak/>
              <w:t>podporo poslovnim subjektom.</w:t>
            </w:r>
            <w:r>
              <w:rPr>
                <w:spacing w:val="-2"/>
                <w:sz w:val="20"/>
              </w:rPr>
              <w:t xml:space="preserve"> </w:t>
            </w:r>
            <w:r w:rsidRPr="0087120F">
              <w:rPr>
                <w:spacing w:val="-2"/>
                <w:sz w:val="20"/>
              </w:rPr>
              <w:t xml:space="preserve">V obvestilu bodo navedeni osnovni podatki o </w:t>
            </w:r>
            <w:r>
              <w:rPr>
                <w:spacing w:val="-2"/>
                <w:sz w:val="20"/>
              </w:rPr>
              <w:t>poslovnem subjektu</w:t>
            </w:r>
            <w:r w:rsidRPr="0087120F">
              <w:rPr>
                <w:spacing w:val="-2"/>
                <w:sz w:val="20"/>
              </w:rPr>
              <w:t xml:space="preserve">, regulirani dejavnosti in prijavi. </w:t>
            </w:r>
          </w:p>
          <w:p w14:paraId="254921CF" w14:textId="77777777" w:rsidR="00DE47C6" w:rsidRDefault="00DE47C6" w:rsidP="00DE47C6">
            <w:pPr>
              <w:pStyle w:val="Alineazatoko"/>
              <w:tabs>
                <w:tab w:val="clear" w:pos="720"/>
              </w:tabs>
              <w:spacing w:line="260" w:lineRule="exact"/>
              <w:rPr>
                <w:sz w:val="20"/>
                <w:szCs w:val="20"/>
              </w:rPr>
            </w:pPr>
          </w:p>
          <w:p w14:paraId="01A2C7E3" w14:textId="77777777" w:rsidR="00DE47C6" w:rsidRPr="00DE47C6" w:rsidRDefault="00DE47C6" w:rsidP="00DE47C6">
            <w:pPr>
              <w:pStyle w:val="rkovnatokazaodstavkom"/>
              <w:spacing w:line="260" w:lineRule="exact"/>
              <w:ind w:left="601"/>
              <w:rPr>
                <w:spacing w:val="-2"/>
                <w:sz w:val="20"/>
              </w:rPr>
            </w:pPr>
            <w:r w:rsidRPr="00DE47C6">
              <w:rPr>
                <w:spacing w:val="-2"/>
                <w:sz w:val="20"/>
              </w:rPr>
              <w:t>V primeru, da postopku vpis</w:t>
            </w:r>
            <w:r w:rsidR="005C05D4">
              <w:rPr>
                <w:spacing w:val="-2"/>
                <w:sz w:val="20"/>
              </w:rPr>
              <w:t>a</w:t>
            </w:r>
            <w:r w:rsidRPr="00DE47C6">
              <w:rPr>
                <w:spacing w:val="-2"/>
                <w:sz w:val="20"/>
              </w:rPr>
              <w:t xml:space="preserve"> glavne ali druge regulirane dejavnosti ne bo sledil postopek pridobitve dovoljenja za opravljanje regulirane dejavnosti, bo pristojni ali registrski organ lahko sprožil prekrškovni ali drug postopek nadzora v skladu z zakonom, ki ureja prekrške</w:t>
            </w:r>
            <w:r w:rsidR="005C05D4">
              <w:rPr>
                <w:spacing w:val="-2"/>
                <w:sz w:val="20"/>
              </w:rPr>
              <w:t>,</w:t>
            </w:r>
            <w:r w:rsidRPr="00DE47C6">
              <w:rPr>
                <w:spacing w:val="-2"/>
                <w:sz w:val="20"/>
              </w:rPr>
              <w:t xml:space="preserve"> in področno sektorsko zakonodajo.</w:t>
            </w:r>
          </w:p>
        </w:tc>
      </w:tr>
      <w:tr w:rsidR="00FE3061" w:rsidRPr="003F1703" w14:paraId="7DC776D0" w14:textId="77777777" w:rsidTr="00FC17A3">
        <w:tc>
          <w:tcPr>
            <w:tcW w:w="9072" w:type="dxa"/>
          </w:tcPr>
          <w:p w14:paraId="589F6E23" w14:textId="77777777" w:rsidR="00B7201F" w:rsidRDefault="00B7201F" w:rsidP="00B21988">
            <w:pPr>
              <w:pStyle w:val="Odsek"/>
              <w:numPr>
                <w:ilvl w:val="0"/>
                <w:numId w:val="0"/>
              </w:numPr>
              <w:spacing w:before="0" w:after="0" w:line="260" w:lineRule="exact"/>
              <w:jc w:val="left"/>
              <w:rPr>
                <w:sz w:val="20"/>
                <w:szCs w:val="20"/>
              </w:rPr>
            </w:pPr>
          </w:p>
          <w:p w14:paraId="77511CB6"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FE3061" w:rsidRPr="003F1703" w14:paraId="31ACD5E1" w14:textId="77777777" w:rsidTr="00FC17A3">
        <w:tc>
          <w:tcPr>
            <w:tcW w:w="9072" w:type="dxa"/>
          </w:tcPr>
          <w:p w14:paraId="6825FDC6" w14:textId="77777777" w:rsidR="00FE3061" w:rsidRPr="00B7201F" w:rsidRDefault="00FE3061" w:rsidP="00B7201F">
            <w:pPr>
              <w:pStyle w:val="Alineazaodstavkom"/>
              <w:spacing w:line="260" w:lineRule="exact"/>
              <w:rPr>
                <w:sz w:val="20"/>
                <w:szCs w:val="20"/>
              </w:rPr>
            </w:pPr>
          </w:p>
          <w:p w14:paraId="14858AA5" w14:textId="77777777" w:rsidR="00B7201F" w:rsidRPr="00B7201F" w:rsidRDefault="00B7201F" w:rsidP="00B7201F">
            <w:pPr>
              <w:pStyle w:val="Alineazaodstavkom"/>
              <w:spacing w:line="260" w:lineRule="exact"/>
              <w:rPr>
                <w:sz w:val="20"/>
                <w:szCs w:val="20"/>
              </w:rPr>
            </w:pPr>
            <w:r w:rsidRPr="00B7201F">
              <w:rPr>
                <w:sz w:val="20"/>
                <w:szCs w:val="20"/>
              </w:rPr>
              <w:t>Predlog zakona ne bo imel posledic na socialno področje.</w:t>
            </w:r>
          </w:p>
          <w:p w14:paraId="62249D21" w14:textId="77777777" w:rsidR="00B7201F" w:rsidRPr="003F1703" w:rsidRDefault="00B7201F" w:rsidP="00B7201F">
            <w:pPr>
              <w:pStyle w:val="Alineazaodstavkom"/>
              <w:spacing w:line="260" w:lineRule="exact"/>
              <w:rPr>
                <w:sz w:val="20"/>
                <w:szCs w:val="20"/>
              </w:rPr>
            </w:pPr>
          </w:p>
        </w:tc>
      </w:tr>
      <w:tr w:rsidR="00FE3061" w:rsidRPr="003F1703" w14:paraId="65ADF5CB" w14:textId="77777777" w:rsidTr="00FC17A3">
        <w:tc>
          <w:tcPr>
            <w:tcW w:w="9072" w:type="dxa"/>
          </w:tcPr>
          <w:p w14:paraId="4E95D8E0"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FE3061" w:rsidRPr="003F1703" w14:paraId="7E180EEB" w14:textId="77777777" w:rsidTr="00FC17A3">
        <w:tc>
          <w:tcPr>
            <w:tcW w:w="9072" w:type="dxa"/>
          </w:tcPr>
          <w:p w14:paraId="5DBB6694" w14:textId="77777777" w:rsidR="00FE3061" w:rsidRPr="003F1703" w:rsidRDefault="00FE3061" w:rsidP="00B21988">
            <w:pPr>
              <w:pStyle w:val="Alineazaodstavkom"/>
              <w:numPr>
                <w:ilvl w:val="0"/>
                <w:numId w:val="9"/>
              </w:numPr>
              <w:spacing w:line="260" w:lineRule="exact"/>
              <w:ind w:left="601" w:hanging="601"/>
              <w:rPr>
                <w:sz w:val="20"/>
                <w:szCs w:val="20"/>
              </w:rPr>
            </w:pPr>
            <w:r w:rsidRPr="003F1703">
              <w:rPr>
                <w:sz w:val="20"/>
                <w:szCs w:val="20"/>
              </w:rPr>
              <w:t>nacionalne dokumente razvojnega načrtovanja,</w:t>
            </w:r>
          </w:p>
          <w:p w14:paraId="795B22F0" w14:textId="77777777" w:rsidR="00FE3061" w:rsidRPr="003F1703" w:rsidRDefault="00FE3061" w:rsidP="00B21988">
            <w:pPr>
              <w:pStyle w:val="Alineazaodstavkom"/>
              <w:numPr>
                <w:ilvl w:val="0"/>
                <w:numId w:val="9"/>
              </w:numPr>
              <w:spacing w:line="260" w:lineRule="exact"/>
              <w:ind w:left="601" w:hanging="601"/>
              <w:rPr>
                <w:sz w:val="20"/>
                <w:szCs w:val="20"/>
              </w:rPr>
            </w:pPr>
            <w:r w:rsidRPr="003F1703">
              <w:rPr>
                <w:sz w:val="20"/>
                <w:szCs w:val="20"/>
              </w:rPr>
              <w:t>razvojne politike na ravni programov po strukturi razvojne klasifikacije programskega proračuna,</w:t>
            </w:r>
          </w:p>
          <w:p w14:paraId="385855F6" w14:textId="77777777" w:rsidR="00FE3061" w:rsidRPr="003F1703" w:rsidRDefault="00FE3061" w:rsidP="00B21988">
            <w:pPr>
              <w:pStyle w:val="Alineazaodstavkom"/>
              <w:numPr>
                <w:ilvl w:val="0"/>
                <w:numId w:val="9"/>
              </w:numPr>
              <w:spacing w:line="260" w:lineRule="exact"/>
              <w:ind w:left="601" w:hanging="601"/>
              <w:rPr>
                <w:sz w:val="20"/>
                <w:szCs w:val="20"/>
              </w:rPr>
            </w:pPr>
            <w:r w:rsidRPr="003F1703">
              <w:rPr>
                <w:sz w:val="20"/>
                <w:szCs w:val="20"/>
              </w:rPr>
              <w:t>razvojne dokumente EU in mednarodnih organizacij.</w:t>
            </w:r>
          </w:p>
          <w:p w14:paraId="2FE6931D" w14:textId="77777777" w:rsidR="00B7201F" w:rsidRDefault="00B7201F" w:rsidP="00B21988">
            <w:pPr>
              <w:pStyle w:val="Alineazaodstavkom"/>
              <w:spacing w:line="260" w:lineRule="exact"/>
              <w:rPr>
                <w:b/>
                <w:sz w:val="20"/>
                <w:szCs w:val="20"/>
              </w:rPr>
            </w:pPr>
          </w:p>
          <w:p w14:paraId="3BA683B8" w14:textId="77777777" w:rsidR="00FE3061" w:rsidRPr="003F1703" w:rsidRDefault="00FE3061" w:rsidP="00B21988">
            <w:pPr>
              <w:pStyle w:val="Alineazaodstavkom"/>
              <w:spacing w:line="260" w:lineRule="exact"/>
              <w:rPr>
                <w:b/>
                <w:sz w:val="20"/>
                <w:szCs w:val="20"/>
              </w:rPr>
            </w:pPr>
            <w:r w:rsidRPr="003F1703">
              <w:rPr>
                <w:b/>
                <w:sz w:val="20"/>
                <w:szCs w:val="20"/>
              </w:rPr>
              <w:t>6.6 Presoja posledic za druga področja</w:t>
            </w:r>
            <w:r w:rsidR="00B7201F">
              <w:rPr>
                <w:b/>
                <w:sz w:val="20"/>
                <w:szCs w:val="20"/>
              </w:rPr>
              <w:t xml:space="preserve">: </w:t>
            </w:r>
            <w:r w:rsidR="00B7201F" w:rsidRPr="00B7201F">
              <w:rPr>
                <w:bCs/>
                <w:sz w:val="20"/>
                <w:szCs w:val="20"/>
              </w:rPr>
              <w:t>/</w:t>
            </w:r>
          </w:p>
        </w:tc>
      </w:tr>
      <w:tr w:rsidR="00FE3061" w:rsidRPr="003F1703" w14:paraId="3B7A0482" w14:textId="77777777" w:rsidTr="00FC17A3">
        <w:tc>
          <w:tcPr>
            <w:tcW w:w="9072" w:type="dxa"/>
          </w:tcPr>
          <w:p w14:paraId="7C014ED8" w14:textId="77777777" w:rsidR="00B7201F" w:rsidRDefault="00B7201F" w:rsidP="00B21988">
            <w:pPr>
              <w:pStyle w:val="Odsek"/>
              <w:numPr>
                <w:ilvl w:val="0"/>
                <w:numId w:val="0"/>
              </w:numPr>
              <w:spacing w:before="0" w:after="0" w:line="260" w:lineRule="exact"/>
              <w:jc w:val="left"/>
              <w:rPr>
                <w:sz w:val="20"/>
                <w:szCs w:val="20"/>
              </w:rPr>
            </w:pPr>
          </w:p>
          <w:p w14:paraId="593AAFE0"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FE3061" w:rsidRPr="003F1703" w14:paraId="6DB37467" w14:textId="77777777" w:rsidTr="00FC17A3">
        <w:tc>
          <w:tcPr>
            <w:tcW w:w="9072" w:type="dxa"/>
          </w:tcPr>
          <w:p w14:paraId="530BCACA" w14:textId="77777777" w:rsidR="0010553F" w:rsidRPr="0010553F" w:rsidRDefault="00FE3061" w:rsidP="000713F4">
            <w:pPr>
              <w:pStyle w:val="rkovnatokazaodstavkom"/>
              <w:numPr>
                <w:ilvl w:val="0"/>
                <w:numId w:val="12"/>
              </w:numPr>
              <w:spacing w:line="260" w:lineRule="exact"/>
              <w:rPr>
                <w:rFonts w:cs="Arial"/>
                <w:sz w:val="20"/>
                <w:szCs w:val="20"/>
              </w:rPr>
            </w:pPr>
            <w:r w:rsidRPr="003F1703">
              <w:rPr>
                <w:rFonts w:cs="Arial"/>
                <w:sz w:val="20"/>
                <w:szCs w:val="20"/>
              </w:rPr>
              <w:t>Predstavitev sprejetega zakona:</w:t>
            </w:r>
          </w:p>
          <w:p w14:paraId="066F7FE1" w14:textId="77777777" w:rsidR="00FE3061" w:rsidRPr="003F1703" w:rsidRDefault="00FE3061" w:rsidP="0010553F">
            <w:pPr>
              <w:pStyle w:val="Alineazaodstavkom"/>
              <w:numPr>
                <w:ilvl w:val="0"/>
                <w:numId w:val="9"/>
              </w:numPr>
              <w:spacing w:line="260" w:lineRule="atLeast"/>
              <w:ind w:left="1021" w:hanging="284"/>
              <w:rPr>
                <w:sz w:val="20"/>
                <w:szCs w:val="20"/>
              </w:rPr>
            </w:pPr>
            <w:r w:rsidRPr="003F1703">
              <w:rPr>
                <w:sz w:val="20"/>
                <w:szCs w:val="20"/>
              </w:rPr>
              <w:t>ciljnim skupinam (seminarji, delavnice),</w:t>
            </w:r>
          </w:p>
          <w:p w14:paraId="7E897BB4" w14:textId="77777777" w:rsidR="00FE3061" w:rsidRDefault="00FE3061" w:rsidP="0010553F">
            <w:pPr>
              <w:pStyle w:val="Alineazaodstavkom"/>
              <w:numPr>
                <w:ilvl w:val="0"/>
                <w:numId w:val="9"/>
              </w:numPr>
              <w:spacing w:line="260" w:lineRule="atLeast"/>
              <w:ind w:left="1021" w:hanging="284"/>
              <w:rPr>
                <w:sz w:val="20"/>
                <w:szCs w:val="20"/>
              </w:rPr>
            </w:pPr>
            <w:r w:rsidRPr="003F1703">
              <w:rPr>
                <w:sz w:val="20"/>
                <w:szCs w:val="20"/>
              </w:rPr>
              <w:t>širši javnosti (mediji, javne predstavitve, spletne predstavitve).</w:t>
            </w:r>
          </w:p>
          <w:p w14:paraId="7B5BA598" w14:textId="77777777" w:rsidR="00AF2938" w:rsidRDefault="00AF2938" w:rsidP="00AF2938">
            <w:pPr>
              <w:pStyle w:val="Alineazatoko"/>
              <w:tabs>
                <w:tab w:val="clear" w:pos="720"/>
              </w:tabs>
              <w:spacing w:line="260" w:lineRule="exact"/>
              <w:ind w:left="1068" w:firstLine="0"/>
              <w:rPr>
                <w:sz w:val="20"/>
                <w:szCs w:val="20"/>
              </w:rPr>
            </w:pPr>
          </w:p>
          <w:p w14:paraId="05ECA624" w14:textId="77777777" w:rsidR="00AF2938" w:rsidRPr="00C153D1" w:rsidRDefault="00AF2938" w:rsidP="0010553F">
            <w:pPr>
              <w:pStyle w:val="Alineazaodstavkom"/>
              <w:spacing w:line="240" w:lineRule="auto"/>
              <w:ind w:left="284"/>
              <w:rPr>
                <w:sz w:val="20"/>
                <w:szCs w:val="20"/>
              </w:rPr>
            </w:pPr>
            <w:r w:rsidRPr="00C153D1">
              <w:rPr>
                <w:sz w:val="20"/>
                <w:szCs w:val="20"/>
              </w:rPr>
              <w:t>M</w:t>
            </w:r>
            <w:r w:rsidR="00C16551">
              <w:rPr>
                <w:sz w:val="20"/>
                <w:szCs w:val="20"/>
              </w:rPr>
              <w:t>GTŠ</w:t>
            </w:r>
            <w:r>
              <w:rPr>
                <w:sz w:val="20"/>
                <w:szCs w:val="20"/>
              </w:rPr>
              <w:t xml:space="preserve"> </w:t>
            </w:r>
            <w:r w:rsidRPr="00C153D1">
              <w:rPr>
                <w:sz w:val="20"/>
                <w:szCs w:val="20"/>
              </w:rPr>
              <w:t>bo vsebino sprejetega zakona predvidoma predstavilo pisno na svoji spletni strani in s sporočilom za javnost.</w:t>
            </w:r>
          </w:p>
          <w:p w14:paraId="62AE7889" w14:textId="77777777" w:rsidR="00AF2938" w:rsidRPr="003F1703" w:rsidRDefault="00AF2938" w:rsidP="00AF2938">
            <w:pPr>
              <w:pStyle w:val="Alineazatoko"/>
              <w:tabs>
                <w:tab w:val="clear" w:pos="720"/>
              </w:tabs>
              <w:spacing w:line="260" w:lineRule="exact"/>
              <w:ind w:left="0" w:firstLine="0"/>
              <w:rPr>
                <w:sz w:val="20"/>
                <w:szCs w:val="20"/>
              </w:rPr>
            </w:pPr>
          </w:p>
          <w:p w14:paraId="5A530838" w14:textId="77777777" w:rsidR="00FE3061" w:rsidRPr="003F1703" w:rsidRDefault="00FE3061" w:rsidP="000713F4">
            <w:pPr>
              <w:pStyle w:val="rkovnatokazaodstavkom"/>
              <w:numPr>
                <w:ilvl w:val="0"/>
                <w:numId w:val="12"/>
              </w:numPr>
              <w:spacing w:line="260" w:lineRule="exact"/>
              <w:rPr>
                <w:rFonts w:cs="Arial"/>
                <w:sz w:val="20"/>
                <w:szCs w:val="20"/>
              </w:rPr>
            </w:pPr>
            <w:r w:rsidRPr="003F1703">
              <w:rPr>
                <w:rFonts w:cs="Arial"/>
                <w:sz w:val="20"/>
                <w:szCs w:val="20"/>
              </w:rPr>
              <w:t>Spremljanje izvajanja sprejetega predpisa:</w:t>
            </w:r>
          </w:p>
          <w:p w14:paraId="3E6F2E20" w14:textId="77777777" w:rsidR="00FE3061" w:rsidRPr="003F1703" w:rsidRDefault="00FE3061" w:rsidP="0010553F">
            <w:pPr>
              <w:pStyle w:val="Alineazaodstavkom"/>
              <w:numPr>
                <w:ilvl w:val="0"/>
                <w:numId w:val="9"/>
              </w:numPr>
              <w:spacing w:line="260" w:lineRule="atLeast"/>
              <w:ind w:left="1021" w:hanging="284"/>
              <w:rPr>
                <w:sz w:val="20"/>
                <w:szCs w:val="20"/>
              </w:rPr>
            </w:pPr>
            <w:r w:rsidRPr="003F1703">
              <w:rPr>
                <w:sz w:val="20"/>
                <w:szCs w:val="20"/>
              </w:rPr>
              <w:t xml:space="preserve">zagotovitev spremljanja izvajanja predpisa, </w:t>
            </w:r>
          </w:p>
          <w:p w14:paraId="4A495D0A" w14:textId="77777777" w:rsidR="00FB0503" w:rsidRDefault="00FB0503" w:rsidP="00FB0503">
            <w:pPr>
              <w:pStyle w:val="Alineazaodstavkom"/>
              <w:spacing w:line="260" w:lineRule="atLeast"/>
              <w:ind w:left="737"/>
              <w:rPr>
                <w:sz w:val="20"/>
                <w:szCs w:val="20"/>
              </w:rPr>
            </w:pPr>
          </w:p>
          <w:p w14:paraId="7B83132F" w14:textId="77777777" w:rsidR="00FB0503" w:rsidRDefault="00FB0503" w:rsidP="009F6CF7">
            <w:pPr>
              <w:pStyle w:val="Alineazaodstavkom"/>
              <w:spacing w:line="240" w:lineRule="auto"/>
              <w:ind w:left="284"/>
              <w:rPr>
                <w:rFonts w:eastAsia="Arial"/>
                <w:sz w:val="20"/>
                <w:szCs w:val="20"/>
              </w:rPr>
            </w:pPr>
            <w:r w:rsidRPr="009F6CF7">
              <w:rPr>
                <w:sz w:val="20"/>
                <w:szCs w:val="20"/>
              </w:rPr>
              <w:t>Nadzor</w:t>
            </w:r>
            <w:r w:rsidRPr="00C04017">
              <w:rPr>
                <w:rFonts w:eastAsia="Arial"/>
                <w:sz w:val="20"/>
                <w:szCs w:val="20"/>
              </w:rPr>
              <w:t xml:space="preserve"> nad izvajanjem določb </w:t>
            </w:r>
            <w:r>
              <w:rPr>
                <w:rFonts w:eastAsia="Arial"/>
                <w:sz w:val="20"/>
                <w:szCs w:val="20"/>
              </w:rPr>
              <w:t>sprejetega</w:t>
            </w:r>
            <w:r w:rsidRPr="00C04017">
              <w:rPr>
                <w:rFonts w:eastAsia="Arial"/>
                <w:sz w:val="20"/>
                <w:szCs w:val="20"/>
              </w:rPr>
              <w:t xml:space="preserve"> zakona bo izvajal</w:t>
            </w:r>
            <w:r>
              <w:rPr>
                <w:rFonts w:eastAsia="Arial"/>
                <w:sz w:val="20"/>
                <w:szCs w:val="20"/>
              </w:rPr>
              <w:t>o</w:t>
            </w:r>
            <w:r w:rsidRPr="00C04017">
              <w:rPr>
                <w:rFonts w:eastAsia="Arial"/>
                <w:sz w:val="20"/>
                <w:szCs w:val="20"/>
              </w:rPr>
              <w:t xml:space="preserve"> </w:t>
            </w:r>
            <w:r>
              <w:rPr>
                <w:rFonts w:eastAsia="Arial"/>
                <w:sz w:val="20"/>
                <w:szCs w:val="20"/>
              </w:rPr>
              <w:t>MGTŠ.</w:t>
            </w:r>
          </w:p>
          <w:p w14:paraId="6E83E802" w14:textId="77777777" w:rsidR="00FB0503" w:rsidRDefault="00FB0503" w:rsidP="009F6CF7">
            <w:pPr>
              <w:pStyle w:val="Alineazaodstavkom"/>
              <w:spacing w:line="260" w:lineRule="atLeast"/>
              <w:rPr>
                <w:sz w:val="20"/>
                <w:szCs w:val="20"/>
              </w:rPr>
            </w:pPr>
          </w:p>
          <w:p w14:paraId="55689155" w14:textId="77777777" w:rsidR="00FE3061" w:rsidRDefault="00FE3061" w:rsidP="0010553F">
            <w:pPr>
              <w:pStyle w:val="Alineazaodstavkom"/>
              <w:numPr>
                <w:ilvl w:val="0"/>
                <w:numId w:val="9"/>
              </w:numPr>
              <w:spacing w:line="260" w:lineRule="atLeast"/>
              <w:ind w:left="1021" w:hanging="284"/>
              <w:rPr>
                <w:sz w:val="20"/>
                <w:szCs w:val="20"/>
              </w:rPr>
            </w:pPr>
            <w:r w:rsidRPr="003F1703">
              <w:rPr>
                <w:sz w:val="20"/>
                <w:szCs w:val="20"/>
              </w:rPr>
              <w:t>roki za pripravo poročil o izvajanju zakona, doseženih ciljih in nadaljnjih ukrepih</w:t>
            </w:r>
          </w:p>
          <w:p w14:paraId="279C466B" w14:textId="77777777" w:rsidR="00FB0503" w:rsidRDefault="00FB0503" w:rsidP="00FB0503">
            <w:pPr>
              <w:pStyle w:val="Alineazaodstavkom"/>
              <w:spacing w:line="240" w:lineRule="auto"/>
              <w:ind w:left="284"/>
              <w:rPr>
                <w:sz w:val="20"/>
                <w:szCs w:val="20"/>
              </w:rPr>
            </w:pPr>
          </w:p>
          <w:p w14:paraId="314636DC" w14:textId="77777777" w:rsidR="00FB0503" w:rsidRPr="003F1703" w:rsidRDefault="00FB0503" w:rsidP="009F6CF7">
            <w:pPr>
              <w:pStyle w:val="Alineazaodstavkom"/>
              <w:spacing w:line="240" w:lineRule="auto"/>
              <w:ind w:left="284"/>
              <w:rPr>
                <w:sz w:val="20"/>
                <w:szCs w:val="20"/>
              </w:rPr>
            </w:pPr>
            <w:r>
              <w:rPr>
                <w:sz w:val="20"/>
                <w:szCs w:val="20"/>
              </w:rPr>
              <w:t xml:space="preserve">MGTŠ bo pripravilo poročilo(a) o izvajanju zakona, doseženih ciljih in nadaljnjih ukrepih </w:t>
            </w:r>
            <w:r w:rsidR="009F6CF7">
              <w:rPr>
                <w:sz w:val="20"/>
                <w:szCs w:val="20"/>
              </w:rPr>
              <w:t xml:space="preserve">po prostem preudarku </w:t>
            </w:r>
            <w:r>
              <w:rPr>
                <w:sz w:val="20"/>
                <w:szCs w:val="20"/>
              </w:rPr>
              <w:t>glede na</w:t>
            </w:r>
            <w:r w:rsidR="009F6CF7">
              <w:rPr>
                <w:sz w:val="20"/>
                <w:szCs w:val="20"/>
              </w:rPr>
              <w:t xml:space="preserve"> zaznane izzive </w:t>
            </w:r>
            <w:r w:rsidR="00757552">
              <w:rPr>
                <w:sz w:val="20"/>
                <w:szCs w:val="20"/>
              </w:rPr>
              <w:t>pri</w:t>
            </w:r>
            <w:r w:rsidR="009F6CF7">
              <w:rPr>
                <w:sz w:val="20"/>
                <w:szCs w:val="20"/>
              </w:rPr>
              <w:t xml:space="preserve"> izvajanj</w:t>
            </w:r>
            <w:r w:rsidR="00757552">
              <w:rPr>
                <w:sz w:val="20"/>
                <w:szCs w:val="20"/>
              </w:rPr>
              <w:t>u</w:t>
            </w:r>
            <w:r w:rsidR="009F6CF7">
              <w:rPr>
                <w:sz w:val="20"/>
                <w:szCs w:val="20"/>
              </w:rPr>
              <w:t xml:space="preserve"> zakona v praksi.</w:t>
            </w:r>
            <w:r w:rsidR="002F171A">
              <w:rPr>
                <w:sz w:val="20"/>
                <w:szCs w:val="20"/>
              </w:rPr>
              <w:t xml:space="preserve"> </w:t>
            </w:r>
          </w:p>
        </w:tc>
      </w:tr>
      <w:tr w:rsidR="00FE3061" w:rsidRPr="003F1703" w14:paraId="2CCCE7D4" w14:textId="77777777" w:rsidTr="00FC17A3">
        <w:tc>
          <w:tcPr>
            <w:tcW w:w="9072" w:type="dxa"/>
          </w:tcPr>
          <w:p w14:paraId="1885957F" w14:textId="77777777" w:rsidR="00B7201F" w:rsidRDefault="00B7201F" w:rsidP="00B21988">
            <w:pPr>
              <w:pStyle w:val="Odsek"/>
              <w:numPr>
                <w:ilvl w:val="0"/>
                <w:numId w:val="0"/>
              </w:numPr>
              <w:spacing w:before="0" w:after="0" w:line="260" w:lineRule="exact"/>
              <w:jc w:val="left"/>
              <w:rPr>
                <w:sz w:val="20"/>
                <w:szCs w:val="20"/>
              </w:rPr>
            </w:pPr>
          </w:p>
          <w:p w14:paraId="57C4E933" w14:textId="77777777" w:rsidR="00FE3061" w:rsidRPr="003F1703" w:rsidRDefault="00FE3061" w:rsidP="00B21988">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r w:rsidR="00B7201F" w:rsidRPr="00B7201F">
              <w:rPr>
                <w:sz w:val="20"/>
                <w:szCs w:val="20"/>
              </w:rPr>
              <w:t>:</w:t>
            </w:r>
          </w:p>
          <w:p w14:paraId="38332EFB" w14:textId="77777777" w:rsidR="00FE3061" w:rsidRDefault="00FE3061" w:rsidP="00FB0503">
            <w:pPr>
              <w:pStyle w:val="Alineazaodstavkom"/>
              <w:spacing w:line="260" w:lineRule="exact"/>
              <w:rPr>
                <w:sz w:val="20"/>
                <w:szCs w:val="20"/>
              </w:rPr>
            </w:pPr>
          </w:p>
          <w:p w14:paraId="1E9E2AC7" w14:textId="77777777" w:rsidR="00FB0503" w:rsidRDefault="00FB0503" w:rsidP="00FB0503">
            <w:pPr>
              <w:spacing w:before="20" w:after="20"/>
              <w:jc w:val="both"/>
              <w:rPr>
                <w:rFonts w:cs="Arial"/>
                <w:color w:val="000000" w:themeColor="text1"/>
                <w:szCs w:val="20"/>
              </w:rPr>
            </w:pPr>
            <w:r w:rsidRPr="00C412FB">
              <w:rPr>
                <w:rFonts w:cs="Arial"/>
                <w:color w:val="000000" w:themeColor="text1"/>
                <w:szCs w:val="20"/>
              </w:rPr>
              <w:t xml:space="preserve">V prilogi je priložena ocena učinka Predloga </w:t>
            </w:r>
            <w:r w:rsidR="009F6CF7">
              <w:rPr>
                <w:rFonts w:cs="Arial"/>
                <w:color w:val="000000" w:themeColor="text1"/>
                <w:szCs w:val="20"/>
              </w:rPr>
              <w:t>z</w:t>
            </w:r>
            <w:r w:rsidRPr="00C412FB">
              <w:rPr>
                <w:rFonts w:cs="Arial"/>
                <w:color w:val="000000" w:themeColor="text1"/>
                <w:szCs w:val="20"/>
              </w:rPr>
              <w:t>akona</w:t>
            </w:r>
            <w:r w:rsidR="009F6CF7">
              <w:rPr>
                <w:rFonts w:cs="Arial"/>
                <w:color w:val="000000" w:themeColor="text1"/>
                <w:szCs w:val="20"/>
              </w:rPr>
              <w:t xml:space="preserve"> o Poslovnem registru Slovenije</w:t>
            </w:r>
            <w:r>
              <w:rPr>
                <w:rFonts w:cs="Arial"/>
                <w:color w:val="000000" w:themeColor="text1"/>
                <w:szCs w:val="20"/>
              </w:rPr>
              <w:t xml:space="preserve"> </w:t>
            </w:r>
            <w:r w:rsidR="009F6CF7">
              <w:rPr>
                <w:rFonts w:cs="Arial"/>
                <w:color w:val="000000" w:themeColor="text1"/>
                <w:szCs w:val="20"/>
              </w:rPr>
              <w:t xml:space="preserve">(ZPRS-2) (EVA: 2023-2180-0053) </w:t>
            </w:r>
            <w:r w:rsidRPr="00C412FB">
              <w:rPr>
                <w:rFonts w:cs="Arial"/>
                <w:color w:val="000000" w:themeColor="text1"/>
                <w:szCs w:val="20"/>
              </w:rPr>
              <w:t>v zvezi z varstvom osebnih podatkov</w:t>
            </w:r>
            <w:r w:rsidR="009F6CF7">
              <w:rPr>
                <w:rFonts w:cs="Arial"/>
                <w:color w:val="000000" w:themeColor="text1"/>
                <w:szCs w:val="20"/>
              </w:rPr>
              <w:t>.</w:t>
            </w:r>
          </w:p>
          <w:p w14:paraId="34DBD4BB" w14:textId="77777777" w:rsidR="00FB0503" w:rsidRDefault="00FB0503" w:rsidP="00FB0503">
            <w:pPr>
              <w:spacing w:before="20" w:after="20"/>
              <w:jc w:val="both"/>
              <w:rPr>
                <w:rFonts w:cs="Arial"/>
                <w:color w:val="000000" w:themeColor="text1"/>
                <w:szCs w:val="20"/>
              </w:rPr>
            </w:pPr>
          </w:p>
          <w:p w14:paraId="707CEBDD" w14:textId="77777777" w:rsidR="00FB0503" w:rsidRDefault="00FB0503" w:rsidP="00FB0503">
            <w:pPr>
              <w:spacing w:before="20" w:after="20"/>
              <w:jc w:val="both"/>
              <w:rPr>
                <w:rFonts w:cs="Arial"/>
                <w:color w:val="000000" w:themeColor="text1"/>
                <w:szCs w:val="20"/>
              </w:rPr>
            </w:pPr>
            <w:r>
              <w:rPr>
                <w:rFonts w:cs="Arial"/>
                <w:color w:val="000000" w:themeColor="text1"/>
                <w:szCs w:val="20"/>
              </w:rPr>
              <w:t xml:space="preserve">Ocena učinka je bila v skladu tretjim odstavkom 24. člena </w:t>
            </w:r>
            <w:r w:rsidRPr="00C412FB">
              <w:rPr>
                <w:rFonts w:cs="Arial"/>
                <w:color w:val="000000" w:themeColor="text1"/>
                <w:szCs w:val="20"/>
              </w:rPr>
              <w:t xml:space="preserve">Zakona o varstvu osebnih podatkov (Uradni list RS, št. 163/22) </w:t>
            </w:r>
            <w:r w:rsidR="009F6CF7">
              <w:rPr>
                <w:rFonts w:cs="Arial"/>
                <w:color w:val="000000" w:themeColor="text1"/>
                <w:szCs w:val="20"/>
              </w:rPr>
              <w:t xml:space="preserve">4. 10. 2024 </w:t>
            </w:r>
            <w:r w:rsidRPr="00C412FB">
              <w:rPr>
                <w:rFonts w:cs="Arial"/>
                <w:color w:val="000000" w:themeColor="text1"/>
                <w:szCs w:val="20"/>
              </w:rPr>
              <w:t>poslana Informacijskemu pooblaščencu</w:t>
            </w:r>
            <w:r>
              <w:rPr>
                <w:rFonts w:cs="Arial"/>
                <w:color w:val="000000" w:themeColor="text1"/>
                <w:szCs w:val="20"/>
              </w:rPr>
              <w:t xml:space="preserve"> Republike Slovenije</w:t>
            </w:r>
            <w:r w:rsidRPr="00C412FB">
              <w:rPr>
                <w:rFonts w:cs="Arial"/>
                <w:color w:val="000000" w:themeColor="text1"/>
                <w:szCs w:val="20"/>
              </w:rPr>
              <w:t>.</w:t>
            </w:r>
            <w:r>
              <w:rPr>
                <w:rFonts w:cs="Arial"/>
                <w:color w:val="000000" w:themeColor="text1"/>
                <w:szCs w:val="20"/>
              </w:rPr>
              <w:t xml:space="preserve"> Informacijski pooblaščenec Republike Slovenije je </w:t>
            </w:r>
            <w:r w:rsidR="00A17069">
              <w:rPr>
                <w:rFonts w:cs="Arial"/>
                <w:color w:val="000000" w:themeColor="text1"/>
                <w:szCs w:val="20"/>
              </w:rPr>
              <w:t>5</w:t>
            </w:r>
            <w:r w:rsidR="009F6CF7">
              <w:rPr>
                <w:rFonts w:cs="Arial"/>
                <w:color w:val="000000" w:themeColor="text1"/>
                <w:szCs w:val="20"/>
              </w:rPr>
              <w:t>. 12. 2024 poslal pisno mnenje</w:t>
            </w:r>
            <w:r>
              <w:rPr>
                <w:rFonts w:cs="Arial"/>
                <w:color w:val="000000" w:themeColor="text1"/>
                <w:szCs w:val="20"/>
              </w:rPr>
              <w:t>.</w:t>
            </w:r>
            <w:r w:rsidR="002F171A">
              <w:rPr>
                <w:rFonts w:cs="Arial"/>
                <w:color w:val="000000" w:themeColor="text1"/>
                <w:szCs w:val="20"/>
              </w:rPr>
              <w:t xml:space="preserve"> </w:t>
            </w:r>
          </w:p>
          <w:p w14:paraId="037166A3" w14:textId="77777777" w:rsidR="00FB0503" w:rsidRDefault="00FB0503" w:rsidP="009F6CF7">
            <w:pPr>
              <w:pStyle w:val="Alineazaodstavkom"/>
              <w:spacing w:line="260" w:lineRule="exact"/>
              <w:rPr>
                <w:sz w:val="20"/>
                <w:szCs w:val="20"/>
              </w:rPr>
            </w:pPr>
          </w:p>
          <w:p w14:paraId="307B3DAD" w14:textId="77777777" w:rsidR="006522F7" w:rsidRDefault="006522F7" w:rsidP="009F6CF7">
            <w:pPr>
              <w:pStyle w:val="Alineazaodstavkom"/>
              <w:spacing w:line="260" w:lineRule="exact"/>
              <w:rPr>
                <w:sz w:val="20"/>
                <w:szCs w:val="20"/>
              </w:rPr>
            </w:pPr>
            <w:r>
              <w:rPr>
                <w:sz w:val="20"/>
                <w:szCs w:val="20"/>
              </w:rPr>
              <w:t xml:space="preserve">Pooblaščena oseba za varstvo osebnih podatkov </w:t>
            </w:r>
            <w:r w:rsidR="00757552">
              <w:rPr>
                <w:sz w:val="20"/>
                <w:szCs w:val="20"/>
              </w:rPr>
              <w:t xml:space="preserve">na </w:t>
            </w:r>
            <w:r>
              <w:rPr>
                <w:sz w:val="20"/>
                <w:szCs w:val="20"/>
              </w:rPr>
              <w:t xml:space="preserve">MGTŠ je mnenje na oceno učinka podala 19. 11. 2024. </w:t>
            </w:r>
          </w:p>
          <w:p w14:paraId="02F9F41D" w14:textId="77777777" w:rsidR="006522F7" w:rsidRPr="003F1703" w:rsidRDefault="006522F7" w:rsidP="009F6CF7">
            <w:pPr>
              <w:pStyle w:val="Alineazaodstavkom"/>
              <w:spacing w:line="260" w:lineRule="exact"/>
              <w:rPr>
                <w:sz w:val="20"/>
                <w:szCs w:val="20"/>
              </w:rPr>
            </w:pPr>
          </w:p>
          <w:p w14:paraId="4A169CFB" w14:textId="77777777" w:rsidR="00FE3061" w:rsidRPr="003F1703" w:rsidRDefault="00FE3061" w:rsidP="00B21988">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6091159C" w14:textId="77777777" w:rsidR="008273BA" w:rsidRDefault="008273BA" w:rsidP="008273BA">
            <w:pPr>
              <w:pStyle w:val="rkovnatokazaodstavkom"/>
              <w:spacing w:line="260" w:lineRule="exact"/>
              <w:ind w:left="360"/>
              <w:rPr>
                <w:rFonts w:cs="Arial"/>
                <w:sz w:val="20"/>
                <w:szCs w:val="20"/>
              </w:rPr>
            </w:pPr>
          </w:p>
          <w:p w14:paraId="38F6FD01" w14:textId="77777777" w:rsidR="00FE3061" w:rsidRPr="003F1703" w:rsidRDefault="008273BA" w:rsidP="000713F4">
            <w:pPr>
              <w:pStyle w:val="rkovnatokazaodstavkom"/>
              <w:numPr>
                <w:ilvl w:val="0"/>
                <w:numId w:val="15"/>
              </w:numPr>
              <w:spacing w:line="260" w:lineRule="exact"/>
              <w:ind w:left="360"/>
              <w:rPr>
                <w:rFonts w:cs="Arial"/>
                <w:sz w:val="20"/>
                <w:szCs w:val="20"/>
              </w:rPr>
            </w:pPr>
            <w:r w:rsidRPr="0010553F">
              <w:rPr>
                <w:rFonts w:cs="Arial"/>
                <w:b/>
                <w:bCs/>
                <w:sz w:val="20"/>
                <w:szCs w:val="20"/>
                <w:u w:val="single"/>
              </w:rPr>
              <w:t>S</w:t>
            </w:r>
            <w:r w:rsidR="00FE3061" w:rsidRPr="0010553F">
              <w:rPr>
                <w:rFonts w:cs="Arial"/>
                <w:b/>
                <w:bCs/>
                <w:sz w:val="20"/>
                <w:szCs w:val="20"/>
                <w:u w:val="single"/>
              </w:rPr>
              <w:t>pletni naslov, na katerem je bil predpis objavljen</w:t>
            </w:r>
            <w:r>
              <w:rPr>
                <w:rFonts w:cs="Arial"/>
                <w:sz w:val="20"/>
                <w:szCs w:val="20"/>
              </w:rPr>
              <w:t>:</w:t>
            </w:r>
          </w:p>
          <w:p w14:paraId="7654E873" w14:textId="77777777" w:rsidR="008273BA" w:rsidRDefault="008273BA" w:rsidP="008273BA">
            <w:pPr>
              <w:pStyle w:val="rkovnatokazaodstavkom"/>
              <w:spacing w:line="260" w:lineRule="exact"/>
              <w:rPr>
                <w:rFonts w:cs="Arial"/>
                <w:sz w:val="20"/>
                <w:szCs w:val="20"/>
              </w:rPr>
            </w:pPr>
          </w:p>
          <w:p w14:paraId="326682DB" w14:textId="77777777" w:rsidR="008273BA" w:rsidRPr="008273BA" w:rsidRDefault="008273BA" w:rsidP="008273BA">
            <w:pPr>
              <w:pStyle w:val="rkovnatokazaodstavkom"/>
              <w:spacing w:line="240" w:lineRule="auto"/>
              <w:ind w:left="360"/>
              <w:rPr>
                <w:rFonts w:eastAsia="Times New Roman" w:cs="Arial"/>
                <w:sz w:val="20"/>
                <w:szCs w:val="20"/>
              </w:rPr>
            </w:pPr>
            <w:r w:rsidRPr="008273BA">
              <w:rPr>
                <w:rFonts w:eastAsia="Times New Roman" w:cs="Arial"/>
                <w:sz w:val="20"/>
                <w:szCs w:val="20"/>
              </w:rPr>
              <w:t xml:space="preserve">Predlog zakona je bil objavljen na spletni strani </w:t>
            </w:r>
            <w:r>
              <w:rPr>
                <w:rFonts w:eastAsia="Times New Roman" w:cs="Arial"/>
                <w:sz w:val="20"/>
                <w:szCs w:val="20"/>
              </w:rPr>
              <w:t>M</w:t>
            </w:r>
            <w:r w:rsidR="00C16551">
              <w:rPr>
                <w:rFonts w:eastAsia="Times New Roman" w:cs="Arial"/>
                <w:sz w:val="20"/>
                <w:szCs w:val="20"/>
              </w:rPr>
              <w:t>GTŠ</w:t>
            </w:r>
            <w:r>
              <w:rPr>
                <w:rFonts w:eastAsia="Times New Roman" w:cs="Arial"/>
                <w:sz w:val="20"/>
                <w:szCs w:val="20"/>
              </w:rPr>
              <w:t xml:space="preserve"> </w:t>
            </w:r>
            <w:r w:rsidRPr="008273BA">
              <w:rPr>
                <w:rFonts w:eastAsia="Times New Roman" w:cs="Arial"/>
                <w:sz w:val="20"/>
                <w:szCs w:val="20"/>
              </w:rPr>
              <w:t>(</w:t>
            </w:r>
            <w:r w:rsidRPr="008273BA">
              <w:rPr>
                <w:color w:val="000000" w:themeColor="text1"/>
                <w:sz w:val="20"/>
                <w:szCs w:val="20"/>
              </w:rPr>
              <w:t>https://www.gov.si/novice/2023-12-04-zacetek-javne-razprave-o-novem-zakonu-o-poslovnem-registru-slovenije/</w:t>
            </w:r>
            <w:r w:rsidRPr="008273BA">
              <w:rPr>
                <w:rFonts w:eastAsia="Times New Roman" w:cs="Arial"/>
                <w:color w:val="000000" w:themeColor="text1"/>
                <w:sz w:val="20"/>
                <w:szCs w:val="20"/>
              </w:rPr>
              <w:t xml:space="preserve">) </w:t>
            </w:r>
            <w:r w:rsidRPr="008273BA">
              <w:rPr>
                <w:rFonts w:eastAsia="Times New Roman" w:cs="Arial"/>
                <w:sz w:val="20"/>
                <w:szCs w:val="20"/>
              </w:rPr>
              <w:t>in na portalu e</w:t>
            </w:r>
            <w:r>
              <w:rPr>
                <w:rFonts w:eastAsia="Times New Roman" w:cs="Arial"/>
                <w:sz w:val="20"/>
                <w:szCs w:val="20"/>
              </w:rPr>
              <w:t>-</w:t>
            </w:r>
            <w:r w:rsidRPr="008273BA">
              <w:rPr>
                <w:rFonts w:eastAsia="Times New Roman" w:cs="Arial"/>
                <w:sz w:val="20"/>
                <w:szCs w:val="20"/>
              </w:rPr>
              <w:t>uprave (https://e-uprava.gov.si/drzava-in-druzba/e-demokracija/predlogi-predpisov.html).</w:t>
            </w:r>
          </w:p>
          <w:p w14:paraId="21B6E7CC" w14:textId="77777777" w:rsidR="008273BA" w:rsidRDefault="008273BA" w:rsidP="008273BA">
            <w:pPr>
              <w:pStyle w:val="rkovnatokazaodstavkom"/>
              <w:spacing w:line="260" w:lineRule="exact"/>
              <w:rPr>
                <w:rFonts w:cs="Arial"/>
                <w:sz w:val="20"/>
                <w:szCs w:val="20"/>
              </w:rPr>
            </w:pPr>
          </w:p>
          <w:p w14:paraId="00E74798" w14:textId="77777777" w:rsidR="00FE3061" w:rsidRDefault="008273BA" w:rsidP="000713F4">
            <w:pPr>
              <w:pStyle w:val="rkovnatokazaodstavkom"/>
              <w:numPr>
                <w:ilvl w:val="0"/>
                <w:numId w:val="15"/>
              </w:numPr>
              <w:spacing w:line="260" w:lineRule="exact"/>
              <w:ind w:left="360"/>
              <w:rPr>
                <w:rFonts w:cs="Arial"/>
                <w:sz w:val="20"/>
                <w:szCs w:val="20"/>
              </w:rPr>
            </w:pPr>
            <w:r w:rsidRPr="0010553F">
              <w:rPr>
                <w:rFonts w:cs="Arial"/>
                <w:b/>
                <w:bCs/>
                <w:sz w:val="20"/>
                <w:szCs w:val="20"/>
                <w:u w:val="single"/>
              </w:rPr>
              <w:t>Č</w:t>
            </w:r>
            <w:r w:rsidR="00FE3061" w:rsidRPr="0010553F">
              <w:rPr>
                <w:rFonts w:cs="Arial"/>
                <w:b/>
                <w:bCs/>
                <w:sz w:val="20"/>
                <w:szCs w:val="20"/>
                <w:u w:val="single"/>
              </w:rPr>
              <w:t>as trajanja javne predstavitve, v katerem je bilo mogoče sporočiti mnenja, predloge in pripombe</w:t>
            </w:r>
            <w:r>
              <w:rPr>
                <w:rFonts w:cs="Arial"/>
                <w:sz w:val="20"/>
                <w:szCs w:val="20"/>
              </w:rPr>
              <w:t>: 37 dni</w:t>
            </w:r>
          </w:p>
          <w:p w14:paraId="43B23476" w14:textId="77777777" w:rsidR="008273BA" w:rsidRPr="003F1703" w:rsidRDefault="008273BA" w:rsidP="008273BA">
            <w:pPr>
              <w:pStyle w:val="rkovnatokazaodstavkom"/>
              <w:spacing w:line="260" w:lineRule="exact"/>
              <w:rPr>
                <w:rFonts w:cs="Arial"/>
                <w:sz w:val="20"/>
                <w:szCs w:val="20"/>
              </w:rPr>
            </w:pPr>
          </w:p>
          <w:p w14:paraId="26936D15" w14:textId="77777777" w:rsidR="00FE3061" w:rsidRPr="003F1703" w:rsidRDefault="008273BA" w:rsidP="000713F4">
            <w:pPr>
              <w:pStyle w:val="rkovnatokazaodstavkom"/>
              <w:numPr>
                <w:ilvl w:val="0"/>
                <w:numId w:val="15"/>
              </w:numPr>
              <w:spacing w:line="260" w:lineRule="exact"/>
              <w:ind w:left="360"/>
              <w:rPr>
                <w:rFonts w:cs="Arial"/>
                <w:sz w:val="20"/>
                <w:szCs w:val="20"/>
              </w:rPr>
            </w:pPr>
            <w:r w:rsidRPr="0010553F">
              <w:rPr>
                <w:rFonts w:cs="Arial"/>
                <w:b/>
                <w:bCs/>
                <w:sz w:val="20"/>
                <w:szCs w:val="20"/>
                <w:u w:val="single"/>
              </w:rPr>
              <w:t>D</w:t>
            </w:r>
            <w:r w:rsidR="00FE3061" w:rsidRPr="0010553F">
              <w:rPr>
                <w:rFonts w:cs="Arial"/>
                <w:b/>
                <w:bCs/>
                <w:sz w:val="20"/>
                <w:szCs w:val="20"/>
                <w:u w:val="single"/>
              </w:rPr>
              <w:t>atum in kraj morebitne javne obravnave ali druge oblike sodelovanja</w:t>
            </w:r>
            <w:r>
              <w:rPr>
                <w:rFonts w:cs="Arial"/>
                <w:sz w:val="20"/>
                <w:szCs w:val="20"/>
              </w:rPr>
              <w:t>:</w:t>
            </w:r>
          </w:p>
          <w:p w14:paraId="00CC983F" w14:textId="77777777" w:rsidR="008273BA" w:rsidRPr="008273BA" w:rsidRDefault="008273BA" w:rsidP="008273BA">
            <w:pPr>
              <w:pStyle w:val="rkovnatokazaodstavkom"/>
              <w:spacing w:line="260" w:lineRule="exact"/>
              <w:ind w:left="360"/>
              <w:rPr>
                <w:rFonts w:cs="Arial"/>
                <w:sz w:val="20"/>
                <w:szCs w:val="20"/>
              </w:rPr>
            </w:pPr>
          </w:p>
          <w:p w14:paraId="43F965A7" w14:textId="77777777" w:rsidR="008273BA" w:rsidRPr="008273BA" w:rsidRDefault="008273BA" w:rsidP="008273BA">
            <w:pPr>
              <w:pStyle w:val="rkovnatokazaodstavkom"/>
              <w:spacing w:line="260" w:lineRule="exact"/>
              <w:ind w:left="360"/>
              <w:rPr>
                <w:rFonts w:cs="Arial"/>
                <w:sz w:val="20"/>
                <w:szCs w:val="20"/>
              </w:rPr>
            </w:pPr>
            <w:r w:rsidRPr="008273BA">
              <w:rPr>
                <w:rFonts w:cs="Arial"/>
                <w:iCs/>
                <w:sz w:val="20"/>
                <w:szCs w:val="20"/>
              </w:rPr>
              <w:t>Predlog zakona je bil v javni razpravi od 30. 11. 2023 do 5. 1. 2024.</w:t>
            </w:r>
          </w:p>
          <w:p w14:paraId="51BD9D6C" w14:textId="77777777" w:rsidR="008273BA" w:rsidRDefault="008273BA" w:rsidP="008273BA">
            <w:pPr>
              <w:pStyle w:val="rkovnatokazaodstavkom"/>
              <w:spacing w:line="260" w:lineRule="exact"/>
              <w:ind w:left="360"/>
              <w:rPr>
                <w:rFonts w:cs="Arial"/>
                <w:sz w:val="20"/>
                <w:szCs w:val="20"/>
              </w:rPr>
            </w:pPr>
          </w:p>
          <w:p w14:paraId="724D10CC" w14:textId="77777777" w:rsidR="00FE3061" w:rsidRDefault="008273BA" w:rsidP="000713F4">
            <w:pPr>
              <w:pStyle w:val="rkovnatokazaodstavkom"/>
              <w:numPr>
                <w:ilvl w:val="0"/>
                <w:numId w:val="15"/>
              </w:numPr>
              <w:spacing w:line="260" w:lineRule="exact"/>
              <w:ind w:left="360"/>
              <w:rPr>
                <w:rFonts w:cs="Arial"/>
                <w:sz w:val="20"/>
                <w:szCs w:val="20"/>
              </w:rPr>
            </w:pPr>
            <w:r w:rsidRPr="0010553F">
              <w:rPr>
                <w:rFonts w:cs="Arial"/>
                <w:b/>
                <w:bCs/>
                <w:sz w:val="20"/>
                <w:szCs w:val="20"/>
                <w:u w:val="single"/>
              </w:rPr>
              <w:t>S</w:t>
            </w:r>
            <w:r w:rsidR="00FE3061" w:rsidRPr="0010553F">
              <w:rPr>
                <w:rFonts w:cs="Arial"/>
                <w:b/>
                <w:bCs/>
                <w:sz w:val="20"/>
                <w:szCs w:val="20"/>
                <w:u w:val="single"/>
              </w:rPr>
              <w:t>eznam subjektov, ki so sodelovali</w:t>
            </w:r>
            <w:r w:rsidR="00FE3061" w:rsidRPr="003F1703">
              <w:rPr>
                <w:rFonts w:cs="Arial"/>
                <w:sz w:val="20"/>
                <w:szCs w:val="20"/>
              </w:rPr>
              <w:t xml:space="preserve"> </w:t>
            </w:r>
            <w:r w:rsidR="00FE3061" w:rsidRPr="003F1703">
              <w:rPr>
                <w:rFonts w:cs="Arial"/>
                <w:color w:val="000000"/>
                <w:sz w:val="20"/>
                <w:szCs w:val="20"/>
              </w:rPr>
              <w:t>(imen in priimkov fizičnih oseb, ki niso poslovni subjekti, ne navajajte)</w:t>
            </w:r>
            <w:r>
              <w:rPr>
                <w:rFonts w:cs="Arial"/>
                <w:sz w:val="20"/>
                <w:szCs w:val="20"/>
              </w:rPr>
              <w:t>:</w:t>
            </w:r>
          </w:p>
          <w:p w14:paraId="118A56C7" w14:textId="77777777" w:rsidR="008273BA" w:rsidRDefault="008273BA" w:rsidP="008273BA">
            <w:pPr>
              <w:pStyle w:val="rkovnatokazaodstavkom"/>
              <w:spacing w:line="260" w:lineRule="exact"/>
              <w:rPr>
                <w:rFonts w:cs="Arial"/>
                <w:sz w:val="20"/>
                <w:szCs w:val="20"/>
              </w:rPr>
            </w:pPr>
          </w:p>
          <w:p w14:paraId="032FBCBB" w14:textId="77777777" w:rsidR="008273BA" w:rsidRDefault="008273BA" w:rsidP="008273BA">
            <w:pPr>
              <w:widowControl w:val="0"/>
              <w:overflowPunct w:val="0"/>
              <w:autoSpaceDE w:val="0"/>
              <w:autoSpaceDN w:val="0"/>
              <w:adjustRightInd w:val="0"/>
              <w:ind w:left="360"/>
              <w:jc w:val="both"/>
              <w:textAlignment w:val="baseline"/>
              <w:rPr>
                <w:rFonts w:cs="Arial"/>
                <w:iCs/>
                <w:szCs w:val="20"/>
                <w:lang w:eastAsia="sl-SI"/>
              </w:rPr>
            </w:pPr>
            <w:r>
              <w:rPr>
                <w:rFonts w:cs="Arial"/>
                <w:iCs/>
                <w:szCs w:val="20"/>
                <w:lang w:eastAsia="sl-SI"/>
              </w:rPr>
              <w:t>Mnenja, predloge in pripombe so poslali A</w:t>
            </w:r>
            <w:r w:rsidR="00C16551">
              <w:rPr>
                <w:rFonts w:cs="Arial"/>
                <w:iCs/>
                <w:szCs w:val="20"/>
                <w:lang w:eastAsia="sl-SI"/>
              </w:rPr>
              <w:t>JPES</w:t>
            </w:r>
            <w:r>
              <w:rPr>
                <w:rFonts w:cs="Arial"/>
                <w:iCs/>
                <w:szCs w:val="20"/>
                <w:lang w:eastAsia="sl-SI"/>
              </w:rPr>
              <w:t>, Banka Slovenije, F</w:t>
            </w:r>
            <w:r w:rsidR="00D4762F">
              <w:rPr>
                <w:rFonts w:cs="Arial"/>
                <w:iCs/>
                <w:szCs w:val="20"/>
                <w:lang w:eastAsia="sl-SI"/>
              </w:rPr>
              <w:t>URS</w:t>
            </w:r>
            <w:r>
              <w:rPr>
                <w:rFonts w:cs="Arial"/>
                <w:iCs/>
                <w:szCs w:val="20"/>
                <w:lang w:eastAsia="sl-SI"/>
              </w:rPr>
              <w:t>, Gospodarska zbornica Slovenije, Informacijski pooblaščenec, Kmetijsko gozdarska zbornica Slovenije, Ministrstvo za delo, družino, socialne zadeve in enake možnosti, M</w:t>
            </w:r>
            <w:r w:rsidR="005E68D5">
              <w:rPr>
                <w:rFonts w:cs="Arial"/>
                <w:iCs/>
                <w:szCs w:val="20"/>
                <w:lang w:eastAsia="sl-SI"/>
              </w:rPr>
              <w:t>DP</w:t>
            </w:r>
            <w:r>
              <w:rPr>
                <w:rFonts w:cs="Arial"/>
                <w:iCs/>
                <w:szCs w:val="20"/>
                <w:lang w:eastAsia="sl-SI"/>
              </w:rPr>
              <w:t>, Ministrstvo za finance, Ministrstvo za notranje zadeve, Notarska zbornica Slovenije, Odvetniška zbornica Slovenije, Obrtno-podjetniška zbornica Slovenije, S</w:t>
            </w:r>
            <w:r w:rsidR="00B935C9">
              <w:rPr>
                <w:rFonts w:cs="Arial"/>
                <w:iCs/>
                <w:szCs w:val="20"/>
                <w:lang w:eastAsia="sl-SI"/>
              </w:rPr>
              <w:t>URS</w:t>
            </w:r>
            <w:r>
              <w:rPr>
                <w:rFonts w:cs="Arial"/>
                <w:iCs/>
                <w:szCs w:val="20"/>
                <w:lang w:eastAsia="sl-SI"/>
              </w:rPr>
              <w:t xml:space="preserve">, </w:t>
            </w:r>
            <w:r w:rsidR="00B736B0">
              <w:rPr>
                <w:rFonts w:cs="Arial"/>
                <w:iCs/>
                <w:szCs w:val="20"/>
                <w:lang w:eastAsia="sl-SI"/>
              </w:rPr>
              <w:t xml:space="preserve">Tržni inšpektorat Republike Slovenije, </w:t>
            </w:r>
            <w:r>
              <w:rPr>
                <w:rFonts w:cs="Arial"/>
                <w:iCs/>
                <w:szCs w:val="20"/>
                <w:lang w:eastAsia="sl-SI"/>
              </w:rPr>
              <w:t>Vrhovno sodišče</w:t>
            </w:r>
            <w:r w:rsidR="00B935C9">
              <w:rPr>
                <w:rFonts w:cs="Arial"/>
                <w:iCs/>
                <w:szCs w:val="20"/>
                <w:lang w:eastAsia="sl-SI"/>
              </w:rPr>
              <w:t xml:space="preserve"> </w:t>
            </w:r>
            <w:r>
              <w:rPr>
                <w:rFonts w:cs="Arial"/>
                <w:iCs/>
                <w:szCs w:val="20"/>
                <w:lang w:eastAsia="sl-SI"/>
              </w:rPr>
              <w:t xml:space="preserve">in Združenje delodajalcev Slovenije g.i.z. </w:t>
            </w:r>
          </w:p>
          <w:p w14:paraId="5967FA65" w14:textId="77777777" w:rsidR="008273BA" w:rsidRDefault="008273BA" w:rsidP="008273BA">
            <w:pPr>
              <w:widowControl w:val="0"/>
              <w:overflowPunct w:val="0"/>
              <w:autoSpaceDE w:val="0"/>
              <w:autoSpaceDN w:val="0"/>
              <w:adjustRightInd w:val="0"/>
              <w:ind w:left="360"/>
              <w:jc w:val="both"/>
              <w:textAlignment w:val="baseline"/>
              <w:rPr>
                <w:rFonts w:cs="Arial"/>
                <w:iCs/>
                <w:szCs w:val="20"/>
                <w:lang w:eastAsia="sl-SI"/>
              </w:rPr>
            </w:pPr>
          </w:p>
          <w:p w14:paraId="04FDD1D5" w14:textId="77777777" w:rsidR="008273BA" w:rsidRDefault="008273BA" w:rsidP="008273BA">
            <w:pPr>
              <w:widowControl w:val="0"/>
              <w:overflowPunct w:val="0"/>
              <w:autoSpaceDE w:val="0"/>
              <w:autoSpaceDN w:val="0"/>
              <w:adjustRightInd w:val="0"/>
              <w:ind w:left="360"/>
              <w:jc w:val="both"/>
              <w:textAlignment w:val="baseline"/>
              <w:rPr>
                <w:rFonts w:cs="Arial"/>
                <w:iCs/>
                <w:szCs w:val="20"/>
                <w:lang w:eastAsia="sl-SI"/>
              </w:rPr>
            </w:pPr>
            <w:r>
              <w:rPr>
                <w:rFonts w:cs="Arial"/>
                <w:iCs/>
                <w:szCs w:val="20"/>
                <w:lang w:eastAsia="sl-SI"/>
              </w:rPr>
              <w:t>Iz Agencije za trg vrednostnih papirjev</w:t>
            </w:r>
            <w:r w:rsidR="00B736B0">
              <w:rPr>
                <w:rFonts w:cs="Arial"/>
                <w:iCs/>
                <w:szCs w:val="20"/>
                <w:lang w:eastAsia="sl-SI"/>
              </w:rPr>
              <w:t xml:space="preserve"> in</w:t>
            </w:r>
            <w:r>
              <w:rPr>
                <w:rFonts w:cs="Arial"/>
                <w:iCs/>
                <w:szCs w:val="20"/>
                <w:lang w:eastAsia="sl-SI"/>
              </w:rPr>
              <w:t xml:space="preserve"> Ministrstva za vzgojo in izobraževanje so sporočili, da nimajo pripomb.</w:t>
            </w:r>
          </w:p>
          <w:p w14:paraId="18679A65" w14:textId="77777777" w:rsidR="008273BA" w:rsidRPr="003F1703" w:rsidRDefault="008273BA" w:rsidP="008273BA">
            <w:pPr>
              <w:pStyle w:val="rkovnatokazaodstavkom"/>
              <w:spacing w:line="260" w:lineRule="exact"/>
              <w:rPr>
                <w:rFonts w:cs="Arial"/>
                <w:sz w:val="20"/>
                <w:szCs w:val="20"/>
              </w:rPr>
            </w:pPr>
          </w:p>
          <w:p w14:paraId="599AC924" w14:textId="77777777" w:rsidR="00FE3061" w:rsidRDefault="00FE3061" w:rsidP="000713F4">
            <w:pPr>
              <w:pStyle w:val="rkovnatokazaodstavkom"/>
              <w:numPr>
                <w:ilvl w:val="0"/>
                <w:numId w:val="15"/>
              </w:numPr>
              <w:spacing w:line="260" w:lineRule="exact"/>
              <w:ind w:left="360"/>
              <w:rPr>
                <w:rFonts w:cs="Arial"/>
                <w:sz w:val="20"/>
                <w:szCs w:val="20"/>
              </w:rPr>
            </w:pPr>
            <w:r w:rsidRPr="003F1703">
              <w:rPr>
                <w:rFonts w:cs="Arial"/>
                <w:sz w:val="20"/>
                <w:szCs w:val="20"/>
              </w:rPr>
              <w:t>bistvena mnenja, predloge in pripombe javnosti,</w:t>
            </w:r>
          </w:p>
          <w:p w14:paraId="2223499D" w14:textId="77777777" w:rsidR="00AF2938" w:rsidRDefault="00AF2938" w:rsidP="00AF2938">
            <w:pPr>
              <w:pStyle w:val="rkovnatokazaodstavkom"/>
              <w:spacing w:line="260" w:lineRule="exact"/>
              <w:ind w:left="360"/>
              <w:rPr>
                <w:rFonts w:cs="Arial"/>
                <w:sz w:val="20"/>
                <w:szCs w:val="20"/>
              </w:rPr>
            </w:pPr>
          </w:p>
          <w:p w14:paraId="3ECBD637" w14:textId="77777777" w:rsidR="009B25F5" w:rsidRDefault="00D4762F" w:rsidP="00AF2938">
            <w:pPr>
              <w:pStyle w:val="rkovnatokazaodstavkom"/>
              <w:spacing w:line="260" w:lineRule="exact"/>
              <w:ind w:left="360"/>
              <w:rPr>
                <w:rFonts w:cs="Arial"/>
                <w:sz w:val="20"/>
                <w:szCs w:val="20"/>
              </w:rPr>
            </w:pPr>
            <w:r>
              <w:rPr>
                <w:rFonts w:cs="Arial"/>
                <w:sz w:val="20"/>
                <w:szCs w:val="20"/>
              </w:rPr>
              <w:t xml:space="preserve">Mnenja, predlogi in pripombe so bile vsebinske in redakcijske narave. </w:t>
            </w:r>
          </w:p>
          <w:p w14:paraId="2CE5CF14" w14:textId="77777777" w:rsidR="00D4762F" w:rsidRPr="003F1703" w:rsidRDefault="00D4762F" w:rsidP="00AF2938">
            <w:pPr>
              <w:pStyle w:val="rkovnatokazaodstavkom"/>
              <w:spacing w:line="260" w:lineRule="exact"/>
              <w:ind w:left="360"/>
              <w:rPr>
                <w:rFonts w:cs="Arial"/>
                <w:sz w:val="20"/>
                <w:szCs w:val="20"/>
              </w:rPr>
            </w:pPr>
          </w:p>
          <w:p w14:paraId="0745F69B" w14:textId="77777777" w:rsidR="00FE3061" w:rsidRDefault="00FE3061" w:rsidP="000713F4">
            <w:pPr>
              <w:pStyle w:val="rkovnatokazaodstavkom"/>
              <w:numPr>
                <w:ilvl w:val="0"/>
                <w:numId w:val="15"/>
              </w:numPr>
              <w:spacing w:line="260" w:lineRule="exact"/>
              <w:ind w:left="360"/>
              <w:rPr>
                <w:rFonts w:cs="Arial"/>
                <w:sz w:val="20"/>
                <w:szCs w:val="20"/>
              </w:rPr>
            </w:pPr>
            <w:r w:rsidRPr="003F1703">
              <w:rPr>
                <w:rFonts w:cs="Arial"/>
                <w:sz w:val="20"/>
                <w:szCs w:val="20"/>
              </w:rPr>
              <w:t>bistvena mnenja, predloge in pripombe javnosti, ki niso bili upoštevani, in razlogi za neupoštevanje.</w:t>
            </w:r>
          </w:p>
          <w:p w14:paraId="22123E99" w14:textId="77777777" w:rsidR="00FE3061" w:rsidRDefault="00FE3061" w:rsidP="000D73F1">
            <w:pPr>
              <w:pStyle w:val="rkovnatokazaodstavkom"/>
              <w:spacing w:line="260" w:lineRule="exact"/>
              <w:ind w:left="360"/>
              <w:rPr>
                <w:rFonts w:cs="Arial"/>
                <w:sz w:val="20"/>
                <w:szCs w:val="20"/>
              </w:rPr>
            </w:pPr>
          </w:p>
          <w:p w14:paraId="30F84674" w14:textId="77777777" w:rsidR="000D73F1" w:rsidRDefault="000D73F1" w:rsidP="000D73F1">
            <w:pPr>
              <w:overflowPunct w:val="0"/>
              <w:autoSpaceDE w:val="0"/>
              <w:autoSpaceDN w:val="0"/>
              <w:adjustRightInd w:val="0"/>
              <w:spacing w:before="60" w:after="60" w:line="260" w:lineRule="atLeast"/>
              <w:ind w:left="360"/>
              <w:jc w:val="both"/>
              <w:textAlignment w:val="baseline"/>
              <w:rPr>
                <w:rFonts w:cs="Arial"/>
                <w:szCs w:val="20"/>
              </w:rPr>
            </w:pPr>
            <w:r w:rsidRPr="00686DD5">
              <w:rPr>
                <w:rFonts w:cs="Arial"/>
                <w:b/>
                <w:bCs/>
                <w:i/>
                <w:szCs w:val="20"/>
                <w:lang w:eastAsia="sl-SI"/>
              </w:rPr>
              <w:t>A</w:t>
            </w:r>
            <w:r w:rsidR="00C16551">
              <w:rPr>
                <w:rFonts w:cs="Arial"/>
                <w:b/>
                <w:bCs/>
                <w:i/>
                <w:szCs w:val="20"/>
                <w:lang w:eastAsia="sl-SI"/>
              </w:rPr>
              <w:t>JPES</w:t>
            </w:r>
            <w:r>
              <w:rPr>
                <w:rFonts w:cs="Arial"/>
                <w:iCs/>
                <w:szCs w:val="20"/>
                <w:lang w:eastAsia="sl-SI"/>
              </w:rPr>
              <w:t xml:space="preserve"> je mnenja, </w:t>
            </w:r>
            <w:r w:rsidRPr="00124759">
              <w:rPr>
                <w:rFonts w:cs="Arial"/>
                <w:szCs w:val="20"/>
              </w:rPr>
              <w:t xml:space="preserve">da vpis tujih pravnih oseb v poslovni register za potrebe vpisa v kazensko evidenco ni v skladu z osnovnim namenom vodenja poslovnega registra. </w:t>
            </w:r>
          </w:p>
          <w:p w14:paraId="3FB3A5EF" w14:textId="77777777" w:rsidR="000D73F1" w:rsidRDefault="000D73F1" w:rsidP="000D73F1">
            <w:pPr>
              <w:overflowPunct w:val="0"/>
              <w:autoSpaceDE w:val="0"/>
              <w:autoSpaceDN w:val="0"/>
              <w:adjustRightInd w:val="0"/>
              <w:spacing w:before="60" w:after="60" w:line="260" w:lineRule="atLeast"/>
              <w:ind w:left="360"/>
              <w:jc w:val="both"/>
              <w:textAlignment w:val="baseline"/>
              <w:rPr>
                <w:rFonts w:cs="Arial"/>
                <w:szCs w:val="20"/>
              </w:rPr>
            </w:pPr>
          </w:p>
          <w:p w14:paraId="69F19AD6" w14:textId="77777777" w:rsidR="000D73F1" w:rsidRPr="00FD7069" w:rsidRDefault="000D73F1" w:rsidP="000D73F1">
            <w:pPr>
              <w:overflowPunct w:val="0"/>
              <w:autoSpaceDE w:val="0"/>
              <w:autoSpaceDN w:val="0"/>
              <w:adjustRightInd w:val="0"/>
              <w:spacing w:before="60" w:after="60" w:line="260" w:lineRule="atLeast"/>
              <w:ind w:left="360"/>
              <w:jc w:val="both"/>
              <w:textAlignment w:val="baseline"/>
              <w:rPr>
                <w:rFonts w:cs="Arial"/>
                <w:szCs w:val="20"/>
              </w:rPr>
            </w:pPr>
            <w:r w:rsidRPr="00FD7069">
              <w:rPr>
                <w:rFonts w:cs="Arial"/>
                <w:b/>
                <w:bCs/>
                <w:i/>
                <w:iCs/>
                <w:szCs w:val="20"/>
              </w:rPr>
              <w:t>M</w:t>
            </w:r>
            <w:r w:rsidR="00C16551">
              <w:rPr>
                <w:rFonts w:cs="Arial"/>
                <w:b/>
                <w:bCs/>
                <w:i/>
                <w:iCs/>
                <w:szCs w:val="20"/>
              </w:rPr>
              <w:t>GTŠ</w:t>
            </w:r>
            <w:r>
              <w:rPr>
                <w:rFonts w:cs="Arial"/>
                <w:szCs w:val="20"/>
              </w:rPr>
              <w:t xml:space="preserve"> pojasnjuje, da je p</w:t>
            </w:r>
            <w:r w:rsidRPr="00124759">
              <w:rPr>
                <w:rFonts w:cs="Arial"/>
                <w:szCs w:val="20"/>
              </w:rPr>
              <w:t>redlog podalo Ministrstvo za pravosodje, pri tem pa sledilo 2. točki tretjega odstavka 250.a člena Zakona o izvrševanju kazenskih sankcij (Uradni list RS, št. 110/06 – uradno prečiščeno besedilo, 76/08, 40/09, 9/11 – ZP-1G, 96/12 – ZPIZ-2, 109/12, 54/15, 11/18, 200/20 – ZOOMTVI, 141/22 in 83/24; v nadaljnjem besedilu: ZIKS-1), da se v kazensko evidenco vpiše tudi matična številka pravne osebe. Enako obveznost povzema tudi določba 2. točke prvega odstavka 6. člena Pravilnika o kazenskih evidencah (Uradni list RS, št. 3/18). Drugi odstavek 250.a člena ZIKS-1, ki je bil spremenjen z Zakonom o spremembah in dopolnitvah Zakona o izvrševanju kazenskih sankcij (Uradni list RS, št. 83/24), določa, da mora upravljavec poslovnega registra pravno osebo, ki potrebuje enolično identifikacijsko številko za vpis v kazensko evidenco, vpisati v poslovni register, tudi če po splošnih pravilih zakona, ki ureja poslovni register, ta pravna oseba ne izpolnjuje pogojev za vpis v ta register.</w:t>
            </w:r>
          </w:p>
          <w:p w14:paraId="74CDFBD9"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1D43BA8E" w14:textId="77777777" w:rsidR="000D73F1" w:rsidRDefault="000D73F1" w:rsidP="000D73F1">
            <w:pPr>
              <w:overflowPunct w:val="0"/>
              <w:autoSpaceDE w:val="0"/>
              <w:autoSpaceDN w:val="0"/>
              <w:adjustRightInd w:val="0"/>
              <w:spacing w:before="60" w:after="60" w:line="260" w:lineRule="atLeast"/>
              <w:ind w:left="360"/>
              <w:jc w:val="both"/>
              <w:textAlignment w:val="baseline"/>
              <w:rPr>
                <w:rFonts w:cs="Arial"/>
                <w:szCs w:val="20"/>
              </w:rPr>
            </w:pPr>
            <w:r w:rsidRPr="00FD7069">
              <w:rPr>
                <w:rFonts w:cs="Arial"/>
                <w:b/>
                <w:bCs/>
                <w:i/>
                <w:szCs w:val="20"/>
                <w:lang w:eastAsia="sl-SI"/>
              </w:rPr>
              <w:t>AJPES</w:t>
            </w:r>
            <w:r>
              <w:rPr>
                <w:rFonts w:cs="Arial"/>
                <w:iCs/>
                <w:szCs w:val="20"/>
                <w:lang w:eastAsia="sl-SI"/>
              </w:rPr>
              <w:t xml:space="preserve"> </w:t>
            </w:r>
            <w:r>
              <w:rPr>
                <w:rFonts w:cs="Arial"/>
                <w:szCs w:val="20"/>
              </w:rPr>
              <w:t>je mnenja</w:t>
            </w:r>
            <w:r w:rsidRPr="00124759">
              <w:rPr>
                <w:rFonts w:cs="Arial"/>
                <w:szCs w:val="20"/>
              </w:rPr>
              <w:t xml:space="preserve">, da podatka o poreklu in državi ustanovitvenega kapitala nista dovolj kvalitetna podatka, da bi lahko bila skladna z namenom (vodenja) poslovnega registra. </w:t>
            </w:r>
          </w:p>
          <w:p w14:paraId="4A58A3D7" w14:textId="77777777" w:rsidR="000D73F1" w:rsidRDefault="000D73F1" w:rsidP="000D73F1">
            <w:pPr>
              <w:overflowPunct w:val="0"/>
              <w:autoSpaceDE w:val="0"/>
              <w:autoSpaceDN w:val="0"/>
              <w:adjustRightInd w:val="0"/>
              <w:spacing w:before="60" w:after="60" w:line="260" w:lineRule="atLeast"/>
              <w:ind w:left="360"/>
              <w:jc w:val="both"/>
              <w:textAlignment w:val="baseline"/>
              <w:rPr>
                <w:rFonts w:cs="Arial"/>
                <w:szCs w:val="20"/>
              </w:rPr>
            </w:pPr>
          </w:p>
          <w:p w14:paraId="4592492B" w14:textId="77777777" w:rsidR="000D73F1" w:rsidRPr="00FD7069" w:rsidRDefault="000D73F1" w:rsidP="000D73F1">
            <w:pPr>
              <w:overflowPunct w:val="0"/>
              <w:autoSpaceDE w:val="0"/>
              <w:autoSpaceDN w:val="0"/>
              <w:adjustRightInd w:val="0"/>
              <w:spacing w:before="60" w:after="60" w:line="260" w:lineRule="atLeast"/>
              <w:ind w:left="360"/>
              <w:jc w:val="both"/>
              <w:textAlignment w:val="baseline"/>
              <w:rPr>
                <w:rFonts w:cs="Arial"/>
                <w:szCs w:val="20"/>
              </w:rPr>
            </w:pPr>
            <w:r w:rsidRPr="00FD7069">
              <w:rPr>
                <w:rFonts w:cs="Arial"/>
                <w:b/>
                <w:bCs/>
                <w:i/>
                <w:iCs/>
                <w:szCs w:val="20"/>
              </w:rPr>
              <w:lastRenderedPageBreak/>
              <w:t>MGTŠ</w:t>
            </w:r>
            <w:r w:rsidRPr="00124759">
              <w:rPr>
                <w:rFonts w:cs="Arial"/>
                <w:szCs w:val="20"/>
              </w:rPr>
              <w:t xml:space="preserve"> pojasnjuje, da sta bila podatka ponovno u</w:t>
            </w:r>
            <w:r>
              <w:rPr>
                <w:rFonts w:cs="Arial"/>
                <w:szCs w:val="20"/>
              </w:rPr>
              <w:t>vr</w:t>
            </w:r>
            <w:r w:rsidRPr="00124759">
              <w:rPr>
                <w:rFonts w:cs="Arial"/>
                <w:szCs w:val="20"/>
              </w:rPr>
              <w:t>ščena med podatke o subjektih vpisa na podlagi izjave Banke Slovenije, da se podatka uporabljata pri oceni vrednosti kapitala tujih lastnikov, ki so fizične osebe, v primerih, ko je bilančna vsota pod 5 mi</w:t>
            </w:r>
            <w:r>
              <w:rPr>
                <w:rFonts w:cs="Arial"/>
                <w:szCs w:val="20"/>
              </w:rPr>
              <w:t>lijonov</w:t>
            </w:r>
            <w:r w:rsidRPr="00124759">
              <w:rPr>
                <w:rFonts w:cs="Arial"/>
                <w:szCs w:val="20"/>
              </w:rPr>
              <w:t xml:space="preserve"> EUR. Banka Slovenije je predlagala, da se obdrži trenutno veljavna ureditev. </w:t>
            </w:r>
            <w:r>
              <w:rPr>
                <w:rFonts w:cs="Arial"/>
                <w:szCs w:val="20"/>
              </w:rPr>
              <w:t>MGTŠ predlaga</w:t>
            </w:r>
            <w:r w:rsidRPr="00124759">
              <w:rPr>
                <w:rFonts w:cs="Arial"/>
                <w:szCs w:val="20"/>
              </w:rPr>
              <w:t xml:space="preserve">, da </w:t>
            </w:r>
            <w:r>
              <w:rPr>
                <w:rFonts w:cs="Arial"/>
                <w:szCs w:val="20"/>
              </w:rPr>
              <w:t xml:space="preserve">se </w:t>
            </w:r>
            <w:r w:rsidRPr="00124759">
              <w:rPr>
                <w:rFonts w:cs="Arial"/>
                <w:szCs w:val="20"/>
              </w:rPr>
              <w:t>v okviru priprave novega navodila o vrsti in obsegu podatkov opravi strokovn</w:t>
            </w:r>
            <w:r>
              <w:rPr>
                <w:rFonts w:cs="Arial"/>
                <w:szCs w:val="20"/>
              </w:rPr>
              <w:t>a</w:t>
            </w:r>
            <w:r w:rsidRPr="00124759">
              <w:rPr>
                <w:rFonts w:cs="Arial"/>
                <w:szCs w:val="20"/>
              </w:rPr>
              <w:t xml:space="preserve"> izmenjav</w:t>
            </w:r>
            <w:r>
              <w:rPr>
                <w:rFonts w:cs="Arial"/>
                <w:szCs w:val="20"/>
              </w:rPr>
              <w:t>a</w:t>
            </w:r>
            <w:r w:rsidRPr="00124759">
              <w:rPr>
                <w:rFonts w:cs="Arial"/>
                <w:szCs w:val="20"/>
              </w:rPr>
              <w:t xml:space="preserve"> mnenj, kako </w:t>
            </w:r>
            <w:r>
              <w:rPr>
                <w:rFonts w:cs="Arial"/>
                <w:szCs w:val="20"/>
              </w:rPr>
              <w:t xml:space="preserve">bi </w:t>
            </w:r>
            <w:r w:rsidRPr="00124759">
              <w:rPr>
                <w:rFonts w:cs="Arial"/>
                <w:szCs w:val="20"/>
              </w:rPr>
              <w:t>lahko izboljša</w:t>
            </w:r>
            <w:r>
              <w:rPr>
                <w:rFonts w:cs="Arial"/>
                <w:szCs w:val="20"/>
              </w:rPr>
              <w:t>li</w:t>
            </w:r>
            <w:r w:rsidRPr="00124759">
              <w:rPr>
                <w:rFonts w:cs="Arial"/>
                <w:szCs w:val="20"/>
              </w:rPr>
              <w:t xml:space="preserve"> kvaliteto </w:t>
            </w:r>
            <w:r>
              <w:rPr>
                <w:rFonts w:cs="Arial"/>
                <w:szCs w:val="20"/>
              </w:rPr>
              <w:t xml:space="preserve">omenjenih </w:t>
            </w:r>
            <w:r w:rsidRPr="00124759">
              <w:rPr>
                <w:rFonts w:cs="Arial"/>
                <w:szCs w:val="20"/>
              </w:rPr>
              <w:t>podatkov.</w:t>
            </w:r>
          </w:p>
          <w:p w14:paraId="180DDD33"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66EBBA8D" w14:textId="77777777" w:rsidR="000D73F1" w:rsidRDefault="000D73F1" w:rsidP="000D73F1">
            <w:pPr>
              <w:ind w:left="360"/>
              <w:jc w:val="both"/>
              <w:rPr>
                <w:rFonts w:cs="Arial"/>
                <w:szCs w:val="20"/>
              </w:rPr>
            </w:pPr>
            <w:r w:rsidRPr="00124759">
              <w:rPr>
                <w:rFonts w:cs="Arial"/>
                <w:szCs w:val="20"/>
              </w:rPr>
              <w:t xml:space="preserve">V zvezi s podatkom o </w:t>
            </w:r>
            <w:r w:rsidRPr="007E56D2">
              <w:rPr>
                <w:rFonts w:cs="Arial"/>
                <w:i/>
                <w:iCs/>
                <w:szCs w:val="20"/>
              </w:rPr>
              <w:t>lastniških deležih v gospodarskih družbah</w:t>
            </w:r>
            <w:r w:rsidRPr="00124759">
              <w:rPr>
                <w:rFonts w:cs="Arial"/>
                <w:szCs w:val="20"/>
              </w:rPr>
              <w:t xml:space="preserve"> </w:t>
            </w:r>
            <w:r>
              <w:rPr>
                <w:rFonts w:cs="Arial"/>
                <w:szCs w:val="20"/>
              </w:rPr>
              <w:t xml:space="preserve">je </w:t>
            </w:r>
            <w:r w:rsidRPr="00FD7069">
              <w:rPr>
                <w:rFonts w:cs="Arial"/>
                <w:b/>
                <w:bCs/>
                <w:i/>
                <w:iCs/>
                <w:szCs w:val="20"/>
              </w:rPr>
              <w:t>AJPES</w:t>
            </w:r>
            <w:r>
              <w:rPr>
                <w:rFonts w:cs="Arial"/>
                <w:szCs w:val="20"/>
              </w:rPr>
              <w:t xml:space="preserve"> </w:t>
            </w:r>
            <w:r w:rsidRPr="00124759">
              <w:rPr>
                <w:rFonts w:cs="Arial"/>
                <w:szCs w:val="20"/>
              </w:rPr>
              <w:t xml:space="preserve">mnenja, da se podatek nanaša na lastniške deleže v družbah z omejeno odgovornostjo. </w:t>
            </w:r>
          </w:p>
          <w:p w14:paraId="7C60A8EE" w14:textId="77777777" w:rsidR="000D73F1" w:rsidRDefault="000D73F1" w:rsidP="000D73F1">
            <w:pPr>
              <w:ind w:left="360"/>
              <w:jc w:val="both"/>
              <w:rPr>
                <w:rFonts w:cs="Arial"/>
                <w:szCs w:val="20"/>
              </w:rPr>
            </w:pPr>
          </w:p>
          <w:p w14:paraId="233DC061" w14:textId="77777777" w:rsidR="000D73F1" w:rsidRPr="00124759" w:rsidRDefault="000D73F1" w:rsidP="000D73F1">
            <w:pPr>
              <w:ind w:left="360"/>
              <w:jc w:val="both"/>
              <w:rPr>
                <w:rFonts w:cs="Arial"/>
                <w:szCs w:val="20"/>
              </w:rPr>
            </w:pPr>
            <w:r w:rsidRPr="00FD7069">
              <w:rPr>
                <w:rFonts w:cs="Arial"/>
                <w:b/>
                <w:bCs/>
                <w:i/>
                <w:iCs/>
                <w:szCs w:val="20"/>
              </w:rPr>
              <w:t>MGTŠ</w:t>
            </w:r>
            <w:r w:rsidRPr="00124759">
              <w:rPr>
                <w:rFonts w:cs="Arial"/>
                <w:szCs w:val="20"/>
              </w:rPr>
              <w:t xml:space="preserve"> pojasnjuje, da se že na podlagi veljavne ureditve o enotah poslovnega registra vodijo podatki o lastniških deležih v gospodarskih družbah. V ta namen </w:t>
            </w:r>
            <w:r>
              <w:rPr>
                <w:rFonts w:cs="Arial"/>
                <w:szCs w:val="20"/>
              </w:rPr>
              <w:t xml:space="preserve">je dana pravna podlaga </w:t>
            </w:r>
            <w:r w:rsidRPr="00124759">
              <w:rPr>
                <w:rFonts w:cs="Arial"/>
                <w:szCs w:val="20"/>
              </w:rPr>
              <w:t>AJPES</w:t>
            </w:r>
            <w:r>
              <w:rPr>
                <w:rFonts w:cs="Arial"/>
                <w:szCs w:val="20"/>
              </w:rPr>
              <w:t>, da</w:t>
            </w:r>
            <w:r w:rsidRPr="00124759">
              <w:rPr>
                <w:rFonts w:cs="Arial"/>
                <w:szCs w:val="20"/>
              </w:rPr>
              <w:t xml:space="preserve"> pridobiva podatke o lastniških deležih gospodarskih družb, ki jih posreduje Vrhovno sodišče, ki vodi sodni register, ali lastniških deležih delniških družb, ki jih posreduje Centralna klirinško-depotna družba.</w:t>
            </w:r>
            <w:r>
              <w:rPr>
                <w:rFonts w:cs="Arial"/>
                <w:szCs w:val="20"/>
              </w:rPr>
              <w:t xml:space="preserve"> Določba se v praksi ne izvaja. </w:t>
            </w:r>
          </w:p>
          <w:p w14:paraId="1309FDEA" w14:textId="77777777" w:rsidR="000D73F1" w:rsidRPr="002D1FA5"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015EC816" w14:textId="77777777" w:rsidR="000D73F1" w:rsidRPr="002D1FA5" w:rsidRDefault="000D73F1" w:rsidP="000D73F1">
            <w:pPr>
              <w:shd w:val="clear" w:color="auto" w:fill="FFFFFF" w:themeFill="background1"/>
              <w:ind w:left="360"/>
              <w:jc w:val="both"/>
              <w:rPr>
                <w:rFonts w:cs="Arial"/>
              </w:rPr>
            </w:pPr>
            <w:r>
              <w:rPr>
                <w:rFonts w:cs="Arial"/>
              </w:rPr>
              <w:t xml:space="preserve">AJPES pojasnjuje, </w:t>
            </w:r>
            <w:r w:rsidRPr="00324383">
              <w:rPr>
                <w:rFonts w:cs="Arial"/>
              </w:rPr>
              <w:t>da med AJPES in KDD</w:t>
            </w:r>
            <w:r>
              <w:rPr>
                <w:rFonts w:cs="Arial"/>
              </w:rPr>
              <w:t xml:space="preserve">, d.d., </w:t>
            </w:r>
            <w:r w:rsidRPr="00324383">
              <w:rPr>
                <w:rFonts w:cs="Arial"/>
              </w:rPr>
              <w:t xml:space="preserve">ni bil sklenjen dogovor o posredovanju podatkov. </w:t>
            </w:r>
            <w:r w:rsidRPr="002D1FA5">
              <w:rPr>
                <w:rFonts w:cs="Arial"/>
              </w:rPr>
              <w:t xml:space="preserve">AJPES je mnenja, da bi z vodenjem podatkov o delničarjih in lastniških deležih v delniških družbah </w:t>
            </w:r>
            <w:r>
              <w:rPr>
                <w:rFonts w:cs="Arial"/>
              </w:rPr>
              <w:t xml:space="preserve">v poslovnem registru </w:t>
            </w:r>
            <w:r w:rsidRPr="002D1FA5">
              <w:rPr>
                <w:rFonts w:cs="Arial"/>
              </w:rPr>
              <w:t>prišlo do podvajanja evidenc in neracionalne porabe virov. Ažurno posodabljanje in primerjava podatkov je glede na nenehne spremembe v Centralnem registru nematerializiranih vrednostnih papirjev v praksi praktično neizvedljivo. Podatki bi po vsebini sodili v sodni register, saj gre za lastniške deleže v delniških družbah, ki so subjekti vpisa v sodni register.</w:t>
            </w:r>
          </w:p>
          <w:p w14:paraId="2C2EB1CF" w14:textId="77777777" w:rsidR="000D73F1" w:rsidRDefault="000D73F1" w:rsidP="000D73F1">
            <w:pPr>
              <w:ind w:left="360"/>
              <w:jc w:val="both"/>
              <w:rPr>
                <w:rFonts w:ascii="Arial Nova" w:hAnsi="Arial Nova"/>
              </w:rPr>
            </w:pPr>
          </w:p>
          <w:p w14:paraId="1668266C" w14:textId="77777777" w:rsidR="000D73F1" w:rsidRPr="00324383" w:rsidRDefault="000D73F1" w:rsidP="000D73F1">
            <w:pPr>
              <w:ind w:left="360"/>
              <w:jc w:val="both"/>
              <w:rPr>
                <w:rFonts w:ascii="Arial Nova" w:hAnsi="Arial Nova"/>
              </w:rPr>
            </w:pPr>
            <w:r w:rsidRPr="00324383">
              <w:rPr>
                <w:rFonts w:cs="Arial"/>
              </w:rPr>
              <w:t>MGTŠ je mnenja, da neizvajanje določb do sedaj ne more biti razlog, da se določbe ne bi izvajale v prihodnje, zlasti ker podatke zagotavljajo ponudniki na trgu. Namen predlagane določbe je, da AJPES pridobi podatke o delničarjih in lastniških deležih v delniških družbah, jih vnese v poslovni register in javno objavi. Cilj je na enem mestu zagotoviti podatke o gospodarskih družbah in njihovih lastnikih. Nujno in v interesu vseh je, da so obstoječi uradni registri in evidence čim bolj povezani in da se na enem mestu zagotavlja čim več podatkov.</w:t>
            </w:r>
            <w:r>
              <w:rPr>
                <w:rFonts w:cs="Arial"/>
              </w:rPr>
              <w:t xml:space="preserve"> </w:t>
            </w:r>
            <w:r w:rsidRPr="00324383">
              <w:rPr>
                <w:rFonts w:cs="Arial"/>
              </w:rPr>
              <w:t>Podatke</w:t>
            </w:r>
            <w:r w:rsidR="002F171A">
              <w:rPr>
                <w:rFonts w:cs="Arial"/>
              </w:rPr>
              <w:t xml:space="preserve"> </w:t>
            </w:r>
            <w:r w:rsidRPr="00324383">
              <w:rPr>
                <w:rFonts w:cs="Arial"/>
              </w:rPr>
              <w:t>o delničarjih in lastniških deležih v delniških družbah je treba zagotoviti tudi zaradi zagotavljanja podatkov o velikosti po merilih Priporočila Komisije 2003/361/ES.</w:t>
            </w:r>
          </w:p>
          <w:p w14:paraId="3496C282"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16B0B914" w14:textId="77777777" w:rsidR="000D73F1" w:rsidRPr="007E56D2" w:rsidRDefault="000D73F1" w:rsidP="000D73F1">
            <w:pPr>
              <w:ind w:left="360"/>
              <w:jc w:val="both"/>
              <w:rPr>
                <w:rFonts w:cs="Arial"/>
              </w:rPr>
            </w:pPr>
            <w:r w:rsidRPr="007E56D2">
              <w:rPr>
                <w:rFonts w:cs="Arial"/>
                <w:b/>
                <w:bCs/>
                <w:i/>
                <w:iCs/>
              </w:rPr>
              <w:t>AJPES</w:t>
            </w:r>
            <w:r w:rsidRPr="007E56D2">
              <w:rPr>
                <w:rFonts w:cs="Arial"/>
              </w:rPr>
              <w:t xml:space="preserve"> je izpostavil vprašanja pravne in izvedbene narave glede določanja </w:t>
            </w:r>
            <w:r w:rsidRPr="007E56D2">
              <w:rPr>
                <w:rFonts w:cs="Arial"/>
                <w:i/>
                <w:iCs/>
              </w:rPr>
              <w:t>podatka o velikosti po merilih Priporočila Komisije 2003/361/ES</w:t>
            </w:r>
            <w:r>
              <w:rPr>
                <w:rFonts w:cs="Arial"/>
              </w:rPr>
              <w:t>. AJPES ne more zagotoviti podatka, razen v primeru, da MGTŠ pripravi model izračuna in določi vire podatkov, na podlagi katerih bo AJPES določil velikost po merilih Priporočila Komisije 2003/361/ES.</w:t>
            </w:r>
          </w:p>
          <w:p w14:paraId="14B8E6CF"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147B4751" w14:textId="77777777" w:rsidR="000D73F1" w:rsidRDefault="000D73F1" w:rsidP="000D73F1">
            <w:pPr>
              <w:ind w:left="360"/>
              <w:jc w:val="both"/>
              <w:rPr>
                <w:rFonts w:cs="Arial"/>
                <w:szCs w:val="20"/>
              </w:rPr>
            </w:pPr>
            <w:r w:rsidRPr="0047758D">
              <w:rPr>
                <w:rFonts w:cs="Arial"/>
                <w:b/>
                <w:bCs/>
                <w:i/>
                <w:szCs w:val="20"/>
                <w:lang w:eastAsia="sl-SI"/>
              </w:rPr>
              <w:t>MGTŠ</w:t>
            </w:r>
            <w:r>
              <w:rPr>
                <w:rFonts w:cs="Arial"/>
                <w:iCs/>
                <w:szCs w:val="20"/>
                <w:lang w:eastAsia="sl-SI"/>
              </w:rPr>
              <w:t xml:space="preserve"> pojasnjuje, da </w:t>
            </w:r>
            <w:r w:rsidRPr="00124759">
              <w:rPr>
                <w:rFonts w:cs="Arial"/>
                <w:szCs w:val="20"/>
              </w:rPr>
              <w:t xml:space="preserve">izvaja potrebne aktivnosti z namenom, da (1) </w:t>
            </w:r>
            <w:r>
              <w:rPr>
                <w:rFonts w:cs="Arial"/>
                <w:szCs w:val="20"/>
              </w:rPr>
              <w:t xml:space="preserve">se </w:t>
            </w:r>
            <w:r w:rsidRPr="00124759">
              <w:rPr>
                <w:rFonts w:cs="Arial"/>
                <w:szCs w:val="20"/>
              </w:rPr>
              <w:t>zagotovi</w:t>
            </w:r>
            <w:r>
              <w:rPr>
                <w:rFonts w:cs="Arial"/>
                <w:szCs w:val="20"/>
              </w:rPr>
              <w:t>j</w:t>
            </w:r>
            <w:r w:rsidRPr="00124759">
              <w:rPr>
                <w:rFonts w:cs="Arial"/>
                <w:szCs w:val="20"/>
              </w:rPr>
              <w:t xml:space="preserve">o pravne podlage za </w:t>
            </w:r>
            <w:r>
              <w:rPr>
                <w:rFonts w:cs="Arial"/>
                <w:szCs w:val="20"/>
              </w:rPr>
              <w:t>določanje</w:t>
            </w:r>
            <w:r w:rsidRPr="00124759">
              <w:rPr>
                <w:rFonts w:cs="Arial"/>
                <w:szCs w:val="20"/>
              </w:rPr>
              <w:t xml:space="preserve"> navedenega podatka in pridobivanje podatkov iz drugih uradnih registrov in evidenc ter (2) pripravi</w:t>
            </w:r>
            <w:r>
              <w:rPr>
                <w:rFonts w:cs="Arial"/>
                <w:szCs w:val="20"/>
              </w:rPr>
              <w:t>jo</w:t>
            </w:r>
            <w:r w:rsidRPr="00124759">
              <w:rPr>
                <w:rFonts w:cs="Arial"/>
                <w:szCs w:val="20"/>
              </w:rPr>
              <w:t xml:space="preserve"> tehnične specifikacije oziroma model izračuna podatka. </w:t>
            </w:r>
            <w:r>
              <w:rPr>
                <w:rFonts w:cs="Arial"/>
                <w:szCs w:val="20"/>
              </w:rPr>
              <w:t>MGTŠ</w:t>
            </w:r>
            <w:r w:rsidRPr="00124759">
              <w:rPr>
                <w:rFonts w:cs="Arial"/>
                <w:szCs w:val="20"/>
              </w:rPr>
              <w:t xml:space="preserve"> vključuje AJPES v </w:t>
            </w:r>
            <w:r>
              <w:rPr>
                <w:rFonts w:cs="Arial"/>
                <w:szCs w:val="20"/>
              </w:rPr>
              <w:t xml:space="preserve">navedene </w:t>
            </w:r>
            <w:r w:rsidRPr="00124759">
              <w:rPr>
                <w:rFonts w:cs="Arial"/>
                <w:szCs w:val="20"/>
              </w:rPr>
              <w:t>aktivnosti, da bi lahko aktivno soustvarjal končne rešitve.</w:t>
            </w:r>
          </w:p>
          <w:p w14:paraId="586B9B6B" w14:textId="77777777" w:rsidR="000D73F1" w:rsidRDefault="000D73F1" w:rsidP="000D73F1">
            <w:pPr>
              <w:ind w:left="360"/>
              <w:jc w:val="both"/>
              <w:rPr>
                <w:rFonts w:cs="Arial"/>
                <w:szCs w:val="20"/>
              </w:rPr>
            </w:pPr>
          </w:p>
          <w:p w14:paraId="333647C7" w14:textId="77777777" w:rsidR="000D73F1" w:rsidRPr="0047758D" w:rsidRDefault="000D73F1" w:rsidP="000D73F1">
            <w:pPr>
              <w:ind w:left="360"/>
              <w:jc w:val="both"/>
              <w:rPr>
                <w:rFonts w:cs="Arial"/>
                <w:szCs w:val="20"/>
              </w:rPr>
            </w:pPr>
            <w:r w:rsidRPr="0047758D">
              <w:rPr>
                <w:rFonts w:cs="Arial"/>
                <w:szCs w:val="20"/>
              </w:rPr>
              <w:t>Vodenje podatka o velikosti v poslovnem registru bo po mnenju MGTŠ bistveno zmanjšalo administrativno obremenitev v postopkih dodeljevanja sredstev iz evropskih strukturnih skladov, kjer je treba upoštevati merila za določitev velikosti podjetja na podlagi Priporočila Komisije 2003/361/ES. V praksi mora vsak nosilec javnega razpisa za dodelitev sredstev izvesti izračun velikosti posameznih prijaviteljev. Če se posamezno podjetje prijavi na javne razpise večjega števila nosilcev javnih razpisov, se velikost ugotavlja v vsakem konkretnem primeru. S tem pa na ravni države prihaja do nepotrebnega podvajanja dela, izgube časa, povečuje se možnost napak, posledično lahko pride tudi do različnih opredelitev velikosti.</w:t>
            </w:r>
          </w:p>
          <w:p w14:paraId="446C6EAA" w14:textId="77777777" w:rsidR="000D73F1" w:rsidRPr="0047758D" w:rsidRDefault="000D73F1" w:rsidP="000D73F1">
            <w:pPr>
              <w:ind w:left="360"/>
              <w:jc w:val="both"/>
              <w:rPr>
                <w:rFonts w:cs="Arial"/>
                <w:szCs w:val="20"/>
              </w:rPr>
            </w:pPr>
          </w:p>
          <w:p w14:paraId="0EDE53A4" w14:textId="77777777" w:rsidR="000D73F1" w:rsidRPr="0047758D" w:rsidRDefault="000D73F1" w:rsidP="000D73F1">
            <w:pPr>
              <w:ind w:left="360"/>
              <w:jc w:val="both"/>
              <w:rPr>
                <w:rFonts w:cs="Arial"/>
                <w:szCs w:val="20"/>
              </w:rPr>
            </w:pPr>
            <w:r w:rsidRPr="0047758D">
              <w:rPr>
                <w:rFonts w:cs="Arial"/>
                <w:szCs w:val="20"/>
              </w:rPr>
              <w:lastRenderedPageBreak/>
              <w:t>Če bo opredelitev velikosti podjetij urejena centralno, se bodo privarčevali čas in stroški ter zmanjšala možnost napak. Vodenje in upravljanje podatka o velikosti podjetij po merilih Priporočila Komisije 2003/361/ES na ravni države, na enem mestu v poslovnem registru bo uporabno tudi za sama podjetja, za katera se bo določala velikost. Podjetja so potencialni prijavitelji na javne razpise. V ta namen se morajo sam</w:t>
            </w:r>
            <w:r w:rsidR="00A432ED">
              <w:rPr>
                <w:rFonts w:cs="Arial"/>
                <w:szCs w:val="20"/>
              </w:rPr>
              <w:t>a</w:t>
            </w:r>
            <w:r w:rsidRPr="0047758D">
              <w:rPr>
                <w:rFonts w:cs="Arial"/>
                <w:szCs w:val="20"/>
              </w:rPr>
              <w:t xml:space="preserve"> opredeliti po velikosti. Na ravni države namreč ni pristojnega organa za določanje velikosti. Sama opredelitev po velikosti po merilih Priporočila Komisije 2003/361/ES predstavlja večjo težavo za posamezna podjetja kot za dodeljevalce pomoči, saj pogosto nimajo potrebnega znanja, da bi to izvedli, pri čemer so možne napačne opredelitve velikosti. Zaradi tega se lahko podjetja prijavijo na javne razpise, na katerih niso upravičeni sodelovati, ali pa napačna opredelitev vodi do napačnega izračuna višine sredstev, ki bi jo lahko pridobila na posameznem javnem razpisu, saj je ta pogosto odvisna tudi od velikosti podjetja. Podatek o velikosti bo ob vsem naštetem uporaben tudi za statistične in raziskovalno-analitične namene ter bo zagotavljal primerljivost podatkov z državami članicami EU.</w:t>
            </w:r>
          </w:p>
          <w:p w14:paraId="023B72EE"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3DB4B85A" w14:textId="77777777" w:rsidR="000D73F1" w:rsidRDefault="000D73F1" w:rsidP="000D73F1">
            <w:pPr>
              <w:ind w:left="360"/>
              <w:jc w:val="both"/>
              <w:rPr>
                <w:rFonts w:ascii="Arial Nova" w:hAnsi="Arial Nova"/>
                <w:szCs w:val="20"/>
              </w:rPr>
            </w:pPr>
            <w:r w:rsidRPr="00324383">
              <w:rPr>
                <w:rFonts w:ascii="Arial Nova" w:hAnsi="Arial Nova"/>
                <w:b/>
                <w:bCs/>
                <w:i/>
                <w:iCs/>
                <w:szCs w:val="20"/>
              </w:rPr>
              <w:t>FURS</w:t>
            </w:r>
            <w:r>
              <w:rPr>
                <w:rFonts w:ascii="Arial Nova" w:hAnsi="Arial Nova"/>
                <w:szCs w:val="20"/>
              </w:rPr>
              <w:t xml:space="preserve"> je predlagala, da se v </w:t>
            </w:r>
            <w:r w:rsidRPr="00092602">
              <w:rPr>
                <w:rFonts w:ascii="Arial Nova" w:hAnsi="Arial Nova"/>
                <w:szCs w:val="20"/>
              </w:rPr>
              <w:t xml:space="preserve">poslovnem registru </w:t>
            </w:r>
            <w:r>
              <w:rPr>
                <w:rFonts w:ascii="Arial Nova" w:hAnsi="Arial Nova"/>
                <w:szCs w:val="20"/>
              </w:rPr>
              <w:t xml:space="preserve">glede na njegov namen </w:t>
            </w:r>
            <w:r w:rsidRPr="00092602">
              <w:rPr>
                <w:rFonts w:ascii="Arial Nova" w:hAnsi="Arial Nova"/>
                <w:szCs w:val="20"/>
              </w:rPr>
              <w:t xml:space="preserve">vodijo </w:t>
            </w:r>
            <w:r w:rsidRPr="00092602">
              <w:rPr>
                <w:rFonts w:ascii="Arial Nova" w:hAnsi="Arial Nova"/>
                <w:i/>
                <w:iCs/>
                <w:szCs w:val="20"/>
              </w:rPr>
              <w:t>podatki o dejanskih lastnikih</w:t>
            </w:r>
            <w:r w:rsidRPr="00092602">
              <w:rPr>
                <w:rFonts w:ascii="Arial Nova" w:hAnsi="Arial Nova"/>
                <w:szCs w:val="20"/>
              </w:rPr>
              <w:t>.</w:t>
            </w:r>
            <w:r>
              <w:rPr>
                <w:rFonts w:ascii="Arial Nova" w:hAnsi="Arial Nova"/>
                <w:szCs w:val="20"/>
              </w:rPr>
              <w:t xml:space="preserve"> Podatki </w:t>
            </w:r>
            <w:r w:rsidR="005C05D4">
              <w:rPr>
                <w:rFonts w:ascii="Arial Nova" w:hAnsi="Arial Nova"/>
                <w:szCs w:val="20"/>
              </w:rPr>
              <w:t>o</w:t>
            </w:r>
            <w:r>
              <w:rPr>
                <w:rFonts w:ascii="Arial Nova" w:hAnsi="Arial Nova"/>
                <w:szCs w:val="20"/>
              </w:rPr>
              <w:t xml:space="preserve"> dejanskih lastnikih so že na voljo in bi se lahko samodejno zagotavljali iz Registra dejanskih lastnikov. </w:t>
            </w:r>
          </w:p>
          <w:p w14:paraId="59112EC3" w14:textId="77777777" w:rsidR="000D73F1" w:rsidRDefault="000D73F1" w:rsidP="000D73F1">
            <w:pPr>
              <w:ind w:left="360"/>
              <w:jc w:val="both"/>
              <w:rPr>
                <w:rFonts w:ascii="Arial Nova" w:hAnsi="Arial Nova"/>
                <w:szCs w:val="20"/>
              </w:rPr>
            </w:pPr>
          </w:p>
          <w:p w14:paraId="033BC60F" w14:textId="77777777" w:rsidR="000D73F1" w:rsidRDefault="000D73F1" w:rsidP="000D73F1">
            <w:pPr>
              <w:ind w:left="360"/>
              <w:jc w:val="both"/>
              <w:rPr>
                <w:rFonts w:ascii="Arial Nova" w:hAnsi="Arial Nova"/>
                <w:szCs w:val="20"/>
              </w:rPr>
            </w:pPr>
            <w:r w:rsidRPr="00270C08">
              <w:rPr>
                <w:rFonts w:ascii="Arial Nova" w:hAnsi="Arial Nova"/>
                <w:b/>
                <w:bCs/>
                <w:i/>
                <w:iCs/>
                <w:szCs w:val="20"/>
              </w:rPr>
              <w:t>MGTŠ</w:t>
            </w:r>
            <w:r>
              <w:rPr>
                <w:rFonts w:ascii="Arial Nova" w:hAnsi="Arial Nova"/>
                <w:szCs w:val="20"/>
              </w:rPr>
              <w:t xml:space="preserve"> je do predloga zadržano</w:t>
            </w:r>
            <w:r w:rsidRPr="00092602">
              <w:rPr>
                <w:rFonts w:ascii="Arial Nova" w:hAnsi="Arial Nova"/>
                <w:szCs w:val="20"/>
              </w:rPr>
              <w:t>. Sodišče E</w:t>
            </w:r>
            <w:r>
              <w:rPr>
                <w:rFonts w:ascii="Arial Nova" w:hAnsi="Arial Nova"/>
                <w:szCs w:val="20"/>
              </w:rPr>
              <w:t xml:space="preserve">vropske unije </w:t>
            </w:r>
            <w:r w:rsidRPr="00092602">
              <w:rPr>
                <w:rFonts w:ascii="Arial Nova" w:hAnsi="Arial Nova"/>
                <w:szCs w:val="20"/>
              </w:rPr>
              <w:t>je v združenih zadevah C-37/20 in C-601/20 WM and Sovim SA/Luxembourg Business Register</w:t>
            </w:r>
            <w:r>
              <w:rPr>
                <w:rFonts w:ascii="Arial Nova" w:hAnsi="Arial Nova"/>
                <w:szCs w:val="20"/>
              </w:rPr>
              <w:t xml:space="preserve"> </w:t>
            </w:r>
            <w:r w:rsidRPr="00092602">
              <w:rPr>
                <w:rFonts w:ascii="Arial Nova" w:hAnsi="Arial Nova"/>
                <w:szCs w:val="20"/>
              </w:rPr>
              <w:t>dne 22. 11.</w:t>
            </w:r>
            <w:r>
              <w:rPr>
                <w:rFonts w:ascii="Arial Nova" w:hAnsi="Arial Nova"/>
                <w:szCs w:val="20"/>
              </w:rPr>
              <w:t xml:space="preserve"> </w:t>
            </w:r>
            <w:r w:rsidRPr="00092602">
              <w:rPr>
                <w:rFonts w:ascii="Arial Nova" w:hAnsi="Arial Nova"/>
                <w:szCs w:val="20"/>
              </w:rPr>
              <w:t xml:space="preserve">2022 izdalo sodbo, s katero je zavzelo stališče, da je javni dostop do podatkov o dejanskih lastnikih v nasprotju s 7. in 8. členom Listine EU o temeljnih pravicah, ki urejata pravico do spoštovanja zasebnega in družinskega življenja ter pravico do varstva osebnih podatkov. Dostop do teh podatkov bi morale imeti le osebe ali organizacije s pravnim interesom. </w:t>
            </w:r>
          </w:p>
          <w:p w14:paraId="2729F169" w14:textId="77777777" w:rsidR="000D73F1" w:rsidRPr="00092602" w:rsidRDefault="000D73F1" w:rsidP="000D73F1">
            <w:pPr>
              <w:ind w:left="360"/>
              <w:jc w:val="both"/>
              <w:rPr>
                <w:rFonts w:ascii="Arial Nova" w:hAnsi="Arial Nova"/>
                <w:szCs w:val="20"/>
              </w:rPr>
            </w:pPr>
          </w:p>
          <w:p w14:paraId="0F1F1953" w14:textId="77777777" w:rsidR="000D73F1" w:rsidRDefault="000D73F1" w:rsidP="000D73F1">
            <w:pPr>
              <w:ind w:left="360"/>
              <w:jc w:val="both"/>
              <w:rPr>
                <w:rFonts w:ascii="Arial Nova" w:hAnsi="Arial Nova"/>
                <w:szCs w:val="20"/>
              </w:rPr>
            </w:pPr>
            <w:r>
              <w:rPr>
                <w:rFonts w:ascii="Arial Nova" w:hAnsi="Arial Nova"/>
                <w:szCs w:val="20"/>
              </w:rPr>
              <w:t>Z navedeno</w:t>
            </w:r>
            <w:r w:rsidRPr="00092602">
              <w:rPr>
                <w:rFonts w:ascii="Arial Nova" w:hAnsi="Arial Nova"/>
                <w:szCs w:val="20"/>
              </w:rPr>
              <w:t xml:space="preserve"> sodbo Sodišča EU je bila razveljavljena sprememba iz Direktive (EU) 2018/843 k členu 30(5) Direktive (EU) 2015/849 v delu, </w:t>
            </w:r>
            <w:r>
              <w:rPr>
                <w:rFonts w:ascii="Arial Nova" w:hAnsi="Arial Nova"/>
                <w:szCs w:val="20"/>
              </w:rPr>
              <w:t>ki</w:t>
            </w:r>
            <w:r w:rsidRPr="00092602">
              <w:rPr>
                <w:rFonts w:ascii="Arial Nova" w:hAnsi="Arial Nova"/>
                <w:szCs w:val="20"/>
              </w:rPr>
              <w:t xml:space="preserve"> od držav članic zahteva, da zagotovijo, da so informacije o dejanskem lastništvu družb in drugih pravnih subjektov, registriranih na njihovem ozemlju, v vseh primerih dostopne vsem članom splošne javnosti. </w:t>
            </w:r>
          </w:p>
          <w:p w14:paraId="371B36E8" w14:textId="77777777" w:rsidR="000D73F1" w:rsidRDefault="000D73F1" w:rsidP="000D73F1">
            <w:pPr>
              <w:ind w:left="360"/>
              <w:jc w:val="both"/>
              <w:rPr>
                <w:rFonts w:ascii="Arial Nova" w:hAnsi="Arial Nova"/>
                <w:szCs w:val="20"/>
              </w:rPr>
            </w:pPr>
          </w:p>
          <w:p w14:paraId="2A162D23" w14:textId="77777777" w:rsidR="000D73F1" w:rsidRDefault="000D73F1" w:rsidP="000D73F1">
            <w:pPr>
              <w:ind w:left="360"/>
              <w:jc w:val="both"/>
              <w:rPr>
                <w:rFonts w:ascii="Arial Nova" w:hAnsi="Arial Nova"/>
                <w:szCs w:val="20"/>
              </w:rPr>
            </w:pPr>
            <w:r w:rsidRPr="00270C08">
              <w:rPr>
                <w:rFonts w:ascii="Arial Nova" w:hAnsi="Arial Nova"/>
                <w:b/>
                <w:bCs/>
                <w:i/>
                <w:iCs/>
                <w:szCs w:val="20"/>
              </w:rPr>
              <w:t>FURS</w:t>
            </w:r>
            <w:r>
              <w:rPr>
                <w:rFonts w:ascii="Arial Nova" w:hAnsi="Arial Nova"/>
                <w:szCs w:val="20"/>
              </w:rPr>
              <w:t xml:space="preserve"> je predlagala, se med podatke poslovnega registra vključi:</w:t>
            </w:r>
          </w:p>
          <w:p w14:paraId="2FCE5CCD" w14:textId="77777777" w:rsidR="000D73F1" w:rsidRPr="00092602" w:rsidRDefault="000D73F1" w:rsidP="00FB5536">
            <w:pPr>
              <w:pStyle w:val="Odstavekseznama"/>
              <w:numPr>
                <w:ilvl w:val="0"/>
                <w:numId w:val="103"/>
              </w:numPr>
              <w:spacing w:after="0"/>
              <w:ind w:left="720"/>
              <w:jc w:val="both"/>
              <w:rPr>
                <w:rFonts w:ascii="Arial Nova" w:hAnsi="Arial Nova"/>
                <w:i/>
                <w:iCs/>
                <w:sz w:val="20"/>
                <w:szCs w:val="20"/>
              </w:rPr>
            </w:pPr>
            <w:r w:rsidRPr="00092602">
              <w:rPr>
                <w:rFonts w:ascii="Arial Nova" w:hAnsi="Arial Nova"/>
                <w:i/>
                <w:iCs/>
                <w:sz w:val="20"/>
                <w:szCs w:val="20"/>
              </w:rPr>
              <w:t xml:space="preserve">podatek o prenosu podjetja na prevzemnika in o prenosu dela podjetja na prevzemnika ter o pogodbi, ki je bila pravni temelj prenosu podjetja ali dela podjetja na prevzemnika, </w:t>
            </w:r>
          </w:p>
          <w:p w14:paraId="1ACAEA15" w14:textId="77777777" w:rsidR="000D73F1" w:rsidRPr="00092602" w:rsidRDefault="000D73F1" w:rsidP="00FB5536">
            <w:pPr>
              <w:pStyle w:val="Odstavekseznama"/>
              <w:numPr>
                <w:ilvl w:val="0"/>
                <w:numId w:val="103"/>
              </w:numPr>
              <w:spacing w:after="0"/>
              <w:ind w:left="720"/>
              <w:jc w:val="both"/>
              <w:rPr>
                <w:rFonts w:ascii="Arial Nova" w:hAnsi="Arial Nova"/>
                <w:i/>
                <w:iCs/>
                <w:sz w:val="20"/>
                <w:szCs w:val="20"/>
              </w:rPr>
            </w:pPr>
            <w:r w:rsidRPr="00092602">
              <w:rPr>
                <w:rFonts w:ascii="Arial Nova" w:hAnsi="Arial Nova"/>
                <w:i/>
                <w:iCs/>
                <w:sz w:val="20"/>
                <w:szCs w:val="20"/>
              </w:rPr>
              <w:t>datum obračuna prenosa podjetja na prevzemnika, prenosa dela podjetja na prevzemnika in materialnega statusnega preoblikovanja (združitve, delitve, prenosa premoženja ali statusnega preoblikovanja podjetnika).</w:t>
            </w:r>
          </w:p>
          <w:p w14:paraId="7582F7A6" w14:textId="77777777" w:rsidR="000D73F1" w:rsidRDefault="000D73F1" w:rsidP="000D73F1">
            <w:pPr>
              <w:ind w:left="360"/>
              <w:jc w:val="both"/>
              <w:rPr>
                <w:rFonts w:ascii="Arial Nova" w:hAnsi="Arial Nova"/>
                <w:szCs w:val="20"/>
              </w:rPr>
            </w:pPr>
            <w:r w:rsidRPr="00092602">
              <w:rPr>
                <w:rFonts w:ascii="Arial Nova" w:hAnsi="Arial Nova"/>
                <w:szCs w:val="20"/>
              </w:rPr>
              <w:t xml:space="preserve"> </w:t>
            </w:r>
          </w:p>
          <w:p w14:paraId="3C639B35" w14:textId="77777777" w:rsidR="000D73F1" w:rsidRPr="00367D9D" w:rsidRDefault="000D73F1" w:rsidP="000D73F1">
            <w:pPr>
              <w:ind w:left="360"/>
              <w:jc w:val="both"/>
              <w:rPr>
                <w:rFonts w:ascii="Arial Nova" w:hAnsi="Arial Nova"/>
                <w:szCs w:val="20"/>
              </w:rPr>
            </w:pPr>
            <w:r w:rsidRPr="00367D9D">
              <w:rPr>
                <w:rFonts w:ascii="Arial Nova" w:hAnsi="Arial Nova"/>
                <w:b/>
                <w:bCs/>
                <w:i/>
                <w:iCs/>
                <w:szCs w:val="20"/>
              </w:rPr>
              <w:t>Vrhovno sodišče</w:t>
            </w:r>
            <w:r w:rsidRPr="00092602">
              <w:rPr>
                <w:rFonts w:ascii="Arial Nova" w:hAnsi="Arial Nova"/>
                <w:szCs w:val="20"/>
              </w:rPr>
              <w:t xml:space="preserve"> in </w:t>
            </w:r>
            <w:r w:rsidRPr="00367D9D">
              <w:rPr>
                <w:rFonts w:ascii="Arial Nova" w:hAnsi="Arial Nova"/>
                <w:b/>
                <w:bCs/>
                <w:i/>
                <w:iCs/>
                <w:szCs w:val="20"/>
              </w:rPr>
              <w:t>AJPES</w:t>
            </w:r>
            <w:r w:rsidRPr="00092602">
              <w:rPr>
                <w:rFonts w:ascii="Arial Nova" w:hAnsi="Arial Nova"/>
                <w:szCs w:val="20"/>
              </w:rPr>
              <w:t xml:space="preserve"> predlogu </w:t>
            </w:r>
            <w:r>
              <w:rPr>
                <w:rFonts w:ascii="Arial Nova" w:hAnsi="Arial Nova"/>
                <w:szCs w:val="20"/>
              </w:rPr>
              <w:t>nista bila naklonjena</w:t>
            </w:r>
            <w:r w:rsidRPr="00092602">
              <w:rPr>
                <w:rFonts w:ascii="Arial Nova" w:hAnsi="Arial Nova"/>
                <w:szCs w:val="20"/>
              </w:rPr>
              <w:t>. Vrhovno sodišče</w:t>
            </w:r>
            <w:r>
              <w:rPr>
                <w:rFonts w:ascii="Arial Nova" w:hAnsi="Arial Nova"/>
                <w:szCs w:val="20"/>
              </w:rPr>
              <w:t xml:space="preserve"> je mnenja, da</w:t>
            </w:r>
            <w:r w:rsidRPr="00092602">
              <w:rPr>
                <w:rFonts w:ascii="Arial Nova" w:hAnsi="Arial Nova"/>
                <w:szCs w:val="20"/>
              </w:rPr>
              <w:t xml:space="preserve"> </w:t>
            </w:r>
            <w:r>
              <w:rPr>
                <w:rFonts w:ascii="Arial Nova" w:hAnsi="Arial Nova"/>
                <w:szCs w:val="20"/>
              </w:rPr>
              <w:t>d</w:t>
            </w:r>
            <w:r w:rsidRPr="00092602">
              <w:rPr>
                <w:rFonts w:ascii="Arial Nova" w:hAnsi="Arial Nova"/>
                <w:szCs w:val="20"/>
              </w:rPr>
              <w:t xml:space="preserve">atum obračuna prenosa podjetja, dela podjetja in statusnega preoblikovanja, kolikor se nanaša na gospodarske družbe, nima zveze z registrskimi postopki. Podatek se vodi le za davčne namene in nima narave podatka, ki bi bil zanimiv širši javnosti oziroma bi šlo za obče pomembno pravno dejstvo, ampak je namenjeno </w:t>
            </w:r>
            <w:r>
              <w:rPr>
                <w:rFonts w:ascii="Arial Nova" w:hAnsi="Arial Nova"/>
                <w:szCs w:val="20"/>
              </w:rPr>
              <w:t>samo FURS</w:t>
            </w:r>
            <w:r w:rsidRPr="00092602">
              <w:rPr>
                <w:rFonts w:ascii="Arial Nova" w:hAnsi="Arial Nova"/>
                <w:szCs w:val="20"/>
              </w:rPr>
              <w:t>.</w:t>
            </w:r>
            <w:r>
              <w:rPr>
                <w:rFonts w:ascii="Arial Nova" w:hAnsi="Arial Nova"/>
                <w:szCs w:val="20"/>
              </w:rPr>
              <w:t xml:space="preserve"> </w:t>
            </w:r>
            <w:r w:rsidRPr="00092602">
              <w:rPr>
                <w:rFonts w:ascii="Arial Nova" w:hAnsi="Arial Nova"/>
                <w:szCs w:val="20"/>
              </w:rPr>
              <w:t xml:space="preserve">AJPES je mnenja, da gre za podatek finančne, računovodske narave in ne registrski podatek. </w:t>
            </w:r>
            <w:r>
              <w:rPr>
                <w:rFonts w:ascii="Arial Nova" w:hAnsi="Arial Nova"/>
                <w:szCs w:val="20"/>
              </w:rPr>
              <w:t>FURS</w:t>
            </w:r>
            <w:r w:rsidRPr="00092602">
              <w:rPr>
                <w:rFonts w:ascii="Arial Nova" w:hAnsi="Arial Nova"/>
                <w:szCs w:val="20"/>
              </w:rPr>
              <w:t xml:space="preserve"> prejema bazo poslovnega registra</w:t>
            </w:r>
            <w:r>
              <w:rPr>
                <w:rFonts w:ascii="Arial Nova" w:hAnsi="Arial Nova"/>
                <w:szCs w:val="20"/>
              </w:rPr>
              <w:t>.</w:t>
            </w:r>
            <w:r w:rsidRPr="00092602">
              <w:rPr>
                <w:rFonts w:ascii="Arial Nova" w:hAnsi="Arial Nova"/>
                <w:szCs w:val="20"/>
              </w:rPr>
              <w:t xml:space="preserve"> </w:t>
            </w:r>
            <w:r>
              <w:rPr>
                <w:rFonts w:ascii="Arial Nova" w:hAnsi="Arial Nova"/>
                <w:szCs w:val="20"/>
              </w:rPr>
              <w:t>P</w:t>
            </w:r>
            <w:r w:rsidRPr="00092602">
              <w:rPr>
                <w:rFonts w:ascii="Arial Nova" w:hAnsi="Arial Nova"/>
                <w:szCs w:val="20"/>
              </w:rPr>
              <w:t xml:space="preserve">odatek bi bilo mogoče pridobiti iz podatkov o vrsti spremembe in vrsti izbrisa. AJPES </w:t>
            </w:r>
            <w:r>
              <w:rPr>
                <w:rFonts w:ascii="Arial Nova" w:hAnsi="Arial Nova"/>
                <w:szCs w:val="20"/>
              </w:rPr>
              <w:t xml:space="preserve">prav tako </w:t>
            </w:r>
            <w:r w:rsidRPr="00092602">
              <w:rPr>
                <w:rFonts w:ascii="Arial Nova" w:hAnsi="Arial Nova"/>
                <w:szCs w:val="20"/>
              </w:rPr>
              <w:t>nima ustreznih resursov za vpis navedenega podatka</w:t>
            </w:r>
            <w:r>
              <w:rPr>
                <w:rFonts w:ascii="Arial Nova" w:hAnsi="Arial Nova"/>
                <w:szCs w:val="20"/>
              </w:rPr>
              <w:t xml:space="preserve"> v poslovni register</w:t>
            </w:r>
            <w:r w:rsidRPr="00092602">
              <w:rPr>
                <w:rFonts w:ascii="Arial Nova" w:hAnsi="Arial Nova"/>
                <w:szCs w:val="20"/>
              </w:rPr>
              <w:t>.</w:t>
            </w:r>
          </w:p>
          <w:p w14:paraId="54461C7D"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20BFD841"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r w:rsidRPr="00DB0835">
              <w:rPr>
                <w:rFonts w:cs="Arial"/>
                <w:b/>
                <w:bCs/>
                <w:i/>
                <w:szCs w:val="20"/>
                <w:lang w:eastAsia="sl-SI"/>
              </w:rPr>
              <w:t>M</w:t>
            </w:r>
            <w:r>
              <w:rPr>
                <w:rFonts w:cs="Arial"/>
                <w:b/>
                <w:bCs/>
                <w:i/>
                <w:szCs w:val="20"/>
                <w:lang w:eastAsia="sl-SI"/>
              </w:rPr>
              <w:t>NZ</w:t>
            </w:r>
            <w:r w:rsidRPr="00DB0835">
              <w:rPr>
                <w:rFonts w:cs="Arial"/>
                <w:iCs/>
                <w:szCs w:val="20"/>
                <w:lang w:eastAsia="sl-SI"/>
              </w:rPr>
              <w:t xml:space="preserve"> </w:t>
            </w:r>
            <w:r>
              <w:rPr>
                <w:rFonts w:cs="Arial"/>
                <w:iCs/>
                <w:szCs w:val="20"/>
                <w:lang w:eastAsia="sl-SI"/>
              </w:rPr>
              <w:t>je predlagalo</w:t>
            </w:r>
            <w:r w:rsidRPr="003536A7">
              <w:rPr>
                <w:rFonts w:cs="Arial"/>
                <w:szCs w:val="20"/>
              </w:rPr>
              <w:t xml:space="preserve">, da se vzpostavi </w:t>
            </w:r>
            <w:r w:rsidRPr="00CF5DB4">
              <w:rPr>
                <w:rFonts w:cs="Arial"/>
                <w:i/>
                <w:iCs/>
                <w:szCs w:val="20"/>
              </w:rPr>
              <w:t>pravna podlaga</w:t>
            </w:r>
            <w:r w:rsidRPr="003536A7">
              <w:rPr>
                <w:rFonts w:cs="Arial"/>
                <w:szCs w:val="20"/>
              </w:rPr>
              <w:t xml:space="preserve">, ki bi </w:t>
            </w:r>
            <w:r w:rsidRPr="003536A7">
              <w:rPr>
                <w:rFonts w:cs="Arial"/>
                <w:i/>
                <w:iCs/>
                <w:szCs w:val="20"/>
              </w:rPr>
              <w:t>AJPES omogočila samostojno določanje EMŠO tujcem</w:t>
            </w:r>
            <w:r w:rsidRPr="003536A7">
              <w:rPr>
                <w:rFonts w:cs="Arial"/>
                <w:szCs w:val="20"/>
              </w:rPr>
              <w:t xml:space="preserve"> v primerih, ko je ta potrebna za urejanje pravic, povezanih z vpisom v poslovni register. Na </w:t>
            </w:r>
            <w:r>
              <w:rPr>
                <w:rFonts w:cs="Arial"/>
                <w:szCs w:val="20"/>
              </w:rPr>
              <w:t>MNZ</w:t>
            </w:r>
            <w:r w:rsidRPr="003536A7">
              <w:rPr>
                <w:rFonts w:cs="Arial"/>
                <w:szCs w:val="20"/>
              </w:rPr>
              <w:t xml:space="preserve"> ima</w:t>
            </w:r>
            <w:r>
              <w:rPr>
                <w:rFonts w:cs="Arial"/>
                <w:szCs w:val="20"/>
              </w:rPr>
              <w:t>jo</w:t>
            </w:r>
            <w:r w:rsidRPr="003536A7">
              <w:rPr>
                <w:rFonts w:cs="Arial"/>
                <w:szCs w:val="20"/>
              </w:rPr>
              <w:t xml:space="preserve"> razvit servis za določitev EMŠO</w:t>
            </w:r>
            <w:r>
              <w:rPr>
                <w:rFonts w:cs="Arial"/>
                <w:szCs w:val="20"/>
              </w:rPr>
              <w:t>. Gre za</w:t>
            </w:r>
            <w:r w:rsidRPr="003536A7">
              <w:rPr>
                <w:rFonts w:cs="Arial"/>
                <w:szCs w:val="20"/>
              </w:rPr>
              <w:t xml:space="preserve"> tehnološko rešitev, ki </w:t>
            </w:r>
            <w:r w:rsidR="005C05D4">
              <w:rPr>
                <w:rFonts w:cs="Arial"/>
                <w:szCs w:val="20"/>
              </w:rPr>
              <w:t>jo</w:t>
            </w:r>
            <w:r w:rsidRPr="003536A7">
              <w:rPr>
                <w:rFonts w:cs="Arial"/>
                <w:szCs w:val="20"/>
              </w:rPr>
              <w:t xml:space="preserve"> že več let uporabljajo tudi drugi (npr. zdravstvene ustanove, Zavod za zaposlovanje Slovenije, Zavod za pokojninsko in invalidsko zavarovanje Slovenije, Z</w:t>
            </w:r>
            <w:r w:rsidR="00B935C9">
              <w:rPr>
                <w:rFonts w:cs="Arial"/>
                <w:szCs w:val="20"/>
              </w:rPr>
              <w:t>ZZ</w:t>
            </w:r>
            <w:r w:rsidRPr="003536A7">
              <w:rPr>
                <w:rFonts w:cs="Arial"/>
                <w:szCs w:val="20"/>
              </w:rPr>
              <w:t xml:space="preserve">S ter </w:t>
            </w:r>
            <w:r>
              <w:rPr>
                <w:rFonts w:cs="Arial"/>
                <w:szCs w:val="20"/>
              </w:rPr>
              <w:t>FURS</w:t>
            </w:r>
            <w:r w:rsidRPr="003536A7">
              <w:rPr>
                <w:rFonts w:cs="Arial"/>
                <w:szCs w:val="20"/>
              </w:rPr>
              <w:t xml:space="preserve">). Uporaba servisa omogoča, da se EMŠO določi »avtomatizirano z vnosom podatkov v lasten informacijski sistem« in to takoj, </w:t>
            </w:r>
            <w:r w:rsidRPr="003536A7">
              <w:rPr>
                <w:rFonts w:cs="Arial"/>
                <w:szCs w:val="20"/>
              </w:rPr>
              <w:lastRenderedPageBreak/>
              <w:t>kar se odrazi v C</w:t>
            </w:r>
            <w:r>
              <w:rPr>
                <w:rFonts w:cs="Arial"/>
                <w:szCs w:val="20"/>
              </w:rPr>
              <w:t>entralnem registru prebivalstva</w:t>
            </w:r>
            <w:r w:rsidRPr="003536A7">
              <w:rPr>
                <w:rFonts w:cs="Arial"/>
                <w:szCs w:val="20"/>
              </w:rPr>
              <w:t>.</w:t>
            </w:r>
            <w:r>
              <w:rPr>
                <w:rFonts w:cs="Arial"/>
                <w:iCs/>
                <w:szCs w:val="20"/>
                <w:lang w:eastAsia="sl-SI"/>
              </w:rPr>
              <w:t xml:space="preserve"> </w:t>
            </w:r>
            <w:r w:rsidRPr="00DB0835">
              <w:rPr>
                <w:rFonts w:cs="Arial"/>
                <w:b/>
                <w:bCs/>
                <w:i/>
                <w:iCs/>
                <w:szCs w:val="20"/>
              </w:rPr>
              <w:t>AJPES</w:t>
            </w:r>
            <w:r>
              <w:rPr>
                <w:rFonts w:cs="Arial"/>
                <w:szCs w:val="20"/>
              </w:rPr>
              <w:t xml:space="preserve"> predlogu ni naklonjen.</w:t>
            </w:r>
          </w:p>
          <w:p w14:paraId="7AD7FE37"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4B40848F" w14:textId="77777777" w:rsidR="000D73F1" w:rsidRPr="00686DD5" w:rsidRDefault="000D73F1" w:rsidP="000D73F1">
            <w:pPr>
              <w:ind w:left="360"/>
              <w:jc w:val="both"/>
            </w:pPr>
            <w:r w:rsidRPr="00686DD5">
              <w:rPr>
                <w:rFonts w:cs="Arial"/>
                <w:b/>
                <w:bCs/>
                <w:i/>
                <w:szCs w:val="20"/>
                <w:lang w:eastAsia="sl-SI"/>
              </w:rPr>
              <w:t>MNZ</w:t>
            </w:r>
            <w:r>
              <w:rPr>
                <w:rFonts w:cs="Arial"/>
                <w:iCs/>
                <w:szCs w:val="20"/>
                <w:lang w:eastAsia="sl-SI"/>
              </w:rPr>
              <w:t xml:space="preserve"> je predlagalo, da se </w:t>
            </w:r>
            <w:r>
              <w:t xml:space="preserve">v 22. členu predloga zakona določi, da informacijski sistem za podporo poslovnim subjektom za namene priprave vloge o posamezni osebi pridobi tudi podatek o poslovni sposobnosti. Kljub temu, da se podatek o poslovni sposobnosti ne vodi v registru društev ali političnih strank, ga bodo pristojni organi potrebovali </w:t>
            </w:r>
            <w:r>
              <w:rPr>
                <w:rFonts w:cs="Arial"/>
                <w:color w:val="000000"/>
                <w:szCs w:val="20"/>
                <w:lang w:eastAsia="sl-SI"/>
              </w:rPr>
              <w:t>za namen preverjanja osebnih podatkov ustanoviteljev in zastopnikov na podlagi posebnega zakona. Tako Zakon o društvih kot tudi Zakon o političnih strankah določata, da je lahko ustanovitelj (zastopnik) le poslovno sposobna fizična oseba, zato mora pristojni organ ta podatek preveriti pred izdajo ugotovitvene odločbe (česar pa ne bo mogel, če ta podatek ne bo na voljo).</w:t>
            </w:r>
          </w:p>
          <w:p w14:paraId="052A301A" w14:textId="77777777" w:rsidR="000D73F1" w:rsidRDefault="000D73F1" w:rsidP="000D73F1">
            <w:pPr>
              <w:ind w:left="360"/>
              <w:rPr>
                <w:rFonts w:cs="Arial"/>
                <w:color w:val="000000"/>
                <w:szCs w:val="20"/>
                <w:lang w:eastAsia="sl-SI"/>
              </w:rPr>
            </w:pPr>
          </w:p>
          <w:p w14:paraId="3E841A3B" w14:textId="77777777" w:rsidR="000D73F1" w:rsidRDefault="000D73F1" w:rsidP="000D73F1">
            <w:pPr>
              <w:ind w:left="360"/>
              <w:jc w:val="both"/>
              <w:rPr>
                <w:rFonts w:cs="Arial"/>
                <w:szCs w:val="20"/>
              </w:rPr>
            </w:pPr>
            <w:r w:rsidRPr="00686DD5">
              <w:rPr>
                <w:rFonts w:cs="Arial"/>
                <w:b/>
                <w:bCs/>
                <w:i/>
                <w:iCs/>
                <w:szCs w:val="20"/>
              </w:rPr>
              <w:t>MGTŠ</w:t>
            </w:r>
            <w:r>
              <w:rPr>
                <w:rFonts w:cs="Arial"/>
                <w:szCs w:val="20"/>
              </w:rPr>
              <w:t xml:space="preserve"> predloga ni upoštevalo. AJPES, ki je pristojni in registrski organ za vpis samostojnih podjetnikov posameznikov v poslovni register (teh je bilo na dan 31. 12. 2024 že 120.071), kot tudi Vrhovno sodišče, katerega registrska sodišča odločajo o vpisih podatkov o gospodarskih družbah in drugih osebah v sodni register (gospodarskih družb je bilo na dan 31. 12. 2024 76.915) podatka o poslovni sposobnosti ne potrebujeta. M</w:t>
            </w:r>
            <w:r w:rsidR="005E68D5">
              <w:rPr>
                <w:rFonts w:cs="Arial"/>
                <w:szCs w:val="20"/>
              </w:rPr>
              <w:t>DP</w:t>
            </w:r>
            <w:r>
              <w:rPr>
                <w:rFonts w:cs="Arial"/>
                <w:szCs w:val="20"/>
              </w:rPr>
              <w:t xml:space="preserve"> in </w:t>
            </w:r>
            <w:r w:rsidR="00D4762F">
              <w:rPr>
                <w:rFonts w:cs="Arial"/>
                <w:szCs w:val="20"/>
              </w:rPr>
              <w:t>FURS</w:t>
            </w:r>
            <w:r>
              <w:rPr>
                <w:rFonts w:cs="Arial"/>
                <w:szCs w:val="20"/>
              </w:rPr>
              <w:t xml:space="preserve"> sta izpostavila zadržke vsebinske in tehnične narave. </w:t>
            </w:r>
          </w:p>
          <w:p w14:paraId="6CEF1988" w14:textId="77777777" w:rsidR="000D73F1" w:rsidRDefault="000D73F1" w:rsidP="000D73F1">
            <w:pPr>
              <w:ind w:left="360"/>
              <w:jc w:val="both"/>
              <w:rPr>
                <w:rFonts w:cs="Arial"/>
                <w:szCs w:val="20"/>
              </w:rPr>
            </w:pPr>
          </w:p>
          <w:p w14:paraId="2BB356EA" w14:textId="77777777" w:rsidR="000D73F1" w:rsidRPr="00F31B95" w:rsidRDefault="000D73F1" w:rsidP="000D73F1">
            <w:pPr>
              <w:ind w:left="360"/>
              <w:jc w:val="both"/>
            </w:pPr>
            <w:r>
              <w:rPr>
                <w:rFonts w:cs="Arial"/>
                <w:szCs w:val="20"/>
              </w:rPr>
              <w:t xml:space="preserve">Vidikov poslovne sposobnosti je več. S podatkom o poslovni sposobnosti bi zajeli samo en vidik poslovne sposobnosti. Ministrstvo za pravosodje je npr. predlagalo, da se podatek o </w:t>
            </w:r>
            <w:r>
              <w:t>»omejitvi ali odvzemu poslovne sposobnosti teh oseb« nadomesti z besedilom »postavitvi pod skrbništvo«. Podatki o skrbništvu in o prenehanj</w:t>
            </w:r>
            <w:r w:rsidR="00A432ED">
              <w:t>u</w:t>
            </w:r>
            <w:r>
              <w:t xml:space="preserve"> tega ukrepa so del podatkov, ki se o posamezni osebi vodijo v matičnem registru (prim. 9. točka 4. člena Zakona o matičnem registru (U</w:t>
            </w:r>
            <w:r w:rsidRPr="00F31B95">
              <w:t>radni list RS, št. </w:t>
            </w:r>
            <w:hyperlink r:id="rId107" w:tgtFrame="_blank" w:tooltip="Zakon o matičnem registru (uradno prečiščeno besedilo) (ZMatR-UPB2)" w:history="1">
              <w:r w:rsidRPr="00F31B95">
                <w:t>11/11</w:t>
              </w:r>
            </w:hyperlink>
            <w:r w:rsidRPr="00F31B95">
              <w:t> – uradno prečiščeno besedilo in </w:t>
            </w:r>
            <w:hyperlink r:id="rId108" w:tgtFrame="_blank" w:tooltip="Zakon o spremembah in dopolnitvah Zakona o matičnem registru (ZMatR-C)" w:history="1">
              <w:r w:rsidRPr="00F31B95">
                <w:t>67/19</w:t>
              </w:r>
            </w:hyperlink>
            <w:r>
              <w:t xml:space="preserve">)). Z Družinskim zakonikom </w:t>
            </w:r>
            <w:r w:rsidRPr="00F31B95">
              <w:t>Uradni list RS, št. </w:t>
            </w:r>
            <w:hyperlink r:id="rId109" w:tgtFrame="_blank" w:tooltip="Družinski zakonik (DZ)" w:history="1">
              <w:r w:rsidRPr="00F31B95">
                <w:t>15/17</w:t>
              </w:r>
            </w:hyperlink>
            <w:r w:rsidRPr="00F31B95">
              <w:t>, </w:t>
            </w:r>
            <w:hyperlink r:id="rId110" w:tgtFrame="_blank" w:tooltip="Zakon o nevladnih organizacijah (ZNOrg)" w:history="1">
              <w:r w:rsidRPr="00F31B95">
                <w:t>21/18</w:t>
              </w:r>
            </w:hyperlink>
            <w:r w:rsidRPr="00F31B95">
              <w:t> – ZNOrg, </w:t>
            </w:r>
            <w:hyperlink r:id="rId111" w:tgtFrame="_blank" w:tooltip="Zakon o spremembah Družinskega zakonika (DZ-A)" w:history="1">
              <w:r w:rsidRPr="00F31B95">
                <w:t>22/19</w:t>
              </w:r>
            </w:hyperlink>
            <w:r w:rsidRPr="00F31B95">
              <w:t>, </w:t>
            </w:r>
            <w:hyperlink r:id="rId112" w:tgtFrame="_blank" w:tooltip="Zakon o spremembah in dopolnitvah Zakona o matičnem registru (ZMatR-C)" w:history="1">
              <w:r w:rsidRPr="00F31B95">
                <w:t>67/19</w:t>
              </w:r>
            </w:hyperlink>
            <w:r w:rsidRPr="00F31B95">
              <w:t> – ZMatR-C, </w:t>
            </w:r>
            <w:hyperlink r:id="rId113" w:tgtFrame="_blank" w:tooltip="Zakon o obravnavi otrok in mladostnikov s čustvenimi in vedenjskimi težavami in motnjami v vzgoji in izobraževanju (ZOOMTVI)" w:history="1">
              <w:r w:rsidRPr="00F31B95">
                <w:t>200/20</w:t>
              </w:r>
            </w:hyperlink>
            <w:r w:rsidRPr="00F31B95">
              <w:t> – ZOOMTVI, </w:t>
            </w:r>
            <w:hyperlink r:id="rId114" w:tgtFrame="_blank" w:tooltip="Odločba o ugotovitvi, da sta prvi stavek 3. člena in 16. člen Zakona o zakonski zvezi in družinskih razmerjih bila in da prvi stavek 3. člena Družinskega zakonika je v neskladju z Ustavo, o razveljavitvi prve alineje 22. člena Družinskega zakonika in o razvelj" w:history="1">
              <w:r w:rsidRPr="00F31B95">
                <w:t>94/22</w:t>
              </w:r>
            </w:hyperlink>
            <w:r w:rsidRPr="00F31B95">
              <w:t> – odl. US, </w:t>
            </w:r>
            <w:hyperlink r:id="rId115" w:tgtFrame="_blank" w:tooltip="Odločba o ugotovitvi, da sta bila 135. in 138. člen Zakona o zakonski zvezi in družinskih razmerjih v neskladju z Ustavo, o razveljavitvi prvega stavka tretjega odstavka 2. člena Zakona o partnerski zvezi in o ugotovitvi, da sta prvi odstavek 213. člena in 223" w:history="1">
              <w:r w:rsidRPr="00F31B95">
                <w:t>94/22</w:t>
              </w:r>
            </w:hyperlink>
            <w:r>
              <w:t xml:space="preserve"> </w:t>
            </w:r>
            <w:r w:rsidRPr="00F31B95">
              <w:t>– odl. US, </w:t>
            </w:r>
            <w:hyperlink r:id="rId116" w:tgtFrame="_blank" w:tooltip="Zakon o spremembah Družinskega zakonika (DZ-B)" w:history="1">
              <w:r w:rsidRPr="00F31B95">
                <w:t>5/23</w:t>
              </w:r>
            </w:hyperlink>
            <w:r w:rsidRPr="00F31B95">
              <w:t> in </w:t>
            </w:r>
            <w:hyperlink r:id="rId117" w:tgtFrame="_blank" w:tooltip="Odločba o delni razveljavitvi tretjega odstavka 184.člena in prve povedi četrtega odstavka 184.člena Družinskega zakonika" w:history="1">
              <w:r w:rsidRPr="00F31B95">
                <w:t>34/24</w:t>
              </w:r>
            </w:hyperlink>
            <w:r w:rsidRPr="00F31B95">
              <w:t> – odl. US</w:t>
            </w:r>
            <w:r>
              <w:t>) se je dotedanji institut odvzema poslovne sposobnosti nadomestil z institutom postavitve pod skrbništvo, katerega postopkovni del pa je urejen v Zakonu o nepravdnem postopku (</w:t>
            </w:r>
            <w:r w:rsidRPr="00F31B95">
              <w:t>Uradni list RS, št. </w:t>
            </w:r>
            <w:hyperlink r:id="rId118" w:tgtFrame="_blank" w:tooltip="Zakon o nepravdnem postopku (ZNP-1)" w:history="1">
              <w:r w:rsidRPr="00F31B95">
                <w:t>16/19</w:t>
              </w:r>
            </w:hyperlink>
            <w:r>
              <w:t>; v nadalj</w:t>
            </w:r>
            <w:r w:rsidR="006615A7">
              <w:t>njem besedilu</w:t>
            </w:r>
            <w:r>
              <w:t>: ZNP-1) kot postopek za postavitev odrasle osebe pod skrbništvo (57. in naslednji člen ZNP-1), ki je del nepravdnih postopkov za ureditev osebnih stanj in družinskih razmerij.</w:t>
            </w:r>
          </w:p>
          <w:p w14:paraId="1A1A270D" w14:textId="77777777" w:rsidR="000D73F1" w:rsidRDefault="000D73F1" w:rsidP="000D73F1">
            <w:pPr>
              <w:ind w:left="360"/>
              <w:jc w:val="both"/>
              <w:rPr>
                <w:rFonts w:cs="Arial"/>
                <w:szCs w:val="20"/>
              </w:rPr>
            </w:pPr>
          </w:p>
          <w:p w14:paraId="7858E19B" w14:textId="77777777" w:rsidR="000D73F1" w:rsidRPr="00686DD5" w:rsidRDefault="000D73F1" w:rsidP="000D73F1">
            <w:pPr>
              <w:ind w:left="360"/>
              <w:jc w:val="both"/>
              <w:rPr>
                <w:rFonts w:cs="Arial"/>
                <w:szCs w:val="20"/>
              </w:rPr>
            </w:pPr>
            <w:r>
              <w:rPr>
                <w:rFonts w:cs="Arial"/>
                <w:szCs w:val="20"/>
              </w:rPr>
              <w:t>MGTŠ pojasnjuje, da je namen predlog</w:t>
            </w:r>
            <w:r w:rsidR="00A432ED">
              <w:rPr>
                <w:rFonts w:cs="Arial"/>
                <w:szCs w:val="20"/>
              </w:rPr>
              <w:t>a</w:t>
            </w:r>
            <w:r>
              <w:rPr>
                <w:rFonts w:cs="Arial"/>
                <w:szCs w:val="20"/>
              </w:rPr>
              <w:t xml:space="preserve"> zakona na podlagi izhodišč za prenovo registrske zakonodaje digitalizirati postopek vpisa društva in politične stranke v poslovni register prek sistema za podporo poslovnim subjektom (SPOT), ki obsega postopek od pristojne upravne enote oziroma MNZ (pristojna organa v pomenu predloga zakona) do AJPES. </w:t>
            </w:r>
            <w:r w:rsidRPr="00F02BF8">
              <w:rPr>
                <w:rFonts w:cs="Arial"/>
                <w:szCs w:val="20"/>
              </w:rPr>
              <w:t xml:space="preserve">Pravila postopka po predlogu </w:t>
            </w:r>
            <w:r>
              <w:rPr>
                <w:rFonts w:cs="Arial"/>
                <w:szCs w:val="20"/>
              </w:rPr>
              <w:t>zakona</w:t>
            </w:r>
            <w:r w:rsidRPr="00F02BF8">
              <w:rPr>
                <w:rFonts w:cs="Arial"/>
                <w:szCs w:val="20"/>
              </w:rPr>
              <w:t xml:space="preserve"> ne zajemajo vseh aktivnosti postopka vpisa </w:t>
            </w:r>
            <w:r>
              <w:rPr>
                <w:rFonts w:cs="Arial"/>
                <w:szCs w:val="20"/>
              </w:rPr>
              <w:t>društev</w:t>
            </w:r>
            <w:r w:rsidRPr="00F02BF8">
              <w:rPr>
                <w:rFonts w:cs="Arial"/>
                <w:szCs w:val="20"/>
              </w:rPr>
              <w:t xml:space="preserve"> </w:t>
            </w:r>
            <w:r>
              <w:rPr>
                <w:rFonts w:cs="Arial"/>
                <w:szCs w:val="20"/>
              </w:rPr>
              <w:t xml:space="preserve">in političnih strank </w:t>
            </w:r>
            <w:r w:rsidRPr="00F02BF8">
              <w:rPr>
                <w:rFonts w:cs="Arial"/>
                <w:szCs w:val="20"/>
              </w:rPr>
              <w:t xml:space="preserve">v poslovni register. </w:t>
            </w:r>
            <w:r w:rsidRPr="00D93827">
              <w:rPr>
                <w:rFonts w:cs="Arial"/>
                <w:szCs w:val="20"/>
                <w:u w:val="single"/>
              </w:rPr>
              <w:t>Vključene so aktivnosti od pozitivne odločitve pristojnega organa</w:t>
            </w:r>
            <w:r w:rsidRPr="00F02BF8">
              <w:rPr>
                <w:rFonts w:cs="Arial"/>
                <w:szCs w:val="20"/>
              </w:rPr>
              <w:t xml:space="preserve"> o izpolnjevanju pogojev </w:t>
            </w:r>
            <w:r>
              <w:rPr>
                <w:rFonts w:cs="Arial"/>
                <w:szCs w:val="20"/>
              </w:rPr>
              <w:t xml:space="preserve">društva ali politične stranke </w:t>
            </w:r>
            <w:r w:rsidRPr="00F02BF8">
              <w:rPr>
                <w:rFonts w:cs="Arial"/>
                <w:szCs w:val="20"/>
              </w:rPr>
              <w:t>za registracijo, priprave in posredovanja prijave za vpis v poslovni register, ki poteka v sistemu</w:t>
            </w:r>
            <w:r w:rsidRPr="003320A7">
              <w:rPr>
                <w:rFonts w:cs="Arial"/>
                <w:szCs w:val="20"/>
              </w:rPr>
              <w:t xml:space="preserve"> </w:t>
            </w:r>
            <w:r>
              <w:rPr>
                <w:rFonts w:cs="Arial"/>
                <w:szCs w:val="20"/>
              </w:rPr>
              <w:t>za podporo poslovnim subjektom (SPOT)</w:t>
            </w:r>
            <w:r w:rsidRPr="00F02BF8">
              <w:rPr>
                <w:rFonts w:cs="Arial"/>
                <w:szCs w:val="20"/>
              </w:rPr>
              <w:t xml:space="preserve">, </w:t>
            </w:r>
            <w:r>
              <w:rPr>
                <w:rFonts w:cs="Arial"/>
                <w:szCs w:val="20"/>
              </w:rPr>
              <w:t xml:space="preserve">in </w:t>
            </w:r>
            <w:r w:rsidRPr="00F02BF8">
              <w:rPr>
                <w:rFonts w:cs="Arial"/>
                <w:szCs w:val="20"/>
              </w:rPr>
              <w:t xml:space="preserve">odločitve AJPES do vpisa v poslovni register. Predlog </w:t>
            </w:r>
            <w:r>
              <w:rPr>
                <w:rFonts w:cs="Arial"/>
                <w:szCs w:val="20"/>
              </w:rPr>
              <w:t>zakona</w:t>
            </w:r>
            <w:r w:rsidRPr="00F02BF8">
              <w:rPr>
                <w:rFonts w:cs="Arial"/>
                <w:szCs w:val="20"/>
              </w:rPr>
              <w:t xml:space="preserve"> </w:t>
            </w:r>
            <w:r w:rsidRPr="002E5F61">
              <w:rPr>
                <w:rFonts w:cs="Arial"/>
                <w:szCs w:val="20"/>
                <w:u w:val="single"/>
              </w:rPr>
              <w:t>ne posega v aktivnosti, povezane z ugotavljanjem popolnosti vloge in izpolnjevanja pogojev za registracijo</w:t>
            </w:r>
            <w:r>
              <w:rPr>
                <w:rFonts w:cs="Arial"/>
                <w:szCs w:val="20"/>
              </w:rPr>
              <w:t xml:space="preserve"> društva</w:t>
            </w:r>
            <w:r w:rsidRPr="00F02BF8">
              <w:rPr>
                <w:rFonts w:cs="Arial"/>
                <w:szCs w:val="20"/>
              </w:rPr>
              <w:t xml:space="preserve"> </w:t>
            </w:r>
            <w:r>
              <w:rPr>
                <w:rFonts w:cs="Arial"/>
                <w:szCs w:val="20"/>
              </w:rPr>
              <w:t xml:space="preserve">ali politične stranke, ki se izvajajo pri </w:t>
            </w:r>
            <w:r w:rsidRPr="00F02BF8">
              <w:rPr>
                <w:rFonts w:cs="Arial"/>
                <w:szCs w:val="20"/>
              </w:rPr>
              <w:t>pristojnem organ</w:t>
            </w:r>
            <w:r>
              <w:rPr>
                <w:rFonts w:cs="Arial"/>
                <w:szCs w:val="20"/>
              </w:rPr>
              <w:t>u</w:t>
            </w:r>
            <w:r w:rsidRPr="00F02BF8">
              <w:rPr>
                <w:rFonts w:cs="Arial"/>
                <w:szCs w:val="20"/>
              </w:rPr>
              <w:t xml:space="preserve">. </w:t>
            </w:r>
            <w:r>
              <w:rPr>
                <w:rFonts w:cs="Arial"/>
                <w:szCs w:val="20"/>
              </w:rPr>
              <w:t xml:space="preserve">Med temi aktivnostmi je tudi ugotavljanje poslovne sposobnosti ustanoviteljev in zastopnikov. </w:t>
            </w:r>
            <w:r w:rsidRPr="00F02BF8">
              <w:rPr>
                <w:rFonts w:cs="Arial"/>
                <w:szCs w:val="20"/>
              </w:rPr>
              <w:t xml:space="preserve">Slednje ureja področna sektorska zakonodaja. </w:t>
            </w:r>
            <w:r w:rsidRPr="002E5F61">
              <w:rPr>
                <w:rFonts w:cs="Arial"/>
                <w:szCs w:val="20"/>
                <w:u w:val="single"/>
              </w:rPr>
              <w:t>Poslovna sposobnost ustanoviteljev in zastopnikov se bo</w:t>
            </w:r>
            <w:r>
              <w:rPr>
                <w:rFonts w:cs="Arial"/>
                <w:szCs w:val="20"/>
              </w:rPr>
              <w:t xml:space="preserve"> tudi v novi ureditvi vpisov v poslovni register </w:t>
            </w:r>
            <w:r w:rsidRPr="002E5F61">
              <w:rPr>
                <w:rFonts w:cs="Arial"/>
                <w:szCs w:val="20"/>
                <w:u w:val="single"/>
              </w:rPr>
              <w:t>ugotavljala kot do sedaj</w:t>
            </w:r>
            <w:r>
              <w:rPr>
                <w:rFonts w:cs="Arial"/>
                <w:szCs w:val="20"/>
              </w:rPr>
              <w:t>. Glede tega MGTŠ ni zaznalo posebnih težav ali pomanjkljivosti, ki bi jih bilo treba nasloviti v predlogu zakona.</w:t>
            </w:r>
          </w:p>
          <w:p w14:paraId="04D3E6E1" w14:textId="77777777" w:rsidR="000D73F1" w:rsidRDefault="000D73F1" w:rsidP="000D73F1">
            <w:pPr>
              <w:widowControl w:val="0"/>
              <w:overflowPunct w:val="0"/>
              <w:autoSpaceDE w:val="0"/>
              <w:autoSpaceDN w:val="0"/>
              <w:adjustRightInd w:val="0"/>
              <w:ind w:left="360"/>
              <w:jc w:val="both"/>
              <w:textAlignment w:val="baseline"/>
              <w:rPr>
                <w:rFonts w:cs="Arial"/>
                <w:iCs/>
                <w:szCs w:val="20"/>
                <w:lang w:eastAsia="sl-SI"/>
              </w:rPr>
            </w:pPr>
          </w:p>
          <w:p w14:paraId="504D0B0C" w14:textId="77777777" w:rsidR="00D4762F" w:rsidRDefault="000D73F1" w:rsidP="000D73F1">
            <w:pPr>
              <w:ind w:left="360"/>
              <w:jc w:val="both"/>
              <w:rPr>
                <w:rFonts w:cs="Arial"/>
                <w:szCs w:val="20"/>
              </w:rPr>
            </w:pPr>
            <w:r w:rsidRPr="004A7738">
              <w:rPr>
                <w:rFonts w:cs="Arial"/>
                <w:b/>
                <w:bCs/>
                <w:i/>
                <w:szCs w:val="20"/>
                <w:lang w:eastAsia="sl-SI"/>
              </w:rPr>
              <w:t>Vrhovno sodišče</w:t>
            </w:r>
            <w:r>
              <w:rPr>
                <w:rFonts w:cs="Arial"/>
                <w:iCs/>
                <w:szCs w:val="20"/>
                <w:lang w:eastAsia="sl-SI"/>
              </w:rPr>
              <w:t xml:space="preserve"> je predlagalo, da se v </w:t>
            </w:r>
            <w:r w:rsidRPr="008F2DA2">
              <w:rPr>
                <w:rFonts w:cs="Arial"/>
                <w:szCs w:val="20"/>
              </w:rPr>
              <w:t xml:space="preserve">prehodnih določbah </w:t>
            </w:r>
            <w:r>
              <w:rPr>
                <w:rFonts w:cs="Arial"/>
                <w:szCs w:val="20"/>
              </w:rPr>
              <w:t xml:space="preserve">predloga zakona </w:t>
            </w:r>
            <w:r w:rsidRPr="008F2DA2">
              <w:rPr>
                <w:rFonts w:cs="Arial"/>
                <w:szCs w:val="20"/>
              </w:rPr>
              <w:t xml:space="preserve">uredi izbris poslovnih subjektov, ki so ostali vpisani v poslovnem registru, ker se niso preoblikovali v predpisano novo organizacijsko obliko, ki jo je določil zakon, niti se niso izbrisali na podlagi predloga (zastarele pravnoorganizacijske oblike). Med subjekti vpisa v sodni register so npr. obrtne in kmetijske zadruge, ki se niso preoblikovale v zadruge po Zakonu o zadrugah. Glede na to, da takšni poslovni subjekti niso več subjekti vpisa v sodni register, jih registrska sodišča ne </w:t>
            </w:r>
            <w:r w:rsidRPr="008F2DA2">
              <w:rPr>
                <w:rFonts w:cs="Arial"/>
                <w:szCs w:val="20"/>
              </w:rPr>
              <w:lastRenderedPageBreak/>
              <w:t>morejo izbrisati. Predlaga</w:t>
            </w:r>
            <w:r>
              <w:rPr>
                <w:rFonts w:cs="Arial"/>
                <w:szCs w:val="20"/>
              </w:rPr>
              <w:t>lo je</w:t>
            </w:r>
            <w:r w:rsidRPr="008F2DA2">
              <w:rPr>
                <w:rFonts w:cs="Arial"/>
                <w:szCs w:val="20"/>
              </w:rPr>
              <w:t>, da se uredi ustrezen postopek, da jih AJPES kot upravljavec registra izbriše po uradni dolžnosti, skupaj s podobnimi zastarelimi oblikami v poslovnem registru.</w:t>
            </w:r>
            <w:r>
              <w:rPr>
                <w:rFonts w:cs="Arial"/>
                <w:szCs w:val="20"/>
              </w:rPr>
              <w:t xml:space="preserve"> </w:t>
            </w:r>
          </w:p>
          <w:p w14:paraId="36ADA5E0" w14:textId="77777777" w:rsidR="00D4762F" w:rsidRDefault="00D4762F" w:rsidP="000D73F1">
            <w:pPr>
              <w:ind w:left="360"/>
              <w:jc w:val="both"/>
              <w:rPr>
                <w:rFonts w:cs="Arial"/>
                <w:b/>
                <w:bCs/>
                <w:i/>
                <w:iCs/>
                <w:szCs w:val="20"/>
              </w:rPr>
            </w:pPr>
          </w:p>
          <w:p w14:paraId="3EC14609" w14:textId="77777777" w:rsidR="000D73F1" w:rsidRDefault="000D73F1" w:rsidP="000D73F1">
            <w:pPr>
              <w:ind w:left="360"/>
              <w:jc w:val="both"/>
              <w:rPr>
                <w:rFonts w:cs="Arial"/>
                <w:szCs w:val="20"/>
              </w:rPr>
            </w:pPr>
            <w:r w:rsidRPr="004A7738">
              <w:rPr>
                <w:rFonts w:cs="Arial"/>
                <w:b/>
                <w:bCs/>
                <w:i/>
                <w:iCs/>
                <w:szCs w:val="20"/>
              </w:rPr>
              <w:t>MGTŠ</w:t>
            </w:r>
            <w:r>
              <w:rPr>
                <w:rFonts w:cs="Arial"/>
                <w:szCs w:val="20"/>
              </w:rPr>
              <w:t xml:space="preserve"> je mnenja</w:t>
            </w:r>
            <w:r w:rsidRPr="008F2DA2">
              <w:rPr>
                <w:rFonts w:cs="Arial"/>
                <w:szCs w:val="20"/>
              </w:rPr>
              <w:t xml:space="preserve">, da bi </w:t>
            </w:r>
            <w:r>
              <w:rPr>
                <w:rFonts w:cs="Arial"/>
                <w:szCs w:val="20"/>
              </w:rPr>
              <w:t xml:space="preserve">se </w:t>
            </w:r>
            <w:r w:rsidRPr="008F2DA2">
              <w:rPr>
                <w:rFonts w:cs="Arial"/>
                <w:szCs w:val="20"/>
              </w:rPr>
              <w:t>moral postopek izbrisa zastarelih pravnoorganizacijskih oblik ure</w:t>
            </w:r>
            <w:r>
              <w:rPr>
                <w:rFonts w:cs="Arial"/>
                <w:szCs w:val="20"/>
              </w:rPr>
              <w:t>diti</w:t>
            </w:r>
            <w:r w:rsidRPr="008F2DA2">
              <w:rPr>
                <w:rFonts w:cs="Arial"/>
                <w:szCs w:val="20"/>
              </w:rPr>
              <w:t xml:space="preserve"> </w:t>
            </w:r>
            <w:r>
              <w:rPr>
                <w:rFonts w:cs="Arial"/>
                <w:szCs w:val="20"/>
              </w:rPr>
              <w:t xml:space="preserve">v </w:t>
            </w:r>
            <w:r w:rsidRPr="008F2DA2">
              <w:rPr>
                <w:rFonts w:cs="Arial"/>
                <w:szCs w:val="20"/>
              </w:rPr>
              <w:t>področn</w:t>
            </w:r>
            <w:r>
              <w:rPr>
                <w:rFonts w:cs="Arial"/>
                <w:szCs w:val="20"/>
              </w:rPr>
              <w:t>i</w:t>
            </w:r>
            <w:r w:rsidRPr="008F2DA2">
              <w:rPr>
                <w:rFonts w:cs="Arial"/>
                <w:szCs w:val="20"/>
              </w:rPr>
              <w:t xml:space="preserve"> sektorsk</w:t>
            </w:r>
            <w:r>
              <w:rPr>
                <w:rFonts w:cs="Arial"/>
                <w:szCs w:val="20"/>
              </w:rPr>
              <w:t>i</w:t>
            </w:r>
            <w:r w:rsidRPr="008F2DA2">
              <w:rPr>
                <w:rFonts w:cs="Arial"/>
                <w:szCs w:val="20"/>
              </w:rPr>
              <w:t xml:space="preserve"> zakonodaj</w:t>
            </w:r>
            <w:r>
              <w:rPr>
                <w:rFonts w:cs="Arial"/>
                <w:szCs w:val="20"/>
              </w:rPr>
              <w:t>i</w:t>
            </w:r>
            <w:r w:rsidRPr="008F2DA2">
              <w:rPr>
                <w:rFonts w:cs="Arial"/>
                <w:szCs w:val="20"/>
              </w:rPr>
              <w:t>, npr. Zakon o zadrugah, če gre za poslovne subjekte, ki so zadruge.</w:t>
            </w:r>
          </w:p>
          <w:p w14:paraId="17A8A1F0" w14:textId="77777777" w:rsidR="000D73F1" w:rsidRDefault="000D73F1" w:rsidP="000D73F1">
            <w:pPr>
              <w:ind w:left="360"/>
              <w:jc w:val="both"/>
              <w:rPr>
                <w:rFonts w:cs="Arial"/>
                <w:szCs w:val="20"/>
              </w:rPr>
            </w:pPr>
          </w:p>
          <w:p w14:paraId="3B591F6C" w14:textId="77777777" w:rsidR="000D73F1" w:rsidRPr="00760264" w:rsidRDefault="000D73F1" w:rsidP="000D73F1">
            <w:pPr>
              <w:ind w:left="360"/>
              <w:jc w:val="both"/>
              <w:rPr>
                <w:rFonts w:cs="Arial"/>
              </w:rPr>
            </w:pPr>
            <w:r w:rsidRPr="00E83538">
              <w:rPr>
                <w:rFonts w:cs="Arial"/>
                <w:b/>
                <w:bCs/>
                <w:i/>
                <w:iCs/>
              </w:rPr>
              <w:t>Vrhovno sodišče</w:t>
            </w:r>
            <w:r>
              <w:rPr>
                <w:rFonts w:cs="Arial"/>
              </w:rPr>
              <w:t xml:space="preserve"> je tudi p</w:t>
            </w:r>
            <w:r w:rsidRPr="00760264">
              <w:rPr>
                <w:rFonts w:cs="Arial"/>
              </w:rPr>
              <w:t>redlaga</w:t>
            </w:r>
            <w:r>
              <w:rPr>
                <w:rFonts w:cs="Arial"/>
              </w:rPr>
              <w:t>lo</w:t>
            </w:r>
            <w:r w:rsidRPr="00760264">
              <w:rPr>
                <w:rFonts w:cs="Arial"/>
              </w:rPr>
              <w:t xml:space="preserve">, da se s prehodno določbo </w:t>
            </w:r>
            <w:r>
              <w:rPr>
                <w:rFonts w:cs="Arial"/>
              </w:rPr>
              <w:t xml:space="preserve">v </w:t>
            </w:r>
            <w:r w:rsidRPr="00760264">
              <w:rPr>
                <w:rFonts w:cs="Arial"/>
              </w:rPr>
              <w:t>predlogu zakona poseže v tretji odstavek 27.a člena ZSReg, v pristojnosti Ministrstva za pravosodje, ki določa, da se mora predlagatelj vpisa pred sestavo predloga za vpis ustanovitve enoosebne d.o.o. na predpisanem obrazcu akta o ustanovitv</w:t>
            </w:r>
            <w:r w:rsidR="00A432ED">
              <w:rPr>
                <w:rFonts w:cs="Arial"/>
              </w:rPr>
              <w:t>i</w:t>
            </w:r>
            <w:r w:rsidRPr="00760264">
              <w:rPr>
                <w:rFonts w:cs="Arial"/>
              </w:rPr>
              <w:t>, predhodno prijaviti v sistem za podporo poslovnim subjektom s sredstvom elektronske identifikacije visoke ravni identifikacije.</w:t>
            </w:r>
          </w:p>
          <w:p w14:paraId="651744A7" w14:textId="77777777" w:rsidR="000D73F1" w:rsidRPr="00760264" w:rsidRDefault="000D73F1" w:rsidP="000D73F1">
            <w:pPr>
              <w:ind w:left="360"/>
              <w:jc w:val="both"/>
              <w:rPr>
                <w:rFonts w:cs="Arial"/>
              </w:rPr>
            </w:pPr>
          </w:p>
          <w:p w14:paraId="48B1B361" w14:textId="77777777" w:rsidR="000D73F1" w:rsidRDefault="000D73F1" w:rsidP="000D73F1">
            <w:pPr>
              <w:ind w:left="360"/>
              <w:jc w:val="both"/>
              <w:rPr>
                <w:rFonts w:ascii="Arial Nova" w:hAnsi="Arial Nova"/>
              </w:rPr>
            </w:pPr>
            <w:r>
              <w:rPr>
                <w:rFonts w:cs="Arial"/>
              </w:rPr>
              <w:t>Vrhovno sodišče je p</w:t>
            </w:r>
            <w:r w:rsidRPr="00760264">
              <w:rPr>
                <w:rFonts w:cs="Arial"/>
              </w:rPr>
              <w:t>redlaga</w:t>
            </w:r>
            <w:r>
              <w:rPr>
                <w:rFonts w:cs="Arial"/>
              </w:rPr>
              <w:t>lo</w:t>
            </w:r>
            <w:r w:rsidRPr="00760264">
              <w:rPr>
                <w:rFonts w:cs="Arial"/>
              </w:rPr>
              <w:t xml:space="preserve">, da se posebna ureditev v ZSReg izključi glede na splošno ureditev v četrtem odstavku 21. člena predloga zakona, ki določa, da se </w:t>
            </w:r>
            <w:r w:rsidRPr="00760264">
              <w:rPr>
                <w:rFonts w:cs="Arial"/>
                <w:i/>
                <w:iCs/>
              </w:rPr>
              <w:t>»oseba, ki pripravi in odda vlogo v (informacijskem) sistemu za podporo poslovnim subjektom (SPOT) identificira z uporabo sredstva elektronske identifikacije najmanj srednje ravni identifikacije, če zakon ne določa drugače, ali…«</w:t>
            </w:r>
            <w:r w:rsidRPr="00760264">
              <w:rPr>
                <w:rFonts w:cs="Arial"/>
              </w:rPr>
              <w:t>.</w:t>
            </w:r>
            <w:r w:rsidR="002F171A">
              <w:rPr>
                <w:rFonts w:ascii="Arial Nova" w:hAnsi="Arial Nova"/>
              </w:rPr>
              <w:t xml:space="preserve"> </w:t>
            </w:r>
          </w:p>
          <w:p w14:paraId="643B5B9D" w14:textId="77777777" w:rsidR="000D73F1" w:rsidRDefault="000D73F1" w:rsidP="000D73F1">
            <w:pPr>
              <w:ind w:left="360"/>
              <w:jc w:val="both"/>
              <w:rPr>
                <w:rFonts w:ascii="Arial Nova" w:hAnsi="Arial Nova"/>
              </w:rPr>
            </w:pPr>
          </w:p>
          <w:p w14:paraId="54368BE5" w14:textId="77777777" w:rsidR="000D73F1" w:rsidRDefault="000D73F1" w:rsidP="000D73F1">
            <w:pPr>
              <w:ind w:left="360"/>
              <w:jc w:val="both"/>
              <w:rPr>
                <w:rFonts w:ascii="Arial Nova" w:hAnsi="Arial Nova"/>
              </w:rPr>
            </w:pPr>
            <w:r>
              <w:rPr>
                <w:rFonts w:cs="Arial"/>
              </w:rPr>
              <w:t>Vrhovno sodišče je mnenja, da se morajo</w:t>
            </w:r>
            <w:r w:rsidRPr="00760264">
              <w:rPr>
                <w:rFonts w:cs="Arial"/>
              </w:rPr>
              <w:t xml:space="preserve"> zahtevane ravni identifikacije izenači</w:t>
            </w:r>
            <w:r>
              <w:rPr>
                <w:rFonts w:cs="Arial"/>
              </w:rPr>
              <w:t>ti</w:t>
            </w:r>
            <w:r w:rsidRPr="00760264">
              <w:rPr>
                <w:rFonts w:cs="Arial"/>
              </w:rPr>
              <w:t xml:space="preserve"> in tudi subjektom vpisa v sodni register omogoči</w:t>
            </w:r>
            <w:r w:rsidR="00A432ED">
              <w:rPr>
                <w:rFonts w:cs="Arial"/>
              </w:rPr>
              <w:t>ti</w:t>
            </w:r>
            <w:r w:rsidRPr="00760264">
              <w:rPr>
                <w:rFonts w:cs="Arial"/>
              </w:rPr>
              <w:t xml:space="preserve"> uporab</w:t>
            </w:r>
            <w:r w:rsidR="00A432ED">
              <w:rPr>
                <w:rFonts w:cs="Arial"/>
              </w:rPr>
              <w:t>o</w:t>
            </w:r>
            <w:r w:rsidRPr="00760264">
              <w:rPr>
                <w:rFonts w:cs="Arial"/>
              </w:rPr>
              <w:t xml:space="preserve"> sredstev elektronske identifikacije najmanj srednje ravni identifikacije. Trenutno je v sistemu za podporo poslovnim subjektom (SPOT) zahtevana enaka raven identifikacije za vse postopke, ki jih je mogoče izvesti v sistemu, saj prilagoditve v skladu s spremenjenimi določbami 27.a člena ZSReg še niso bile izvedene. Srednja raven identifikacije zadostuje tudi za dostop do elektronskih storitev </w:t>
            </w:r>
            <w:r>
              <w:rPr>
                <w:rFonts w:cs="Arial"/>
              </w:rPr>
              <w:t>FURS</w:t>
            </w:r>
            <w:r w:rsidRPr="00760264">
              <w:rPr>
                <w:rFonts w:cs="Arial"/>
              </w:rPr>
              <w:t>. Pred uporabo elektronskih storitev FURS uradna oseba pri organu izvede identifikacijo fizične osebe s fizično prisotnostjo, fizična oseba izkaže identiteto z uporabo sredstva visoke ravni identifikacije na osebni izkaznici ali kvalificiranega potrdila za elektronski podpis.</w:t>
            </w:r>
            <w:r w:rsidR="002F171A">
              <w:rPr>
                <w:rFonts w:ascii="Arial Nova" w:hAnsi="Arial Nova"/>
              </w:rPr>
              <w:t xml:space="preserve"> </w:t>
            </w:r>
          </w:p>
          <w:p w14:paraId="4BA1C5AE" w14:textId="77777777" w:rsidR="000D73F1" w:rsidRDefault="000D73F1" w:rsidP="000D73F1">
            <w:pPr>
              <w:ind w:left="360"/>
              <w:jc w:val="both"/>
              <w:rPr>
                <w:rFonts w:cs="Arial"/>
                <w:szCs w:val="20"/>
              </w:rPr>
            </w:pPr>
          </w:p>
          <w:p w14:paraId="182976DC" w14:textId="77777777" w:rsidR="000D73F1" w:rsidRDefault="000D73F1" w:rsidP="000D73F1">
            <w:pPr>
              <w:ind w:left="360"/>
              <w:jc w:val="both"/>
              <w:rPr>
                <w:rFonts w:cs="Arial"/>
              </w:rPr>
            </w:pPr>
            <w:r w:rsidRPr="00270C08">
              <w:rPr>
                <w:rFonts w:cs="Arial"/>
                <w:b/>
                <w:bCs/>
                <w:i/>
                <w:iCs/>
              </w:rPr>
              <w:t>MGTŠ</w:t>
            </w:r>
            <w:r>
              <w:rPr>
                <w:rFonts w:cs="Arial"/>
              </w:rPr>
              <w:t xml:space="preserve"> predlogu ni naklonjeno. </w:t>
            </w:r>
            <w:r w:rsidRPr="00876647">
              <w:rPr>
                <w:rFonts w:cs="Arial"/>
              </w:rPr>
              <w:t>S pravnosistemskega vidika je način spreminjanja vsebinskih določb zakona z drugim zakonom, neprimeren in nedopusten. Tak način ogroža načelo pravne varnosti in krni jasnost ter določnost predpisov. Tudi Resolucija o normativni dejavnosti (Uradni list RS, št. 95/09) zahteva, da se zaradi preglednosti pravnega reda in zagotavljanja pravne varnosti sprejemajo spremembe in dopolnitve osnovnega zakona le z njegovimi novelami, ne pa v okviru drugih zakonov</w:t>
            </w:r>
            <w:r>
              <w:rPr>
                <w:rFonts w:cs="Arial"/>
              </w:rPr>
              <w:t xml:space="preserve">. </w:t>
            </w:r>
          </w:p>
          <w:p w14:paraId="09C196D0" w14:textId="77777777" w:rsidR="000D73F1" w:rsidRDefault="000D73F1" w:rsidP="000D73F1">
            <w:pPr>
              <w:ind w:left="360"/>
              <w:jc w:val="both"/>
              <w:rPr>
                <w:rFonts w:cs="Arial"/>
              </w:rPr>
            </w:pPr>
          </w:p>
          <w:p w14:paraId="62C36893" w14:textId="77777777" w:rsidR="000D73F1" w:rsidRPr="00D4762F" w:rsidRDefault="000D73F1" w:rsidP="00A17069">
            <w:pPr>
              <w:ind w:left="360"/>
              <w:jc w:val="both"/>
              <w:rPr>
                <w:rFonts w:cs="Arial"/>
              </w:rPr>
            </w:pPr>
            <w:r>
              <w:rPr>
                <w:rFonts w:cs="Arial"/>
              </w:rPr>
              <w:t xml:space="preserve">MGTŠ </w:t>
            </w:r>
            <w:r w:rsidRPr="001168FE">
              <w:rPr>
                <w:rFonts w:cs="Arial"/>
              </w:rPr>
              <w:t>pojasnjuje, da so bile spremenjene določbe 27.a člena ZSReg sprejete leta 2023 skupaj s spremembami Zakona o gospodarskih družbah (</w:t>
            </w:r>
            <w:r>
              <w:rPr>
                <w:rFonts w:cs="Arial"/>
              </w:rPr>
              <w:t xml:space="preserve">v nadaljnjem besedilu: </w:t>
            </w:r>
            <w:r w:rsidRPr="001168FE">
              <w:rPr>
                <w:rFonts w:cs="Arial"/>
              </w:rPr>
              <w:t>ZGD-1), s katerimi so bili prenesene določbe prve digitalizacijske direktive na področju prava družb. Za izkazovanje digitalne osebne identitete pri uporabi sistema za podporo poslovnim subjektom (SPOT) za vložitev elektronskih predlogov za vpis so bila določena sredstva elektronske identifikacije visoke ravni zanesljivosti, glede katerih v razmerju do sredstev elektronske identifikacije srednje ravni zanesljivost</w:t>
            </w:r>
            <w:r w:rsidR="00C7138F">
              <w:rPr>
                <w:rFonts w:cs="Arial"/>
              </w:rPr>
              <w:t>i</w:t>
            </w:r>
            <w:r w:rsidRPr="001168FE">
              <w:rPr>
                <w:rFonts w:cs="Arial"/>
              </w:rPr>
              <w:t xml:space="preserve"> zakonodaja izdajatelju takega sredstva nalaga, da pred izdajo preveri tudi pristnost in veljavnost javne listine, s katero se oseba izkaže izdajatelju, v javnih evidencah. Visoka raven zanesljivosti sredstev elektronske identifikacije je določena tudi za izkazovanje istovetnosti strank, kadar notar notarska opravila opravi brez njihove fizične prisotnosti (prim. četrti odstavek 39. člen Zakona o notariatu). Mednarodni pravni pregled je pokazal, da imata H</w:t>
            </w:r>
            <w:r>
              <w:rPr>
                <w:rFonts w:cs="Arial"/>
              </w:rPr>
              <w:t>rvaška</w:t>
            </w:r>
            <w:r w:rsidRPr="001168FE">
              <w:rPr>
                <w:rFonts w:cs="Arial"/>
              </w:rPr>
              <w:t xml:space="preserve"> in N</w:t>
            </w:r>
            <w:r>
              <w:rPr>
                <w:rFonts w:cs="Arial"/>
              </w:rPr>
              <w:t>emčija</w:t>
            </w:r>
            <w:r w:rsidRPr="001168FE">
              <w:rPr>
                <w:rFonts w:cs="Arial"/>
              </w:rPr>
              <w:t xml:space="preserve"> določen</w:t>
            </w:r>
            <w:r>
              <w:rPr>
                <w:rFonts w:cs="Arial"/>
              </w:rPr>
              <w:t>a</w:t>
            </w:r>
            <w:r w:rsidRPr="001168FE">
              <w:rPr>
                <w:rFonts w:cs="Arial"/>
              </w:rPr>
              <w:t xml:space="preserve"> sredstva elektronske identifikacije visoke ravni </w:t>
            </w:r>
            <w:r w:rsidR="006615A7">
              <w:rPr>
                <w:rFonts w:cs="Arial"/>
              </w:rPr>
              <w:t>zanesljivosti</w:t>
            </w:r>
            <w:r w:rsidRPr="001168FE">
              <w:rPr>
                <w:rFonts w:cs="Arial"/>
              </w:rPr>
              <w:t>, I</w:t>
            </w:r>
            <w:r>
              <w:rPr>
                <w:rFonts w:cs="Arial"/>
              </w:rPr>
              <w:t>talija</w:t>
            </w:r>
            <w:r w:rsidRPr="001168FE">
              <w:rPr>
                <w:rFonts w:cs="Arial"/>
              </w:rPr>
              <w:t xml:space="preserve"> pa sredstva elektronske identifikacije srednje ali visoke ravni </w:t>
            </w:r>
            <w:r w:rsidR="006615A7">
              <w:rPr>
                <w:rFonts w:cs="Arial"/>
              </w:rPr>
              <w:t>zanesljivosti</w:t>
            </w:r>
            <w:r w:rsidRPr="001168FE">
              <w:rPr>
                <w:rFonts w:cs="Arial"/>
              </w:rPr>
              <w:t>.</w:t>
            </w:r>
          </w:p>
          <w:p w14:paraId="7D8FC663" w14:textId="77777777" w:rsidR="009B25F5" w:rsidRDefault="009B25F5" w:rsidP="009B25F5">
            <w:pPr>
              <w:pStyle w:val="rkovnatokazaodstavkom"/>
              <w:spacing w:line="260" w:lineRule="exact"/>
              <w:rPr>
                <w:rFonts w:cs="Arial"/>
                <w:sz w:val="20"/>
                <w:szCs w:val="20"/>
              </w:rPr>
            </w:pPr>
          </w:p>
          <w:p w14:paraId="0FBAAEE4" w14:textId="77777777" w:rsidR="00FE3061" w:rsidRPr="00296E0F" w:rsidRDefault="00FE3061" w:rsidP="00B21988">
            <w:pPr>
              <w:pStyle w:val="rkovnatokazaodstavkom"/>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14:paraId="07D41C1A" w14:textId="77777777" w:rsidR="00DA5598" w:rsidRDefault="00DA5598" w:rsidP="00DA5598">
            <w:pPr>
              <w:pStyle w:val="rkovnatokazaodstavkom"/>
              <w:spacing w:line="260" w:lineRule="exact"/>
              <w:rPr>
                <w:rFonts w:cs="Arial"/>
                <w:color w:val="000000"/>
                <w:sz w:val="20"/>
                <w:szCs w:val="20"/>
                <w:shd w:val="clear" w:color="auto" w:fill="FFFFFF"/>
              </w:rPr>
            </w:pPr>
          </w:p>
          <w:p w14:paraId="6F46B88E" w14:textId="77777777" w:rsidR="00FE3061" w:rsidRPr="003F1703" w:rsidRDefault="00DA5598" w:rsidP="00DA5598">
            <w:pPr>
              <w:pStyle w:val="rkovnatokazaodstavkom"/>
              <w:spacing w:line="260" w:lineRule="exact"/>
              <w:rPr>
                <w:rFonts w:cs="Arial"/>
                <w:sz w:val="20"/>
                <w:szCs w:val="20"/>
              </w:rPr>
            </w:pPr>
            <w:r>
              <w:rPr>
                <w:rFonts w:cs="Arial"/>
                <w:color w:val="000000"/>
                <w:sz w:val="20"/>
                <w:szCs w:val="20"/>
                <w:shd w:val="clear" w:color="auto" w:fill="FFFFFF"/>
              </w:rPr>
              <w:lastRenderedPageBreak/>
              <w:t>Zunanji strokovnjak</w:t>
            </w:r>
            <w:r w:rsidR="00E76B0A">
              <w:rPr>
                <w:rFonts w:cs="Arial"/>
                <w:color w:val="000000"/>
                <w:sz w:val="20"/>
                <w:szCs w:val="20"/>
                <w:shd w:val="clear" w:color="auto" w:fill="FFFFFF"/>
              </w:rPr>
              <w:t>i</w:t>
            </w:r>
            <w:r>
              <w:rPr>
                <w:rFonts w:cs="Arial"/>
                <w:color w:val="000000"/>
                <w:sz w:val="20"/>
                <w:szCs w:val="20"/>
                <w:shd w:val="clear" w:color="auto" w:fill="FFFFFF"/>
              </w:rPr>
              <w:t xml:space="preserve"> oziroma pravn</w:t>
            </w:r>
            <w:r w:rsidR="00E76B0A">
              <w:rPr>
                <w:rFonts w:cs="Arial"/>
                <w:color w:val="000000"/>
                <w:sz w:val="20"/>
                <w:szCs w:val="20"/>
                <w:shd w:val="clear" w:color="auto" w:fill="FFFFFF"/>
              </w:rPr>
              <w:t>e</w:t>
            </w:r>
            <w:r>
              <w:rPr>
                <w:rFonts w:cs="Arial"/>
                <w:color w:val="000000"/>
                <w:sz w:val="20"/>
                <w:szCs w:val="20"/>
                <w:shd w:val="clear" w:color="auto" w:fill="FFFFFF"/>
              </w:rPr>
              <w:t xml:space="preserve"> oseb</w:t>
            </w:r>
            <w:r w:rsidR="00E76B0A">
              <w:rPr>
                <w:rFonts w:cs="Arial"/>
                <w:color w:val="000000"/>
                <w:sz w:val="20"/>
                <w:szCs w:val="20"/>
                <w:shd w:val="clear" w:color="auto" w:fill="FFFFFF"/>
              </w:rPr>
              <w:t>e</w:t>
            </w:r>
            <w:r>
              <w:rPr>
                <w:rFonts w:cs="Arial"/>
                <w:color w:val="000000"/>
                <w:sz w:val="20"/>
                <w:szCs w:val="20"/>
                <w:shd w:val="clear" w:color="auto" w:fill="FFFFFF"/>
              </w:rPr>
              <w:t xml:space="preserve"> nis</w:t>
            </w:r>
            <w:r w:rsidR="00E76B0A">
              <w:rPr>
                <w:rFonts w:cs="Arial"/>
                <w:color w:val="000000"/>
                <w:sz w:val="20"/>
                <w:szCs w:val="20"/>
                <w:shd w:val="clear" w:color="auto" w:fill="FFFFFF"/>
              </w:rPr>
              <w:t>o</w:t>
            </w:r>
            <w:r>
              <w:rPr>
                <w:rFonts w:cs="Arial"/>
                <w:color w:val="000000"/>
                <w:sz w:val="20"/>
                <w:szCs w:val="20"/>
                <w:shd w:val="clear" w:color="auto" w:fill="FFFFFF"/>
              </w:rPr>
              <w:t xml:space="preserve"> sodeloval</w:t>
            </w:r>
            <w:r w:rsidR="00E76B0A">
              <w:rPr>
                <w:rFonts w:cs="Arial"/>
                <w:color w:val="000000"/>
                <w:sz w:val="20"/>
                <w:szCs w:val="20"/>
                <w:shd w:val="clear" w:color="auto" w:fill="FFFFFF"/>
              </w:rPr>
              <w:t>i</w:t>
            </w:r>
            <w:r>
              <w:rPr>
                <w:rFonts w:cs="Arial"/>
                <w:color w:val="000000"/>
                <w:sz w:val="20"/>
                <w:szCs w:val="20"/>
                <w:shd w:val="clear" w:color="auto" w:fill="FFFFFF"/>
              </w:rPr>
              <w:t xml:space="preserve"> pri pripravi predloga zakona. </w:t>
            </w:r>
          </w:p>
          <w:p w14:paraId="072318C0" w14:textId="77777777" w:rsidR="00FE3061" w:rsidRPr="003F1703" w:rsidRDefault="00FE3061" w:rsidP="00B21988">
            <w:pPr>
              <w:pStyle w:val="Odsek"/>
              <w:numPr>
                <w:ilvl w:val="0"/>
                <w:numId w:val="0"/>
              </w:numPr>
              <w:spacing w:before="0" w:after="0" w:line="260" w:lineRule="exact"/>
              <w:jc w:val="left"/>
              <w:rPr>
                <w:sz w:val="20"/>
                <w:szCs w:val="20"/>
              </w:rPr>
            </w:pPr>
          </w:p>
          <w:p w14:paraId="68792649" w14:textId="77777777" w:rsidR="00FE3061" w:rsidRPr="003F1703" w:rsidRDefault="00FE3061" w:rsidP="00B21988">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0ABEA2A1" w14:textId="77777777" w:rsidR="008273BA" w:rsidRDefault="008273BA" w:rsidP="008273BA">
            <w:pPr>
              <w:pBdr>
                <w:top w:val="nil"/>
                <w:left w:val="nil"/>
                <w:bottom w:val="nil"/>
                <w:right w:val="nil"/>
                <w:between w:val="nil"/>
              </w:pBdr>
              <w:jc w:val="both"/>
              <w:rPr>
                <w:rFonts w:eastAsia="Arial" w:cs="Arial"/>
                <w:szCs w:val="20"/>
              </w:rPr>
            </w:pPr>
          </w:p>
          <w:p w14:paraId="4E71A160" w14:textId="77777777" w:rsidR="008273BA" w:rsidRPr="008273BA" w:rsidRDefault="008273BA" w:rsidP="008273BA">
            <w:pPr>
              <w:pBdr>
                <w:top w:val="nil"/>
                <w:left w:val="nil"/>
                <w:bottom w:val="nil"/>
                <w:right w:val="nil"/>
                <w:between w:val="nil"/>
              </w:pBdr>
              <w:jc w:val="both"/>
              <w:rPr>
                <w:rFonts w:eastAsia="Arial" w:cs="Arial"/>
                <w:szCs w:val="20"/>
              </w:rPr>
            </w:pPr>
            <w:r>
              <w:rPr>
                <w:rFonts w:eastAsia="Arial" w:cs="Arial"/>
                <w:szCs w:val="20"/>
              </w:rPr>
              <w:t>Pri delu Državnega zbora RS in delovnih teles bodo sodelovali:</w:t>
            </w:r>
          </w:p>
          <w:p w14:paraId="7848C420" w14:textId="77777777" w:rsidR="00DA5598" w:rsidRPr="00DA5598" w:rsidRDefault="00DA5598" w:rsidP="000713F4">
            <w:pPr>
              <w:pStyle w:val="Odstavekseznama"/>
              <w:numPr>
                <w:ilvl w:val="0"/>
                <w:numId w:val="19"/>
              </w:numPr>
              <w:pBdr>
                <w:top w:val="nil"/>
                <w:left w:val="nil"/>
                <w:bottom w:val="nil"/>
                <w:right w:val="nil"/>
                <w:between w:val="nil"/>
              </w:pBdr>
              <w:jc w:val="both"/>
              <w:rPr>
                <w:rFonts w:ascii="Arial" w:eastAsia="Arial" w:hAnsi="Arial" w:cs="Arial"/>
                <w:sz w:val="20"/>
                <w:szCs w:val="20"/>
              </w:rPr>
            </w:pPr>
            <w:r w:rsidRPr="00DA5598">
              <w:rPr>
                <w:rFonts w:ascii="Arial" w:eastAsia="Arial" w:hAnsi="Arial" w:cs="Arial"/>
                <w:sz w:val="20"/>
                <w:szCs w:val="20"/>
              </w:rPr>
              <w:t>Matjaž Han, minister za gospodarstvo, turizem in šport</w:t>
            </w:r>
            <w:r>
              <w:rPr>
                <w:rFonts w:ascii="Arial" w:eastAsia="Arial" w:hAnsi="Arial" w:cs="Arial"/>
                <w:sz w:val="20"/>
                <w:szCs w:val="20"/>
              </w:rPr>
              <w:t>,</w:t>
            </w:r>
          </w:p>
          <w:p w14:paraId="1A99012E" w14:textId="77777777" w:rsidR="00DA5598" w:rsidRPr="00DA5598" w:rsidRDefault="00DA5598" w:rsidP="000713F4">
            <w:pPr>
              <w:pStyle w:val="Odstavekseznama"/>
              <w:numPr>
                <w:ilvl w:val="0"/>
                <w:numId w:val="19"/>
              </w:numPr>
              <w:pBdr>
                <w:top w:val="nil"/>
                <w:left w:val="nil"/>
                <w:bottom w:val="nil"/>
                <w:right w:val="nil"/>
                <w:between w:val="nil"/>
              </w:pBdr>
              <w:jc w:val="both"/>
              <w:rPr>
                <w:rFonts w:ascii="Arial" w:eastAsia="Arial" w:hAnsi="Arial" w:cs="Arial"/>
                <w:sz w:val="20"/>
                <w:szCs w:val="20"/>
              </w:rPr>
            </w:pPr>
            <w:r w:rsidRPr="00DA5598">
              <w:rPr>
                <w:rFonts w:ascii="Arial" w:eastAsia="Arial" w:hAnsi="Arial" w:cs="Arial"/>
                <w:sz w:val="20"/>
                <w:szCs w:val="20"/>
              </w:rPr>
              <w:t>mag. Dejan Židan, državni sekretar</w:t>
            </w:r>
            <w:r>
              <w:rPr>
                <w:rFonts w:ascii="Arial" w:eastAsia="Arial" w:hAnsi="Arial" w:cs="Arial"/>
                <w:sz w:val="20"/>
                <w:szCs w:val="20"/>
              </w:rPr>
              <w:t>,</w:t>
            </w:r>
          </w:p>
          <w:p w14:paraId="7ACEF76E" w14:textId="77777777" w:rsidR="00DA5598" w:rsidRPr="00DA5598" w:rsidRDefault="00DA5598" w:rsidP="000713F4">
            <w:pPr>
              <w:pStyle w:val="Odstavekseznama"/>
              <w:numPr>
                <w:ilvl w:val="0"/>
                <w:numId w:val="19"/>
              </w:numPr>
              <w:pBdr>
                <w:top w:val="nil"/>
                <w:left w:val="nil"/>
                <w:bottom w:val="nil"/>
                <w:right w:val="nil"/>
                <w:between w:val="nil"/>
              </w:pBdr>
              <w:jc w:val="both"/>
              <w:rPr>
                <w:rFonts w:ascii="Arial" w:eastAsia="Arial" w:hAnsi="Arial" w:cs="Arial"/>
                <w:sz w:val="20"/>
                <w:szCs w:val="20"/>
              </w:rPr>
            </w:pPr>
            <w:r w:rsidRPr="00DA5598">
              <w:rPr>
                <w:rFonts w:ascii="Arial" w:eastAsia="Arial" w:hAnsi="Arial" w:cs="Arial"/>
                <w:sz w:val="20"/>
                <w:szCs w:val="20"/>
              </w:rPr>
              <w:t>mag. Karla Pinter, generalna direktorica Direktorata za notranji trg</w:t>
            </w:r>
            <w:r>
              <w:rPr>
                <w:rFonts w:ascii="Arial" w:eastAsia="Arial" w:hAnsi="Arial" w:cs="Arial"/>
                <w:sz w:val="20"/>
                <w:szCs w:val="20"/>
              </w:rPr>
              <w:t>,</w:t>
            </w:r>
          </w:p>
          <w:p w14:paraId="70F7403A" w14:textId="77777777" w:rsidR="00DA5598" w:rsidRPr="00DA5598" w:rsidRDefault="00DA5598" w:rsidP="000713F4">
            <w:pPr>
              <w:pStyle w:val="Odstavekseznama"/>
              <w:numPr>
                <w:ilvl w:val="0"/>
                <w:numId w:val="19"/>
              </w:numPr>
              <w:jc w:val="both"/>
              <w:rPr>
                <w:rFonts w:ascii="Arial" w:eastAsia="Arial" w:hAnsi="Arial" w:cs="Arial"/>
                <w:sz w:val="20"/>
                <w:szCs w:val="20"/>
              </w:rPr>
            </w:pPr>
            <w:r w:rsidRPr="00DA5598">
              <w:rPr>
                <w:rFonts w:ascii="Arial" w:eastAsia="Arial" w:hAnsi="Arial" w:cs="Arial"/>
                <w:sz w:val="20"/>
                <w:szCs w:val="20"/>
              </w:rPr>
              <w:t>Martina Gašperlin, sekretarka, vodja Sektorja za gospodarsko pravo, Direktorat za notranji trg</w:t>
            </w:r>
            <w:r>
              <w:rPr>
                <w:rFonts w:ascii="Arial" w:eastAsia="Arial" w:hAnsi="Arial" w:cs="Arial"/>
                <w:sz w:val="20"/>
                <w:szCs w:val="20"/>
              </w:rPr>
              <w:t>,</w:t>
            </w:r>
          </w:p>
          <w:p w14:paraId="5867E848" w14:textId="77777777" w:rsidR="00FE3061" w:rsidRPr="00AA6B3E" w:rsidRDefault="00DA5598" w:rsidP="000713F4">
            <w:pPr>
              <w:pStyle w:val="Odstavekseznama"/>
              <w:numPr>
                <w:ilvl w:val="0"/>
                <w:numId w:val="19"/>
              </w:numPr>
              <w:jc w:val="both"/>
              <w:rPr>
                <w:sz w:val="20"/>
                <w:szCs w:val="20"/>
              </w:rPr>
            </w:pPr>
            <w:r w:rsidRPr="00DA5598">
              <w:rPr>
                <w:rFonts w:ascii="Arial" w:eastAsia="Arial" w:hAnsi="Arial" w:cs="Arial"/>
                <w:sz w:val="20"/>
                <w:szCs w:val="20"/>
              </w:rPr>
              <w:t>Aleš Gorišek, sekretar</w:t>
            </w:r>
            <w:r>
              <w:rPr>
                <w:rFonts w:ascii="Arial" w:eastAsia="Arial" w:hAnsi="Arial" w:cs="Arial"/>
                <w:sz w:val="20"/>
                <w:szCs w:val="20"/>
              </w:rPr>
              <w:t>.</w:t>
            </w:r>
          </w:p>
          <w:p w14:paraId="2546EBB3" w14:textId="77777777" w:rsidR="00AA6B3E" w:rsidRPr="003F1703" w:rsidRDefault="00AA6B3E" w:rsidP="00AA6B3E">
            <w:pPr>
              <w:pStyle w:val="Odstavekseznama"/>
              <w:ind w:left="360"/>
              <w:jc w:val="both"/>
              <w:rPr>
                <w:sz w:val="20"/>
                <w:szCs w:val="20"/>
              </w:rPr>
            </w:pPr>
          </w:p>
        </w:tc>
      </w:tr>
      <w:tr w:rsidR="008273BA" w:rsidRPr="003F1703" w14:paraId="62EACEC5" w14:textId="77777777" w:rsidTr="00FC17A3">
        <w:tc>
          <w:tcPr>
            <w:tcW w:w="9072" w:type="dxa"/>
          </w:tcPr>
          <w:p w14:paraId="4BE67387" w14:textId="77777777" w:rsidR="008273BA" w:rsidRPr="003F1703" w:rsidRDefault="008273BA" w:rsidP="00B21988">
            <w:pPr>
              <w:pStyle w:val="Odsek"/>
              <w:numPr>
                <w:ilvl w:val="0"/>
                <w:numId w:val="0"/>
              </w:numPr>
              <w:spacing w:before="0" w:after="0" w:line="260" w:lineRule="exact"/>
              <w:jc w:val="left"/>
              <w:rPr>
                <w:sz w:val="20"/>
                <w:szCs w:val="20"/>
              </w:rPr>
            </w:pPr>
          </w:p>
        </w:tc>
      </w:tr>
    </w:tbl>
    <w:p w14:paraId="650B3567" w14:textId="77777777" w:rsidR="00422B0C" w:rsidRDefault="00422B0C" w:rsidP="00904C11">
      <w:pPr>
        <w:sectPr w:rsidR="00422B0C" w:rsidSect="00B21561">
          <w:headerReference w:type="default" r:id="rId119"/>
          <w:footerReference w:type="even" r:id="rId120"/>
          <w:footerReference w:type="default" r:id="rId121"/>
          <w:headerReference w:type="first" r:id="rId122"/>
          <w:footerReference w:type="first" r:id="rId123"/>
          <w:pgSz w:w="11900" w:h="16840" w:code="9"/>
          <w:pgMar w:top="1701" w:right="1127" w:bottom="1134" w:left="1701" w:header="964" w:footer="794" w:gutter="0"/>
          <w:cols w:space="708"/>
          <w:titlePg/>
        </w:sectPr>
      </w:pPr>
    </w:p>
    <w:p w14:paraId="7A0CA873" w14:textId="77777777" w:rsidR="00AA6B3E" w:rsidRPr="00AA6B3E" w:rsidRDefault="00AA6B3E" w:rsidP="00AA6B3E">
      <w:pPr>
        <w:suppressAutoHyphens/>
        <w:overflowPunct w:val="0"/>
        <w:autoSpaceDE w:val="0"/>
        <w:autoSpaceDN w:val="0"/>
        <w:adjustRightInd w:val="0"/>
        <w:textAlignment w:val="baseline"/>
        <w:rPr>
          <w:rFonts w:cs="Arial"/>
          <w:b/>
          <w:bCs/>
          <w:szCs w:val="20"/>
          <w:lang w:eastAsia="sl-SI"/>
        </w:rPr>
      </w:pPr>
      <w:r w:rsidRPr="00AA6B3E">
        <w:rPr>
          <w:rFonts w:cs="Arial"/>
          <w:b/>
          <w:bCs/>
          <w:szCs w:val="20"/>
          <w:lang w:eastAsia="sl-SI"/>
        </w:rPr>
        <w:lastRenderedPageBreak/>
        <w:t>II. BESEDILO ČLENOV</w:t>
      </w:r>
    </w:p>
    <w:p w14:paraId="52A74387" w14:textId="77777777" w:rsidR="00AA6B3E" w:rsidRPr="00AA6B3E" w:rsidRDefault="00AA6B3E" w:rsidP="00AA6B3E">
      <w:pPr>
        <w:suppressAutoHyphens/>
        <w:overflowPunct w:val="0"/>
        <w:autoSpaceDE w:val="0"/>
        <w:autoSpaceDN w:val="0"/>
        <w:adjustRightInd w:val="0"/>
        <w:jc w:val="right"/>
        <w:textAlignment w:val="baseline"/>
        <w:rPr>
          <w:rFonts w:cs="Arial"/>
          <w:b/>
          <w:szCs w:val="20"/>
          <w:lang w:eastAsia="sl-SI"/>
        </w:rPr>
      </w:pPr>
      <w:r w:rsidRPr="00AA6B3E">
        <w:rPr>
          <w:rFonts w:cs="Arial"/>
          <w:b/>
          <w:szCs w:val="20"/>
          <w:lang w:eastAsia="sl-SI"/>
        </w:rPr>
        <w:t>PREDLOG</w:t>
      </w:r>
    </w:p>
    <w:p w14:paraId="75D686B4" w14:textId="77777777" w:rsidR="00AA6B3E" w:rsidRPr="00AA6B3E" w:rsidRDefault="00AA6B3E" w:rsidP="00AA6B3E">
      <w:pPr>
        <w:suppressAutoHyphens/>
        <w:overflowPunct w:val="0"/>
        <w:autoSpaceDE w:val="0"/>
        <w:autoSpaceDN w:val="0"/>
        <w:adjustRightInd w:val="0"/>
        <w:jc w:val="right"/>
        <w:textAlignment w:val="baseline"/>
        <w:rPr>
          <w:rFonts w:cs="Arial"/>
          <w:b/>
          <w:szCs w:val="20"/>
          <w:lang w:eastAsia="sl-SI"/>
        </w:rPr>
      </w:pPr>
      <w:r w:rsidRPr="00AA6B3E">
        <w:rPr>
          <w:rFonts w:cs="Arial"/>
          <w:b/>
          <w:szCs w:val="20"/>
          <w:lang w:eastAsia="sl-SI"/>
        </w:rPr>
        <w:t>EVA: 2023-2180-0053</w:t>
      </w:r>
    </w:p>
    <w:p w14:paraId="41FAA07A"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bCs/>
          <w:szCs w:val="20"/>
          <w:lang w:eastAsia="sl-SI"/>
        </w:rPr>
      </w:pPr>
      <w:r w:rsidRPr="00AA6B3E">
        <w:rPr>
          <w:rFonts w:cs="Arial"/>
          <w:b/>
          <w:bCs/>
          <w:szCs w:val="20"/>
          <w:lang w:eastAsia="sl-SI"/>
        </w:rPr>
        <w:t>PREDLOG ZAKONA</w:t>
      </w:r>
    </w:p>
    <w:p w14:paraId="46EB302D"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O POSLOVNEM REGISTRU SLOVENIJE (ZPRS-2)</w:t>
      </w:r>
    </w:p>
    <w:p w14:paraId="47A40F9B" w14:textId="77777777" w:rsidR="00AA6B3E" w:rsidRPr="008F0FA2" w:rsidRDefault="00AA6B3E" w:rsidP="005B2F61">
      <w:pPr>
        <w:suppressAutoHyphens/>
        <w:overflowPunct w:val="0"/>
        <w:autoSpaceDE w:val="0"/>
        <w:autoSpaceDN w:val="0"/>
        <w:adjustRightInd w:val="0"/>
        <w:spacing w:before="480" w:line="260" w:lineRule="atLeast"/>
        <w:jc w:val="center"/>
        <w:textAlignment w:val="baseline"/>
        <w:rPr>
          <w:rFonts w:cs="Arial"/>
          <w:b/>
          <w:bCs/>
          <w:szCs w:val="20"/>
          <w:lang w:eastAsia="sl-SI"/>
        </w:rPr>
      </w:pPr>
      <w:r w:rsidRPr="008F0FA2">
        <w:rPr>
          <w:rFonts w:cs="Arial"/>
          <w:b/>
          <w:bCs/>
          <w:szCs w:val="20"/>
          <w:lang w:eastAsia="sl-SI"/>
        </w:rPr>
        <w:t>I. SPLOŠNE DOLOČBE</w:t>
      </w:r>
    </w:p>
    <w:p w14:paraId="7BF77E4E"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1. člen</w:t>
      </w:r>
    </w:p>
    <w:p w14:paraId="60B55DBC"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w:t>
      </w:r>
      <w:r w:rsidR="00516F48">
        <w:rPr>
          <w:rFonts w:cs="Arial"/>
          <w:b/>
          <w:szCs w:val="20"/>
          <w:lang w:eastAsia="sl-SI"/>
        </w:rPr>
        <w:t>vsebina</w:t>
      </w:r>
      <w:r w:rsidRPr="00AA6B3E">
        <w:rPr>
          <w:rFonts w:cs="Arial"/>
          <w:b/>
          <w:szCs w:val="20"/>
          <w:lang w:eastAsia="sl-SI"/>
        </w:rPr>
        <w:t>)</w:t>
      </w:r>
    </w:p>
    <w:p w14:paraId="28D9E89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Ta zakon </w:t>
      </w:r>
      <w:bookmarkStart w:id="11" w:name="_Hlk177992956"/>
      <w:r w:rsidRPr="00AA6B3E">
        <w:rPr>
          <w:rFonts w:cs="Arial"/>
          <w:szCs w:val="20"/>
          <w:lang w:eastAsia="sl-SI"/>
        </w:rPr>
        <w:t>ureja vodenje in upravljanje Poslovnega registra Slovenije (v nadaljnjem besedilu: poslovni register), opredeljuje subjekte vpisa v poslovni register (v nadaljnjem besedilu: subjekt vpisa) in njihove dele, določanje njihove identifikacije in njeno obvezno uporabo, vsebino poslovnega registra</w:t>
      </w:r>
      <w:r w:rsidR="00CA041A">
        <w:rPr>
          <w:rFonts w:cs="Arial"/>
          <w:szCs w:val="20"/>
          <w:lang w:eastAsia="sl-SI"/>
        </w:rPr>
        <w:t>,</w:t>
      </w:r>
      <w:r w:rsidRPr="00AA6B3E">
        <w:rPr>
          <w:rFonts w:cs="Arial"/>
          <w:szCs w:val="20"/>
          <w:lang w:eastAsia="sl-SI"/>
        </w:rPr>
        <w:t xml:space="preserve"> pridobivanje </w:t>
      </w:r>
      <w:r w:rsidR="00CA041A">
        <w:rPr>
          <w:rFonts w:cs="Arial"/>
          <w:szCs w:val="20"/>
          <w:lang w:eastAsia="sl-SI"/>
        </w:rPr>
        <w:t xml:space="preserve">in določanje </w:t>
      </w:r>
      <w:r w:rsidRPr="00AA6B3E">
        <w:rPr>
          <w:rFonts w:cs="Arial"/>
          <w:szCs w:val="20"/>
          <w:lang w:eastAsia="sl-SI"/>
        </w:rPr>
        <w:t xml:space="preserve">podatkov za vodenje </w:t>
      </w:r>
      <w:r w:rsidR="00012BF6">
        <w:rPr>
          <w:rFonts w:cs="Arial"/>
          <w:szCs w:val="20"/>
          <w:lang w:eastAsia="sl-SI"/>
        </w:rPr>
        <w:t xml:space="preserve">in upravljanje </w:t>
      </w:r>
      <w:r w:rsidRPr="00AA6B3E">
        <w:rPr>
          <w:rFonts w:cs="Arial"/>
          <w:szCs w:val="20"/>
          <w:lang w:eastAsia="sl-SI"/>
        </w:rPr>
        <w:t>poslovnega registra, postopke v sistemu za podporo poslovnim subjektom ter določa postopke vpisa subjektov vpisa in njihovih delov v poslovni register, podatke, ki jih ob vpisu dodeli ali določi upravljavec registra, uporabo podatkov iz poslovnega registra in hrambo dokumentacije.</w:t>
      </w:r>
    </w:p>
    <w:bookmarkEnd w:id="11"/>
    <w:p w14:paraId="4ABD976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S tem zakonom se v pravni red Republike Slovenije delno prenaša Direktiva (EU) 2017/1132 Evropskega parlamenta in Sveta z dne 14. junija 2017 o določenih vidikih prava družb (kodificirano besedilo) (UL L št. 169 z dne 30. 6. 2017, str. 46), zadnjič spremenjena z </w:t>
      </w:r>
      <w:r w:rsidR="00DC2508">
        <w:rPr>
          <w:rFonts w:cs="Arial"/>
          <w:szCs w:val="20"/>
          <w:lang w:eastAsia="sl-SI"/>
        </w:rPr>
        <w:t>Direktivo (EU) 2025/25</w:t>
      </w:r>
      <w:r w:rsidRPr="00AA6B3E">
        <w:rPr>
          <w:rFonts w:cs="Arial"/>
          <w:szCs w:val="20"/>
          <w:lang w:eastAsia="sl-SI"/>
        </w:rPr>
        <w:t xml:space="preserve"> Evropskega parlamenta in Sveta z dne </w:t>
      </w:r>
      <w:r w:rsidR="00DC2508">
        <w:rPr>
          <w:rFonts w:cs="Arial"/>
          <w:szCs w:val="20"/>
          <w:lang w:eastAsia="sl-SI"/>
        </w:rPr>
        <w:t>19</w:t>
      </w:r>
      <w:r w:rsidRPr="00AA6B3E">
        <w:rPr>
          <w:rFonts w:cs="Arial"/>
          <w:szCs w:val="20"/>
          <w:lang w:eastAsia="sl-SI"/>
        </w:rPr>
        <w:t>. decembra 202</w:t>
      </w:r>
      <w:r w:rsidR="00DC2508">
        <w:rPr>
          <w:rFonts w:cs="Arial"/>
          <w:szCs w:val="20"/>
          <w:lang w:eastAsia="sl-SI"/>
        </w:rPr>
        <w:t>4</w:t>
      </w:r>
      <w:r w:rsidRPr="00AA6B3E">
        <w:rPr>
          <w:rFonts w:cs="Arial"/>
          <w:szCs w:val="20"/>
          <w:lang w:eastAsia="sl-SI"/>
        </w:rPr>
        <w:t xml:space="preserve"> o</w:t>
      </w:r>
      <w:r w:rsidR="002F171A">
        <w:rPr>
          <w:rFonts w:cs="Arial"/>
          <w:szCs w:val="20"/>
          <w:lang w:eastAsia="sl-SI"/>
        </w:rPr>
        <w:t xml:space="preserve"> </w:t>
      </w:r>
      <w:r w:rsidR="00DC2508" w:rsidRPr="00DC2508">
        <w:rPr>
          <w:rFonts w:cs="Arial"/>
          <w:szCs w:val="20"/>
          <w:lang w:eastAsia="sl-SI"/>
        </w:rPr>
        <w:t>spremembi direktiv 2009/102/ES in (EU) 2017/1132 glede nadaljnje razširitve in nadgradnje uporabe digitalnih orodij in postopkov na področju prava družb</w:t>
      </w:r>
      <w:r w:rsidRPr="00AA6B3E">
        <w:rPr>
          <w:rFonts w:cs="Arial"/>
          <w:szCs w:val="20"/>
          <w:lang w:eastAsia="sl-SI"/>
        </w:rPr>
        <w:t xml:space="preserve"> (UL L št. </w:t>
      </w:r>
      <w:r w:rsidR="00540564">
        <w:rPr>
          <w:rFonts w:cs="Arial"/>
          <w:szCs w:val="20"/>
          <w:lang w:eastAsia="sl-SI"/>
        </w:rPr>
        <w:t>2025/</w:t>
      </w:r>
      <w:r w:rsidRPr="00AA6B3E">
        <w:rPr>
          <w:rFonts w:cs="Arial"/>
          <w:szCs w:val="20"/>
          <w:lang w:eastAsia="sl-SI"/>
        </w:rPr>
        <w:t>2</w:t>
      </w:r>
      <w:r w:rsidR="00540564">
        <w:rPr>
          <w:rFonts w:cs="Arial"/>
          <w:szCs w:val="20"/>
          <w:lang w:eastAsia="sl-SI"/>
        </w:rPr>
        <w:t>5</w:t>
      </w:r>
      <w:r w:rsidRPr="00AA6B3E">
        <w:rPr>
          <w:rFonts w:cs="Arial"/>
          <w:szCs w:val="20"/>
          <w:lang w:eastAsia="sl-SI"/>
        </w:rPr>
        <w:t xml:space="preserve"> z dne </w:t>
      </w:r>
      <w:r w:rsidR="00540564">
        <w:rPr>
          <w:rFonts w:cs="Arial"/>
          <w:szCs w:val="20"/>
          <w:lang w:eastAsia="sl-SI"/>
        </w:rPr>
        <w:t>8</w:t>
      </w:r>
      <w:r w:rsidRPr="00AA6B3E">
        <w:rPr>
          <w:rFonts w:cs="Arial"/>
          <w:szCs w:val="20"/>
          <w:lang w:eastAsia="sl-SI"/>
        </w:rPr>
        <w:t>. 1. 202</w:t>
      </w:r>
      <w:r w:rsidR="00540564">
        <w:rPr>
          <w:rFonts w:cs="Arial"/>
          <w:szCs w:val="20"/>
          <w:lang w:eastAsia="sl-SI"/>
        </w:rPr>
        <w:t>5</w:t>
      </w:r>
      <w:r w:rsidRPr="00AA6B3E">
        <w:rPr>
          <w:rFonts w:cs="Arial"/>
          <w:szCs w:val="20"/>
          <w:lang w:eastAsia="sl-SI"/>
        </w:rPr>
        <w:t>), (v nadaljnjem besedilu: Direktiva 2017/1132/EU).</w:t>
      </w:r>
    </w:p>
    <w:p w14:paraId="6666A92E"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 člen</w:t>
      </w:r>
    </w:p>
    <w:p w14:paraId="0B75243A"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(opredelitev in namen poslovnega registra)</w:t>
      </w:r>
    </w:p>
    <w:p w14:paraId="27FB88BB"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Poslovni register je osrednja baza podatkov </w:t>
      </w:r>
      <w:bookmarkStart w:id="12" w:name="_Hlk177993138"/>
      <w:r w:rsidRPr="00AA6B3E">
        <w:rPr>
          <w:rFonts w:cs="Arial"/>
          <w:szCs w:val="20"/>
          <w:lang w:eastAsia="sl-SI"/>
        </w:rPr>
        <w:t>o subjektih vpisa in njihovih delih s sedežem v Republiki Sloveniji. Poslovni register vsebuje tudi podatke o tujih pravnih osebah iz 10. člena tega zakona.</w:t>
      </w:r>
    </w:p>
    <w:bookmarkEnd w:id="12"/>
    <w:p w14:paraId="77B9489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w:t>
      </w:r>
      <w:bookmarkStart w:id="13" w:name="_Hlk177994769"/>
      <w:r w:rsidRPr="00AA6B3E">
        <w:rPr>
          <w:rFonts w:cs="Arial"/>
          <w:szCs w:val="20"/>
          <w:lang w:eastAsia="sl-SI"/>
        </w:rPr>
        <w:t>Poslovni register se vodi</w:t>
      </w:r>
      <w:r w:rsidR="00DF2E9F">
        <w:rPr>
          <w:rFonts w:cs="Arial"/>
          <w:szCs w:val="20"/>
          <w:lang w:eastAsia="sl-SI"/>
        </w:rPr>
        <w:t xml:space="preserve"> in upravlja</w:t>
      </w:r>
      <w:r w:rsidR="000C5770">
        <w:rPr>
          <w:rFonts w:cs="Arial"/>
          <w:szCs w:val="20"/>
          <w:lang w:eastAsia="sl-SI"/>
        </w:rPr>
        <w:t xml:space="preserve"> za</w:t>
      </w:r>
      <w:r w:rsidRPr="00AA6B3E">
        <w:rPr>
          <w:rFonts w:cs="Arial"/>
          <w:szCs w:val="20"/>
          <w:lang w:eastAsia="sl-SI"/>
        </w:rPr>
        <w:t>:</w:t>
      </w:r>
    </w:p>
    <w:p w14:paraId="1A22E72E" w14:textId="77777777" w:rsidR="00AA6B3E" w:rsidRPr="00AA6B3E" w:rsidRDefault="00AA6B3E" w:rsidP="00FB5536">
      <w:pPr>
        <w:numPr>
          <w:ilvl w:val="0"/>
          <w:numId w:val="11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zagotavljanj</w:t>
      </w:r>
      <w:r w:rsidR="000C5770">
        <w:rPr>
          <w:rFonts w:cs="Arial"/>
          <w:szCs w:val="20"/>
          <w:lang w:eastAsia="sl-SI"/>
        </w:rPr>
        <w:t>e</w:t>
      </w:r>
      <w:r w:rsidRPr="00AA6B3E">
        <w:rPr>
          <w:rFonts w:cs="Arial"/>
          <w:szCs w:val="20"/>
          <w:lang w:eastAsia="sl-SI"/>
        </w:rPr>
        <w:t xml:space="preserve"> varnosti pravnega prometa, </w:t>
      </w:r>
    </w:p>
    <w:p w14:paraId="480BA235" w14:textId="77777777" w:rsidR="00AA6B3E" w:rsidRPr="00AA6B3E" w:rsidRDefault="00AA6B3E" w:rsidP="00FB5536">
      <w:pPr>
        <w:numPr>
          <w:ilvl w:val="0"/>
          <w:numId w:val="11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davčne, statistične in druge raziskovalne namene ter </w:t>
      </w:r>
    </w:p>
    <w:p w14:paraId="015AA493" w14:textId="77777777" w:rsidR="00AA6B3E" w:rsidRPr="00AA6B3E" w:rsidRDefault="00AA6B3E" w:rsidP="00FB5536">
      <w:pPr>
        <w:numPr>
          <w:ilvl w:val="0"/>
          <w:numId w:val="11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zagotavljanj</w:t>
      </w:r>
      <w:r w:rsidR="000C5770">
        <w:rPr>
          <w:rFonts w:cs="Arial"/>
          <w:szCs w:val="20"/>
          <w:lang w:eastAsia="sl-SI"/>
        </w:rPr>
        <w:t>e</w:t>
      </w:r>
      <w:r w:rsidRPr="00AA6B3E">
        <w:rPr>
          <w:rFonts w:cs="Arial"/>
          <w:szCs w:val="20"/>
          <w:lang w:eastAsia="sl-SI"/>
        </w:rPr>
        <w:t xml:space="preserve"> podatkov drugim organom z enega mesta za izvajanje </w:t>
      </w:r>
      <w:r w:rsidR="000A551B">
        <w:rPr>
          <w:rFonts w:cs="Arial"/>
          <w:szCs w:val="20"/>
          <w:lang w:eastAsia="sl-SI"/>
        </w:rPr>
        <w:t xml:space="preserve">nalog, določenih </w:t>
      </w:r>
      <w:r w:rsidRPr="00AA6B3E">
        <w:rPr>
          <w:rFonts w:cs="Arial"/>
          <w:szCs w:val="20"/>
          <w:lang w:eastAsia="sl-SI"/>
        </w:rPr>
        <w:t>z zakonom.</w:t>
      </w:r>
    </w:p>
    <w:bookmarkEnd w:id="13"/>
    <w:p w14:paraId="0D683C4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 člen</w:t>
      </w:r>
    </w:p>
    <w:p w14:paraId="72DDFF7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(izrazi)</w:t>
      </w:r>
    </w:p>
    <w:p w14:paraId="499F0F27" w14:textId="77777777" w:rsidR="00AA6B3E" w:rsidRPr="00AA6B3E" w:rsidRDefault="00AA6B3E" w:rsidP="00A36840">
      <w:pPr>
        <w:overflowPunct w:val="0"/>
        <w:autoSpaceDE w:val="0"/>
        <w:autoSpaceDN w:val="0"/>
        <w:adjustRightInd w:val="0"/>
        <w:spacing w:before="240" w:line="260" w:lineRule="atLeast"/>
        <w:ind w:left="1021"/>
        <w:jc w:val="both"/>
        <w:textAlignment w:val="baseline"/>
        <w:rPr>
          <w:rFonts w:cs="Arial"/>
          <w:szCs w:val="20"/>
          <w:lang w:eastAsia="sl-SI"/>
        </w:rPr>
      </w:pPr>
      <w:r w:rsidRPr="00AA6B3E">
        <w:rPr>
          <w:rFonts w:cs="Arial"/>
          <w:szCs w:val="20"/>
          <w:lang w:eastAsia="sl-SI"/>
        </w:rPr>
        <w:t>Izrazi, uporabljeni v tem zakonu, pomen</w:t>
      </w:r>
      <w:r w:rsidR="005B2F61">
        <w:rPr>
          <w:rFonts w:cs="Arial"/>
          <w:szCs w:val="20"/>
          <w:lang w:eastAsia="sl-SI"/>
        </w:rPr>
        <w:t>ijo</w:t>
      </w:r>
      <w:r w:rsidRPr="00AA6B3E">
        <w:rPr>
          <w:rFonts w:cs="Arial"/>
          <w:szCs w:val="20"/>
          <w:lang w:eastAsia="sl-SI"/>
        </w:rPr>
        <w:t xml:space="preserve">: </w:t>
      </w:r>
    </w:p>
    <w:p w14:paraId="761517F7"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»akt pristojnega organa« je pravni akt, ki ga izda pristojni organ</w:t>
      </w:r>
      <w:r w:rsidR="000A551B">
        <w:rPr>
          <w:rFonts w:cs="Arial"/>
          <w:szCs w:val="20"/>
          <w:lang w:eastAsia="sl-SI"/>
        </w:rPr>
        <w:t>,</w:t>
      </w:r>
      <w:r w:rsidRPr="00AA6B3E">
        <w:rPr>
          <w:rFonts w:cs="Arial"/>
          <w:szCs w:val="20"/>
          <w:lang w:eastAsia="sl-SI"/>
        </w:rPr>
        <w:t xml:space="preserve"> s katerim odloči, da subjekt vpisa izpolnjuje ali je prenehal izpolnjevati pogoje za opravljanje dejavnosti oziroma registracijo v skladu z zakonom ali odloči o spremembi podatkov o subjektu vpisa;</w:t>
      </w:r>
    </w:p>
    <w:p w14:paraId="224565E7"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w:t>
      </w:r>
      <w:bookmarkStart w:id="14" w:name="_Hlk174024075"/>
      <w:r w:rsidRPr="00AA6B3E">
        <w:rPr>
          <w:rFonts w:cs="Arial"/>
          <w:szCs w:val="20"/>
          <w:lang w:eastAsia="sl-SI"/>
        </w:rPr>
        <w:t>akt registrskega organa« je pravni akt, ki ga izda registrski organ</w:t>
      </w:r>
      <w:r w:rsidR="000A551B">
        <w:rPr>
          <w:rFonts w:cs="Arial"/>
          <w:szCs w:val="20"/>
          <w:lang w:eastAsia="sl-SI"/>
        </w:rPr>
        <w:t>,</w:t>
      </w:r>
      <w:r w:rsidRPr="00AA6B3E">
        <w:rPr>
          <w:rFonts w:cs="Arial"/>
          <w:szCs w:val="20"/>
          <w:lang w:eastAsia="sl-SI"/>
        </w:rPr>
        <w:t xml:space="preserve"> s katerim odloči o vpisu subjekta vpisa v primarni register ali uradno evidenco, o vpisu spremembe podatkov ali o izbrisu subjekta vpisa iz primarnega registra ali uradne evidence;</w:t>
      </w:r>
      <w:bookmarkEnd w:id="14"/>
    </w:p>
    <w:p w14:paraId="5B631C78"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w:t>
      </w:r>
      <w:bookmarkStart w:id="15" w:name="_Hlk194661803"/>
      <w:r w:rsidRPr="00AA6B3E">
        <w:rPr>
          <w:rFonts w:cs="Arial"/>
          <w:szCs w:val="20"/>
          <w:lang w:eastAsia="sl-SI"/>
        </w:rPr>
        <w:t>deli subjektov vpisa« so organizacijske enote poslovnih subjektov</w:t>
      </w:r>
      <w:r w:rsidR="005B2F61">
        <w:rPr>
          <w:rFonts w:cs="Arial"/>
          <w:szCs w:val="20"/>
          <w:lang w:eastAsia="sl-SI"/>
        </w:rPr>
        <w:t>,</w:t>
      </w:r>
      <w:r w:rsidRPr="00AA6B3E">
        <w:rPr>
          <w:rFonts w:cs="Arial"/>
          <w:szCs w:val="20"/>
          <w:lang w:eastAsia="sl-SI"/>
        </w:rPr>
        <w:t xml:space="preserve"> državnih organov</w:t>
      </w:r>
      <w:r w:rsidR="0071771E">
        <w:rPr>
          <w:rFonts w:cs="Arial"/>
          <w:szCs w:val="20"/>
          <w:lang w:eastAsia="sl-SI"/>
        </w:rPr>
        <w:t>,</w:t>
      </w:r>
      <w:r w:rsidRPr="00AA6B3E">
        <w:rPr>
          <w:rFonts w:cs="Arial"/>
          <w:szCs w:val="20"/>
          <w:lang w:eastAsia="sl-SI"/>
        </w:rPr>
        <w:t xml:space="preserve"> samoupravnih lokalnih skupnosti</w:t>
      </w:r>
      <w:r w:rsidR="0071771E">
        <w:rPr>
          <w:rFonts w:cs="Arial"/>
          <w:szCs w:val="20"/>
          <w:lang w:eastAsia="sl-SI"/>
        </w:rPr>
        <w:t xml:space="preserve"> ali ožjih delov občin, ki so pravne osebe</w:t>
      </w:r>
      <w:r w:rsidRPr="00AA6B3E">
        <w:rPr>
          <w:rFonts w:cs="Arial"/>
          <w:szCs w:val="20"/>
          <w:lang w:eastAsia="sl-SI"/>
        </w:rPr>
        <w:t xml:space="preserve">, ki opravljajo </w:t>
      </w:r>
      <w:r w:rsidR="000A551B">
        <w:rPr>
          <w:rFonts w:cs="Arial"/>
          <w:szCs w:val="20"/>
          <w:lang w:eastAsia="sl-SI"/>
        </w:rPr>
        <w:t>enako</w:t>
      </w:r>
      <w:r w:rsidRPr="00AA6B3E">
        <w:rPr>
          <w:rFonts w:cs="Arial"/>
          <w:szCs w:val="20"/>
          <w:lang w:eastAsia="sl-SI"/>
        </w:rPr>
        <w:t xml:space="preserve"> ali </w:t>
      </w:r>
      <w:r w:rsidR="000A551B">
        <w:rPr>
          <w:rFonts w:cs="Arial"/>
          <w:szCs w:val="20"/>
          <w:lang w:eastAsia="sl-SI"/>
        </w:rPr>
        <w:t>drugo</w:t>
      </w:r>
      <w:r w:rsidRPr="00AA6B3E">
        <w:rPr>
          <w:rFonts w:cs="Arial"/>
          <w:szCs w:val="20"/>
          <w:lang w:eastAsia="sl-SI"/>
        </w:rPr>
        <w:t xml:space="preserve"> </w:t>
      </w:r>
      <w:r w:rsidR="009D27EF">
        <w:rPr>
          <w:rFonts w:cs="Arial"/>
          <w:szCs w:val="20"/>
          <w:lang w:eastAsia="sl-SI"/>
        </w:rPr>
        <w:t xml:space="preserve">glavno </w:t>
      </w:r>
      <w:r w:rsidRPr="00AA6B3E">
        <w:rPr>
          <w:rFonts w:cs="Arial"/>
          <w:szCs w:val="20"/>
          <w:lang w:eastAsia="sl-SI"/>
        </w:rPr>
        <w:t>dejavnost na drugem poslovnem naslovu kot poslovni subjekt</w:t>
      </w:r>
      <w:r w:rsidR="005B2F61">
        <w:rPr>
          <w:rFonts w:cs="Arial"/>
          <w:szCs w:val="20"/>
          <w:lang w:eastAsia="sl-SI"/>
        </w:rPr>
        <w:t>,</w:t>
      </w:r>
      <w:r w:rsidRPr="00AA6B3E">
        <w:rPr>
          <w:rFonts w:cs="Arial"/>
          <w:szCs w:val="20"/>
          <w:lang w:eastAsia="sl-SI"/>
        </w:rPr>
        <w:t xml:space="preserve"> državni organ</w:t>
      </w:r>
      <w:r w:rsidR="0071771E">
        <w:rPr>
          <w:rFonts w:cs="Arial"/>
          <w:szCs w:val="20"/>
          <w:lang w:eastAsia="sl-SI"/>
        </w:rPr>
        <w:t>,</w:t>
      </w:r>
      <w:r w:rsidR="002F171A">
        <w:rPr>
          <w:rFonts w:cs="Arial"/>
          <w:szCs w:val="20"/>
          <w:lang w:eastAsia="sl-SI"/>
        </w:rPr>
        <w:t xml:space="preserve"> </w:t>
      </w:r>
      <w:r w:rsidRPr="00AA6B3E">
        <w:rPr>
          <w:rFonts w:cs="Arial"/>
          <w:szCs w:val="20"/>
          <w:lang w:eastAsia="sl-SI"/>
        </w:rPr>
        <w:t>samoupravna lokalna skupnost</w:t>
      </w:r>
      <w:r w:rsidR="0071771E">
        <w:rPr>
          <w:rFonts w:cs="Arial"/>
          <w:szCs w:val="20"/>
          <w:lang w:eastAsia="sl-SI"/>
        </w:rPr>
        <w:t xml:space="preserve"> ali ožji del občine, ki je pravna oseba,</w:t>
      </w:r>
      <w:r w:rsidRPr="00AA6B3E">
        <w:rPr>
          <w:rFonts w:cs="Arial"/>
          <w:szCs w:val="20"/>
          <w:lang w:eastAsia="sl-SI"/>
        </w:rPr>
        <w:t xml:space="preserve"> ali </w:t>
      </w:r>
      <w:r w:rsidR="000A551B">
        <w:rPr>
          <w:rFonts w:cs="Arial"/>
          <w:szCs w:val="20"/>
          <w:lang w:eastAsia="sl-SI"/>
        </w:rPr>
        <w:t>drugo</w:t>
      </w:r>
      <w:r w:rsidRPr="00AA6B3E">
        <w:rPr>
          <w:rFonts w:cs="Arial"/>
          <w:szCs w:val="20"/>
          <w:lang w:eastAsia="sl-SI"/>
        </w:rPr>
        <w:t xml:space="preserve"> </w:t>
      </w:r>
      <w:r w:rsidR="009D27EF">
        <w:rPr>
          <w:rFonts w:cs="Arial"/>
          <w:szCs w:val="20"/>
          <w:lang w:eastAsia="sl-SI"/>
        </w:rPr>
        <w:t xml:space="preserve">glavno </w:t>
      </w:r>
      <w:r w:rsidRPr="00AA6B3E">
        <w:rPr>
          <w:rFonts w:cs="Arial"/>
          <w:szCs w:val="20"/>
          <w:lang w:eastAsia="sl-SI"/>
        </w:rPr>
        <w:t>dejavnost, kot je glavna dejavnost poslovnega subjekta</w:t>
      </w:r>
      <w:r w:rsidR="005B2F61">
        <w:rPr>
          <w:rFonts w:cs="Arial"/>
          <w:szCs w:val="20"/>
          <w:lang w:eastAsia="sl-SI"/>
        </w:rPr>
        <w:t>,</w:t>
      </w:r>
      <w:r w:rsidRPr="00AA6B3E">
        <w:rPr>
          <w:rFonts w:cs="Arial"/>
          <w:szCs w:val="20"/>
          <w:lang w:eastAsia="sl-SI"/>
        </w:rPr>
        <w:t xml:space="preserve"> državnega organa</w:t>
      </w:r>
      <w:r w:rsidR="0071771E">
        <w:rPr>
          <w:rFonts w:cs="Arial"/>
          <w:szCs w:val="20"/>
          <w:lang w:eastAsia="sl-SI"/>
        </w:rPr>
        <w:t>,</w:t>
      </w:r>
      <w:r w:rsidRPr="00AA6B3E">
        <w:rPr>
          <w:rFonts w:cs="Arial"/>
          <w:szCs w:val="20"/>
          <w:lang w:eastAsia="sl-SI"/>
        </w:rPr>
        <w:t xml:space="preserve"> samoupravne lokalne skupnosti</w:t>
      </w:r>
      <w:r w:rsidR="0071771E">
        <w:rPr>
          <w:rFonts w:cs="Arial"/>
          <w:szCs w:val="20"/>
          <w:lang w:eastAsia="sl-SI"/>
        </w:rPr>
        <w:t xml:space="preserve"> ali ožjega dela občine, ki je pravna oseba</w:t>
      </w:r>
      <w:r w:rsidRPr="00AA6B3E">
        <w:rPr>
          <w:rFonts w:cs="Arial"/>
          <w:szCs w:val="20"/>
          <w:lang w:eastAsia="sl-SI"/>
        </w:rPr>
        <w:t>, na istem poslovnem naslovu kot poslovni subjekt</w:t>
      </w:r>
      <w:r w:rsidR="005B2F61">
        <w:rPr>
          <w:rFonts w:cs="Arial"/>
          <w:szCs w:val="20"/>
          <w:lang w:eastAsia="sl-SI"/>
        </w:rPr>
        <w:t>,</w:t>
      </w:r>
      <w:r w:rsidRPr="00AA6B3E">
        <w:rPr>
          <w:rFonts w:cs="Arial"/>
          <w:szCs w:val="20"/>
          <w:lang w:eastAsia="sl-SI"/>
        </w:rPr>
        <w:t xml:space="preserve"> državni organ</w:t>
      </w:r>
      <w:r w:rsidR="00764827">
        <w:rPr>
          <w:rFonts w:cs="Arial"/>
          <w:szCs w:val="20"/>
          <w:lang w:eastAsia="sl-SI"/>
        </w:rPr>
        <w:t>,</w:t>
      </w:r>
      <w:r w:rsidR="002F171A">
        <w:rPr>
          <w:rFonts w:cs="Arial"/>
          <w:szCs w:val="20"/>
          <w:lang w:eastAsia="sl-SI"/>
        </w:rPr>
        <w:t xml:space="preserve"> </w:t>
      </w:r>
      <w:r w:rsidRPr="00AA6B3E">
        <w:rPr>
          <w:rFonts w:cs="Arial"/>
          <w:szCs w:val="20"/>
          <w:lang w:eastAsia="sl-SI"/>
        </w:rPr>
        <w:t>samoupravna lokalna skupnost</w:t>
      </w:r>
      <w:r w:rsidR="00764827">
        <w:rPr>
          <w:rFonts w:cs="Arial"/>
          <w:szCs w:val="20"/>
          <w:lang w:eastAsia="sl-SI"/>
        </w:rPr>
        <w:t xml:space="preserve"> ali ožji del občine, ki je pravna oseba</w:t>
      </w:r>
      <w:r w:rsidRPr="00AA6B3E">
        <w:rPr>
          <w:rFonts w:cs="Arial"/>
          <w:szCs w:val="20"/>
          <w:lang w:eastAsia="sl-SI"/>
        </w:rPr>
        <w:t xml:space="preserve">, </w:t>
      </w:r>
      <w:r w:rsidR="000A551B">
        <w:rPr>
          <w:rFonts w:cs="Arial"/>
          <w:szCs w:val="20"/>
          <w:lang w:eastAsia="sl-SI"/>
        </w:rPr>
        <w:t>ter</w:t>
      </w:r>
      <w:r w:rsidRPr="00AA6B3E">
        <w:rPr>
          <w:rFonts w:cs="Arial"/>
          <w:szCs w:val="20"/>
          <w:lang w:eastAsia="sl-SI"/>
        </w:rPr>
        <w:t xml:space="preserve"> se v poslovni register vpisujejo za davčne, statistične in druge raziskovalne namene;</w:t>
      </w:r>
    </w:p>
    <w:bookmarkEnd w:id="15"/>
    <w:p w14:paraId="0448015D"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w:t>
      </w:r>
      <w:bookmarkStart w:id="16" w:name="_Hlk195197300"/>
      <w:r w:rsidRPr="00AA6B3E">
        <w:rPr>
          <w:rFonts w:cs="Arial"/>
          <w:szCs w:val="20"/>
          <w:lang w:eastAsia="sl-SI"/>
        </w:rPr>
        <w:t>enotna identifikacijska številka« je</w:t>
      </w:r>
      <w:r w:rsidR="000A551B">
        <w:rPr>
          <w:rFonts w:cs="Arial"/>
          <w:szCs w:val="20"/>
          <w:lang w:eastAsia="sl-SI"/>
        </w:rPr>
        <w:t xml:space="preserve"> za</w:t>
      </w:r>
      <w:r w:rsidRPr="00AA6B3E">
        <w:rPr>
          <w:rFonts w:cs="Arial"/>
          <w:szCs w:val="20"/>
          <w:lang w:eastAsia="sl-SI"/>
        </w:rPr>
        <w:t>:</w:t>
      </w:r>
    </w:p>
    <w:p w14:paraId="5968F120" w14:textId="77777777" w:rsidR="00AA6B3E" w:rsidRPr="00AA6B3E" w:rsidRDefault="00AA6B3E" w:rsidP="00FB5536">
      <w:pPr>
        <w:numPr>
          <w:ilvl w:val="0"/>
          <w:numId w:val="114"/>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subjekte vpisa in njihove dele: matična številka in davčna številka,</w:t>
      </w:r>
    </w:p>
    <w:p w14:paraId="29F73623" w14:textId="77777777" w:rsidR="00AA6B3E" w:rsidRPr="00AA6B3E" w:rsidRDefault="00AA6B3E" w:rsidP="00FB5536">
      <w:pPr>
        <w:numPr>
          <w:ilvl w:val="0"/>
          <w:numId w:val="114"/>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fizične osebe, ki so vpisane v centralnem registru prebivalstva (v nadaljnjem besedilu: CRP) in imajo v Republiki Sloveniji stalno ali začasno prebivališče: enotna matična številka občana (v nadaljnjem besedilu: EMŠO) in davčna številka,</w:t>
      </w:r>
    </w:p>
    <w:p w14:paraId="0BE4AA92" w14:textId="77777777" w:rsidR="00AA6B3E" w:rsidRPr="00AA6B3E" w:rsidRDefault="00AA6B3E" w:rsidP="00FB5536">
      <w:pPr>
        <w:numPr>
          <w:ilvl w:val="0"/>
          <w:numId w:val="114"/>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druge fizične in pravne osebe: davčna številka;</w:t>
      </w:r>
    </w:p>
    <w:p w14:paraId="5E704BF3"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bookmarkStart w:id="17" w:name="_Hlk195194410"/>
      <w:r w:rsidRPr="00AA6B3E">
        <w:rPr>
          <w:rFonts w:cs="Arial"/>
          <w:szCs w:val="20"/>
          <w:lang w:eastAsia="sl-SI"/>
        </w:rPr>
        <w:t>»informacijski sistem za podporo poslovnim subjektom« je informacijski sistem, ki ga upravlja ministrstvo, pristojno za zagotavljanje elektronskih storitev javne uprave, in zagotavlja ustrezno informacijsko podporo postopkom in poslovnim procesom, ki jih obsega sistem za podporo poslovnim subjektom;</w:t>
      </w:r>
    </w:p>
    <w:bookmarkEnd w:id="17"/>
    <w:p w14:paraId="151E89DD"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»javni podatki« so podatki poslovnega registra o subjektih vpisa in njihovih delih</w:t>
      </w:r>
      <w:r w:rsidR="006E73C1">
        <w:rPr>
          <w:rFonts w:cs="Arial"/>
          <w:szCs w:val="20"/>
          <w:lang w:eastAsia="sl-SI"/>
        </w:rPr>
        <w:t xml:space="preserve"> ter tujih pravnih oseb</w:t>
      </w:r>
      <w:r w:rsidR="000A551B">
        <w:rPr>
          <w:rFonts w:cs="Arial"/>
          <w:szCs w:val="20"/>
          <w:lang w:eastAsia="sl-SI"/>
        </w:rPr>
        <w:t>ah</w:t>
      </w:r>
      <w:r w:rsidR="006E73C1">
        <w:rPr>
          <w:rFonts w:cs="Arial"/>
          <w:szCs w:val="20"/>
          <w:lang w:eastAsia="sl-SI"/>
        </w:rPr>
        <w:t xml:space="preserve"> iz 10. člena tega zakona</w:t>
      </w:r>
      <w:r w:rsidRPr="00AA6B3E">
        <w:rPr>
          <w:rFonts w:cs="Arial"/>
          <w:szCs w:val="20"/>
          <w:lang w:eastAsia="sl-SI"/>
        </w:rPr>
        <w:t>, razen podatkov, ki so z zakonom, ki ureja varstvo osebnih podatkov, določeni kot osebni podatki in za katere ta zakon določa, da niso javni podatki;</w:t>
      </w:r>
    </w:p>
    <w:p w14:paraId="4F9B9BEE"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»matična evidenca« je:</w:t>
      </w:r>
    </w:p>
    <w:p w14:paraId="1FB9DF97" w14:textId="77777777" w:rsidR="00AA6B3E" w:rsidRPr="00AA6B3E" w:rsidRDefault="00AA6B3E" w:rsidP="00FB5536">
      <w:pPr>
        <w:numPr>
          <w:ilvl w:val="0"/>
          <w:numId w:val="7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CRP za fizične osebe, ki imajo v Republiki Sloveniji stalno ali začasno prebivališče,</w:t>
      </w:r>
    </w:p>
    <w:p w14:paraId="38C36D70" w14:textId="77777777" w:rsidR="00AA6B3E" w:rsidRPr="00AA6B3E" w:rsidRDefault="00AA6B3E" w:rsidP="00FB5536">
      <w:pPr>
        <w:numPr>
          <w:ilvl w:val="0"/>
          <w:numId w:val="7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poslovni register za subjekte vpisa in njihove dele,</w:t>
      </w:r>
    </w:p>
    <w:p w14:paraId="3C4A2366" w14:textId="77777777" w:rsidR="00AA6B3E" w:rsidRPr="00AA6B3E" w:rsidRDefault="00AA6B3E" w:rsidP="00FB5536">
      <w:pPr>
        <w:numPr>
          <w:ilvl w:val="0"/>
          <w:numId w:val="7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davčni register za druge fizične in pravne osebe;</w:t>
      </w:r>
    </w:p>
    <w:p w14:paraId="033CE55D"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bookmarkStart w:id="18" w:name="_Hlk187757174"/>
      <w:bookmarkEnd w:id="16"/>
      <w:r w:rsidRPr="00AA6B3E">
        <w:rPr>
          <w:rFonts w:cs="Arial"/>
          <w:szCs w:val="20"/>
          <w:lang w:eastAsia="sl-SI"/>
        </w:rPr>
        <w:t>»matična številka« je enolična identifikacija vsakega subjekta vpisa in njegovega dela;</w:t>
      </w:r>
    </w:p>
    <w:bookmarkEnd w:id="18"/>
    <w:p w14:paraId="5237C413"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»podružnice« so deli poslovnih subjektov, ki se ustanovijo v skladu z drugim zakonom;</w:t>
      </w:r>
    </w:p>
    <w:p w14:paraId="4069FBF3"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»poslovni subjekti« so pravne osebe, samostojni podjetniki posamezniki </w:t>
      </w:r>
      <w:r w:rsidR="000A551B">
        <w:rPr>
          <w:rFonts w:cs="Arial"/>
          <w:szCs w:val="20"/>
          <w:lang w:eastAsia="sl-SI"/>
        </w:rPr>
        <w:t>in</w:t>
      </w:r>
      <w:r w:rsidR="00A36840">
        <w:rPr>
          <w:rFonts w:cs="Arial"/>
          <w:szCs w:val="20"/>
          <w:lang w:eastAsia="sl-SI"/>
        </w:rPr>
        <w:t xml:space="preserve"> samostojne podjetnice posameznice (v nadaljnjem besedilu: samostojni podjetnik posameznik) </w:t>
      </w:r>
      <w:r w:rsidR="000A551B">
        <w:rPr>
          <w:rFonts w:cs="Arial"/>
          <w:szCs w:val="20"/>
          <w:lang w:eastAsia="sl-SI"/>
        </w:rPr>
        <w:t>ter</w:t>
      </w:r>
      <w:r w:rsidRPr="00AA6B3E">
        <w:rPr>
          <w:rFonts w:cs="Arial"/>
          <w:szCs w:val="20"/>
          <w:lang w:eastAsia="sl-SI"/>
        </w:rPr>
        <w:t xml:space="preserve"> druge fizične osebe, ki opravljajo v poslovnem registru vpisane dejavnosti ali s predpisom ali z aktom o ustanovitvi določene dejavnosti;</w:t>
      </w:r>
    </w:p>
    <w:p w14:paraId="3CF36B19"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»primarni register ali uradna evidenca« je register, razvid, imenik ali druga evidenca, v katero se vpišejo subjekti vpisa pred vpisom v poslovni register oziroma </w:t>
      </w:r>
      <w:r w:rsidR="00401E27" w:rsidRPr="00AA6B3E">
        <w:rPr>
          <w:rFonts w:cs="Arial"/>
          <w:szCs w:val="20"/>
          <w:lang w:eastAsia="sl-SI"/>
        </w:rPr>
        <w:t>hkrati z vpisom v poslovni register</w:t>
      </w:r>
      <w:r w:rsidR="00401E27">
        <w:rPr>
          <w:rFonts w:cs="Arial"/>
          <w:szCs w:val="20"/>
          <w:lang w:eastAsia="sl-SI"/>
        </w:rPr>
        <w:t>,</w:t>
      </w:r>
      <w:r w:rsidR="00401E27" w:rsidRPr="00AA6B3E">
        <w:rPr>
          <w:rFonts w:cs="Arial"/>
          <w:szCs w:val="20"/>
          <w:lang w:eastAsia="sl-SI"/>
        </w:rPr>
        <w:t xml:space="preserve"> </w:t>
      </w:r>
      <w:r w:rsidRPr="00AA6B3E">
        <w:rPr>
          <w:rFonts w:cs="Arial"/>
          <w:szCs w:val="20"/>
          <w:lang w:eastAsia="sl-SI"/>
        </w:rPr>
        <w:t xml:space="preserve">če je podatkovna </w:t>
      </w:r>
      <w:r w:rsidR="000A551B">
        <w:rPr>
          <w:rFonts w:cs="Arial"/>
          <w:szCs w:val="20"/>
          <w:lang w:eastAsia="sl-SI"/>
        </w:rPr>
        <w:t>zbirka</w:t>
      </w:r>
      <w:r w:rsidRPr="00AA6B3E">
        <w:rPr>
          <w:rFonts w:cs="Arial"/>
          <w:szCs w:val="20"/>
          <w:lang w:eastAsia="sl-SI"/>
        </w:rPr>
        <w:t xml:space="preserve"> sestavni del poslovnega registra. Poslovni register je primarni register za poslovne subjekte in njihove podružnice, za katere zakon določa, da se vpišejo samo v poslovni register, ali ki se ustanovijo neposredno z zakonom in se ne vpišejo v drug primarni register ali uradno evidenco, ter za dele subjektov vpisa;</w:t>
      </w:r>
    </w:p>
    <w:p w14:paraId="61608568"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»pristojni organ« je </w:t>
      </w:r>
      <w:r w:rsidR="0023176C">
        <w:rPr>
          <w:rFonts w:cs="Arial"/>
          <w:szCs w:val="20"/>
          <w:lang w:eastAsia="sl-SI"/>
        </w:rPr>
        <w:t xml:space="preserve">državni </w:t>
      </w:r>
      <w:r w:rsidRPr="00AA6B3E">
        <w:rPr>
          <w:rFonts w:cs="Arial"/>
          <w:szCs w:val="20"/>
          <w:lang w:eastAsia="sl-SI"/>
        </w:rPr>
        <w:t>organ ali nosilec javnega pooblastila, ki je s predpisom pooblaščen za odločanje o izpolnjevanju pogojev za opravljanje ali prenehanje opravljanja dejavnosti oziroma za registracijo subjekta vpisa v skladu z zakonom, ki določa pogoje za opravljanje dejavnosti oziroma registracijo, ali o spremembi podatkov o subjektu vpisa;</w:t>
      </w:r>
    </w:p>
    <w:p w14:paraId="4EEAD321"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»registrski organ« je </w:t>
      </w:r>
      <w:r w:rsidR="0023176C">
        <w:rPr>
          <w:rFonts w:cs="Arial"/>
          <w:szCs w:val="20"/>
          <w:lang w:eastAsia="sl-SI"/>
        </w:rPr>
        <w:t xml:space="preserve">državni </w:t>
      </w:r>
      <w:r w:rsidRPr="00AA6B3E">
        <w:rPr>
          <w:rFonts w:cs="Arial"/>
          <w:szCs w:val="20"/>
          <w:lang w:eastAsia="sl-SI"/>
        </w:rPr>
        <w:t>organ ali nosilec javnega pooblastila, ki je s predpisom pooblaščen za vodenje primarnega registra ali uradne evidence;</w:t>
      </w:r>
    </w:p>
    <w:p w14:paraId="21B2657E"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»regulirana dejavnost« je dejavnost ali skupina dejavnosti, za opravljanje katerih je treba izpolniti posebne pogoje, ki jih določajo neposredno ali posredno zakoni ali drugi predpisi;</w:t>
      </w:r>
    </w:p>
    <w:p w14:paraId="53EC57B5"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»sistem povezovanja poslovnih registrov« je sistem povezovanja poslovnih registrov držav članic Evropske unije in Evropskega gospodarskega prostora (v nadaljnjem besedilu: država članica)</w:t>
      </w:r>
      <w:r w:rsidR="00A36840">
        <w:rPr>
          <w:rFonts w:cs="Arial"/>
          <w:szCs w:val="20"/>
          <w:lang w:eastAsia="sl-SI"/>
        </w:rPr>
        <w:t>, ki ga</w:t>
      </w:r>
      <w:r w:rsidRPr="00AA6B3E">
        <w:rPr>
          <w:rFonts w:cs="Arial"/>
          <w:szCs w:val="20"/>
          <w:lang w:eastAsia="sl-SI"/>
        </w:rPr>
        <w:t xml:space="preserve"> sestavljajo poslovni registri držav članic, evropska osrednja platforma in elektronska točka za dostop;</w:t>
      </w:r>
    </w:p>
    <w:p w14:paraId="2CED98CA"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bookmarkStart w:id="19" w:name="_Hlk195194430"/>
      <w:r w:rsidRPr="00AA6B3E">
        <w:rPr>
          <w:rFonts w:cs="Arial"/>
          <w:szCs w:val="20"/>
          <w:lang w:eastAsia="sl-SI"/>
        </w:rPr>
        <w:lastRenderedPageBreak/>
        <w:t xml:space="preserve">»sistem za podporo poslovnim subjektom« je celota storitev, postopkov in informacijskih rešitev, ki zagotavlja oddajo prijave, predloga ali druge vloge za vpis v sodni register v skladu z zakonom, ki ureja sodni register, za vpis v poslovni register v skladu s tem zakonom in za druge postopke, ki jih je treba opraviti za zagotovitev pogojev za začetek in poslovanje subjekta vpisa in njegovega dela ali v zvezi s </w:t>
      </w:r>
      <w:r w:rsidR="00401E27">
        <w:rPr>
          <w:rFonts w:cs="Arial"/>
          <w:szCs w:val="20"/>
          <w:lang w:eastAsia="sl-SI"/>
        </w:rPr>
        <w:t>poz</w:t>
      </w:r>
      <w:r w:rsidRPr="00AA6B3E">
        <w:rPr>
          <w:rFonts w:cs="Arial"/>
          <w:szCs w:val="20"/>
          <w:lang w:eastAsia="sl-SI"/>
        </w:rPr>
        <w:t>nejšimi spremembami;</w:t>
      </w:r>
    </w:p>
    <w:bookmarkEnd w:id="19"/>
    <w:p w14:paraId="320B55A6"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»sodni register« pomen</w:t>
      </w:r>
      <w:r w:rsidR="00401E27">
        <w:rPr>
          <w:rFonts w:cs="Arial"/>
          <w:szCs w:val="20"/>
          <w:lang w:eastAsia="sl-SI"/>
        </w:rPr>
        <w:t xml:space="preserve">i enako </w:t>
      </w:r>
      <w:r w:rsidRPr="00AA6B3E">
        <w:rPr>
          <w:rFonts w:cs="Arial"/>
          <w:szCs w:val="20"/>
          <w:lang w:eastAsia="sl-SI"/>
        </w:rPr>
        <w:t xml:space="preserve"> kot v zakonu, ki ureja sodni register;</w:t>
      </w:r>
    </w:p>
    <w:p w14:paraId="77E19A17"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»subjekti vpisa« so poslovni subjekti in njihove podružnice, državni organi</w:t>
      </w:r>
      <w:r w:rsidR="00E60DB4">
        <w:rPr>
          <w:rFonts w:cs="Arial"/>
          <w:szCs w:val="20"/>
          <w:lang w:eastAsia="sl-SI"/>
        </w:rPr>
        <w:t>,</w:t>
      </w:r>
      <w:r w:rsidRPr="00AA6B3E">
        <w:rPr>
          <w:rFonts w:cs="Arial"/>
          <w:szCs w:val="20"/>
          <w:lang w:eastAsia="sl-SI"/>
        </w:rPr>
        <w:t xml:space="preserve"> samoupravne lokalne skupnosti in </w:t>
      </w:r>
      <w:r w:rsidR="00E60DB4">
        <w:rPr>
          <w:rFonts w:cs="Arial"/>
          <w:szCs w:val="20"/>
          <w:lang w:eastAsia="sl-SI"/>
        </w:rPr>
        <w:t>ožji deli občin, ki so pravne osebe,</w:t>
      </w:r>
      <w:r w:rsidRPr="00AA6B3E">
        <w:rPr>
          <w:rFonts w:cs="Arial"/>
          <w:szCs w:val="20"/>
          <w:lang w:eastAsia="sl-SI"/>
        </w:rPr>
        <w:t xml:space="preserve"> ter podružnice tujih podjetij, k</w:t>
      </w:r>
      <w:r w:rsidR="00401E27">
        <w:rPr>
          <w:rFonts w:cs="Arial"/>
          <w:szCs w:val="20"/>
          <w:lang w:eastAsia="sl-SI"/>
        </w:rPr>
        <w:t>ak</w:t>
      </w:r>
      <w:r w:rsidRPr="00AA6B3E">
        <w:rPr>
          <w:rFonts w:cs="Arial"/>
          <w:szCs w:val="20"/>
          <w:lang w:eastAsia="sl-SI"/>
        </w:rPr>
        <w:t>o</w:t>
      </w:r>
      <w:r w:rsidR="00401E27">
        <w:rPr>
          <w:rFonts w:cs="Arial"/>
          <w:szCs w:val="20"/>
          <w:lang w:eastAsia="sl-SI"/>
        </w:rPr>
        <w:t>r</w:t>
      </w:r>
      <w:r w:rsidRPr="00AA6B3E">
        <w:rPr>
          <w:rFonts w:cs="Arial"/>
          <w:szCs w:val="20"/>
          <w:lang w:eastAsia="sl-SI"/>
        </w:rPr>
        <w:t xml:space="preserve"> jih določa zakon, ki ureja gospodarske družbe; </w:t>
      </w:r>
    </w:p>
    <w:p w14:paraId="24E16DED" w14:textId="77777777" w:rsidR="00193807" w:rsidRDefault="00193807"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bookmarkStart w:id="20" w:name="_Hlk166164138"/>
      <w:r>
        <w:rPr>
          <w:rFonts w:cs="Arial"/>
          <w:szCs w:val="20"/>
          <w:lang w:eastAsia="sl-SI"/>
        </w:rPr>
        <w:t>»subjekti vpisa v sodni register« so subjekti, ki se v skladu z zakonom, ki ureja sodni register, vpišejo v sodni register;</w:t>
      </w:r>
    </w:p>
    <w:p w14:paraId="7742E374"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»točke za podporo poslovnim subjektom« so krajevne točke, ki </w:t>
      </w:r>
      <w:r w:rsidR="00401E27">
        <w:rPr>
          <w:rFonts w:cs="Arial"/>
          <w:szCs w:val="20"/>
          <w:lang w:eastAsia="sl-SI"/>
        </w:rPr>
        <w:t>v</w:t>
      </w:r>
      <w:r w:rsidRPr="00AA6B3E">
        <w:rPr>
          <w:rFonts w:cs="Arial"/>
          <w:szCs w:val="20"/>
          <w:lang w:eastAsia="sl-SI"/>
        </w:rPr>
        <w:t xml:space="preserve"> informacijske</w:t>
      </w:r>
      <w:r w:rsidR="00401E27">
        <w:rPr>
          <w:rFonts w:cs="Arial"/>
          <w:szCs w:val="20"/>
          <w:lang w:eastAsia="sl-SI"/>
        </w:rPr>
        <w:t>m</w:t>
      </w:r>
      <w:r w:rsidRPr="00AA6B3E">
        <w:rPr>
          <w:rFonts w:cs="Arial"/>
          <w:szCs w:val="20"/>
          <w:lang w:eastAsia="sl-SI"/>
        </w:rPr>
        <w:t xml:space="preserve"> sistem</w:t>
      </w:r>
      <w:r w:rsidR="00401E27">
        <w:rPr>
          <w:rFonts w:cs="Arial"/>
          <w:szCs w:val="20"/>
          <w:lang w:eastAsia="sl-SI"/>
        </w:rPr>
        <w:t>u</w:t>
      </w:r>
      <w:r w:rsidRPr="00AA6B3E">
        <w:rPr>
          <w:rFonts w:cs="Arial"/>
          <w:szCs w:val="20"/>
          <w:lang w:eastAsia="sl-SI"/>
        </w:rPr>
        <w:t xml:space="preserve"> za podporo poslovnim subjektom izvajajo postopke za podporo poslovnim subjektom;</w:t>
      </w:r>
    </w:p>
    <w:bookmarkEnd w:id="20"/>
    <w:p w14:paraId="5C1CC87C" w14:textId="77777777" w:rsidR="00AA6B3E" w:rsidRPr="00AA6B3E" w:rsidRDefault="00AA6B3E" w:rsidP="00577DFB">
      <w:pPr>
        <w:numPr>
          <w:ilvl w:val="0"/>
          <w:numId w:val="55"/>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»uporabnik </w:t>
      </w:r>
      <w:r w:rsidR="00A36840">
        <w:rPr>
          <w:rFonts w:cs="Arial"/>
          <w:szCs w:val="20"/>
          <w:lang w:eastAsia="sl-SI"/>
        </w:rPr>
        <w:t xml:space="preserve">oziroma uporabnica </w:t>
      </w:r>
      <w:r w:rsidRPr="00AA6B3E">
        <w:rPr>
          <w:rFonts w:cs="Arial"/>
          <w:szCs w:val="20"/>
          <w:lang w:eastAsia="sl-SI"/>
        </w:rPr>
        <w:t>javnih podatkov</w:t>
      </w:r>
      <w:r w:rsidR="00401E27">
        <w:rPr>
          <w:rFonts w:cs="Arial"/>
          <w:szCs w:val="20"/>
          <w:lang w:eastAsia="sl-SI"/>
        </w:rPr>
        <w:t>«</w:t>
      </w:r>
      <w:r w:rsidR="00A36840">
        <w:rPr>
          <w:rFonts w:cs="Arial"/>
          <w:szCs w:val="20"/>
          <w:lang w:eastAsia="sl-SI"/>
        </w:rPr>
        <w:t xml:space="preserve"> (v nadaljnjem besedilu: uporabnik javnih podatkov)</w:t>
      </w:r>
      <w:r w:rsidRPr="00AA6B3E">
        <w:rPr>
          <w:rFonts w:cs="Arial"/>
          <w:szCs w:val="20"/>
          <w:lang w:eastAsia="sl-SI"/>
        </w:rPr>
        <w:t xml:space="preserve"> poslovnega registra je vsaka pravna ali fizična oseba, ki uporablja javne podatke poslovnega registra za namene iz drugega odstavka prejšnjega člena.</w:t>
      </w:r>
    </w:p>
    <w:p w14:paraId="574413E3"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 člen</w:t>
      </w:r>
    </w:p>
    <w:p w14:paraId="69BBD94F"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(načelo zaupanja)</w:t>
      </w:r>
    </w:p>
    <w:p w14:paraId="668C907A"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Kdor v pravnem prometu pošteno ravna </w:t>
      </w:r>
      <w:r w:rsidR="00401E27">
        <w:rPr>
          <w:rFonts w:cs="Arial"/>
          <w:szCs w:val="20"/>
          <w:lang w:eastAsia="sl-SI"/>
        </w:rPr>
        <w:t>ter</w:t>
      </w:r>
      <w:r w:rsidRPr="00AA6B3E">
        <w:rPr>
          <w:rFonts w:cs="Arial"/>
          <w:szCs w:val="20"/>
          <w:lang w:eastAsia="sl-SI"/>
        </w:rPr>
        <w:t xml:space="preserve"> se zanese na podatke iz 15., 16. in 17. člena tega zakona, ga ne prizadenejo škodljive pravne posledice.</w:t>
      </w:r>
    </w:p>
    <w:p w14:paraId="398F7DEC"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5. člen</w:t>
      </w:r>
    </w:p>
    <w:p w14:paraId="50DEAC43"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(učinki vpisa)</w:t>
      </w:r>
    </w:p>
    <w:p w14:paraId="098364E7"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 Vpis posameznega podatka v poslovni register ima nasproti tretjim pravni učinek od dneva objave tega podatka v skladu s tem zakonom, če zakon ne določa drugače.</w:t>
      </w:r>
    </w:p>
    <w:p w14:paraId="10C2AE3D"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(2) Subjekt vpisa se lahko proti tretjemu sklicuje na </w:t>
      </w:r>
      <w:r w:rsidR="005017AD">
        <w:rPr>
          <w:rFonts w:cs="Arial"/>
          <w:szCs w:val="20"/>
          <w:lang w:eastAsia="sl-SI"/>
        </w:rPr>
        <w:t xml:space="preserve">podatke, vpisane </w:t>
      </w:r>
      <w:r w:rsidRPr="00AA6B3E">
        <w:rPr>
          <w:rFonts w:cs="Arial"/>
          <w:szCs w:val="20"/>
          <w:lang w:eastAsia="sl-SI"/>
        </w:rPr>
        <w:t xml:space="preserve">v poslovni register, ko so </w:t>
      </w:r>
      <w:r w:rsidR="005017AD">
        <w:rPr>
          <w:rFonts w:cs="Arial"/>
          <w:szCs w:val="20"/>
          <w:lang w:eastAsia="sl-SI"/>
        </w:rPr>
        <w:t>ti</w:t>
      </w:r>
      <w:r w:rsidRPr="00AA6B3E">
        <w:rPr>
          <w:rFonts w:cs="Arial"/>
          <w:szCs w:val="20"/>
          <w:lang w:eastAsia="sl-SI"/>
        </w:rPr>
        <w:t xml:space="preserve"> objavljeni v skladu s tem zakonom, razen če dokaže, da je tretji vedel za te podatke.</w:t>
      </w:r>
    </w:p>
    <w:p w14:paraId="17A3161B"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(3) Nihče se ne more sklicevati na to, da od dneva, ko je bil posamezni podatek objavljen v skladu s tem zakonom, tega podatka</w:t>
      </w:r>
      <w:r w:rsidR="005017AD" w:rsidRPr="005017AD">
        <w:rPr>
          <w:rFonts w:cs="Arial"/>
          <w:szCs w:val="20"/>
          <w:lang w:eastAsia="sl-SI"/>
        </w:rPr>
        <w:t xml:space="preserve"> </w:t>
      </w:r>
      <w:r w:rsidR="005017AD" w:rsidRPr="00AA6B3E">
        <w:rPr>
          <w:rFonts w:cs="Arial"/>
          <w:szCs w:val="20"/>
          <w:lang w:eastAsia="sl-SI"/>
        </w:rPr>
        <w:t>ni poznal</w:t>
      </w:r>
      <w:r w:rsidRPr="00AA6B3E">
        <w:rPr>
          <w:rFonts w:cs="Arial"/>
          <w:szCs w:val="20"/>
          <w:lang w:eastAsia="sl-SI"/>
        </w:rPr>
        <w:t xml:space="preserve">, </w:t>
      </w:r>
      <w:r w:rsidR="005017AD">
        <w:rPr>
          <w:rFonts w:cs="Arial"/>
          <w:szCs w:val="20"/>
          <w:lang w:eastAsia="sl-SI"/>
        </w:rPr>
        <w:t xml:space="preserve">razen </w:t>
      </w:r>
      <w:r w:rsidRPr="00AA6B3E">
        <w:rPr>
          <w:rFonts w:cs="Arial"/>
          <w:szCs w:val="20"/>
          <w:lang w:eastAsia="sl-SI"/>
        </w:rPr>
        <w:t>če zakon ne določa drugače.</w:t>
      </w:r>
    </w:p>
    <w:p w14:paraId="6693C945"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(4) Ne glede na prejšnji odstavek se pri pravnih dejanjih, ki jih subjekt vpisa opravi v </w:t>
      </w:r>
      <w:r w:rsidR="00A36840">
        <w:rPr>
          <w:rFonts w:cs="Arial"/>
          <w:szCs w:val="20"/>
          <w:lang w:eastAsia="sl-SI"/>
        </w:rPr>
        <w:t>15</w:t>
      </w:r>
      <w:r w:rsidRPr="00AA6B3E">
        <w:rPr>
          <w:rFonts w:cs="Arial"/>
          <w:szCs w:val="20"/>
          <w:lang w:eastAsia="sl-SI"/>
        </w:rPr>
        <w:t xml:space="preserve"> dneh od dneva objave podatka, tretji lahko sklicuje</w:t>
      </w:r>
      <w:r w:rsidR="005017AD">
        <w:rPr>
          <w:rFonts w:cs="Arial"/>
          <w:szCs w:val="20"/>
          <w:lang w:eastAsia="sl-SI"/>
        </w:rPr>
        <w:t xml:space="preserve"> na to</w:t>
      </w:r>
      <w:r w:rsidRPr="00AA6B3E">
        <w:rPr>
          <w:rFonts w:cs="Arial"/>
          <w:szCs w:val="20"/>
          <w:lang w:eastAsia="sl-SI"/>
        </w:rPr>
        <w:t xml:space="preserve">, da ni poznal </w:t>
      </w:r>
      <w:r w:rsidR="005017AD">
        <w:rPr>
          <w:rFonts w:cs="Arial"/>
          <w:szCs w:val="20"/>
          <w:lang w:eastAsia="sl-SI"/>
        </w:rPr>
        <w:t xml:space="preserve">podatkov, vpisanih </w:t>
      </w:r>
      <w:r w:rsidRPr="00AA6B3E">
        <w:rPr>
          <w:rFonts w:cs="Arial"/>
          <w:szCs w:val="20"/>
          <w:lang w:eastAsia="sl-SI"/>
        </w:rPr>
        <w:t xml:space="preserve">v poslovni register in objavljenih </w:t>
      </w:r>
      <w:r w:rsidR="005017AD">
        <w:rPr>
          <w:rFonts w:cs="Arial"/>
          <w:szCs w:val="20"/>
          <w:lang w:eastAsia="sl-SI"/>
        </w:rPr>
        <w:t>v njem</w:t>
      </w:r>
      <w:r w:rsidRPr="00AA6B3E">
        <w:rPr>
          <w:rFonts w:cs="Arial"/>
          <w:szCs w:val="20"/>
          <w:lang w:eastAsia="sl-SI"/>
        </w:rPr>
        <w:t>, če dokaže, da za te podatke ni vedel in tudi ni mogel vedeti.</w:t>
      </w:r>
    </w:p>
    <w:p w14:paraId="4E9D5680"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6. člen</w:t>
      </w:r>
    </w:p>
    <w:p w14:paraId="050C3EB3"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(upravljavec poslovnega registra)</w:t>
      </w:r>
    </w:p>
    <w:p w14:paraId="41CE167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Poslovni register vodi in upravlja </w:t>
      </w:r>
      <w:bookmarkStart w:id="21" w:name="_Hlk177994923"/>
      <w:r w:rsidRPr="00AA6B3E">
        <w:rPr>
          <w:rFonts w:cs="Arial"/>
          <w:szCs w:val="20"/>
          <w:lang w:eastAsia="sl-SI"/>
        </w:rPr>
        <w:t xml:space="preserve">Agencija Republike Slovenije za javnopravne evidence in storitve </w:t>
      </w:r>
      <w:bookmarkEnd w:id="21"/>
      <w:r w:rsidRPr="00AA6B3E">
        <w:rPr>
          <w:rFonts w:cs="Arial"/>
          <w:szCs w:val="20"/>
          <w:lang w:eastAsia="sl-SI"/>
        </w:rPr>
        <w:t>(v nadaljnjem besedilu: upravljavec registra).</w:t>
      </w:r>
    </w:p>
    <w:p w14:paraId="1A40D156"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(2) Vodenje poslovnega registra pomeni odločanje o vpisih podatkov v poslovni register.</w:t>
      </w:r>
    </w:p>
    <w:p w14:paraId="43AB9E9E"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(3) Upravljavec registra v postopku odločanja o vpisih podatkov v poslovni register izda akt v elektronski obliki.</w:t>
      </w:r>
    </w:p>
    <w:p w14:paraId="29F0ED17"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lastRenderedPageBreak/>
        <w:t>(4) Upravljanje poslovnega registra pomeni upravljanje in vzdrževanje baze podatkov poslovnega registra.</w:t>
      </w:r>
    </w:p>
    <w:p w14:paraId="1AC44F1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22" w:name="_Hlk187678581"/>
      <w:r w:rsidRPr="00AA6B3E">
        <w:rPr>
          <w:rFonts w:cs="Arial"/>
          <w:szCs w:val="20"/>
          <w:lang w:eastAsia="sl-SI"/>
        </w:rPr>
        <w:t>(5) Upravljavec registra prek sistema povezovanja poslovnih registrov:</w:t>
      </w:r>
    </w:p>
    <w:p w14:paraId="781B06FC" w14:textId="77777777" w:rsidR="00AA6B3E" w:rsidRPr="00DD1031" w:rsidRDefault="00AA6B3E" w:rsidP="00577DFB">
      <w:pPr>
        <w:numPr>
          <w:ilvl w:val="0"/>
          <w:numId w:val="67"/>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prejema podatke in listine o tujih podjetjih iz držav članic in </w:t>
      </w:r>
      <w:r w:rsidR="005017AD">
        <w:rPr>
          <w:szCs w:val="20"/>
          <w:lang w:eastAsia="sl-SI"/>
        </w:rPr>
        <w:t xml:space="preserve">o </w:t>
      </w:r>
      <w:r w:rsidRPr="00AA6B3E">
        <w:rPr>
          <w:szCs w:val="20"/>
          <w:lang w:eastAsia="sl-SI"/>
        </w:rPr>
        <w:t xml:space="preserve">podružnicah, ki jih </w:t>
      </w:r>
      <w:r w:rsidRPr="00DD1031">
        <w:rPr>
          <w:szCs w:val="20"/>
          <w:lang w:eastAsia="sl-SI"/>
        </w:rPr>
        <w:t>v državah članicah</w:t>
      </w:r>
      <w:r w:rsidR="000403D7" w:rsidRPr="00DD1031">
        <w:rPr>
          <w:szCs w:val="20"/>
          <w:lang w:eastAsia="sl-SI"/>
        </w:rPr>
        <w:t xml:space="preserve"> ustanovijo družbe z omejeno odgovornostjo, delniške družbe, komanditne delniške družbe in evropske delniške družbe</w:t>
      </w:r>
      <w:r w:rsidRPr="00DD1031">
        <w:rPr>
          <w:szCs w:val="20"/>
          <w:lang w:eastAsia="sl-SI"/>
        </w:rPr>
        <w:t>,</w:t>
      </w:r>
      <w:r w:rsidR="00DD1031">
        <w:rPr>
          <w:szCs w:val="20"/>
          <w:lang w:eastAsia="sl-SI"/>
        </w:rPr>
        <w:t xml:space="preserve"> ki so subjekti vpisa v sodni register,</w:t>
      </w:r>
      <w:r w:rsidRPr="00DD1031">
        <w:rPr>
          <w:szCs w:val="20"/>
          <w:lang w:eastAsia="sl-SI"/>
        </w:rPr>
        <w:t xml:space="preserve"> ter jih </w:t>
      </w:r>
      <w:r w:rsidR="00DE314E">
        <w:rPr>
          <w:szCs w:val="20"/>
          <w:lang w:eastAsia="sl-SI"/>
        </w:rPr>
        <w:t>predloži</w:t>
      </w:r>
      <w:r w:rsidRPr="00DD1031">
        <w:rPr>
          <w:szCs w:val="20"/>
          <w:lang w:eastAsia="sl-SI"/>
        </w:rPr>
        <w:t xml:space="preserve"> registrskemu organu, ki vodi sodni register,</w:t>
      </w:r>
    </w:p>
    <w:p w14:paraId="3FE7E563" w14:textId="77777777" w:rsidR="00AA6B3E" w:rsidRPr="00AA6B3E" w:rsidRDefault="00DE314E" w:rsidP="00577DFB">
      <w:pPr>
        <w:numPr>
          <w:ilvl w:val="0"/>
          <w:numId w:val="67"/>
        </w:numPr>
        <w:overflowPunct w:val="0"/>
        <w:autoSpaceDE w:val="0"/>
        <w:autoSpaceDN w:val="0"/>
        <w:adjustRightInd w:val="0"/>
        <w:spacing w:line="260" w:lineRule="atLeast"/>
        <w:jc w:val="both"/>
        <w:textAlignment w:val="baseline"/>
        <w:rPr>
          <w:szCs w:val="20"/>
          <w:lang w:eastAsia="sl-SI"/>
        </w:rPr>
      </w:pPr>
      <w:r>
        <w:rPr>
          <w:szCs w:val="20"/>
          <w:lang w:eastAsia="sl-SI"/>
        </w:rPr>
        <w:t>p</w:t>
      </w:r>
      <w:r w:rsidR="009F6D51">
        <w:rPr>
          <w:szCs w:val="20"/>
          <w:lang w:eastAsia="sl-SI"/>
        </w:rPr>
        <w:t>ošlje</w:t>
      </w:r>
      <w:r w:rsidR="00AA6B3E" w:rsidRPr="00AA6B3E">
        <w:rPr>
          <w:szCs w:val="20"/>
          <w:lang w:eastAsia="sl-SI"/>
        </w:rPr>
        <w:t xml:space="preserve"> podatke in listine o </w:t>
      </w:r>
      <w:r w:rsidR="00DD1031">
        <w:rPr>
          <w:szCs w:val="20"/>
          <w:lang w:eastAsia="sl-SI"/>
        </w:rPr>
        <w:t>gospodarskih družbah iz prejšnje točke</w:t>
      </w:r>
      <w:r w:rsidR="00AA6B3E" w:rsidRPr="00AA6B3E">
        <w:rPr>
          <w:szCs w:val="20"/>
          <w:lang w:eastAsia="sl-SI"/>
        </w:rPr>
        <w:t xml:space="preserve"> </w:t>
      </w:r>
      <w:r w:rsidR="005017AD">
        <w:rPr>
          <w:szCs w:val="20"/>
          <w:lang w:eastAsia="sl-SI"/>
        </w:rPr>
        <w:t>ter</w:t>
      </w:r>
      <w:r w:rsidR="00AA6B3E" w:rsidRPr="00AA6B3E">
        <w:rPr>
          <w:szCs w:val="20"/>
          <w:lang w:eastAsia="sl-SI"/>
        </w:rPr>
        <w:t xml:space="preserve"> </w:t>
      </w:r>
      <w:r w:rsidR="005017AD">
        <w:rPr>
          <w:szCs w:val="20"/>
          <w:lang w:eastAsia="sl-SI"/>
        </w:rPr>
        <w:t xml:space="preserve">o </w:t>
      </w:r>
      <w:r w:rsidR="00DD1031">
        <w:rPr>
          <w:szCs w:val="20"/>
          <w:lang w:eastAsia="sl-SI"/>
        </w:rPr>
        <w:t>podružnicah tujih podjetij</w:t>
      </w:r>
      <w:r w:rsidR="00AA6B3E" w:rsidRPr="00AA6B3E">
        <w:rPr>
          <w:szCs w:val="20"/>
          <w:lang w:eastAsia="sl-SI"/>
        </w:rPr>
        <w:t xml:space="preserve">, ki jih </w:t>
      </w:r>
      <w:r>
        <w:rPr>
          <w:szCs w:val="20"/>
          <w:lang w:eastAsia="sl-SI"/>
        </w:rPr>
        <w:t>predloži</w:t>
      </w:r>
      <w:r w:rsidR="00AA6B3E" w:rsidRPr="00AA6B3E">
        <w:rPr>
          <w:szCs w:val="20"/>
          <w:lang w:eastAsia="sl-SI"/>
        </w:rPr>
        <w:t xml:space="preserve"> registrski organ iz prejšnje točke,</w:t>
      </w:r>
    </w:p>
    <w:p w14:paraId="3E57D9E9" w14:textId="77777777" w:rsidR="00AA6B3E" w:rsidRPr="00AA6B3E" w:rsidRDefault="00AA6B3E" w:rsidP="00577DFB">
      <w:pPr>
        <w:numPr>
          <w:ilvl w:val="0"/>
          <w:numId w:val="67"/>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prejema zahteve za podatke in listine o okoliščinah, ki nasprotujejo imenovanju osebe za poslovodjo ali člana organa nadzora ali upravnega odbora v tujih podjetjih držav članic</w:t>
      </w:r>
      <w:r w:rsidR="005017AD">
        <w:rPr>
          <w:szCs w:val="20"/>
          <w:lang w:eastAsia="sl-SI"/>
        </w:rPr>
        <w:t>,</w:t>
      </w:r>
      <w:r w:rsidRPr="00AA6B3E">
        <w:rPr>
          <w:szCs w:val="20"/>
          <w:lang w:eastAsia="sl-SI"/>
        </w:rPr>
        <w:t xml:space="preserve"> ter jih </w:t>
      </w:r>
      <w:r w:rsidR="00DE314E">
        <w:rPr>
          <w:szCs w:val="20"/>
          <w:lang w:eastAsia="sl-SI"/>
        </w:rPr>
        <w:t>predloži</w:t>
      </w:r>
      <w:r w:rsidRPr="00AA6B3E">
        <w:rPr>
          <w:szCs w:val="20"/>
          <w:lang w:eastAsia="sl-SI"/>
        </w:rPr>
        <w:t xml:space="preserve"> ministrstvu, pristojnemu za pravosodje, ali Vrhovnemu sodišču Republike Slovenije,</w:t>
      </w:r>
    </w:p>
    <w:p w14:paraId="4B4F9C68" w14:textId="77777777" w:rsidR="00AA6B3E" w:rsidRPr="00AA6B3E" w:rsidRDefault="00DE314E" w:rsidP="00577DFB">
      <w:pPr>
        <w:numPr>
          <w:ilvl w:val="0"/>
          <w:numId w:val="67"/>
        </w:numPr>
        <w:overflowPunct w:val="0"/>
        <w:autoSpaceDE w:val="0"/>
        <w:autoSpaceDN w:val="0"/>
        <w:adjustRightInd w:val="0"/>
        <w:spacing w:line="260" w:lineRule="atLeast"/>
        <w:jc w:val="both"/>
        <w:textAlignment w:val="baseline"/>
        <w:rPr>
          <w:szCs w:val="20"/>
          <w:lang w:eastAsia="sl-SI"/>
        </w:rPr>
      </w:pPr>
      <w:r>
        <w:rPr>
          <w:szCs w:val="20"/>
          <w:lang w:eastAsia="sl-SI"/>
        </w:rPr>
        <w:t>p</w:t>
      </w:r>
      <w:r w:rsidR="009F6D51">
        <w:rPr>
          <w:szCs w:val="20"/>
          <w:lang w:eastAsia="sl-SI"/>
        </w:rPr>
        <w:t>ošlje</w:t>
      </w:r>
      <w:r w:rsidR="00AA6B3E" w:rsidRPr="00AA6B3E">
        <w:rPr>
          <w:szCs w:val="20"/>
          <w:lang w:eastAsia="sl-SI"/>
        </w:rPr>
        <w:t xml:space="preserve"> podatke o okoliščinah, ki nasprotujejo imenovanju osebe za poslovodjo ali člana organa nadzora ali upravnega odbora v tujih podjetjih držav članic, ki jih </w:t>
      </w:r>
      <w:r>
        <w:rPr>
          <w:szCs w:val="20"/>
          <w:lang w:eastAsia="sl-SI"/>
        </w:rPr>
        <w:t>predložita</w:t>
      </w:r>
      <w:r w:rsidR="00AA6B3E" w:rsidRPr="00AA6B3E">
        <w:rPr>
          <w:szCs w:val="20"/>
          <w:lang w:eastAsia="sl-SI"/>
        </w:rPr>
        <w:t xml:space="preserve"> organa iz prejšnje točke,</w:t>
      </w:r>
    </w:p>
    <w:p w14:paraId="483016AD" w14:textId="77777777" w:rsidR="00AA6B3E" w:rsidRPr="00AA6B3E" w:rsidRDefault="009F6D51" w:rsidP="00577DFB">
      <w:pPr>
        <w:numPr>
          <w:ilvl w:val="0"/>
          <w:numId w:val="67"/>
        </w:numPr>
        <w:overflowPunct w:val="0"/>
        <w:autoSpaceDE w:val="0"/>
        <w:autoSpaceDN w:val="0"/>
        <w:adjustRightInd w:val="0"/>
        <w:spacing w:line="260" w:lineRule="atLeast"/>
        <w:jc w:val="both"/>
        <w:textAlignment w:val="baseline"/>
        <w:rPr>
          <w:szCs w:val="20"/>
          <w:lang w:eastAsia="sl-SI"/>
        </w:rPr>
      </w:pPr>
      <w:r>
        <w:rPr>
          <w:szCs w:val="20"/>
          <w:lang w:eastAsia="sl-SI"/>
        </w:rPr>
        <w:t>pošlje</w:t>
      </w:r>
      <w:r w:rsidR="00AA6B3E" w:rsidRPr="00AA6B3E">
        <w:rPr>
          <w:szCs w:val="20"/>
          <w:lang w:eastAsia="sl-SI"/>
        </w:rPr>
        <w:t xml:space="preserve"> zahteve registrskega organa iz 1. točke tega odstavka državam članicam za podatke in listine o okoliščinah, ki nasprotujejo imenovanju osebe za poslovodjo ali člana organa vodenja ali nadzora ali upravnega odbora v </w:t>
      </w:r>
      <w:r w:rsidR="00DD1031">
        <w:rPr>
          <w:szCs w:val="20"/>
          <w:lang w:eastAsia="sl-SI"/>
        </w:rPr>
        <w:t>gospodarskih družbah iz 1. točke tega odstavka</w:t>
      </w:r>
      <w:r w:rsidR="00AA6B3E" w:rsidRPr="00AA6B3E">
        <w:rPr>
          <w:szCs w:val="20"/>
          <w:lang w:eastAsia="sl-SI"/>
        </w:rPr>
        <w:t>,</w:t>
      </w:r>
    </w:p>
    <w:p w14:paraId="77E2BCF7" w14:textId="77777777" w:rsidR="00AA6B3E" w:rsidRPr="00AA6B3E" w:rsidRDefault="00AA6B3E" w:rsidP="00577DFB">
      <w:pPr>
        <w:numPr>
          <w:ilvl w:val="0"/>
          <w:numId w:val="67"/>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prejema podatke in listine iz držav članic o okoliščinah, ki nasprotujejo imenovanju osebe za poslovodjo ali člana organa vodenja ali nadzora ali upravnega odbora v </w:t>
      </w:r>
      <w:r w:rsidR="00DD1031">
        <w:rPr>
          <w:szCs w:val="20"/>
          <w:lang w:eastAsia="sl-SI"/>
        </w:rPr>
        <w:t>gospodarskih družbah iz 1. točke tega odstavka</w:t>
      </w:r>
      <w:r w:rsidRPr="00AA6B3E">
        <w:rPr>
          <w:szCs w:val="20"/>
          <w:lang w:eastAsia="sl-SI"/>
        </w:rPr>
        <w:t xml:space="preserve">, ter jih </w:t>
      </w:r>
      <w:r w:rsidR="009F6D51">
        <w:rPr>
          <w:szCs w:val="20"/>
          <w:lang w:eastAsia="sl-SI"/>
        </w:rPr>
        <w:t>pošlje</w:t>
      </w:r>
      <w:r w:rsidRPr="00AA6B3E">
        <w:rPr>
          <w:szCs w:val="20"/>
          <w:lang w:eastAsia="sl-SI"/>
        </w:rPr>
        <w:t xml:space="preserve"> registrskemu organu iz 1. točke tega odstavka,</w:t>
      </w:r>
    </w:p>
    <w:p w14:paraId="507852EE" w14:textId="77777777" w:rsidR="00AA6B3E" w:rsidRPr="00AA6B3E" w:rsidRDefault="00AA6B3E" w:rsidP="00577DFB">
      <w:pPr>
        <w:numPr>
          <w:ilvl w:val="0"/>
          <w:numId w:val="67"/>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prejema podatke in listine o čezmejnem preoblikovanju, čezmejni združitvi ali čezmejni delitvi iz držav članic ter jih </w:t>
      </w:r>
      <w:r w:rsidR="00DE314E">
        <w:rPr>
          <w:szCs w:val="20"/>
          <w:lang w:eastAsia="sl-SI"/>
        </w:rPr>
        <w:t>predloži</w:t>
      </w:r>
      <w:r w:rsidRPr="00AA6B3E">
        <w:rPr>
          <w:szCs w:val="20"/>
          <w:lang w:eastAsia="sl-SI"/>
        </w:rPr>
        <w:t xml:space="preserve"> registrskemu organu iz 1. točke tega odstavka in</w:t>
      </w:r>
    </w:p>
    <w:p w14:paraId="33125066" w14:textId="77777777" w:rsidR="00AA6B3E" w:rsidRPr="00AA6B3E" w:rsidRDefault="009F6D51" w:rsidP="00577DFB">
      <w:pPr>
        <w:numPr>
          <w:ilvl w:val="0"/>
          <w:numId w:val="67"/>
        </w:numPr>
        <w:overflowPunct w:val="0"/>
        <w:autoSpaceDE w:val="0"/>
        <w:autoSpaceDN w:val="0"/>
        <w:adjustRightInd w:val="0"/>
        <w:spacing w:line="260" w:lineRule="atLeast"/>
        <w:jc w:val="both"/>
        <w:textAlignment w:val="baseline"/>
        <w:rPr>
          <w:szCs w:val="20"/>
          <w:lang w:eastAsia="sl-SI"/>
        </w:rPr>
      </w:pPr>
      <w:r>
        <w:rPr>
          <w:szCs w:val="20"/>
          <w:lang w:eastAsia="sl-SI"/>
        </w:rPr>
        <w:t>pošlje</w:t>
      </w:r>
      <w:r w:rsidR="00DE314E">
        <w:rPr>
          <w:szCs w:val="20"/>
          <w:lang w:eastAsia="sl-SI"/>
        </w:rPr>
        <w:t xml:space="preserve"> </w:t>
      </w:r>
      <w:r w:rsidR="00AA6B3E" w:rsidRPr="00AA6B3E">
        <w:rPr>
          <w:szCs w:val="20"/>
          <w:lang w:eastAsia="sl-SI"/>
        </w:rPr>
        <w:t xml:space="preserve">podatke in listine o čezmejnem preoblikovanju, čezmejni združitvi in čezmejni delitvi, ki jih </w:t>
      </w:r>
      <w:r w:rsidR="00DE314E">
        <w:rPr>
          <w:szCs w:val="20"/>
          <w:lang w:eastAsia="sl-SI"/>
        </w:rPr>
        <w:t>predloži</w:t>
      </w:r>
      <w:r w:rsidR="00AA6B3E" w:rsidRPr="00AA6B3E">
        <w:rPr>
          <w:szCs w:val="20"/>
          <w:lang w:eastAsia="sl-SI"/>
        </w:rPr>
        <w:t xml:space="preserve"> registrski organ iz 1. točke tega odstavka.</w:t>
      </w:r>
    </w:p>
    <w:p w14:paraId="60A32E0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(6) Upravljavec registra zagotavlja podatke o predpisih in njihovih spremembah, ki določajo javno objavo letnih poročil in podatkov iz poslovnega registra o </w:t>
      </w:r>
      <w:r w:rsidR="00DD1031">
        <w:rPr>
          <w:rFonts w:cs="Arial"/>
          <w:szCs w:val="20"/>
          <w:lang w:eastAsia="sl-SI"/>
        </w:rPr>
        <w:t>gospodarskih družbah</w:t>
      </w:r>
      <w:r w:rsidRPr="00AA6B3E">
        <w:rPr>
          <w:rFonts w:cs="Arial"/>
          <w:szCs w:val="20"/>
          <w:lang w:eastAsia="sl-SI"/>
        </w:rPr>
        <w:t xml:space="preserve"> iz 2. točke prejšnjega odstavka, na evropskem portalu e-pravosodje.</w:t>
      </w:r>
    </w:p>
    <w:p w14:paraId="6F297544"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7. člen</w:t>
      </w:r>
    </w:p>
    <w:bookmarkEnd w:id="22"/>
    <w:p w14:paraId="2484B0C9"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(informatizirana baza podatkov poslovnega registra)</w:t>
      </w:r>
    </w:p>
    <w:p w14:paraId="117EC4E5"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(1) Baza podatkov poslovnega registra se vodi v elektronski obliki (v nadaljnjem besedilu: informatizirana baza podatkov poslovnega registra). </w:t>
      </w:r>
      <w:r w:rsidR="009E2949">
        <w:rPr>
          <w:rFonts w:cs="Arial"/>
          <w:szCs w:val="20"/>
          <w:lang w:eastAsia="sl-SI"/>
        </w:rPr>
        <w:t>I</w:t>
      </w:r>
      <w:r w:rsidRPr="00AA6B3E">
        <w:rPr>
          <w:rFonts w:cs="Arial"/>
          <w:szCs w:val="20"/>
          <w:lang w:eastAsia="sl-SI"/>
        </w:rPr>
        <w:t>nformatiziran</w:t>
      </w:r>
      <w:r w:rsidR="009E2949">
        <w:rPr>
          <w:rFonts w:cs="Arial"/>
          <w:szCs w:val="20"/>
          <w:lang w:eastAsia="sl-SI"/>
        </w:rPr>
        <w:t>a</w:t>
      </w:r>
      <w:r w:rsidRPr="00AA6B3E">
        <w:rPr>
          <w:rFonts w:cs="Arial"/>
          <w:szCs w:val="20"/>
          <w:lang w:eastAsia="sl-SI"/>
        </w:rPr>
        <w:t xml:space="preserve"> baz</w:t>
      </w:r>
      <w:r w:rsidR="009E2949">
        <w:rPr>
          <w:rFonts w:cs="Arial"/>
          <w:szCs w:val="20"/>
          <w:lang w:eastAsia="sl-SI"/>
        </w:rPr>
        <w:t>a</w:t>
      </w:r>
      <w:r w:rsidRPr="00AA6B3E">
        <w:rPr>
          <w:rFonts w:cs="Arial"/>
          <w:szCs w:val="20"/>
          <w:lang w:eastAsia="sl-SI"/>
        </w:rPr>
        <w:t xml:space="preserve"> podatkov poslovnega registra </w:t>
      </w:r>
      <w:r w:rsidR="009E2949">
        <w:rPr>
          <w:rFonts w:cs="Arial"/>
          <w:szCs w:val="20"/>
          <w:lang w:eastAsia="sl-SI"/>
        </w:rPr>
        <w:t>vsebuje</w:t>
      </w:r>
      <w:r w:rsidRPr="00AA6B3E">
        <w:rPr>
          <w:rFonts w:cs="Arial"/>
          <w:szCs w:val="20"/>
          <w:lang w:eastAsia="sl-SI"/>
        </w:rPr>
        <w:t xml:space="preserve"> vs</w:t>
      </w:r>
      <w:r w:rsidR="009E2949">
        <w:rPr>
          <w:rFonts w:cs="Arial"/>
          <w:szCs w:val="20"/>
          <w:lang w:eastAsia="sl-SI"/>
        </w:rPr>
        <w:t>e</w:t>
      </w:r>
      <w:r w:rsidRPr="00AA6B3E">
        <w:rPr>
          <w:rFonts w:cs="Arial"/>
          <w:szCs w:val="20"/>
          <w:lang w:eastAsia="sl-SI"/>
        </w:rPr>
        <w:t xml:space="preserve"> podatk</w:t>
      </w:r>
      <w:r w:rsidR="009E2949">
        <w:rPr>
          <w:rFonts w:cs="Arial"/>
          <w:szCs w:val="20"/>
          <w:lang w:eastAsia="sl-SI"/>
        </w:rPr>
        <w:t>e</w:t>
      </w:r>
      <w:r w:rsidRPr="00AA6B3E">
        <w:rPr>
          <w:rFonts w:cs="Arial"/>
          <w:szCs w:val="20"/>
          <w:lang w:eastAsia="sl-SI"/>
        </w:rPr>
        <w:t>, vpisan</w:t>
      </w:r>
      <w:r w:rsidR="009E2949">
        <w:rPr>
          <w:rFonts w:cs="Arial"/>
          <w:szCs w:val="20"/>
          <w:lang w:eastAsia="sl-SI"/>
        </w:rPr>
        <w:t>e</w:t>
      </w:r>
      <w:r w:rsidRPr="00AA6B3E">
        <w:rPr>
          <w:rFonts w:cs="Arial"/>
          <w:szCs w:val="20"/>
          <w:lang w:eastAsia="sl-SI"/>
        </w:rPr>
        <w:t xml:space="preserve"> v poslovni register. </w:t>
      </w:r>
    </w:p>
    <w:p w14:paraId="47544FAC" w14:textId="77777777" w:rsidR="00AA6B3E" w:rsidRPr="00AA6B3E" w:rsidRDefault="00AA6B3E" w:rsidP="009E2949">
      <w:pPr>
        <w:spacing w:before="240" w:line="260" w:lineRule="atLeast"/>
        <w:ind w:firstLine="1021"/>
        <w:jc w:val="both"/>
        <w:rPr>
          <w:rFonts w:cs="Arial"/>
          <w:szCs w:val="20"/>
          <w:lang w:eastAsia="sl-SI"/>
        </w:rPr>
      </w:pPr>
      <w:r w:rsidRPr="00AA6B3E">
        <w:rPr>
          <w:rFonts w:cs="Arial"/>
          <w:szCs w:val="20"/>
          <w:lang w:eastAsia="sl-SI"/>
        </w:rPr>
        <w:t>(2) Upravljavec registra upravlja informatizirano bazo podatkov poslovnega registra tako, da se poleg zadnjega stanja podatkov o vseh subjektih vpisa in njihovih delih ohranjajo tudi vsi pre</w:t>
      </w:r>
      <w:r w:rsidR="005017AD">
        <w:rPr>
          <w:rFonts w:cs="Arial"/>
          <w:szCs w:val="20"/>
          <w:lang w:eastAsia="sl-SI"/>
        </w:rPr>
        <w:t>jšnji</w:t>
      </w:r>
      <w:r w:rsidRPr="00AA6B3E">
        <w:rPr>
          <w:rFonts w:cs="Arial"/>
          <w:szCs w:val="20"/>
          <w:lang w:eastAsia="sl-SI"/>
        </w:rPr>
        <w:t xml:space="preserve"> vpisi, spremembe in izbrisi podatkov o subjektih vpisa in njihovih delih po času nastanka. </w:t>
      </w:r>
    </w:p>
    <w:p w14:paraId="08814218"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 xml:space="preserve">II. </w:t>
      </w:r>
      <w:r w:rsidRPr="00AA6B3E">
        <w:rPr>
          <w:rFonts w:cs="Arial"/>
          <w:b/>
          <w:szCs w:val="20"/>
          <w:lang w:eastAsia="sl-SI"/>
        </w:rPr>
        <w:t>IDENTIFIKACIJA SUBJEKTOV VPISA</w:t>
      </w:r>
      <w:r w:rsidR="005017AD">
        <w:rPr>
          <w:rFonts w:cs="Arial"/>
          <w:b/>
          <w:szCs w:val="20"/>
          <w:lang w:eastAsia="sl-SI"/>
        </w:rPr>
        <w:t xml:space="preserve"> IN</w:t>
      </w:r>
      <w:r w:rsidRPr="00AA6B3E">
        <w:rPr>
          <w:rFonts w:cs="Arial"/>
          <w:b/>
          <w:szCs w:val="20"/>
          <w:lang w:eastAsia="sl-SI"/>
        </w:rPr>
        <w:t xml:space="preserve"> NJIHOVIH DELOV</w:t>
      </w:r>
      <w:r w:rsidR="00BE7566">
        <w:rPr>
          <w:rFonts w:cs="Arial"/>
          <w:b/>
          <w:szCs w:val="20"/>
          <w:lang w:eastAsia="sl-SI"/>
        </w:rPr>
        <w:t xml:space="preserve"> </w:t>
      </w:r>
      <w:r w:rsidR="005017AD">
        <w:rPr>
          <w:rFonts w:cs="Arial"/>
          <w:b/>
          <w:szCs w:val="20"/>
          <w:lang w:eastAsia="sl-SI"/>
        </w:rPr>
        <w:t>TER</w:t>
      </w:r>
      <w:r w:rsidR="00BE7566">
        <w:rPr>
          <w:rFonts w:cs="Arial"/>
          <w:b/>
          <w:szCs w:val="20"/>
          <w:lang w:eastAsia="sl-SI"/>
        </w:rPr>
        <w:t xml:space="preserve"> TUJIH PRAVNIH OSEB</w:t>
      </w:r>
    </w:p>
    <w:p w14:paraId="61D14691"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23" w:name="_Hlk187757702"/>
      <w:r w:rsidRPr="00AA6B3E">
        <w:rPr>
          <w:rFonts w:cs="Arial"/>
          <w:b/>
          <w:szCs w:val="20"/>
          <w:lang w:eastAsia="sl-SI"/>
        </w:rPr>
        <w:t>8. člen</w:t>
      </w:r>
    </w:p>
    <w:p w14:paraId="348D1D31"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(matična številka)</w:t>
      </w:r>
    </w:p>
    <w:p w14:paraId="24A5A59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 Upravljavec registra subjektom vpisa in njihovim delom ob njihovem vpisu v poslovni register dodeli matično številko</w:t>
      </w:r>
      <w:r w:rsidR="005B2F61">
        <w:rPr>
          <w:rFonts w:cs="Arial"/>
          <w:szCs w:val="20"/>
          <w:lang w:eastAsia="sl-SI"/>
        </w:rPr>
        <w:t>, ki se ne spreminja</w:t>
      </w:r>
      <w:r w:rsidRPr="00AA6B3E">
        <w:rPr>
          <w:rFonts w:cs="Arial"/>
          <w:szCs w:val="20"/>
          <w:lang w:eastAsia="sl-SI"/>
        </w:rPr>
        <w:t xml:space="preserve">. </w:t>
      </w:r>
    </w:p>
    <w:p w14:paraId="01CE3B9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Matična številka enolično opredeli vsak subjekt vpisa in njegov del. </w:t>
      </w:r>
    </w:p>
    <w:p w14:paraId="5FD0F05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lastRenderedPageBreak/>
        <w:t xml:space="preserve">(3) Po izbrisu subjekta vpisa </w:t>
      </w:r>
      <w:r w:rsidR="009E2949">
        <w:rPr>
          <w:rFonts w:cs="Arial"/>
          <w:szCs w:val="20"/>
          <w:lang w:eastAsia="sl-SI"/>
        </w:rPr>
        <w:t>ali</w:t>
      </w:r>
      <w:r w:rsidRPr="00AA6B3E">
        <w:rPr>
          <w:rFonts w:cs="Arial"/>
          <w:szCs w:val="20"/>
          <w:lang w:eastAsia="sl-SI"/>
        </w:rPr>
        <w:t xml:space="preserve"> njegovega dela iz poslovnega registra se matična številka izbrisanega subjekta vpisa </w:t>
      </w:r>
      <w:r w:rsidR="005017AD">
        <w:rPr>
          <w:rFonts w:cs="Arial"/>
          <w:szCs w:val="20"/>
          <w:lang w:eastAsia="sl-SI"/>
        </w:rPr>
        <w:t>ali</w:t>
      </w:r>
      <w:r w:rsidRPr="00AA6B3E">
        <w:rPr>
          <w:rFonts w:cs="Arial"/>
          <w:szCs w:val="20"/>
          <w:lang w:eastAsia="sl-SI"/>
        </w:rPr>
        <w:t xml:space="preserve"> njegovega dela ne sme </w:t>
      </w:r>
      <w:r w:rsidR="005017AD">
        <w:rPr>
          <w:rFonts w:cs="Arial"/>
          <w:szCs w:val="20"/>
          <w:lang w:eastAsia="sl-SI"/>
        </w:rPr>
        <w:t>znova</w:t>
      </w:r>
      <w:r w:rsidRPr="00AA6B3E">
        <w:rPr>
          <w:rFonts w:cs="Arial"/>
          <w:szCs w:val="20"/>
          <w:lang w:eastAsia="sl-SI"/>
        </w:rPr>
        <w:t xml:space="preserve"> uporabiti.</w:t>
      </w:r>
    </w:p>
    <w:bookmarkEnd w:id="23"/>
    <w:p w14:paraId="6DA1F7D3"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9. člen</w:t>
      </w:r>
    </w:p>
    <w:p w14:paraId="79AD5AE7"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(obvezna uporaba matične številke)</w:t>
      </w:r>
    </w:p>
    <w:p w14:paraId="0A85368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Matično številko obvezno uporabljajo vsi subjekti vpisa in njihovi deli ter vsi pristojni, registrski in drugi organi pri </w:t>
      </w:r>
      <w:r w:rsidR="008705CB">
        <w:rPr>
          <w:rFonts w:cs="Arial"/>
          <w:szCs w:val="20"/>
          <w:lang w:eastAsia="sl-SI"/>
        </w:rPr>
        <w:t>pošiljanju</w:t>
      </w:r>
      <w:r w:rsidRPr="00AA6B3E">
        <w:rPr>
          <w:rFonts w:cs="Arial"/>
          <w:szCs w:val="20"/>
          <w:lang w:eastAsia="sl-SI"/>
        </w:rPr>
        <w:t xml:space="preserve"> ter medsebojni izmenjavi in povezovanju podatkov.</w:t>
      </w:r>
    </w:p>
    <w:p w14:paraId="3388733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24" w:name="_Hlk166160950"/>
      <w:r w:rsidRPr="00AA6B3E">
        <w:rPr>
          <w:rFonts w:cs="Arial"/>
          <w:b/>
          <w:szCs w:val="20"/>
          <w:lang w:eastAsia="sl-SI"/>
        </w:rPr>
        <w:t>10. člen</w:t>
      </w:r>
    </w:p>
    <w:p w14:paraId="14B9C17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 xml:space="preserve">(dodelitev matične številke </w:t>
      </w:r>
      <w:r w:rsidR="00BD77C9">
        <w:rPr>
          <w:rFonts w:cs="Arial"/>
          <w:b/>
          <w:szCs w:val="20"/>
          <w:lang w:eastAsia="sl-SI"/>
        </w:rPr>
        <w:t xml:space="preserve">in vpis </w:t>
      </w:r>
      <w:r w:rsidRPr="00AA6B3E">
        <w:rPr>
          <w:rFonts w:cs="Arial"/>
          <w:b/>
          <w:szCs w:val="20"/>
          <w:lang w:eastAsia="sl-SI"/>
        </w:rPr>
        <w:t>tuji</w:t>
      </w:r>
      <w:r w:rsidR="00BD77C9">
        <w:rPr>
          <w:rFonts w:cs="Arial"/>
          <w:b/>
          <w:szCs w:val="20"/>
          <w:lang w:eastAsia="sl-SI"/>
        </w:rPr>
        <w:t>h</w:t>
      </w:r>
      <w:r w:rsidRPr="00AA6B3E">
        <w:rPr>
          <w:rFonts w:cs="Arial"/>
          <w:b/>
          <w:szCs w:val="20"/>
          <w:lang w:eastAsia="sl-SI"/>
        </w:rPr>
        <w:t xml:space="preserve"> pravni</w:t>
      </w:r>
      <w:r w:rsidR="00BD77C9">
        <w:rPr>
          <w:rFonts w:cs="Arial"/>
          <w:b/>
          <w:szCs w:val="20"/>
          <w:lang w:eastAsia="sl-SI"/>
        </w:rPr>
        <w:t>h</w:t>
      </w:r>
      <w:r w:rsidRPr="00AA6B3E">
        <w:rPr>
          <w:rFonts w:cs="Arial"/>
          <w:b/>
          <w:szCs w:val="20"/>
          <w:lang w:eastAsia="sl-SI"/>
        </w:rPr>
        <w:t xml:space="preserve"> oseb</w:t>
      </w:r>
      <w:r w:rsidR="00BD77C9">
        <w:rPr>
          <w:rFonts w:cs="Arial"/>
          <w:b/>
          <w:szCs w:val="20"/>
          <w:lang w:eastAsia="sl-SI"/>
        </w:rPr>
        <w:t xml:space="preserve"> v poslovni register</w:t>
      </w:r>
      <w:r w:rsidRPr="00AA6B3E">
        <w:rPr>
          <w:rFonts w:cs="Arial"/>
          <w:b/>
          <w:szCs w:val="20"/>
          <w:lang w:eastAsia="sl-SI"/>
        </w:rPr>
        <w:t>)</w:t>
      </w:r>
    </w:p>
    <w:p w14:paraId="354048C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 Upravljavec registra dodeli matično številko in vpiše v poslovni register tudi tujo pravno osebo:</w:t>
      </w:r>
    </w:p>
    <w:p w14:paraId="7E33C902" w14:textId="77777777" w:rsidR="00AA6B3E" w:rsidRPr="00AA6B3E" w:rsidRDefault="00AA6B3E" w:rsidP="00EC2756">
      <w:pPr>
        <w:numPr>
          <w:ilvl w:val="0"/>
          <w:numId w:val="74"/>
        </w:numPr>
        <w:overflowPunct w:val="0"/>
        <w:autoSpaceDE w:val="0"/>
        <w:autoSpaceDN w:val="0"/>
        <w:adjustRightInd w:val="0"/>
        <w:spacing w:line="260" w:lineRule="atLeast"/>
        <w:jc w:val="both"/>
        <w:textAlignment w:val="baseline"/>
        <w:rPr>
          <w:rFonts w:cs="Arial"/>
          <w:szCs w:val="20"/>
          <w:lang w:eastAsia="sl-SI"/>
        </w:rPr>
      </w:pPr>
      <w:bookmarkStart w:id="25" w:name="_Hlk177993218"/>
      <w:r w:rsidRPr="00AA6B3E">
        <w:rPr>
          <w:rFonts w:cs="Arial"/>
          <w:szCs w:val="20"/>
          <w:lang w:eastAsia="sl-SI"/>
        </w:rPr>
        <w:t>za namen vpisa njene pravice na nepremičnini v zemljiško knjigo v skladu z zakonom, ki ureja zemljiško knjigo,</w:t>
      </w:r>
    </w:p>
    <w:p w14:paraId="23B35B12" w14:textId="77777777" w:rsidR="00AA6B3E" w:rsidRPr="00AA6B3E" w:rsidRDefault="00AA6B3E" w:rsidP="00EC2756">
      <w:pPr>
        <w:numPr>
          <w:ilvl w:val="0"/>
          <w:numId w:val="74"/>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ki je obsojena za kaznivo dejanje ali </w:t>
      </w:r>
      <w:r w:rsidR="006A44C8">
        <w:rPr>
          <w:rFonts w:cs="Arial"/>
          <w:szCs w:val="20"/>
          <w:lang w:eastAsia="sl-SI"/>
        </w:rPr>
        <w:t xml:space="preserve">spoznana za odgovorno za </w:t>
      </w:r>
      <w:r w:rsidRPr="00AA6B3E">
        <w:rPr>
          <w:rFonts w:cs="Arial"/>
          <w:szCs w:val="20"/>
          <w:lang w:eastAsia="sl-SI"/>
        </w:rPr>
        <w:t xml:space="preserve">prekršek, za namen vpisa v kazensko evidenco ali </w:t>
      </w:r>
      <w:bookmarkStart w:id="26" w:name="_Hlk178154406"/>
      <w:r w:rsidRPr="00AA6B3E">
        <w:rPr>
          <w:rFonts w:cs="Arial"/>
          <w:szCs w:val="20"/>
          <w:lang w:eastAsia="sl-SI"/>
        </w:rPr>
        <w:t>evidenc</w:t>
      </w:r>
      <w:r w:rsidR="00632485">
        <w:rPr>
          <w:rFonts w:cs="Arial"/>
          <w:szCs w:val="20"/>
          <w:lang w:eastAsia="sl-SI"/>
        </w:rPr>
        <w:t>o</w:t>
      </w:r>
      <w:r w:rsidRPr="00AA6B3E">
        <w:rPr>
          <w:rFonts w:cs="Arial"/>
          <w:szCs w:val="20"/>
          <w:lang w:eastAsia="sl-SI"/>
        </w:rPr>
        <w:t xml:space="preserve"> pravnomočnih sodb ali sklepov o prekrških</w:t>
      </w:r>
      <w:bookmarkEnd w:id="26"/>
      <w:r w:rsidRPr="00AA6B3E">
        <w:rPr>
          <w:rFonts w:cs="Arial"/>
          <w:szCs w:val="20"/>
          <w:lang w:eastAsia="sl-SI"/>
        </w:rPr>
        <w:t xml:space="preserve"> v skladu s predpisi, ki urejajo kazensko evidenco in evidenco pravnomočnih sodb ali sklepov o prekrških.</w:t>
      </w:r>
    </w:p>
    <w:bookmarkEnd w:id="25"/>
    <w:p w14:paraId="32B9996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Tuja pravna oseba lahko matično številko uporablja samo za namen iz prejšnjega </w:t>
      </w:r>
      <w:r w:rsidR="0038085C">
        <w:rPr>
          <w:rFonts w:cs="Arial"/>
          <w:szCs w:val="20"/>
          <w:lang w:eastAsia="sl-SI"/>
        </w:rPr>
        <w:t>od</w:t>
      </w:r>
      <w:r w:rsidRPr="00AA6B3E">
        <w:rPr>
          <w:rFonts w:cs="Arial"/>
          <w:szCs w:val="20"/>
          <w:lang w:eastAsia="sl-SI"/>
        </w:rPr>
        <w:t>stavka.</w:t>
      </w:r>
    </w:p>
    <w:p w14:paraId="153FED47"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(3) V primeru iz prve alineje prvega odstavka tega člena upravljavec registra dodeli matično številko in vpiše v poslovni register ali spremeni podatke o tuji pravni osebi v poslovnem registru na zahtevo tuje pravne osebe. V zahtevi se navedejo pravna podlaga, razlog, zaradi katerega se potrebuje matičn</w:t>
      </w:r>
      <w:r w:rsidR="0038085C">
        <w:rPr>
          <w:rFonts w:cs="Arial"/>
          <w:szCs w:val="20"/>
          <w:lang w:eastAsia="sl-SI"/>
        </w:rPr>
        <w:t>a</w:t>
      </w:r>
      <w:r w:rsidRPr="00AA6B3E">
        <w:rPr>
          <w:rFonts w:cs="Arial"/>
          <w:szCs w:val="20"/>
          <w:lang w:eastAsia="sl-SI"/>
        </w:rPr>
        <w:t xml:space="preserve"> številk</w:t>
      </w:r>
      <w:r w:rsidR="0038085C">
        <w:rPr>
          <w:rFonts w:cs="Arial"/>
          <w:szCs w:val="20"/>
          <w:lang w:eastAsia="sl-SI"/>
        </w:rPr>
        <w:t>a</w:t>
      </w:r>
      <w:r w:rsidRPr="00AA6B3E">
        <w:rPr>
          <w:rFonts w:cs="Arial"/>
          <w:szCs w:val="20"/>
          <w:lang w:eastAsia="sl-SI"/>
        </w:rPr>
        <w:t xml:space="preserve">, in podatki iz </w:t>
      </w:r>
      <w:r w:rsidR="00242E5B">
        <w:rPr>
          <w:rFonts w:cs="Arial"/>
          <w:szCs w:val="20"/>
          <w:lang w:eastAsia="sl-SI"/>
        </w:rPr>
        <w:t>2.</w:t>
      </w:r>
      <w:r w:rsidRPr="00AA6B3E">
        <w:rPr>
          <w:rFonts w:cs="Arial"/>
          <w:szCs w:val="20"/>
          <w:lang w:eastAsia="sl-SI"/>
        </w:rPr>
        <w:t xml:space="preserve"> do 4. točke petega odstavka tega člena. Zahtevi se predloži dokazilo o obstoju tuje pravne osebe. V zahtevi za spremembo podatkov se navedejo podatki, ki se spreminjajo, in predložijo</w:t>
      </w:r>
      <w:r w:rsidR="00053A6F">
        <w:rPr>
          <w:rFonts w:cs="Arial"/>
          <w:szCs w:val="20"/>
          <w:lang w:eastAsia="sl-SI"/>
        </w:rPr>
        <w:t xml:space="preserve"> akti, na katerih te spremembe temeljijo</w:t>
      </w:r>
      <w:r w:rsidRPr="00AA6B3E">
        <w:rPr>
          <w:rFonts w:cs="Arial"/>
          <w:szCs w:val="20"/>
          <w:lang w:eastAsia="sl-SI"/>
        </w:rPr>
        <w:t>.</w:t>
      </w:r>
    </w:p>
    <w:p w14:paraId="507E67E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(4) V primeru iz druge alineje prvega odstavka tega člena upravljavec registra dodeli matično številko tuji pravni osebi na zahtevo sodišča ali upravljavca kazenske evidence ali evidence pravnomočnih sodb ali sklepov o prekrških. V zahtevi se navedejo razlog, zaradi katerega se potrebuje matičn</w:t>
      </w:r>
      <w:r w:rsidR="0038085C">
        <w:rPr>
          <w:rFonts w:cs="Arial"/>
          <w:szCs w:val="20"/>
          <w:lang w:eastAsia="sl-SI"/>
        </w:rPr>
        <w:t>a</w:t>
      </w:r>
      <w:r w:rsidRPr="00AA6B3E">
        <w:rPr>
          <w:rFonts w:cs="Arial"/>
          <w:szCs w:val="20"/>
          <w:lang w:eastAsia="sl-SI"/>
        </w:rPr>
        <w:t xml:space="preserve"> številk</w:t>
      </w:r>
      <w:r w:rsidR="0038085C">
        <w:rPr>
          <w:rFonts w:cs="Arial"/>
          <w:szCs w:val="20"/>
          <w:lang w:eastAsia="sl-SI"/>
        </w:rPr>
        <w:t>a</w:t>
      </w:r>
      <w:r w:rsidR="00053A6F">
        <w:rPr>
          <w:rFonts w:cs="Arial"/>
          <w:szCs w:val="20"/>
          <w:lang w:eastAsia="sl-SI"/>
        </w:rPr>
        <w:t>,</w:t>
      </w:r>
      <w:r w:rsidRPr="00AA6B3E">
        <w:rPr>
          <w:rFonts w:cs="Arial"/>
          <w:szCs w:val="20"/>
          <w:lang w:eastAsia="sl-SI"/>
        </w:rPr>
        <w:t xml:space="preserve"> in podatki iz 2. do 4. točke petega odstavka tega člena.</w:t>
      </w:r>
    </w:p>
    <w:p w14:paraId="1C63E73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27" w:name="_Hlk195186748"/>
      <w:r w:rsidRPr="00AA6B3E">
        <w:rPr>
          <w:rFonts w:cs="Arial"/>
          <w:szCs w:val="20"/>
          <w:lang w:eastAsia="sl-SI"/>
        </w:rPr>
        <w:t xml:space="preserve">(5) O tuji pravni osebi se v poslovni register vpišejo </w:t>
      </w:r>
      <w:r w:rsidR="00945DFD">
        <w:rPr>
          <w:rFonts w:cs="Arial"/>
          <w:szCs w:val="20"/>
          <w:lang w:eastAsia="sl-SI"/>
        </w:rPr>
        <w:t>naslednji</w:t>
      </w:r>
      <w:r w:rsidRPr="00AA6B3E">
        <w:rPr>
          <w:rFonts w:cs="Arial"/>
          <w:szCs w:val="20"/>
          <w:lang w:eastAsia="sl-SI"/>
        </w:rPr>
        <w:t xml:space="preserve"> podatki: </w:t>
      </w:r>
    </w:p>
    <w:p w14:paraId="3FAA504C"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matična številka, </w:t>
      </w:r>
    </w:p>
    <w:p w14:paraId="03D73E3E"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enotni identifikator ali druga identifikacijska številka, </w:t>
      </w:r>
    </w:p>
    <w:p w14:paraId="737B80B3"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firma ali ime, </w:t>
      </w:r>
    </w:p>
    <w:p w14:paraId="64054B5C" w14:textId="77777777" w:rsid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poslovni naslov, </w:t>
      </w:r>
      <w:r w:rsidR="00537C74">
        <w:rPr>
          <w:rFonts w:cs="Arial"/>
          <w:szCs w:val="20"/>
          <w:lang w:eastAsia="sl-SI"/>
        </w:rPr>
        <w:t>ki vključuje podatke iz tretjega odstavka 15. člena tega zakona,</w:t>
      </w:r>
    </w:p>
    <w:p w14:paraId="3A28FDD6" w14:textId="77777777" w:rsidR="00B847C6" w:rsidRPr="00AA6B3E" w:rsidRDefault="00B847C6"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namen dodelitve matične številke,</w:t>
      </w:r>
    </w:p>
    <w:p w14:paraId="519EC66B"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datum vpisa, </w:t>
      </w:r>
    </w:p>
    <w:p w14:paraId="532EE23E"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spremembe podatkov iz 2. do 4. točke tega odstavka in</w:t>
      </w:r>
    </w:p>
    <w:p w14:paraId="48AA4987" w14:textId="77777777" w:rsidR="00AA6B3E" w:rsidRPr="00AA6B3E" w:rsidRDefault="00AA6B3E" w:rsidP="00577DFB">
      <w:pPr>
        <w:numPr>
          <w:ilvl w:val="0"/>
          <w:numId w:val="6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izbrisa.</w:t>
      </w:r>
    </w:p>
    <w:p w14:paraId="47D3943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(6) Tuja pravna oseba iz prve alineje prvega odstavka tega člena se izbriše iz poslovnega registra na zahtevo tuje pravne osebe ali po uradni dolžnosti, če upravljavec registra prejme dokazilo o prenehanju ali izbrisu tuje pravne osebe iz registra tuje pravne osebe.</w:t>
      </w:r>
    </w:p>
    <w:p w14:paraId="1AE8CE9B"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(7) Tuja pravna oseba iz druge alineje prvega odstavka tega člena se izbriše iz poslovnega registra na zahtevo sodišča ali upravljavca kazenske evidence ali evidence pravnomočnih sodb ali </w:t>
      </w:r>
      <w:r w:rsidRPr="00AA6B3E">
        <w:rPr>
          <w:rFonts w:cs="Arial"/>
          <w:szCs w:val="20"/>
          <w:lang w:eastAsia="sl-SI"/>
        </w:rPr>
        <w:lastRenderedPageBreak/>
        <w:t>sklepov o prekrških</w:t>
      </w:r>
      <w:r w:rsidR="00B847C6">
        <w:rPr>
          <w:rFonts w:cs="Arial"/>
          <w:szCs w:val="20"/>
          <w:lang w:eastAsia="sl-SI"/>
        </w:rPr>
        <w:t xml:space="preserve">, razen če ji je bila dodeljena matična številka </w:t>
      </w:r>
      <w:r w:rsidR="00BC19D1">
        <w:rPr>
          <w:rFonts w:cs="Arial"/>
          <w:szCs w:val="20"/>
          <w:lang w:eastAsia="sl-SI"/>
        </w:rPr>
        <w:t xml:space="preserve">tudi </w:t>
      </w:r>
      <w:r w:rsidR="00B847C6">
        <w:rPr>
          <w:rFonts w:cs="Arial"/>
          <w:szCs w:val="20"/>
          <w:lang w:eastAsia="sl-SI"/>
        </w:rPr>
        <w:t>za namen iz prve alineje prvega odstavka tega člena</w:t>
      </w:r>
      <w:r w:rsidRPr="00AA6B3E">
        <w:rPr>
          <w:rFonts w:cs="Arial"/>
          <w:szCs w:val="20"/>
          <w:lang w:eastAsia="sl-SI"/>
        </w:rPr>
        <w:t>.</w:t>
      </w:r>
    </w:p>
    <w:bookmarkEnd w:id="27"/>
    <w:p w14:paraId="704AC9A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(8) Upravljavec registra izda </w:t>
      </w:r>
      <w:r w:rsidR="00915C53">
        <w:rPr>
          <w:rFonts w:cs="Arial"/>
          <w:szCs w:val="20"/>
          <w:lang w:eastAsia="sl-SI"/>
        </w:rPr>
        <w:t>obvestilo</w:t>
      </w:r>
      <w:r w:rsidRPr="00AA6B3E">
        <w:rPr>
          <w:rFonts w:cs="Arial"/>
          <w:szCs w:val="20"/>
          <w:lang w:eastAsia="sl-SI"/>
        </w:rPr>
        <w:t xml:space="preserve"> o vpisu iz tretjega ali četrtega </w:t>
      </w:r>
      <w:r w:rsidR="0038085C">
        <w:rPr>
          <w:rFonts w:cs="Arial"/>
          <w:szCs w:val="20"/>
          <w:lang w:eastAsia="sl-SI"/>
        </w:rPr>
        <w:t xml:space="preserve">odstavka tega člena </w:t>
      </w:r>
      <w:r w:rsidRPr="00AA6B3E">
        <w:rPr>
          <w:rFonts w:cs="Arial"/>
          <w:szCs w:val="20"/>
          <w:lang w:eastAsia="sl-SI"/>
        </w:rPr>
        <w:t>in o izbrisu iz šestega ali sedmega odstavka tega člena</w:t>
      </w:r>
      <w:r w:rsidR="00980000">
        <w:rPr>
          <w:rFonts w:cs="Arial"/>
          <w:szCs w:val="20"/>
          <w:lang w:eastAsia="sl-SI"/>
        </w:rPr>
        <w:t xml:space="preserve"> </w:t>
      </w:r>
      <w:r w:rsidR="005017AD">
        <w:rPr>
          <w:rFonts w:cs="Arial"/>
          <w:szCs w:val="20"/>
          <w:lang w:eastAsia="sl-SI"/>
        </w:rPr>
        <w:t>ter</w:t>
      </w:r>
      <w:r w:rsidR="00980000">
        <w:rPr>
          <w:rFonts w:cs="Arial"/>
          <w:szCs w:val="20"/>
          <w:lang w:eastAsia="sl-SI"/>
        </w:rPr>
        <w:t xml:space="preserve"> ga po</w:t>
      </w:r>
      <w:r w:rsidR="005017AD">
        <w:rPr>
          <w:rFonts w:cs="Arial"/>
          <w:szCs w:val="20"/>
          <w:lang w:eastAsia="sl-SI"/>
        </w:rPr>
        <w:t>šlje</w:t>
      </w:r>
      <w:r w:rsidR="00980000">
        <w:rPr>
          <w:rFonts w:cs="Arial"/>
          <w:szCs w:val="20"/>
          <w:lang w:eastAsia="sl-SI"/>
        </w:rPr>
        <w:t xml:space="preserve"> tuji pravni osebi</w:t>
      </w:r>
      <w:r w:rsidR="005342D3">
        <w:rPr>
          <w:rFonts w:cs="Arial"/>
          <w:szCs w:val="20"/>
          <w:lang w:eastAsia="sl-SI"/>
        </w:rPr>
        <w:t xml:space="preserve">, </w:t>
      </w:r>
      <w:r w:rsidR="00980000">
        <w:rPr>
          <w:rFonts w:cs="Arial"/>
          <w:szCs w:val="20"/>
          <w:lang w:eastAsia="sl-SI"/>
        </w:rPr>
        <w:t>sodišču ali</w:t>
      </w:r>
      <w:r w:rsidR="006A47A1">
        <w:rPr>
          <w:rFonts w:cs="Arial"/>
          <w:szCs w:val="20"/>
          <w:lang w:eastAsia="sl-SI"/>
        </w:rPr>
        <w:t xml:space="preserve"> </w:t>
      </w:r>
      <w:r w:rsidR="006A47A1" w:rsidRPr="00AA6B3E">
        <w:rPr>
          <w:rFonts w:cs="Arial"/>
          <w:szCs w:val="20"/>
          <w:lang w:eastAsia="sl-SI"/>
        </w:rPr>
        <w:t>upravljavc</w:t>
      </w:r>
      <w:r w:rsidR="006A47A1">
        <w:rPr>
          <w:rFonts w:cs="Arial"/>
          <w:szCs w:val="20"/>
          <w:lang w:eastAsia="sl-SI"/>
        </w:rPr>
        <w:t>u</w:t>
      </w:r>
      <w:r w:rsidR="006A47A1" w:rsidRPr="00AA6B3E">
        <w:rPr>
          <w:rFonts w:cs="Arial"/>
          <w:szCs w:val="20"/>
          <w:lang w:eastAsia="sl-SI"/>
        </w:rPr>
        <w:t xml:space="preserve"> kazenske evidence ali evidence pravnomočnih sodb ali sklepov o prekrških</w:t>
      </w:r>
      <w:r w:rsidRPr="00AA6B3E">
        <w:rPr>
          <w:rFonts w:cs="Arial"/>
          <w:szCs w:val="20"/>
          <w:lang w:eastAsia="sl-SI"/>
        </w:rPr>
        <w:t>.</w:t>
      </w:r>
    </w:p>
    <w:p w14:paraId="0025FD9C" w14:textId="77777777" w:rsid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(9) Če </w:t>
      </w:r>
      <w:r w:rsidR="00053A6F">
        <w:rPr>
          <w:rFonts w:cs="Arial"/>
          <w:szCs w:val="20"/>
          <w:lang w:eastAsia="sl-SI"/>
        </w:rPr>
        <w:t xml:space="preserve">zakon </w:t>
      </w:r>
      <w:r w:rsidRPr="00AA6B3E">
        <w:rPr>
          <w:rFonts w:cs="Arial"/>
          <w:szCs w:val="20"/>
          <w:lang w:eastAsia="sl-SI"/>
        </w:rPr>
        <w:t>n</w:t>
      </w:r>
      <w:r w:rsidR="00053A6F">
        <w:rPr>
          <w:rFonts w:cs="Arial"/>
          <w:szCs w:val="20"/>
          <w:lang w:eastAsia="sl-SI"/>
        </w:rPr>
        <w:t>e</w:t>
      </w:r>
      <w:r w:rsidRPr="00AA6B3E">
        <w:rPr>
          <w:rFonts w:cs="Arial"/>
          <w:szCs w:val="20"/>
          <w:lang w:eastAsia="sl-SI"/>
        </w:rPr>
        <w:t xml:space="preserve"> določ</w:t>
      </w:r>
      <w:r w:rsidR="00053A6F">
        <w:rPr>
          <w:rFonts w:cs="Arial"/>
          <w:szCs w:val="20"/>
          <w:lang w:eastAsia="sl-SI"/>
        </w:rPr>
        <w:t>a</w:t>
      </w:r>
      <w:r w:rsidRPr="00AA6B3E">
        <w:rPr>
          <w:rFonts w:cs="Arial"/>
          <w:szCs w:val="20"/>
          <w:lang w:eastAsia="sl-SI"/>
        </w:rPr>
        <w:t xml:space="preserve"> drugače, se za tuje pravne osebe iz prvega odstavka tega člena ne uporabljajo druge določbe tega zakona.</w:t>
      </w:r>
    </w:p>
    <w:p w14:paraId="4C7EEE29" w14:textId="77777777" w:rsidR="00BD77C9" w:rsidRPr="00AA6B3E" w:rsidRDefault="00BD77C9" w:rsidP="00BD77C9">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(10) Tuji pravni osebi po tem členu </w:t>
      </w:r>
      <w:r w:rsidR="00053A6F">
        <w:rPr>
          <w:rFonts w:cs="Arial"/>
          <w:szCs w:val="20"/>
          <w:lang w:eastAsia="sl-SI"/>
        </w:rPr>
        <w:t>je lahko</w:t>
      </w:r>
      <w:r>
        <w:rPr>
          <w:rFonts w:cs="Arial"/>
          <w:szCs w:val="20"/>
          <w:lang w:eastAsia="sl-SI"/>
        </w:rPr>
        <w:t xml:space="preserve"> dodeljena </w:t>
      </w:r>
      <w:r w:rsidR="00053A6F">
        <w:rPr>
          <w:rFonts w:cs="Arial"/>
          <w:szCs w:val="20"/>
          <w:lang w:eastAsia="sl-SI"/>
        </w:rPr>
        <w:t>samo</w:t>
      </w:r>
      <w:r>
        <w:rPr>
          <w:rFonts w:cs="Arial"/>
          <w:szCs w:val="20"/>
          <w:lang w:eastAsia="sl-SI"/>
        </w:rPr>
        <w:t xml:space="preserve"> ena matična številka.</w:t>
      </w:r>
    </w:p>
    <w:bookmarkEnd w:id="24"/>
    <w:p w14:paraId="3C838658"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11. člen</w:t>
      </w:r>
    </w:p>
    <w:p w14:paraId="1CC5B1F7"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(enotni identifikator)</w:t>
      </w:r>
    </w:p>
    <w:p w14:paraId="67491BF5"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Upravljavec registra </w:t>
      </w:r>
      <w:r w:rsidR="008705CB">
        <w:rPr>
          <w:rFonts w:cs="Arial"/>
          <w:szCs w:val="20"/>
          <w:lang w:eastAsia="sl-SI"/>
        </w:rPr>
        <w:t>družbam z omejeno odgovornostjo, delniškim družbam, komanditnim delniških družbam</w:t>
      </w:r>
      <w:r w:rsidR="00976ED8">
        <w:rPr>
          <w:rFonts w:cs="Arial"/>
          <w:szCs w:val="20"/>
          <w:lang w:eastAsia="sl-SI"/>
        </w:rPr>
        <w:t xml:space="preserve"> in</w:t>
      </w:r>
      <w:r w:rsidR="008705CB">
        <w:rPr>
          <w:rFonts w:cs="Arial"/>
          <w:szCs w:val="20"/>
          <w:lang w:eastAsia="sl-SI"/>
        </w:rPr>
        <w:t xml:space="preserve"> evropskim delniškim družbam </w:t>
      </w:r>
      <w:r w:rsidR="00976ED8">
        <w:rPr>
          <w:rFonts w:cs="Arial"/>
          <w:szCs w:val="20"/>
          <w:lang w:eastAsia="sl-SI"/>
        </w:rPr>
        <w:t>ter</w:t>
      </w:r>
      <w:r w:rsidR="008705CB">
        <w:rPr>
          <w:rFonts w:cs="Arial"/>
          <w:szCs w:val="20"/>
          <w:lang w:eastAsia="sl-SI"/>
        </w:rPr>
        <w:t xml:space="preserve"> podružnicam tuj</w:t>
      </w:r>
      <w:r w:rsidR="00C62E42">
        <w:rPr>
          <w:rFonts w:cs="Arial"/>
          <w:szCs w:val="20"/>
          <w:lang w:eastAsia="sl-SI"/>
        </w:rPr>
        <w:t>ega</w:t>
      </w:r>
      <w:r w:rsidR="008705CB">
        <w:rPr>
          <w:rFonts w:cs="Arial"/>
          <w:szCs w:val="20"/>
          <w:lang w:eastAsia="sl-SI"/>
        </w:rPr>
        <w:t xml:space="preserve"> podjetj</w:t>
      </w:r>
      <w:r w:rsidR="00C62E42">
        <w:rPr>
          <w:rFonts w:cs="Arial"/>
          <w:szCs w:val="20"/>
          <w:lang w:eastAsia="sl-SI"/>
        </w:rPr>
        <w:t>a</w:t>
      </w:r>
      <w:r w:rsidRPr="00AA6B3E">
        <w:rPr>
          <w:rFonts w:cs="Arial"/>
          <w:szCs w:val="20"/>
          <w:lang w:eastAsia="sl-SI"/>
        </w:rPr>
        <w:t>, ki jih ustanovijo poslovni subjekti iz Priloge II Direktive 2017/1132/EU</w:t>
      </w:r>
      <w:r w:rsidR="0027110F">
        <w:rPr>
          <w:rFonts w:cs="Arial"/>
          <w:szCs w:val="20"/>
          <w:lang w:eastAsia="sl-SI"/>
        </w:rPr>
        <w:t>,</w:t>
      </w:r>
      <w:r w:rsidRPr="00AA6B3E">
        <w:rPr>
          <w:rFonts w:cs="Arial"/>
          <w:szCs w:val="20"/>
          <w:lang w:eastAsia="sl-SI"/>
        </w:rPr>
        <w:t xml:space="preserve"> ob njihovem vpisu v poslovni register dodeli enotni identifikator za prejemanje in </w:t>
      </w:r>
      <w:r w:rsidR="0027110F">
        <w:rPr>
          <w:rFonts w:cs="Arial"/>
          <w:szCs w:val="20"/>
          <w:lang w:eastAsia="sl-SI"/>
        </w:rPr>
        <w:t>pošiljanje</w:t>
      </w:r>
      <w:r w:rsidRPr="00AA6B3E">
        <w:rPr>
          <w:rFonts w:cs="Arial"/>
          <w:szCs w:val="20"/>
          <w:lang w:eastAsia="sl-SI"/>
        </w:rPr>
        <w:t xml:space="preserve"> podatkov in listin ter objavo javnih podatkov in listin prek sistema povezovanja poslovnih registrov. </w:t>
      </w:r>
    </w:p>
    <w:p w14:paraId="7AC26DE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Enotni identifikator je sestavljen iz elementov, ki omogočata identifikacijo Republike Slovenije in poslovnega registra, ter matične številke subjekta vpisa. </w:t>
      </w:r>
    </w:p>
    <w:p w14:paraId="10001AD5"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(3) Vlada Republike Slovenije </w:t>
      </w:r>
      <w:r w:rsidR="00053A6F">
        <w:rPr>
          <w:rFonts w:cs="Arial"/>
          <w:szCs w:val="20"/>
          <w:lang w:eastAsia="sl-SI"/>
        </w:rPr>
        <w:t xml:space="preserve">(v nadaljnjem besedilu: vlada) </w:t>
      </w:r>
      <w:r w:rsidRPr="00AA6B3E">
        <w:rPr>
          <w:rFonts w:cs="Arial"/>
          <w:szCs w:val="20"/>
          <w:lang w:eastAsia="sl-SI"/>
        </w:rPr>
        <w:t>predpiše način določitve enotnega identifikatorja.</w:t>
      </w:r>
    </w:p>
    <w:p w14:paraId="6F12090F" w14:textId="77777777" w:rsidR="00AA6B3E" w:rsidRPr="00AA6B3E" w:rsidRDefault="00AA6B3E" w:rsidP="008F0FA2">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III.</w:t>
      </w:r>
      <w:r w:rsidRPr="00AA6B3E">
        <w:rPr>
          <w:rFonts w:cs="Arial"/>
          <w:szCs w:val="20"/>
          <w:lang w:eastAsia="sl-SI"/>
        </w:rPr>
        <w:t xml:space="preserve"> </w:t>
      </w:r>
      <w:r w:rsidRPr="00AA6B3E">
        <w:rPr>
          <w:rFonts w:cs="Arial"/>
          <w:b/>
          <w:szCs w:val="20"/>
          <w:lang w:eastAsia="sl-SI"/>
        </w:rPr>
        <w:t>GLAVNA DEJAVNOST IN INSTITUCIONALNI SEKTOR SUBJEKTOV VPISA IN NJIHOVIH DELOV</w:t>
      </w:r>
    </w:p>
    <w:p w14:paraId="21F280AF"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28" w:name="_Hlk194661828"/>
      <w:bookmarkStart w:id="29" w:name="_Hlk172800624"/>
      <w:r w:rsidRPr="00AA6B3E">
        <w:rPr>
          <w:rFonts w:cs="Arial"/>
          <w:b/>
          <w:szCs w:val="20"/>
          <w:lang w:eastAsia="sl-SI"/>
        </w:rPr>
        <w:t>12. člen</w:t>
      </w:r>
    </w:p>
    <w:p w14:paraId="6F3F7357"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w:t>
      </w:r>
      <w:bookmarkStart w:id="30" w:name="_Hlk158895750"/>
      <w:r w:rsidRPr="00AA6B3E">
        <w:rPr>
          <w:rFonts w:cs="Arial"/>
          <w:b/>
          <w:szCs w:val="20"/>
          <w:lang w:eastAsia="sl-SI"/>
        </w:rPr>
        <w:t>glavn</w:t>
      </w:r>
      <w:r w:rsidR="00C60F51">
        <w:rPr>
          <w:rFonts w:cs="Arial"/>
          <w:b/>
          <w:szCs w:val="20"/>
          <w:lang w:eastAsia="sl-SI"/>
        </w:rPr>
        <w:t>a</w:t>
      </w:r>
      <w:r w:rsidRPr="00AA6B3E">
        <w:rPr>
          <w:rFonts w:cs="Arial"/>
          <w:b/>
          <w:szCs w:val="20"/>
          <w:lang w:eastAsia="sl-SI"/>
        </w:rPr>
        <w:t xml:space="preserve"> dejavnost)</w:t>
      </w:r>
    </w:p>
    <w:p w14:paraId="7038D287"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sidRPr="00AA6B3E">
        <w:rPr>
          <w:rFonts w:cs="Arial"/>
          <w:color w:val="000000"/>
          <w:szCs w:val="20"/>
          <w:shd w:val="clear" w:color="auto" w:fill="FFFFFF"/>
          <w:lang w:eastAsia="sl-SI"/>
        </w:rPr>
        <w:t xml:space="preserve">(1) Glavna dejavnost subjekta vpisa ali njegovega dela je lahko ena od vpisanih dejavnosti subjekta vpisa ali dejavnost, določena s predpisom, na podlagi katerega je subjekt vpisa ustanovljen, ali </w:t>
      </w:r>
      <w:r w:rsidR="008372B4">
        <w:rPr>
          <w:rFonts w:cs="Arial"/>
          <w:color w:val="000000"/>
          <w:szCs w:val="20"/>
          <w:shd w:val="clear" w:color="auto" w:fill="FFFFFF"/>
          <w:lang w:eastAsia="sl-SI"/>
        </w:rPr>
        <w:t xml:space="preserve">ena od dejavnosti subjekta vpisa, vpisana v </w:t>
      </w:r>
      <w:r w:rsidRPr="00AA6B3E">
        <w:rPr>
          <w:rFonts w:cs="Arial"/>
          <w:color w:val="000000"/>
          <w:szCs w:val="20"/>
          <w:shd w:val="clear" w:color="auto" w:fill="FFFFFF"/>
          <w:lang w:eastAsia="sl-SI"/>
        </w:rPr>
        <w:t>akt</w:t>
      </w:r>
      <w:r w:rsidR="008372B4">
        <w:rPr>
          <w:rFonts w:cs="Arial"/>
          <w:color w:val="000000"/>
          <w:szCs w:val="20"/>
          <w:shd w:val="clear" w:color="auto" w:fill="FFFFFF"/>
          <w:lang w:eastAsia="sl-SI"/>
        </w:rPr>
        <w:t>u</w:t>
      </w:r>
      <w:r w:rsidRPr="00AA6B3E">
        <w:rPr>
          <w:rFonts w:cs="Arial"/>
          <w:color w:val="000000"/>
          <w:szCs w:val="20"/>
          <w:shd w:val="clear" w:color="auto" w:fill="FFFFFF"/>
          <w:lang w:eastAsia="sl-SI"/>
        </w:rPr>
        <w:t xml:space="preserve"> o ustanovitvi.</w:t>
      </w:r>
    </w:p>
    <w:bookmarkEnd w:id="28"/>
    <w:p w14:paraId="4EF1840C"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sidRPr="00AA6B3E">
        <w:rPr>
          <w:rFonts w:cs="Arial"/>
          <w:color w:val="000000"/>
          <w:szCs w:val="20"/>
          <w:shd w:val="clear" w:color="auto" w:fill="FFFFFF"/>
          <w:lang w:eastAsia="sl-SI"/>
        </w:rPr>
        <w:t>(2) Glavna dejavnost subjekta vpisa ali njegovega dela je dejavnost, s katero subjekt vpisa ali njegov del ustvarja največji delež dodane vrednosti. Če podatka o dodani vrednosti ni ali ga ni mogoče določiti, se namesto tega upošteva dejavnost, ki ustvarja največji prihodek ali zaposluje največ oseb.</w:t>
      </w:r>
    </w:p>
    <w:p w14:paraId="226395B4"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(3) Subjekt vpisa v prijavi za vpis subjekta vpisa ali njegovega dela določi glavno dejavnost, s katero bo subjekt vpisa ali njegov del ustvarjal največji delež dodane vrednosti. </w:t>
      </w:r>
      <w:r w:rsidRPr="00AA6B3E">
        <w:rPr>
          <w:rFonts w:cs="Arial"/>
          <w:color w:val="000000"/>
          <w:szCs w:val="20"/>
          <w:shd w:val="clear" w:color="auto" w:fill="FFFFFF"/>
          <w:lang w:eastAsia="sl-SI"/>
        </w:rPr>
        <w:t>Če podatka o dodani vrednosti ni mogoče določiti, se namesto tega upošteva dejavnost, ki bo ustvarjala največji prihodek ali bo zaposlovala največ oseb.</w:t>
      </w:r>
    </w:p>
    <w:p w14:paraId="6172EFF5" w14:textId="77777777" w:rsid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(4) Drugi in tretji odstavek tega člena se n</w:t>
      </w:r>
      <w:r w:rsidR="00920079">
        <w:rPr>
          <w:rFonts w:cs="Arial"/>
          <w:szCs w:val="20"/>
          <w:lang w:eastAsia="sl-SI"/>
        </w:rPr>
        <w:t>e</w:t>
      </w:r>
      <w:r w:rsidRPr="00AA6B3E">
        <w:rPr>
          <w:rFonts w:cs="Arial"/>
          <w:szCs w:val="20"/>
          <w:lang w:eastAsia="sl-SI"/>
        </w:rPr>
        <w:t xml:space="preserve"> uporabljata, če je dejavnost subjekta vpisa določena s predpisom, na podlagi katerega je subjekt vpisa ustanovljen.</w:t>
      </w:r>
    </w:p>
    <w:p w14:paraId="116C747B" w14:textId="77777777" w:rsidR="00964269" w:rsidRPr="00AA6B3E" w:rsidRDefault="00964269"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lastRenderedPageBreak/>
        <w:t xml:space="preserve">(5) </w:t>
      </w:r>
      <w:bookmarkStart w:id="31" w:name="_Hlk188610052"/>
      <w:r>
        <w:rPr>
          <w:rFonts w:cs="Arial"/>
          <w:color w:val="000000"/>
          <w:szCs w:val="20"/>
          <w:shd w:val="clear" w:color="auto" w:fill="FFFFFF"/>
          <w:lang w:eastAsia="sl-SI"/>
        </w:rPr>
        <w:t>Subjekt vpisa prijavi spremembo glavne dejavnosti v skladu s podatki o poslovanju v preteklem poslovnem letu v 15 dneh po roku za predložitev letnega poročila upravljavcu registra. Če subjekt</w:t>
      </w:r>
      <w:r w:rsidR="00224BBA">
        <w:rPr>
          <w:rFonts w:cs="Arial"/>
          <w:color w:val="000000"/>
          <w:szCs w:val="20"/>
          <w:shd w:val="clear" w:color="auto" w:fill="FFFFFF"/>
          <w:lang w:eastAsia="sl-SI"/>
        </w:rPr>
        <w:t>u</w:t>
      </w:r>
      <w:r>
        <w:rPr>
          <w:rFonts w:cs="Arial"/>
          <w:color w:val="000000"/>
          <w:szCs w:val="20"/>
          <w:shd w:val="clear" w:color="auto" w:fill="FFFFFF"/>
          <w:lang w:eastAsia="sl-SI"/>
        </w:rPr>
        <w:t xml:space="preserve"> vpisa ni </w:t>
      </w:r>
      <w:r w:rsidR="00224BBA">
        <w:rPr>
          <w:rFonts w:cs="Arial"/>
          <w:color w:val="000000"/>
          <w:szCs w:val="20"/>
          <w:shd w:val="clear" w:color="auto" w:fill="FFFFFF"/>
          <w:lang w:eastAsia="sl-SI"/>
        </w:rPr>
        <w:t>treba</w:t>
      </w:r>
      <w:r>
        <w:rPr>
          <w:rFonts w:cs="Arial"/>
          <w:color w:val="000000"/>
          <w:szCs w:val="20"/>
          <w:shd w:val="clear" w:color="auto" w:fill="FFFFFF"/>
          <w:lang w:eastAsia="sl-SI"/>
        </w:rPr>
        <w:t xml:space="preserve"> predložiti letnega poročila upravljavcu registra, spremembo glavne dejavnosti prijavi v 15 dneh po roku za predložitev davčnega obračuna.</w:t>
      </w:r>
    </w:p>
    <w:bookmarkEnd w:id="31"/>
    <w:p w14:paraId="08BD4A6F"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964269">
        <w:rPr>
          <w:rFonts w:cs="Arial"/>
          <w:szCs w:val="20"/>
          <w:lang w:eastAsia="sl-SI"/>
        </w:rPr>
        <w:t>6</w:t>
      </w:r>
      <w:r w:rsidRPr="00AA6B3E">
        <w:rPr>
          <w:rFonts w:cs="Arial"/>
          <w:szCs w:val="20"/>
          <w:lang w:eastAsia="sl-SI"/>
        </w:rPr>
        <w:t>) Upravljavec registra vpiše glavno dejavnost subjekta vpisa ali njegovega dela v poslovni register v skladu s standardno klasifikacijo dejavnosti.</w:t>
      </w:r>
    </w:p>
    <w:p w14:paraId="60DD3D31"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sidRPr="00AA6B3E">
        <w:rPr>
          <w:rFonts w:cs="Arial"/>
          <w:szCs w:val="20"/>
          <w:lang w:eastAsia="sl-SI"/>
        </w:rPr>
        <w:t>(</w:t>
      </w:r>
      <w:r w:rsidR="00964269">
        <w:rPr>
          <w:rFonts w:cs="Arial"/>
          <w:szCs w:val="20"/>
          <w:lang w:eastAsia="sl-SI"/>
        </w:rPr>
        <w:t>7</w:t>
      </w:r>
      <w:r w:rsidRPr="00AA6B3E">
        <w:rPr>
          <w:rFonts w:cs="Arial"/>
          <w:szCs w:val="20"/>
          <w:lang w:eastAsia="sl-SI"/>
        </w:rPr>
        <w:t xml:space="preserve">) Če državni organ, upravljavec javnih zbirk podatkov ali uporabnik javnih podatkov ugotovi, da glavna dejavnost subjekta vpisa ali njegovega dela ne ustreza dejanskemu stanju, o tem obvesti upravljavca registra in mu </w:t>
      </w:r>
      <w:r w:rsidR="00224BBA">
        <w:rPr>
          <w:rFonts w:cs="Arial"/>
          <w:szCs w:val="20"/>
          <w:lang w:eastAsia="sl-SI"/>
        </w:rPr>
        <w:t>predloži</w:t>
      </w:r>
      <w:r w:rsidRPr="00AA6B3E">
        <w:rPr>
          <w:rFonts w:cs="Arial"/>
          <w:szCs w:val="20"/>
          <w:lang w:eastAsia="sl-SI"/>
        </w:rPr>
        <w:t xml:space="preserve"> podatke, ki dokazujejo, da glavna dejavnost subjekta vpisa ali njegovega dela ne ustreza dejanskemu stanju. Upravljavec registra na podlagi obvestila državnega organa ali upravljavca javnih zbirk podatkov pozove subjekt vpisa, da uskladi podatke o glavni dejavnosti subjekta vpisa ali njegovega dela v poslovnem registru z dejanskim stanjem. Obvestilo uporabnika javnih podatkov upravljavec registra odstopi pristojnemu nadzornemu organu</w:t>
      </w:r>
      <w:r w:rsidR="00065835">
        <w:rPr>
          <w:rFonts w:cs="Arial"/>
          <w:szCs w:val="20"/>
          <w:lang w:eastAsia="sl-SI"/>
        </w:rPr>
        <w:t>, k</w:t>
      </w:r>
      <w:r w:rsidR="00224BBA">
        <w:rPr>
          <w:rFonts w:cs="Arial"/>
          <w:szCs w:val="20"/>
          <w:lang w:eastAsia="sl-SI"/>
        </w:rPr>
        <w:t>ak</w:t>
      </w:r>
      <w:r w:rsidR="00065835">
        <w:rPr>
          <w:rFonts w:cs="Arial"/>
          <w:szCs w:val="20"/>
          <w:lang w:eastAsia="sl-SI"/>
        </w:rPr>
        <w:t>o</w:t>
      </w:r>
      <w:r w:rsidR="00224BBA">
        <w:rPr>
          <w:rFonts w:cs="Arial"/>
          <w:szCs w:val="20"/>
          <w:lang w:eastAsia="sl-SI"/>
        </w:rPr>
        <w:t>r</w:t>
      </w:r>
      <w:r w:rsidR="00065835">
        <w:rPr>
          <w:rFonts w:cs="Arial"/>
          <w:szCs w:val="20"/>
          <w:lang w:eastAsia="sl-SI"/>
        </w:rPr>
        <w:t xml:space="preserve"> ga določa zakon, ki ureja preprečevanje dela in zaposlovanja na črno</w:t>
      </w:r>
      <w:r w:rsidRPr="00AA6B3E">
        <w:rPr>
          <w:rFonts w:cs="Arial"/>
          <w:szCs w:val="20"/>
          <w:lang w:eastAsia="sl-SI"/>
        </w:rPr>
        <w:t>.</w:t>
      </w:r>
    </w:p>
    <w:bookmarkEnd w:id="29"/>
    <w:bookmarkEnd w:id="30"/>
    <w:p w14:paraId="22817BD6"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13. člen</w:t>
      </w:r>
    </w:p>
    <w:p w14:paraId="5C787DF5"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(glavn</w:t>
      </w:r>
      <w:r w:rsidR="00C60F51">
        <w:rPr>
          <w:rFonts w:cs="Arial"/>
          <w:b/>
          <w:szCs w:val="20"/>
          <w:lang w:eastAsia="sl-SI"/>
        </w:rPr>
        <w:t>a</w:t>
      </w:r>
      <w:r w:rsidRPr="00AA6B3E">
        <w:rPr>
          <w:rFonts w:cs="Arial"/>
          <w:b/>
          <w:szCs w:val="20"/>
          <w:lang w:eastAsia="sl-SI"/>
        </w:rPr>
        <w:t xml:space="preserve"> dejavnost invalidskega podjetja</w:t>
      </w:r>
      <w:r w:rsidR="005213B6">
        <w:rPr>
          <w:rFonts w:cs="Arial"/>
          <w:b/>
          <w:szCs w:val="20"/>
          <w:lang w:eastAsia="sl-SI"/>
        </w:rPr>
        <w:t xml:space="preserve"> in invalidske organizacije</w:t>
      </w:r>
      <w:r w:rsidRPr="00AA6B3E">
        <w:rPr>
          <w:rFonts w:cs="Arial"/>
          <w:b/>
          <w:szCs w:val="20"/>
          <w:lang w:eastAsia="sl-SI"/>
        </w:rPr>
        <w:t>)</w:t>
      </w:r>
    </w:p>
    <w:p w14:paraId="15850935" w14:textId="77777777" w:rsidR="008372B4" w:rsidRDefault="008372B4"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Pr>
          <w:rFonts w:cs="Arial"/>
          <w:color w:val="000000"/>
          <w:szCs w:val="20"/>
          <w:shd w:val="clear" w:color="auto" w:fill="FFFFFF"/>
          <w:lang w:eastAsia="sl-SI"/>
        </w:rPr>
        <w:t xml:space="preserve">(1) </w:t>
      </w:r>
      <w:r w:rsidR="00AA6B3E" w:rsidRPr="00AA6B3E">
        <w:rPr>
          <w:rFonts w:cs="Arial"/>
          <w:color w:val="000000"/>
          <w:szCs w:val="20"/>
          <w:shd w:val="clear" w:color="auto" w:fill="FFFFFF"/>
          <w:lang w:eastAsia="sl-SI"/>
        </w:rPr>
        <w:t xml:space="preserve">Subjekt vpisa, ki ima status invalidskega podjetja na podlagi zakona, ki ureja zaposlitveno rehabilitacijo in zaposlovanje invalidov, </w:t>
      </w:r>
      <w:r>
        <w:rPr>
          <w:rFonts w:cs="Arial"/>
          <w:color w:val="000000"/>
          <w:szCs w:val="20"/>
          <w:shd w:val="clear" w:color="auto" w:fill="FFFFFF"/>
          <w:lang w:eastAsia="sl-SI"/>
        </w:rPr>
        <w:t xml:space="preserve">ali status invalidske organizacije na podlagi zakona, ki ureja invalidske organizacije, </w:t>
      </w:r>
      <w:r w:rsidR="00AA6B3E" w:rsidRPr="00AA6B3E">
        <w:rPr>
          <w:rFonts w:cs="Arial"/>
          <w:color w:val="000000"/>
          <w:szCs w:val="20"/>
          <w:shd w:val="clear" w:color="auto" w:fill="FFFFFF"/>
          <w:lang w:eastAsia="sl-SI"/>
        </w:rPr>
        <w:t>ne more določiti, da se kot glavna dejavnost vpiše dejavnost invalidskih podjetij</w:t>
      </w:r>
      <w:r w:rsidR="00513E7A">
        <w:rPr>
          <w:rFonts w:cs="Arial"/>
          <w:color w:val="000000"/>
          <w:szCs w:val="20"/>
          <w:shd w:val="clear" w:color="auto" w:fill="FFFFFF"/>
          <w:lang w:eastAsia="sl-SI"/>
        </w:rPr>
        <w:t xml:space="preserve"> </w:t>
      </w:r>
      <w:r w:rsidR="00AA6B3E" w:rsidRPr="00AA6B3E">
        <w:rPr>
          <w:rFonts w:cs="Arial"/>
          <w:color w:val="000000"/>
          <w:szCs w:val="20"/>
          <w:shd w:val="clear" w:color="auto" w:fill="FFFFFF"/>
          <w:lang w:eastAsia="sl-SI"/>
        </w:rPr>
        <w:t xml:space="preserve">v skladu s standardno klasifikacijo dejavnosti. </w:t>
      </w:r>
    </w:p>
    <w:p w14:paraId="2BBEEAA1" w14:textId="77777777" w:rsidR="00AA6B3E" w:rsidRPr="00AA6B3E" w:rsidRDefault="008372B4"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Pr>
          <w:rFonts w:cs="Arial"/>
          <w:color w:val="000000"/>
          <w:szCs w:val="20"/>
          <w:shd w:val="clear" w:color="auto" w:fill="FFFFFF"/>
          <w:lang w:eastAsia="sl-SI"/>
        </w:rPr>
        <w:t xml:space="preserve">(2) </w:t>
      </w:r>
      <w:r w:rsidR="00AA6B3E" w:rsidRPr="00AA6B3E">
        <w:rPr>
          <w:rFonts w:cs="Arial"/>
          <w:color w:val="000000"/>
          <w:szCs w:val="20"/>
          <w:shd w:val="clear" w:color="auto" w:fill="FFFFFF"/>
          <w:lang w:eastAsia="sl-SI"/>
        </w:rPr>
        <w:t xml:space="preserve">Dejavnost invalidskih </w:t>
      </w:r>
      <w:r>
        <w:rPr>
          <w:rFonts w:cs="Arial"/>
          <w:color w:val="000000"/>
          <w:szCs w:val="20"/>
          <w:shd w:val="clear" w:color="auto" w:fill="FFFFFF"/>
          <w:lang w:eastAsia="sl-SI"/>
        </w:rPr>
        <w:t xml:space="preserve">podjetij in invalidskih </w:t>
      </w:r>
      <w:r w:rsidR="00AA6B3E" w:rsidRPr="00AA6B3E">
        <w:rPr>
          <w:rFonts w:cs="Arial"/>
          <w:color w:val="000000"/>
          <w:szCs w:val="20"/>
          <w:shd w:val="clear" w:color="auto" w:fill="FFFFFF"/>
          <w:lang w:eastAsia="sl-SI"/>
        </w:rPr>
        <w:t>organizacij se vpiše kot druga dejavnost iz 2. točke prvega odstavka 16. člena tega zakona.</w:t>
      </w:r>
    </w:p>
    <w:p w14:paraId="563BFB0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14. člen</w:t>
      </w:r>
    </w:p>
    <w:p w14:paraId="561B1663"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(institucionaln</w:t>
      </w:r>
      <w:r w:rsidR="00C60F51">
        <w:rPr>
          <w:rFonts w:cs="Arial"/>
          <w:b/>
          <w:szCs w:val="20"/>
          <w:lang w:eastAsia="sl-SI"/>
        </w:rPr>
        <w:t>i</w:t>
      </w:r>
      <w:r w:rsidRPr="00AA6B3E">
        <w:rPr>
          <w:rFonts w:cs="Arial"/>
          <w:b/>
          <w:szCs w:val="20"/>
          <w:lang w:eastAsia="sl-SI"/>
        </w:rPr>
        <w:t xml:space="preserve"> sektor)</w:t>
      </w:r>
    </w:p>
    <w:p w14:paraId="6836A6AF"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Upravljavec registra razvrsti subjekt vpisa in njegov del v institucionalni sektor v skladu s standardno klasifikacijo institucionalnih sektorjev.</w:t>
      </w:r>
    </w:p>
    <w:p w14:paraId="13A575CC" w14:textId="77777777" w:rsidR="00AA6B3E" w:rsidRPr="00AA6B3E" w:rsidRDefault="00AA6B3E" w:rsidP="008F0FA2">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IV.</w:t>
      </w:r>
      <w:r w:rsidRPr="00AA6B3E">
        <w:rPr>
          <w:rFonts w:cs="Arial"/>
          <w:szCs w:val="20"/>
          <w:lang w:eastAsia="sl-SI"/>
        </w:rPr>
        <w:t xml:space="preserve"> </w:t>
      </w:r>
      <w:r w:rsidRPr="00AA6B3E">
        <w:rPr>
          <w:rFonts w:cs="Arial"/>
          <w:b/>
          <w:szCs w:val="20"/>
          <w:lang w:eastAsia="sl-SI"/>
        </w:rPr>
        <w:t>VSEBINA POSLOVNEGA REGISTRA</w:t>
      </w:r>
    </w:p>
    <w:p w14:paraId="4DA4CE01"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32" w:name="_Hlk196210890"/>
      <w:bookmarkStart w:id="33" w:name="_Hlk177650574"/>
      <w:r w:rsidRPr="00AA6B3E">
        <w:rPr>
          <w:rFonts w:cs="Arial"/>
          <w:b/>
          <w:szCs w:val="20"/>
          <w:lang w:eastAsia="sl-SI"/>
        </w:rPr>
        <w:t>15. člen</w:t>
      </w:r>
    </w:p>
    <w:p w14:paraId="467FCD5C"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(podatki o subjektih vpisa)</w:t>
      </w:r>
    </w:p>
    <w:p w14:paraId="2FF629D3"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34" w:name="_Hlk187668784"/>
      <w:r w:rsidRPr="00AA6B3E">
        <w:rPr>
          <w:rFonts w:cs="Arial"/>
          <w:szCs w:val="20"/>
          <w:lang w:eastAsia="sl-SI"/>
        </w:rPr>
        <w:t xml:space="preserve">(1) </w:t>
      </w:r>
      <w:bookmarkStart w:id="35" w:name="_Hlk187667856"/>
      <w:r w:rsidRPr="00AA6B3E">
        <w:rPr>
          <w:rFonts w:cs="Arial"/>
          <w:szCs w:val="20"/>
          <w:lang w:eastAsia="sl-SI"/>
        </w:rPr>
        <w:t xml:space="preserve">Za namen iz drugega odstavka 2. člena tega zakona </w:t>
      </w:r>
      <w:r w:rsidR="00A802BB" w:rsidRPr="00AA6B3E">
        <w:rPr>
          <w:rFonts w:cs="Arial"/>
          <w:szCs w:val="20"/>
          <w:lang w:eastAsia="sl-SI"/>
        </w:rPr>
        <w:t xml:space="preserve">ter </w:t>
      </w:r>
      <w:r w:rsidR="00A802BB">
        <w:rPr>
          <w:rFonts w:cs="Arial"/>
          <w:szCs w:val="20"/>
          <w:lang w:eastAsia="sl-SI"/>
        </w:rPr>
        <w:t xml:space="preserve">za </w:t>
      </w:r>
      <w:r w:rsidR="00A802BB" w:rsidRPr="00AA6B3E">
        <w:rPr>
          <w:rFonts w:cs="Arial"/>
          <w:szCs w:val="20"/>
          <w:lang w:eastAsia="sl-SI"/>
        </w:rPr>
        <w:t>vodenje in upravljanje poslovnega registra</w:t>
      </w:r>
      <w:r w:rsidR="00A802BB">
        <w:rPr>
          <w:rFonts w:cs="Arial"/>
          <w:szCs w:val="20"/>
          <w:lang w:eastAsia="sl-SI"/>
        </w:rPr>
        <w:t xml:space="preserve"> </w:t>
      </w:r>
      <w:r w:rsidR="00A802BB" w:rsidRPr="00AA6B3E">
        <w:rPr>
          <w:rFonts w:cs="Arial"/>
          <w:szCs w:val="20"/>
          <w:lang w:eastAsia="sl-SI"/>
        </w:rPr>
        <w:t xml:space="preserve">upravljavec registra </w:t>
      </w:r>
      <w:r w:rsidR="00224BBA" w:rsidRPr="00AA6B3E">
        <w:rPr>
          <w:rFonts w:cs="Arial"/>
          <w:szCs w:val="20"/>
          <w:lang w:eastAsia="sl-SI"/>
        </w:rPr>
        <w:t>o posameznem subjektu vpisa</w:t>
      </w:r>
      <w:r w:rsidR="00224BBA">
        <w:rPr>
          <w:rFonts w:cs="Arial"/>
          <w:szCs w:val="20"/>
          <w:lang w:eastAsia="sl-SI"/>
        </w:rPr>
        <w:t xml:space="preserve"> </w:t>
      </w:r>
      <w:r w:rsidR="00A802BB">
        <w:rPr>
          <w:rFonts w:cs="Arial"/>
          <w:szCs w:val="20"/>
          <w:lang w:eastAsia="sl-SI"/>
        </w:rPr>
        <w:t xml:space="preserve">pridobiva </w:t>
      </w:r>
      <w:r w:rsidR="00E63E0A">
        <w:rPr>
          <w:rFonts w:cs="Arial"/>
          <w:szCs w:val="20"/>
          <w:lang w:eastAsia="sl-SI"/>
        </w:rPr>
        <w:t xml:space="preserve">ali določa </w:t>
      </w:r>
      <w:r w:rsidR="00A802BB">
        <w:rPr>
          <w:rFonts w:cs="Arial"/>
          <w:szCs w:val="20"/>
          <w:lang w:eastAsia="sl-SI"/>
        </w:rPr>
        <w:t xml:space="preserve">in </w:t>
      </w:r>
      <w:r w:rsidRPr="00AA6B3E">
        <w:rPr>
          <w:rFonts w:cs="Arial"/>
          <w:szCs w:val="20"/>
          <w:lang w:eastAsia="sl-SI"/>
        </w:rPr>
        <w:t xml:space="preserve">obdeluje </w:t>
      </w:r>
      <w:r w:rsidR="00F94C52">
        <w:rPr>
          <w:rFonts w:cs="Arial"/>
          <w:szCs w:val="20"/>
          <w:lang w:eastAsia="sl-SI"/>
        </w:rPr>
        <w:t>naslednje</w:t>
      </w:r>
      <w:r w:rsidRPr="00AA6B3E">
        <w:rPr>
          <w:rFonts w:cs="Arial"/>
          <w:szCs w:val="20"/>
          <w:lang w:eastAsia="sl-SI"/>
        </w:rPr>
        <w:t xml:space="preserve"> podatke</w:t>
      </w:r>
      <w:bookmarkEnd w:id="35"/>
      <w:r w:rsidRPr="00AA6B3E">
        <w:rPr>
          <w:rFonts w:cs="Arial"/>
          <w:szCs w:val="20"/>
          <w:lang w:eastAsia="sl-SI"/>
        </w:rPr>
        <w:t xml:space="preserve">: </w:t>
      </w:r>
    </w:p>
    <w:p w14:paraId="11AF509B"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bookmarkStart w:id="36" w:name="_Hlk178003318"/>
      <w:bookmarkEnd w:id="34"/>
      <w:r w:rsidRPr="00AA6B3E">
        <w:rPr>
          <w:rFonts w:cs="Arial"/>
          <w:szCs w:val="20"/>
          <w:lang w:eastAsia="sl-SI"/>
        </w:rPr>
        <w:t xml:space="preserve">datum vpisa v poslovni register, </w:t>
      </w:r>
    </w:p>
    <w:p w14:paraId="0DB412B1"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matična številka, </w:t>
      </w:r>
    </w:p>
    <w:p w14:paraId="503DD59C"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enotni identifikator,</w:t>
      </w:r>
    </w:p>
    <w:p w14:paraId="6F389C2F"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davčna številka,</w:t>
      </w:r>
    </w:p>
    <w:p w14:paraId="69CCA118"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identifikacijska številka za DDV, </w:t>
      </w:r>
    </w:p>
    <w:p w14:paraId="6A4D16D1"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firma ali ime,</w:t>
      </w:r>
    </w:p>
    <w:p w14:paraId="2A714EDB"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skrajšana firma ali ime,</w:t>
      </w:r>
    </w:p>
    <w:p w14:paraId="57EAF5DC"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prevod firme ali imena in skrajšane firme ali imena, </w:t>
      </w:r>
    </w:p>
    <w:p w14:paraId="6BE6CBA4"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sedež (kraj poslovnega naslova),</w:t>
      </w:r>
    </w:p>
    <w:p w14:paraId="101F40CD"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poslovni naslov,</w:t>
      </w:r>
    </w:p>
    <w:p w14:paraId="1A05B372"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naslov varnega elektronskega predala</w:t>
      </w:r>
      <w:r w:rsidR="00AA7525">
        <w:rPr>
          <w:rFonts w:cs="Arial"/>
          <w:szCs w:val="20"/>
          <w:lang w:eastAsia="sl-SI"/>
        </w:rPr>
        <w:t xml:space="preserve"> za vsakega od namenov vročanja</w:t>
      </w:r>
      <w:r w:rsidRPr="00AA6B3E">
        <w:rPr>
          <w:rFonts w:cs="Arial"/>
          <w:szCs w:val="20"/>
          <w:lang w:eastAsia="sl-SI"/>
        </w:rPr>
        <w:t>,</w:t>
      </w:r>
    </w:p>
    <w:p w14:paraId="67C1CE04"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akta o ustanovitvi, če se subjekt vpisa ustanovi z aktom o ustanovitvi,</w:t>
      </w:r>
    </w:p>
    <w:p w14:paraId="110952BC"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pravna podlaga, če gre za subjekt vpisa, ki se ustanovi neposredno z zakonom in se ne vpiše v drug primarni register ali uradno evidenco,</w:t>
      </w:r>
    </w:p>
    <w:p w14:paraId="2DB7C3A0"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bookmarkStart w:id="37" w:name="_Hlk171951524"/>
      <w:r w:rsidRPr="00AA6B3E">
        <w:rPr>
          <w:rFonts w:cs="Arial"/>
          <w:szCs w:val="20"/>
          <w:lang w:eastAsia="sl-SI"/>
        </w:rPr>
        <w:t>pristojni organ, datum in številka akta pristojnega organa</w:t>
      </w:r>
      <w:bookmarkEnd w:id="37"/>
      <w:r w:rsidRPr="00AA6B3E">
        <w:rPr>
          <w:rFonts w:cs="Arial"/>
          <w:szCs w:val="20"/>
          <w:lang w:eastAsia="sl-SI"/>
        </w:rPr>
        <w:t xml:space="preserve"> o izpolnjevanju pogojev za opravljanje dejavnosti oziroma registracijo, o spremembi podatkov in prenehanju izpolnjevanja pogojev za opravljanje dejavnosti oziroma registracijo, </w:t>
      </w:r>
    </w:p>
    <w:p w14:paraId="7DD895FB"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registrski organ, datum in številka akta registrskega organa o vpisu subjekta vpisa v primarni register ali uradno evidenco, o vpisu spremembe podatkov in o izbrisu subjekta vpisa iz primarnega registra ali uradne evidence ter datum vpisa subjekta vpisa v primarni register ali uradno evidenco, vpisa spremembe podatkov in izbrisa subjekta vpisa iz primarnega registra ali uradne evidence, </w:t>
      </w:r>
    </w:p>
    <w:p w14:paraId="78FEBB9C"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pravnoorganizacijska oblika,</w:t>
      </w:r>
    </w:p>
    <w:p w14:paraId="5F705292" w14:textId="77777777" w:rsidR="00AA6B3E" w:rsidRPr="00C13C25"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podoblika,</w:t>
      </w:r>
    </w:p>
    <w:p w14:paraId="731C9177"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šifra proračunskega uporabnika,</w:t>
      </w:r>
    </w:p>
    <w:p w14:paraId="2A0567AF"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bookmarkStart w:id="38" w:name="_Hlk184050219"/>
      <w:r w:rsidRPr="00AA6B3E">
        <w:rPr>
          <w:rFonts w:cs="Arial"/>
          <w:szCs w:val="20"/>
          <w:lang w:eastAsia="sl-SI"/>
        </w:rPr>
        <w:t>ustanovitelji</w:t>
      </w:r>
      <w:r w:rsidR="00DC52B9">
        <w:rPr>
          <w:rFonts w:cs="Arial"/>
          <w:szCs w:val="20"/>
          <w:lang w:eastAsia="sl-SI"/>
        </w:rPr>
        <w:t xml:space="preserve"> oziroma ustanoviteljice (v nadaljnjem besedilu: ustanovitelj)</w:t>
      </w:r>
      <w:r w:rsidRPr="00AA6B3E">
        <w:rPr>
          <w:rFonts w:cs="Arial"/>
          <w:szCs w:val="20"/>
          <w:lang w:eastAsia="sl-SI"/>
        </w:rPr>
        <w:t>, družbeniki</w:t>
      </w:r>
      <w:r w:rsidR="00DC52B9">
        <w:rPr>
          <w:rFonts w:cs="Arial"/>
          <w:szCs w:val="20"/>
          <w:lang w:eastAsia="sl-SI"/>
        </w:rPr>
        <w:t xml:space="preserve"> oziroma družbenice (v nadaljnjem besedilu: družbenik)</w:t>
      </w:r>
      <w:r w:rsidRPr="00AA6B3E">
        <w:rPr>
          <w:rFonts w:cs="Arial"/>
          <w:szCs w:val="20"/>
          <w:lang w:eastAsia="sl-SI"/>
        </w:rPr>
        <w:t xml:space="preserve">, </w:t>
      </w:r>
      <w:r w:rsidR="00DC52B9">
        <w:rPr>
          <w:rFonts w:cs="Arial"/>
          <w:szCs w:val="20"/>
          <w:lang w:eastAsia="sl-SI"/>
        </w:rPr>
        <w:t xml:space="preserve">delničarji oziroma delničarke (v nadaljnjem besedilu: delničar), </w:t>
      </w:r>
      <w:r w:rsidRPr="00AA6B3E">
        <w:rPr>
          <w:rFonts w:cs="Arial"/>
          <w:szCs w:val="20"/>
          <w:lang w:eastAsia="sl-SI"/>
        </w:rPr>
        <w:t xml:space="preserve">člani </w:t>
      </w:r>
      <w:r w:rsidR="00DC52B9">
        <w:rPr>
          <w:rFonts w:cs="Arial"/>
          <w:szCs w:val="20"/>
          <w:lang w:eastAsia="sl-SI"/>
        </w:rPr>
        <w:t xml:space="preserve">oziroma članice (v nadaljnjem besedilu: član) </w:t>
      </w:r>
      <w:r w:rsidRPr="00AA6B3E">
        <w:rPr>
          <w:rFonts w:cs="Arial"/>
          <w:szCs w:val="20"/>
          <w:lang w:eastAsia="sl-SI"/>
        </w:rPr>
        <w:t xml:space="preserve">ali nosilci </w:t>
      </w:r>
      <w:r w:rsidR="00DC52B9">
        <w:rPr>
          <w:rFonts w:cs="Arial"/>
          <w:szCs w:val="20"/>
          <w:lang w:eastAsia="sl-SI"/>
        </w:rPr>
        <w:t xml:space="preserve">oziroma nosilke (v nadaljnjem besedilu: nosilec) </w:t>
      </w:r>
      <w:r w:rsidRPr="00AA6B3E">
        <w:rPr>
          <w:rFonts w:cs="Arial"/>
          <w:szCs w:val="20"/>
          <w:lang w:eastAsia="sl-SI"/>
        </w:rPr>
        <w:t>dejavnosti (identifikacijski podatki, vrsta in obseg odgovornosti za obveznosti subjekta vpisa, datum vstopa in izstopa),</w:t>
      </w:r>
    </w:p>
    <w:p w14:paraId="2C677C51" w14:textId="77777777" w:rsidR="00AA6B3E" w:rsidRPr="00AA6B3E" w:rsidRDefault="00BF067D"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izvor</w:t>
      </w:r>
      <w:r w:rsidR="00AA6B3E" w:rsidRPr="00AA6B3E">
        <w:rPr>
          <w:rFonts w:cs="Arial"/>
          <w:szCs w:val="20"/>
          <w:lang w:eastAsia="sl-SI"/>
        </w:rPr>
        <w:t xml:space="preserve"> ustanovitvenega kapitala,</w:t>
      </w:r>
    </w:p>
    <w:p w14:paraId="1918FDCE"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država ustanovitvenega kapitala,</w:t>
      </w:r>
    </w:p>
    <w:p w14:paraId="6ECD7B29"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lastniški delež v gospodarskih družbah,</w:t>
      </w:r>
    </w:p>
    <w:p w14:paraId="5BFABDFE"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člani </w:t>
      </w:r>
      <w:r w:rsidR="007A2CEF">
        <w:rPr>
          <w:rFonts w:cs="Arial"/>
          <w:szCs w:val="20"/>
          <w:lang w:eastAsia="sl-SI"/>
        </w:rPr>
        <w:t xml:space="preserve">oziroma članice </w:t>
      </w:r>
      <w:r w:rsidRPr="00AA6B3E">
        <w:rPr>
          <w:rFonts w:cs="Arial"/>
          <w:szCs w:val="20"/>
          <w:lang w:eastAsia="sl-SI"/>
        </w:rPr>
        <w:t xml:space="preserve">organa nadzora </w:t>
      </w:r>
      <w:r w:rsidR="00BF067D">
        <w:rPr>
          <w:rFonts w:cs="Arial"/>
          <w:szCs w:val="20"/>
          <w:lang w:eastAsia="sl-SI"/>
        </w:rPr>
        <w:t xml:space="preserve">(v nadaljnjem besedilu: član organa nadzora) </w:t>
      </w:r>
      <w:r w:rsidRPr="00AA6B3E">
        <w:rPr>
          <w:rFonts w:cs="Arial"/>
          <w:szCs w:val="20"/>
          <w:lang w:eastAsia="sl-SI"/>
        </w:rPr>
        <w:t>(identifikacijski podatki, datum vstopa in izstopa),</w:t>
      </w:r>
    </w:p>
    <w:p w14:paraId="3D579AE8"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zastopniki </w:t>
      </w:r>
      <w:r w:rsidR="00DC52B9">
        <w:rPr>
          <w:rFonts w:cs="Arial"/>
          <w:szCs w:val="20"/>
          <w:lang w:eastAsia="sl-SI"/>
        </w:rPr>
        <w:t xml:space="preserve">oziroma zastopnice (v nadaljnjem besedilu: zastopnik) </w:t>
      </w:r>
      <w:r w:rsidRPr="00AA6B3E">
        <w:rPr>
          <w:rFonts w:cs="Arial"/>
          <w:szCs w:val="20"/>
          <w:lang w:eastAsia="sl-SI"/>
        </w:rPr>
        <w:t>(identifikacijski podatki, datum imenovanja ali podelitve pooblastila, datum prenehanja pooblastila</w:t>
      </w:r>
      <w:bookmarkEnd w:id="38"/>
      <w:r w:rsidRPr="00AA6B3E">
        <w:rPr>
          <w:rFonts w:cs="Arial"/>
          <w:szCs w:val="20"/>
          <w:lang w:eastAsia="sl-SI"/>
        </w:rPr>
        <w:t>, tip zastopnika, način in omejitve zastopanja),</w:t>
      </w:r>
    </w:p>
    <w:p w14:paraId="64DE83C1"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ponudnik e-poti s podatki o firmi ali imenu</w:t>
      </w:r>
      <w:r w:rsidR="009A5C10">
        <w:rPr>
          <w:rFonts w:cs="Arial"/>
          <w:szCs w:val="20"/>
          <w:lang w:eastAsia="sl-SI"/>
        </w:rPr>
        <w:t>,</w:t>
      </w:r>
      <w:r w:rsidRPr="00AA6B3E">
        <w:rPr>
          <w:rFonts w:cs="Arial"/>
          <w:szCs w:val="20"/>
          <w:lang w:eastAsia="sl-SI"/>
        </w:rPr>
        <w:t xml:space="preserve"> matični številki (če je ponudnik e-poti vpisan v poslovni register) </w:t>
      </w:r>
      <w:r w:rsidR="009A5C10">
        <w:rPr>
          <w:rFonts w:cs="Arial"/>
          <w:szCs w:val="20"/>
          <w:lang w:eastAsia="sl-SI"/>
        </w:rPr>
        <w:t>in</w:t>
      </w:r>
      <w:r w:rsidRPr="00AA6B3E">
        <w:rPr>
          <w:rFonts w:cs="Arial"/>
          <w:szCs w:val="20"/>
          <w:lang w:eastAsia="sl-SI"/>
        </w:rPr>
        <w:t xml:space="preserve"> šifri ponudnika e-poti,</w:t>
      </w:r>
    </w:p>
    <w:p w14:paraId="47717C46"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poslovanje (posluje: da, ne),</w:t>
      </w:r>
    </w:p>
    <w:p w14:paraId="67B95841"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računi, odprti v Republiki Sloveniji in tujini,</w:t>
      </w:r>
    </w:p>
    <w:p w14:paraId="4C7B92C0"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kontaktni podatki: telefon in elektronski naslov vključno s podatkom, ali subjekt vpisa dovoljuje javno objavo teh podatkov, razen če je javna objava določena z zakonom, ter naslov spletne strani,</w:t>
      </w:r>
    </w:p>
    <w:p w14:paraId="3BB9A11F"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vpisa spremembe podatkov v poslovni register in vrsta spremembe podatkov,</w:t>
      </w:r>
    </w:p>
    <w:p w14:paraId="5B670624"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začetek postopka v skladu z zakonom, ki ureja prisilno poravnavo, stečaj in likvidacijo,</w:t>
      </w:r>
    </w:p>
    <w:p w14:paraId="1A6371CA"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izbrisa iz poslovnega registra in vrsta izbrisa,</w:t>
      </w:r>
    </w:p>
    <w:p w14:paraId="74111CA2" w14:textId="77777777" w:rsidR="00AA6B3E" w:rsidRPr="00AA6B3E" w:rsidRDefault="00AA6B3E" w:rsidP="00577DFB">
      <w:pPr>
        <w:numPr>
          <w:ilvl w:val="0"/>
          <w:numId w:val="62"/>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pravni naslednik pri pravnih osebah in podjetnikih.</w:t>
      </w:r>
    </w:p>
    <w:p w14:paraId="4F847347" w14:textId="77777777" w:rsidR="00AA7525" w:rsidRDefault="00AA6B3E" w:rsidP="00AA6B3E">
      <w:pPr>
        <w:spacing w:before="240" w:line="260" w:lineRule="atLeast"/>
        <w:ind w:firstLine="1021"/>
        <w:jc w:val="both"/>
        <w:rPr>
          <w:rFonts w:cs="Arial"/>
          <w:szCs w:val="20"/>
          <w:lang w:eastAsia="sl-SI"/>
        </w:rPr>
      </w:pPr>
      <w:bookmarkStart w:id="39" w:name="_Hlk195024326"/>
      <w:bookmarkEnd w:id="36"/>
      <w:r w:rsidRPr="00AA6B3E">
        <w:rPr>
          <w:rFonts w:cs="Arial"/>
          <w:szCs w:val="20"/>
          <w:lang w:eastAsia="sl-SI"/>
        </w:rPr>
        <w:t xml:space="preserve">(2) </w:t>
      </w:r>
      <w:r w:rsidR="00AA7525" w:rsidRPr="00A77219">
        <w:t xml:space="preserve">Naslov varnega elektronskega predala za namen vročanja po zakonu, ki ureja splošni upravni postopek, subjekt vpisa </w:t>
      </w:r>
      <w:r w:rsidR="00BF067D" w:rsidRPr="00A77219">
        <w:t xml:space="preserve">navede </w:t>
      </w:r>
      <w:r w:rsidR="00AA7525" w:rsidRPr="00A77219">
        <w:t xml:space="preserve">v prijavi za vpis v poslovni register ali ga določi ministrstvo, pristojno za </w:t>
      </w:r>
      <w:r w:rsidR="00D4628F" w:rsidRPr="00A77219">
        <w:t xml:space="preserve">zagotavljanje </w:t>
      </w:r>
      <w:r w:rsidR="00AA7525" w:rsidRPr="00A77219">
        <w:t>varn</w:t>
      </w:r>
      <w:r w:rsidR="00D4628F" w:rsidRPr="00A77219">
        <w:t>ih</w:t>
      </w:r>
      <w:r w:rsidR="00AA7525" w:rsidRPr="00A77219">
        <w:t xml:space="preserve"> predal</w:t>
      </w:r>
      <w:r w:rsidR="00D4628F" w:rsidRPr="00A77219">
        <w:t>ov</w:t>
      </w:r>
      <w:r w:rsidR="00AA7525" w:rsidRPr="00A77219">
        <w:t xml:space="preserve">, ob vpisu </w:t>
      </w:r>
      <w:r w:rsidR="0089684D" w:rsidRPr="00A77219">
        <w:t xml:space="preserve">subjekta vpisa </w:t>
      </w:r>
      <w:r w:rsidR="00AA7525" w:rsidRPr="00A77219">
        <w:t>v poslovni register</w:t>
      </w:r>
      <w:r w:rsidR="00666453" w:rsidRPr="00A77219">
        <w:t xml:space="preserve"> in </w:t>
      </w:r>
      <w:r w:rsidR="00BF067D">
        <w:t>predloži</w:t>
      </w:r>
      <w:r w:rsidR="00666453" w:rsidRPr="00A77219">
        <w:t xml:space="preserve"> upravljavcu registra, ki ga vpiše v poslovni register</w:t>
      </w:r>
      <w:r w:rsidR="00AA7525" w:rsidRPr="00A77219">
        <w:t>.</w:t>
      </w:r>
      <w:r w:rsidR="0021127D" w:rsidRPr="00A77219">
        <w:t xml:space="preserve"> Če subjekt vpisa predlaga izbris naslova varnega elektronskega predala za namen vročanja po zakonu, ki ureja splošni upravni postopek, in v prijavi </w:t>
      </w:r>
      <w:r w:rsidR="009F3449" w:rsidRPr="00A77219">
        <w:t xml:space="preserve">za vpis </w:t>
      </w:r>
      <w:r w:rsidR="0021127D" w:rsidRPr="00A77219">
        <w:t>spremembe podatkov ne navede drug</w:t>
      </w:r>
      <w:r w:rsidR="00C7138F">
        <w:t>ega</w:t>
      </w:r>
      <w:r w:rsidR="0021127D" w:rsidRPr="00A77219">
        <w:t xml:space="preserve"> naslov</w:t>
      </w:r>
      <w:r w:rsidR="00C7138F">
        <w:t>a</w:t>
      </w:r>
      <w:r w:rsidR="0021127D" w:rsidRPr="00A77219">
        <w:t xml:space="preserve"> varnega elektronskega predala za namen vročanja po zakonu, ki ureja splošni upravni postopek, upravljavec registra v poslovni register vpiše naslov varnega elektronskega predala, ki ga </w:t>
      </w:r>
      <w:r w:rsidR="005051BD">
        <w:t>zagotovi</w:t>
      </w:r>
      <w:r w:rsidR="0021127D" w:rsidRPr="00A77219">
        <w:t xml:space="preserve"> ministrstvo, pristojno za zagotavljanje varnih predalov.</w:t>
      </w:r>
    </w:p>
    <w:bookmarkEnd w:id="32"/>
    <w:bookmarkEnd w:id="39"/>
    <w:p w14:paraId="27475186" w14:textId="77777777" w:rsidR="00AA6B3E" w:rsidRPr="00AA6B3E" w:rsidRDefault="00AA7525" w:rsidP="00AA6B3E">
      <w:pPr>
        <w:spacing w:before="240" w:line="260" w:lineRule="atLeast"/>
        <w:ind w:firstLine="1021"/>
        <w:jc w:val="both"/>
        <w:rPr>
          <w:rFonts w:cs="Arial"/>
          <w:szCs w:val="20"/>
          <w:lang w:eastAsia="sl-SI"/>
        </w:rPr>
      </w:pPr>
      <w:r>
        <w:rPr>
          <w:rFonts w:cs="Arial"/>
          <w:szCs w:val="20"/>
          <w:lang w:eastAsia="sl-SI"/>
        </w:rPr>
        <w:t xml:space="preserve">(3) </w:t>
      </w:r>
      <w:r w:rsidR="00AA6B3E" w:rsidRPr="00AA6B3E">
        <w:rPr>
          <w:rFonts w:cs="Arial"/>
          <w:szCs w:val="20"/>
          <w:lang w:eastAsia="sl-SI"/>
        </w:rPr>
        <w:t xml:space="preserve">O posamezni osebi kot ustanovitelju, družbeniku, </w:t>
      </w:r>
      <w:r w:rsidR="00DC52B9">
        <w:rPr>
          <w:rFonts w:cs="Arial"/>
          <w:szCs w:val="20"/>
          <w:lang w:eastAsia="sl-SI"/>
        </w:rPr>
        <w:t>delničarju</w:t>
      </w:r>
      <w:r w:rsidR="007A2CEF">
        <w:rPr>
          <w:rFonts w:cs="Arial"/>
          <w:szCs w:val="20"/>
          <w:lang w:eastAsia="sl-SI"/>
        </w:rPr>
        <w:t>,</w:t>
      </w:r>
      <w:r w:rsidR="00DC52B9">
        <w:rPr>
          <w:rFonts w:cs="Arial"/>
          <w:szCs w:val="20"/>
          <w:lang w:eastAsia="sl-SI"/>
        </w:rPr>
        <w:t xml:space="preserve"> </w:t>
      </w:r>
      <w:r w:rsidR="00AA6B3E" w:rsidRPr="00AA6B3E">
        <w:rPr>
          <w:rFonts w:cs="Arial"/>
          <w:szCs w:val="20"/>
          <w:lang w:eastAsia="sl-SI"/>
        </w:rPr>
        <w:t xml:space="preserve">članu, nosilcu dejavnosti, članu organa nadzora ali zastopniku se v poslovnem registru vodijo in obdelujejo </w:t>
      </w:r>
      <w:r w:rsidR="00D71752">
        <w:rPr>
          <w:rFonts w:cs="Arial"/>
          <w:szCs w:val="20"/>
          <w:lang w:eastAsia="sl-SI"/>
        </w:rPr>
        <w:t>naslednji</w:t>
      </w:r>
      <w:r w:rsidR="00AA6B3E" w:rsidRPr="00AA6B3E">
        <w:rPr>
          <w:rFonts w:cs="Arial"/>
          <w:szCs w:val="20"/>
          <w:lang w:eastAsia="sl-SI"/>
        </w:rPr>
        <w:t xml:space="preserve"> podatki (v nadaljnjem besedilu: identifikacijski podatki):</w:t>
      </w:r>
    </w:p>
    <w:p w14:paraId="760F3647" w14:textId="77777777" w:rsidR="00AA6B3E" w:rsidRPr="00AA6B3E" w:rsidRDefault="00D71752" w:rsidP="00577DFB">
      <w:pPr>
        <w:numPr>
          <w:ilvl w:val="0"/>
          <w:numId w:val="65"/>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lastRenderedPageBreak/>
        <w:t>o</w:t>
      </w:r>
      <w:r w:rsidR="00AA6B3E" w:rsidRPr="00AA6B3E">
        <w:rPr>
          <w:rFonts w:cs="Arial"/>
          <w:szCs w:val="20"/>
          <w:lang w:eastAsia="sl-SI"/>
        </w:rPr>
        <w:t xml:space="preserve"> fizični osebi: </w:t>
      </w:r>
    </w:p>
    <w:p w14:paraId="40A22F43" w14:textId="77777777" w:rsidR="00AA6B3E" w:rsidRPr="00AA6B3E" w:rsidRDefault="00AA6B3E" w:rsidP="00FB5536">
      <w:pPr>
        <w:numPr>
          <w:ilvl w:val="0"/>
          <w:numId w:val="89"/>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osebno ime,</w:t>
      </w:r>
    </w:p>
    <w:p w14:paraId="28FC05B7" w14:textId="77777777" w:rsidR="00AA6B3E" w:rsidRPr="00AA6B3E" w:rsidRDefault="00AA6B3E" w:rsidP="00FB5536">
      <w:pPr>
        <w:numPr>
          <w:ilvl w:val="0"/>
          <w:numId w:val="89"/>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enotna identifikacijska številka,</w:t>
      </w:r>
    </w:p>
    <w:p w14:paraId="6774184B" w14:textId="77777777" w:rsidR="00AA6B3E" w:rsidRDefault="00AA6B3E" w:rsidP="00FB5536">
      <w:pPr>
        <w:numPr>
          <w:ilvl w:val="0"/>
          <w:numId w:val="89"/>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rojstva,</w:t>
      </w:r>
    </w:p>
    <w:p w14:paraId="6BD4D4C7" w14:textId="77777777" w:rsidR="005B1722" w:rsidRPr="00AA6B3E" w:rsidRDefault="005B1722" w:rsidP="00FB5536">
      <w:pPr>
        <w:numPr>
          <w:ilvl w:val="0"/>
          <w:numId w:val="94"/>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državljanstvo,</w:t>
      </w:r>
    </w:p>
    <w:p w14:paraId="5EF3C6D5" w14:textId="77777777" w:rsidR="00AA6B3E" w:rsidRPr="00AA6B3E" w:rsidRDefault="00AA6B3E" w:rsidP="00FB5536">
      <w:pPr>
        <w:numPr>
          <w:ilvl w:val="0"/>
          <w:numId w:val="89"/>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naslov stalnega prebivališča v Republiki Sloveniji; za fizične osebe, ki imajo v Republiki Sloveniji samo začasno prebivališče: naslov začasnega prebivališča, za druge fizične osebe, ki v Republiki Sloveniji nimajo stalnega ali začasnega prebivališča: stalni naslov v tujini,</w:t>
      </w:r>
    </w:p>
    <w:p w14:paraId="491FD2FD" w14:textId="77777777" w:rsidR="00AA6B3E" w:rsidRPr="00AA6B3E" w:rsidRDefault="00AA6B3E" w:rsidP="00FB5536">
      <w:pPr>
        <w:numPr>
          <w:ilvl w:val="0"/>
          <w:numId w:val="89"/>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spol ustanovitelja, družbenika, </w:t>
      </w:r>
      <w:r w:rsidR="007A2CEF">
        <w:rPr>
          <w:rFonts w:cs="Arial"/>
          <w:szCs w:val="20"/>
          <w:lang w:eastAsia="sl-SI"/>
        </w:rPr>
        <w:t xml:space="preserve">delničarja, </w:t>
      </w:r>
      <w:r w:rsidRPr="00AA6B3E">
        <w:rPr>
          <w:rFonts w:cs="Arial"/>
          <w:szCs w:val="20"/>
          <w:lang w:eastAsia="sl-SI"/>
        </w:rPr>
        <w:t>člana organa nadzora in zastopnika gospodarske družbe,</w:t>
      </w:r>
    </w:p>
    <w:p w14:paraId="64EE062E" w14:textId="77777777" w:rsidR="00AA6B3E" w:rsidRPr="00AA6B3E" w:rsidRDefault="00D71752" w:rsidP="00577DFB">
      <w:pPr>
        <w:numPr>
          <w:ilvl w:val="0"/>
          <w:numId w:val="65"/>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o</w:t>
      </w:r>
      <w:r w:rsidR="00AA6B3E" w:rsidRPr="00AA6B3E">
        <w:rPr>
          <w:rFonts w:cs="Arial"/>
          <w:szCs w:val="20"/>
          <w:lang w:eastAsia="sl-SI"/>
        </w:rPr>
        <w:t xml:space="preserve"> pravni osebi:</w:t>
      </w:r>
    </w:p>
    <w:p w14:paraId="1A6FFD7D" w14:textId="77777777" w:rsidR="00AA6B3E" w:rsidRPr="00AA6B3E" w:rsidRDefault="00AA6B3E" w:rsidP="00FB5536">
      <w:pPr>
        <w:numPr>
          <w:ilvl w:val="0"/>
          <w:numId w:val="90"/>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firma ali ime,</w:t>
      </w:r>
    </w:p>
    <w:p w14:paraId="555C51AA" w14:textId="77777777" w:rsidR="00AA6B3E" w:rsidRPr="00AA6B3E" w:rsidRDefault="00AA6B3E" w:rsidP="00FB5536">
      <w:pPr>
        <w:numPr>
          <w:ilvl w:val="0"/>
          <w:numId w:val="90"/>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enotna identifikacijska številka, </w:t>
      </w:r>
    </w:p>
    <w:p w14:paraId="51B5DBDF" w14:textId="77777777" w:rsidR="00AA6B3E" w:rsidRPr="00AA6B3E" w:rsidRDefault="00AA6B3E" w:rsidP="00FB5536">
      <w:pPr>
        <w:numPr>
          <w:ilvl w:val="0"/>
          <w:numId w:val="90"/>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enotni identifikator,</w:t>
      </w:r>
    </w:p>
    <w:p w14:paraId="48C0D02E" w14:textId="77777777" w:rsidR="00AA6B3E" w:rsidRPr="00AA6B3E" w:rsidRDefault="00AA6B3E" w:rsidP="00FB5536">
      <w:pPr>
        <w:numPr>
          <w:ilvl w:val="0"/>
          <w:numId w:val="95"/>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poslovni naslov.</w:t>
      </w:r>
    </w:p>
    <w:p w14:paraId="27FF4A35"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4</w:t>
      </w:r>
      <w:r w:rsidRPr="00AA6B3E">
        <w:rPr>
          <w:rFonts w:cs="Arial"/>
          <w:szCs w:val="20"/>
          <w:lang w:eastAsia="sl-SI"/>
        </w:rPr>
        <w:t xml:space="preserve">) Podatki o poslovnem naslovu ter naslovu stalnega in začasnega prebivališča v Republiki Sloveniji vključujejo </w:t>
      </w:r>
      <w:r w:rsidR="00D71752">
        <w:rPr>
          <w:rFonts w:cs="Arial"/>
          <w:szCs w:val="20"/>
          <w:lang w:eastAsia="sl-SI"/>
        </w:rPr>
        <w:t>naslednje</w:t>
      </w:r>
      <w:r w:rsidRPr="00AA6B3E">
        <w:rPr>
          <w:rFonts w:cs="Arial"/>
          <w:szCs w:val="20"/>
          <w:lang w:eastAsia="sl-SI"/>
        </w:rPr>
        <w:t xml:space="preserve"> podatke: </w:t>
      </w:r>
    </w:p>
    <w:p w14:paraId="07CE9066"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država,</w:t>
      </w:r>
    </w:p>
    <w:p w14:paraId="1A8654ED"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ulica, hišna številka in dodatek k hišni številki, če obstaja, </w:t>
      </w:r>
    </w:p>
    <w:p w14:paraId="2E74C098"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številka stanovanja ali poslovnega prostora v večstanovanjski stavbi, če obstaja, </w:t>
      </w:r>
    </w:p>
    <w:p w14:paraId="500D5F69"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naselje,</w:t>
      </w:r>
    </w:p>
    <w:p w14:paraId="2C1210F8"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občina,</w:t>
      </w:r>
    </w:p>
    <w:p w14:paraId="4C21BB0E" w14:textId="77777777" w:rsidR="00AA6B3E" w:rsidRPr="00AA6B3E" w:rsidRDefault="00AA6B3E" w:rsidP="00FB5536">
      <w:pPr>
        <w:numPr>
          <w:ilvl w:val="0"/>
          <w:numId w:val="76"/>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poštna številka in kraj ali posebna poštna številka in kraj.</w:t>
      </w:r>
    </w:p>
    <w:p w14:paraId="4511F46F"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5</w:t>
      </w:r>
      <w:r w:rsidRPr="00AA6B3E">
        <w:rPr>
          <w:rFonts w:cs="Arial"/>
          <w:szCs w:val="20"/>
          <w:lang w:eastAsia="sl-SI"/>
        </w:rPr>
        <w:t>) Podatki o poslovnem naslovu ter naslovu stalnega in začasnega prebivališča v Republiki Sloveniji so usklajeni z informacijskim sistemom kataster</w:t>
      </w:r>
      <w:r w:rsidR="00D71752">
        <w:rPr>
          <w:rFonts w:cs="Arial"/>
          <w:szCs w:val="20"/>
          <w:lang w:eastAsia="sl-SI"/>
        </w:rPr>
        <w:t xml:space="preserve"> na podlagi zakona, ki ureja kataster nepremičnin</w:t>
      </w:r>
      <w:r w:rsidRPr="00AA6B3E">
        <w:rPr>
          <w:rFonts w:cs="Arial"/>
          <w:szCs w:val="20"/>
          <w:lang w:eastAsia="sl-SI"/>
        </w:rPr>
        <w:t>.</w:t>
      </w:r>
    </w:p>
    <w:p w14:paraId="5CDB12D3"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6</w:t>
      </w:r>
      <w:r w:rsidRPr="00AA6B3E">
        <w:rPr>
          <w:rFonts w:cs="Arial"/>
          <w:szCs w:val="20"/>
          <w:lang w:eastAsia="sl-SI"/>
        </w:rPr>
        <w:t xml:space="preserve">) Podatki o stalnem naslovu v tujini vključujejo </w:t>
      </w:r>
      <w:r w:rsidR="00D71752">
        <w:rPr>
          <w:rFonts w:cs="Arial"/>
          <w:szCs w:val="20"/>
          <w:lang w:eastAsia="sl-SI"/>
        </w:rPr>
        <w:t>naslednje</w:t>
      </w:r>
      <w:r w:rsidRPr="00AA6B3E">
        <w:rPr>
          <w:rFonts w:cs="Arial"/>
          <w:szCs w:val="20"/>
          <w:lang w:eastAsia="sl-SI"/>
        </w:rPr>
        <w:t xml:space="preserve"> podatke: </w:t>
      </w:r>
    </w:p>
    <w:p w14:paraId="5B6E13F3" w14:textId="77777777" w:rsidR="00AA6B3E" w:rsidRPr="005A6DEB"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država,</w:t>
      </w:r>
    </w:p>
    <w:p w14:paraId="29002F50"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ime ožjega območja, če v državi obstaja</w:t>
      </w:r>
      <w:r w:rsidR="005A6DEB">
        <w:rPr>
          <w:rFonts w:cs="Arial"/>
          <w:szCs w:val="20"/>
          <w:lang w:eastAsia="sl-SI"/>
        </w:rPr>
        <w:t>,</w:t>
      </w:r>
    </w:p>
    <w:p w14:paraId="0723E855"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ulica, hišna številka in dodatek k hišni številki, če obstaja,</w:t>
      </w:r>
    </w:p>
    <w:p w14:paraId="0794B74F"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številka stanovanja, če obstaja,</w:t>
      </w:r>
    </w:p>
    <w:p w14:paraId="6F490E8A"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naselje,</w:t>
      </w:r>
    </w:p>
    <w:p w14:paraId="60BFB0DA"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poštna številka in kraj,</w:t>
      </w:r>
    </w:p>
    <w:p w14:paraId="34F08A9D" w14:textId="77777777" w:rsidR="00AA6B3E" w:rsidRPr="00AA6B3E" w:rsidRDefault="00AA6B3E" w:rsidP="00FB5536">
      <w:pPr>
        <w:numPr>
          <w:ilvl w:val="0"/>
          <w:numId w:val="77"/>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drugi podatki, ki se v tujini štejejo kot sestavni del naslova.</w:t>
      </w:r>
    </w:p>
    <w:p w14:paraId="0B0286B3"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7</w:t>
      </w:r>
      <w:r w:rsidRPr="00AA6B3E">
        <w:rPr>
          <w:rFonts w:cs="Arial"/>
          <w:szCs w:val="20"/>
          <w:lang w:eastAsia="sl-SI"/>
        </w:rPr>
        <w:t xml:space="preserve">) V poslovni register se vpiše enotna identifikacijska številka osebe iz </w:t>
      </w:r>
      <w:r w:rsidR="00AA7525">
        <w:rPr>
          <w:rFonts w:cs="Arial"/>
          <w:szCs w:val="20"/>
          <w:lang w:eastAsia="sl-SI"/>
        </w:rPr>
        <w:t>tretjega</w:t>
      </w:r>
      <w:r w:rsidRPr="00AA6B3E">
        <w:rPr>
          <w:rFonts w:cs="Arial"/>
          <w:szCs w:val="20"/>
          <w:lang w:eastAsia="sl-SI"/>
        </w:rPr>
        <w:t xml:space="preserve"> odstavka tega člena, drugi identifikacijski podatki te osebe pa se na podlagi povezanosti poslovnega registra z matično evidenco samodejno prevzamejo iz matične evidence in so s tem vpisani v poslovni register.</w:t>
      </w:r>
    </w:p>
    <w:p w14:paraId="7AF63673"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8</w:t>
      </w:r>
      <w:r w:rsidRPr="00AA6B3E">
        <w:rPr>
          <w:rFonts w:cs="Arial"/>
          <w:szCs w:val="20"/>
          <w:lang w:eastAsia="sl-SI"/>
        </w:rPr>
        <w:t>) Za fizične osebe, ki so vpisane v CRP in imajo v Republiki Sloveniji stalno ali začasno prebivališče, se v poslovni register vpiše EMŠO, drugi identifikacijski podatki te osebe</w:t>
      </w:r>
      <w:r w:rsidR="007E7614">
        <w:rPr>
          <w:rFonts w:cs="Arial"/>
          <w:szCs w:val="20"/>
          <w:lang w:eastAsia="sl-SI"/>
        </w:rPr>
        <w:t xml:space="preserve"> iz </w:t>
      </w:r>
      <w:r w:rsidR="00167452">
        <w:rPr>
          <w:rFonts w:cs="Arial"/>
          <w:szCs w:val="20"/>
          <w:lang w:eastAsia="sl-SI"/>
        </w:rPr>
        <w:t>tretjega</w:t>
      </w:r>
      <w:r w:rsidR="007E7614">
        <w:rPr>
          <w:rFonts w:cs="Arial"/>
          <w:szCs w:val="20"/>
          <w:lang w:eastAsia="sl-SI"/>
        </w:rPr>
        <w:t xml:space="preserve"> odstavka tega člena</w:t>
      </w:r>
      <w:r w:rsidRPr="00AA6B3E">
        <w:rPr>
          <w:rFonts w:cs="Arial"/>
          <w:szCs w:val="20"/>
          <w:lang w:eastAsia="sl-SI"/>
        </w:rPr>
        <w:t>, vključno z davčno številko, pa se na podlagi povezanosti poslovnega registra s CRP samodejno prevzamejo iz CRP in so s tem vpisani v poslovni register.</w:t>
      </w:r>
    </w:p>
    <w:p w14:paraId="5293C72C"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9</w:t>
      </w:r>
      <w:r w:rsidRPr="00AA6B3E">
        <w:rPr>
          <w:rFonts w:cs="Arial"/>
          <w:szCs w:val="20"/>
          <w:lang w:eastAsia="sl-SI"/>
        </w:rPr>
        <w:t xml:space="preserve">) Spremembe identifikacijskih podatkov fizičnih oseb iz prejšnjega odstavka se vpišejo v poslovni register samodejno z uporabo EMŠO na podlagi povezanosti poslovnega registra s CRP. Za fizične osebe, ki v Republiki Sloveniji nimajo stalnega ali začasnega prebivališča ali niso vpisane v CRP, in tuje pravne osebe, se spremembe identifikacijskih podatkov vpišejo v poslovni register samodejno z uporabo davčne številke na podlagi povezanosti poslovnega registra z davčnim. Če fizična oseba iz prejšnjega stavka pridobi v Republiki Sloveniji stalno ali začasno prebivališče in se vpiše v CRP, se podatek o njeni EMŠO z uporabo davčne številke na podlagi povezanosti poslovnega registra s CRP </w:t>
      </w:r>
      <w:r w:rsidRPr="00AA6B3E">
        <w:rPr>
          <w:rFonts w:cs="Arial"/>
          <w:szCs w:val="20"/>
          <w:lang w:eastAsia="sl-SI"/>
        </w:rPr>
        <w:lastRenderedPageBreak/>
        <w:t>samodejno vpiše v poslovni register</w:t>
      </w:r>
      <w:r w:rsidR="00D71752">
        <w:rPr>
          <w:rFonts w:cs="Arial"/>
          <w:szCs w:val="20"/>
          <w:lang w:eastAsia="sl-SI"/>
        </w:rPr>
        <w:t>.</w:t>
      </w:r>
      <w:r w:rsidRPr="00AA6B3E">
        <w:rPr>
          <w:rFonts w:cs="Arial"/>
          <w:szCs w:val="20"/>
          <w:lang w:eastAsia="sl-SI"/>
        </w:rPr>
        <w:t xml:space="preserve"> </w:t>
      </w:r>
      <w:r w:rsidR="00D71752">
        <w:rPr>
          <w:rFonts w:cs="Arial"/>
          <w:szCs w:val="20"/>
          <w:lang w:eastAsia="sl-SI"/>
        </w:rPr>
        <w:t>P</w:t>
      </w:r>
      <w:r w:rsidRPr="00AA6B3E">
        <w:rPr>
          <w:rFonts w:cs="Arial"/>
          <w:szCs w:val="20"/>
          <w:lang w:eastAsia="sl-SI"/>
        </w:rPr>
        <w:t>o vpisu EMŠO v poslovni register postane CRP matična evidenca za samodejni prevzem drugih identifikacijskih podatkov te osebe na podlagi EMŠO.</w:t>
      </w:r>
    </w:p>
    <w:p w14:paraId="0A4CC452"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AA7525">
        <w:rPr>
          <w:rFonts w:cs="Arial"/>
          <w:szCs w:val="20"/>
          <w:lang w:eastAsia="sl-SI"/>
        </w:rPr>
        <w:t>10</w:t>
      </w:r>
      <w:r w:rsidRPr="00AA6B3E">
        <w:rPr>
          <w:rFonts w:cs="Arial"/>
          <w:szCs w:val="20"/>
          <w:lang w:eastAsia="sl-SI"/>
        </w:rPr>
        <w:t xml:space="preserve">) Spremembe podatkov o poslovnem naslovu ter naslovu stalnega in začasnega prebivališča v Republiki Sloveniji, ki so posledica sprememb v informacijskem sistemu kataster, se vpišejo v poslovni register samodejno z uporabo identifikatorja EID (v nadaljnjem besedilu: EID) </w:t>
      </w:r>
      <w:r w:rsidR="00626507">
        <w:rPr>
          <w:rFonts w:cs="Arial"/>
          <w:szCs w:val="20"/>
          <w:lang w:eastAsia="sl-SI"/>
        </w:rPr>
        <w:t>na podlagi zakona, ki ureja kataster nepremičnin,</w:t>
      </w:r>
      <w:r w:rsidR="00626507" w:rsidRPr="00AA6B3E">
        <w:rPr>
          <w:rFonts w:cs="Arial"/>
          <w:szCs w:val="20"/>
          <w:lang w:eastAsia="sl-SI"/>
        </w:rPr>
        <w:t xml:space="preserve"> </w:t>
      </w:r>
      <w:r w:rsidRPr="00AA6B3E">
        <w:rPr>
          <w:rFonts w:cs="Arial"/>
          <w:szCs w:val="20"/>
          <w:lang w:eastAsia="sl-SI"/>
        </w:rPr>
        <w:t>na podlagi povezanosti poslovnega registra z informacijskim sistemom kataster.</w:t>
      </w:r>
    </w:p>
    <w:p w14:paraId="3E142F64"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w:t>
      </w:r>
      <w:r w:rsidR="00AA7525">
        <w:rPr>
          <w:rFonts w:cs="Arial"/>
          <w:szCs w:val="20"/>
          <w:lang w:eastAsia="sl-SI"/>
        </w:rPr>
        <w:t>1</w:t>
      </w:r>
      <w:r w:rsidRPr="00AA6B3E">
        <w:rPr>
          <w:rFonts w:cs="Arial"/>
          <w:szCs w:val="20"/>
          <w:lang w:eastAsia="sl-SI"/>
        </w:rPr>
        <w:t xml:space="preserve">) Upravljavec registra ne obvešča subjektov vpisa o vpisu sprememb podatkov iz </w:t>
      </w:r>
      <w:r w:rsidR="00AA7525">
        <w:rPr>
          <w:rFonts w:cs="Arial"/>
          <w:szCs w:val="20"/>
          <w:lang w:eastAsia="sl-SI"/>
        </w:rPr>
        <w:t>devetega</w:t>
      </w:r>
      <w:r w:rsidRPr="00AA6B3E">
        <w:rPr>
          <w:rFonts w:cs="Arial"/>
          <w:szCs w:val="20"/>
          <w:lang w:eastAsia="sl-SI"/>
        </w:rPr>
        <w:t xml:space="preserve"> in de</w:t>
      </w:r>
      <w:r w:rsidR="00AA7525">
        <w:rPr>
          <w:rFonts w:cs="Arial"/>
          <w:szCs w:val="20"/>
          <w:lang w:eastAsia="sl-SI"/>
        </w:rPr>
        <w:t>setega</w:t>
      </w:r>
      <w:r w:rsidRPr="00AA6B3E">
        <w:rPr>
          <w:rFonts w:cs="Arial"/>
          <w:szCs w:val="20"/>
          <w:lang w:eastAsia="sl-SI"/>
        </w:rPr>
        <w:t xml:space="preserve"> odstavka tega člena.</w:t>
      </w:r>
    </w:p>
    <w:p w14:paraId="276AF29C"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w:t>
      </w:r>
      <w:r w:rsidR="00AA7525">
        <w:rPr>
          <w:rFonts w:cs="Arial"/>
          <w:szCs w:val="20"/>
          <w:lang w:eastAsia="sl-SI"/>
        </w:rPr>
        <w:t>2</w:t>
      </w:r>
      <w:r w:rsidRPr="00AA6B3E">
        <w:rPr>
          <w:rFonts w:cs="Arial"/>
          <w:szCs w:val="20"/>
          <w:lang w:eastAsia="sl-SI"/>
        </w:rPr>
        <w:t>) Identifikacijski podatki o fizičnih osebah se v poslovnem registru vodijo in obdelujejo za namen iz drugega odstavka 2. člena tega zakona.</w:t>
      </w:r>
    </w:p>
    <w:p w14:paraId="4CEA17FF"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40" w:name="_Hlk187668801"/>
      <w:bookmarkStart w:id="41" w:name="_Hlk182995998"/>
      <w:bookmarkEnd w:id="33"/>
      <w:r w:rsidRPr="00AA6B3E">
        <w:rPr>
          <w:rFonts w:cs="Arial"/>
          <w:b/>
          <w:szCs w:val="20"/>
          <w:lang w:eastAsia="sl-SI"/>
        </w:rPr>
        <w:t>16. člen</w:t>
      </w:r>
    </w:p>
    <w:p w14:paraId="4BA77CDC"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(dodatni podatki o subjektih vpisa)</w:t>
      </w:r>
    </w:p>
    <w:p w14:paraId="736DDAFC"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(1) Za namen iz druge in tretje alineje drugega odstavka 2. člena tega zakona </w:t>
      </w:r>
      <w:r w:rsidR="00A802BB" w:rsidRPr="00AA6B3E">
        <w:rPr>
          <w:rFonts w:cs="Arial"/>
          <w:szCs w:val="20"/>
          <w:lang w:eastAsia="sl-SI"/>
        </w:rPr>
        <w:t xml:space="preserve">ter za vodenje in upravljanje poslovnega registra </w:t>
      </w:r>
      <w:r w:rsidR="00E63E0A" w:rsidRPr="00AA6B3E">
        <w:rPr>
          <w:rFonts w:cs="Arial"/>
          <w:szCs w:val="20"/>
          <w:lang w:eastAsia="sl-SI"/>
        </w:rPr>
        <w:t xml:space="preserve">upravljavec registra </w:t>
      </w:r>
      <w:r w:rsidR="005051BD" w:rsidRPr="00AA6B3E">
        <w:rPr>
          <w:rFonts w:cs="Arial"/>
          <w:szCs w:val="20"/>
          <w:lang w:eastAsia="sl-SI"/>
        </w:rPr>
        <w:t xml:space="preserve">o posameznem subjektu vpisa </w:t>
      </w:r>
      <w:r w:rsidR="00A802BB">
        <w:rPr>
          <w:rFonts w:cs="Arial"/>
          <w:szCs w:val="20"/>
          <w:lang w:eastAsia="sl-SI"/>
        </w:rPr>
        <w:t>pridobiva</w:t>
      </w:r>
      <w:r w:rsidR="00E63E0A">
        <w:rPr>
          <w:rFonts w:cs="Arial"/>
          <w:szCs w:val="20"/>
          <w:lang w:eastAsia="sl-SI"/>
        </w:rPr>
        <w:t xml:space="preserve"> ali določa</w:t>
      </w:r>
      <w:r w:rsidR="00A802BB">
        <w:rPr>
          <w:rFonts w:cs="Arial"/>
          <w:szCs w:val="20"/>
          <w:lang w:eastAsia="sl-SI"/>
        </w:rPr>
        <w:t xml:space="preserve"> in </w:t>
      </w:r>
      <w:r w:rsidRPr="00AA6B3E">
        <w:rPr>
          <w:rFonts w:cs="Arial"/>
          <w:szCs w:val="20"/>
          <w:lang w:eastAsia="sl-SI"/>
        </w:rPr>
        <w:t>obdeluje</w:t>
      </w:r>
      <w:r w:rsidR="00FC2E5F">
        <w:rPr>
          <w:rFonts w:cs="Arial"/>
          <w:szCs w:val="20"/>
          <w:lang w:eastAsia="sl-SI"/>
        </w:rPr>
        <w:t xml:space="preserve"> </w:t>
      </w:r>
      <w:r w:rsidRPr="00AA6B3E">
        <w:rPr>
          <w:rFonts w:cs="Arial"/>
          <w:szCs w:val="20"/>
          <w:lang w:eastAsia="sl-SI"/>
        </w:rPr>
        <w:t xml:space="preserve">tudi </w:t>
      </w:r>
      <w:r w:rsidR="00626507">
        <w:rPr>
          <w:rFonts w:cs="Arial"/>
          <w:szCs w:val="20"/>
          <w:lang w:eastAsia="sl-SI"/>
        </w:rPr>
        <w:t>naslednje</w:t>
      </w:r>
      <w:r w:rsidRPr="00AA6B3E">
        <w:rPr>
          <w:rFonts w:cs="Arial"/>
          <w:szCs w:val="20"/>
          <w:lang w:eastAsia="sl-SI"/>
        </w:rPr>
        <w:t xml:space="preserve"> podatke:</w:t>
      </w:r>
    </w:p>
    <w:p w14:paraId="5876F84C"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bookmarkStart w:id="42" w:name="_Hlk178003432"/>
      <w:bookmarkEnd w:id="40"/>
      <w:r w:rsidRPr="00AA6B3E">
        <w:rPr>
          <w:rFonts w:cs="Arial"/>
          <w:szCs w:val="20"/>
          <w:lang w:eastAsia="sl-SI"/>
        </w:rPr>
        <w:t>glavna dejavnost</w:t>
      </w:r>
      <w:r w:rsidR="009508F4">
        <w:rPr>
          <w:rFonts w:cs="Arial"/>
          <w:szCs w:val="20"/>
          <w:lang w:eastAsia="sl-SI"/>
        </w:rPr>
        <w:t xml:space="preserve"> in</w:t>
      </w:r>
      <w:r w:rsidR="00080EC2">
        <w:rPr>
          <w:rFonts w:cs="Arial"/>
          <w:szCs w:val="20"/>
          <w:lang w:eastAsia="sl-SI"/>
        </w:rPr>
        <w:t xml:space="preserve"> v primeru</w:t>
      </w:r>
      <w:r w:rsidRPr="00AA6B3E">
        <w:rPr>
          <w:rFonts w:cs="Arial"/>
          <w:szCs w:val="20"/>
          <w:lang w:eastAsia="sl-SI"/>
        </w:rPr>
        <w:t xml:space="preserve"> reguliran</w:t>
      </w:r>
      <w:r w:rsidR="00080EC2">
        <w:rPr>
          <w:rFonts w:cs="Arial"/>
          <w:szCs w:val="20"/>
          <w:lang w:eastAsia="sl-SI"/>
        </w:rPr>
        <w:t>e</w:t>
      </w:r>
      <w:r w:rsidRPr="00AA6B3E">
        <w:rPr>
          <w:rFonts w:cs="Arial"/>
          <w:szCs w:val="20"/>
          <w:lang w:eastAsia="sl-SI"/>
        </w:rPr>
        <w:t xml:space="preserve"> dejavnost</w:t>
      </w:r>
      <w:r w:rsidR="00080EC2">
        <w:rPr>
          <w:rFonts w:cs="Arial"/>
          <w:szCs w:val="20"/>
          <w:lang w:eastAsia="sl-SI"/>
        </w:rPr>
        <w:t>i</w:t>
      </w:r>
      <w:r w:rsidRPr="00AA6B3E">
        <w:rPr>
          <w:rFonts w:cs="Arial"/>
          <w:szCs w:val="20"/>
          <w:lang w:eastAsia="sl-SI"/>
        </w:rPr>
        <w:t xml:space="preserve"> oznaka, da gre za regulirano dejavnost</w:t>
      </w:r>
      <w:r w:rsidR="00080EC2">
        <w:rPr>
          <w:rFonts w:cs="Arial"/>
          <w:szCs w:val="20"/>
          <w:lang w:eastAsia="sl-SI"/>
        </w:rPr>
        <w:t>,</w:t>
      </w:r>
    </w:p>
    <w:p w14:paraId="67205419"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druge dejavnosti, </w:t>
      </w:r>
      <w:r w:rsidR="000C5994" w:rsidRPr="00AA6B3E">
        <w:rPr>
          <w:rFonts w:cs="Arial"/>
          <w:szCs w:val="20"/>
          <w:lang w:eastAsia="sl-SI"/>
        </w:rPr>
        <w:t xml:space="preserve">ki jih subjekt vpisa dejansko opravlja </w:t>
      </w:r>
      <w:r w:rsidR="000C5994">
        <w:rPr>
          <w:rFonts w:cs="Arial"/>
          <w:szCs w:val="20"/>
          <w:lang w:eastAsia="sl-SI"/>
        </w:rPr>
        <w:t>in so vpisane</w:t>
      </w:r>
      <w:r w:rsidRPr="00AA6B3E">
        <w:rPr>
          <w:rFonts w:cs="Arial"/>
          <w:szCs w:val="20"/>
          <w:lang w:eastAsia="sl-SI"/>
        </w:rPr>
        <w:t xml:space="preserve"> v aktu o ustanovitvi, če ga subjekt vpisa ima, </w:t>
      </w:r>
      <w:r w:rsidR="009508F4">
        <w:rPr>
          <w:rFonts w:cs="Arial"/>
          <w:szCs w:val="20"/>
          <w:lang w:eastAsia="sl-SI"/>
        </w:rPr>
        <w:t>in</w:t>
      </w:r>
      <w:r w:rsidR="00080EC2">
        <w:rPr>
          <w:rFonts w:cs="Arial"/>
          <w:szCs w:val="20"/>
          <w:lang w:eastAsia="sl-SI"/>
        </w:rPr>
        <w:t xml:space="preserve"> v primeru</w:t>
      </w:r>
      <w:r w:rsidRPr="00AA6B3E">
        <w:rPr>
          <w:rFonts w:cs="Arial"/>
          <w:szCs w:val="20"/>
          <w:lang w:eastAsia="sl-SI"/>
        </w:rPr>
        <w:t xml:space="preserve"> reguliran</w:t>
      </w:r>
      <w:r w:rsidR="00080EC2">
        <w:rPr>
          <w:rFonts w:cs="Arial"/>
          <w:szCs w:val="20"/>
          <w:lang w:eastAsia="sl-SI"/>
        </w:rPr>
        <w:t>e</w:t>
      </w:r>
      <w:r w:rsidRPr="00AA6B3E">
        <w:rPr>
          <w:rFonts w:cs="Arial"/>
          <w:szCs w:val="20"/>
          <w:lang w:eastAsia="sl-SI"/>
        </w:rPr>
        <w:t xml:space="preserve"> dejavnost</w:t>
      </w:r>
      <w:r w:rsidR="00080EC2">
        <w:rPr>
          <w:rFonts w:cs="Arial"/>
          <w:szCs w:val="20"/>
          <w:lang w:eastAsia="sl-SI"/>
        </w:rPr>
        <w:t>i</w:t>
      </w:r>
      <w:r w:rsidRPr="00AA6B3E">
        <w:rPr>
          <w:rFonts w:cs="Arial"/>
          <w:szCs w:val="20"/>
          <w:lang w:eastAsia="sl-SI"/>
        </w:rPr>
        <w:t xml:space="preserve"> oznaka, da gre za regulirano dejavnost</w:t>
      </w:r>
      <w:r w:rsidR="00080EC2">
        <w:rPr>
          <w:rFonts w:cs="Arial"/>
          <w:szCs w:val="20"/>
          <w:lang w:eastAsia="sl-SI"/>
        </w:rPr>
        <w:t>,</w:t>
      </w:r>
      <w:r w:rsidRPr="00AA6B3E">
        <w:rPr>
          <w:rFonts w:cs="Arial"/>
          <w:szCs w:val="20"/>
          <w:lang w:eastAsia="sl-SI"/>
        </w:rPr>
        <w:t xml:space="preserve"> </w:t>
      </w:r>
    </w:p>
    <w:p w14:paraId="5E4730C7"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institucionalni sektor, </w:t>
      </w:r>
    </w:p>
    <w:p w14:paraId="6C271922"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upravna enota,</w:t>
      </w:r>
    </w:p>
    <w:p w14:paraId="32FC1B33" w14:textId="77777777" w:rsid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statistična regija,</w:t>
      </w:r>
    </w:p>
    <w:p w14:paraId="0CAC3219" w14:textId="77777777" w:rsidR="00F83E94" w:rsidRPr="00AA6B3E" w:rsidRDefault="00F83E94"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kohezijska regija,</w:t>
      </w:r>
    </w:p>
    <w:p w14:paraId="450A8FE5"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vrsta lastnine po pretežnem deležu,</w:t>
      </w:r>
    </w:p>
    <w:p w14:paraId="413F217A"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velikost po merilih zakona, ki ureja gospodarske družbe,</w:t>
      </w:r>
    </w:p>
    <w:p w14:paraId="2DF424A1"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bookmarkStart w:id="43" w:name="_Hlk197343026"/>
      <w:r w:rsidRPr="00AA6B3E">
        <w:rPr>
          <w:rFonts w:cs="Arial"/>
          <w:szCs w:val="20"/>
          <w:lang w:eastAsia="sl-SI"/>
        </w:rPr>
        <w:t xml:space="preserve">velikost po merilih Priporočila Komisije 2003/361/ES z dne 6. maja 2003 </w:t>
      </w:r>
      <w:r w:rsidR="00DF50A9" w:rsidRPr="000864DC">
        <w:rPr>
          <w:rFonts w:cs="Arial"/>
          <w:szCs w:val="20"/>
          <w:lang w:eastAsia="sl-SI"/>
        </w:rPr>
        <w:t xml:space="preserve">o opredelitvi mikro, malih in srednje velikih podjetij </w:t>
      </w:r>
      <w:r w:rsidRPr="00AA6B3E">
        <w:rPr>
          <w:rFonts w:cs="Arial"/>
          <w:szCs w:val="20"/>
          <w:lang w:eastAsia="sl-SI"/>
        </w:rPr>
        <w:t>(UL L št. 124 z dne 20. 5. 2003, str. 36; v nadaljnjem besedilu: Priporočilo Komisije 2003/361/ES)</w:t>
      </w:r>
      <w:bookmarkEnd w:id="43"/>
      <w:r w:rsidRPr="00AA6B3E">
        <w:rPr>
          <w:rFonts w:cs="Arial"/>
          <w:szCs w:val="20"/>
          <w:lang w:eastAsia="sl-SI"/>
        </w:rPr>
        <w:t>,</w:t>
      </w:r>
    </w:p>
    <w:p w14:paraId="0A2E1021"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vrsta društva,</w:t>
      </w:r>
    </w:p>
    <w:p w14:paraId="242D7B16" w14:textId="77777777" w:rsidR="00AA6B3E" w:rsidRPr="00AA6B3E" w:rsidRDefault="00AA6B3E" w:rsidP="00577DFB">
      <w:pPr>
        <w:numPr>
          <w:ilvl w:val="0"/>
          <w:numId w:val="63"/>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vpisa spremembe podatkov v poslovni register in vrsta spremembe podatkov.</w:t>
      </w:r>
    </w:p>
    <w:bookmarkEnd w:id="42"/>
    <w:p w14:paraId="7FD7BE33"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(2) Upravljavec registra vpiše podatke iz prejšnjega odstavka, razen glavne dejavnosti in drugih dejavnosti brez zahteve subjekta vpisa.</w:t>
      </w:r>
    </w:p>
    <w:p w14:paraId="12A8A81C"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(3) Subjekt vpisa, ki ima dejavnosti določene v aktu </w:t>
      </w:r>
      <w:r w:rsidR="00626507">
        <w:rPr>
          <w:rFonts w:cs="Arial"/>
          <w:szCs w:val="20"/>
          <w:lang w:eastAsia="sl-SI"/>
        </w:rPr>
        <w:t xml:space="preserve">o </w:t>
      </w:r>
      <w:r w:rsidRPr="00AA6B3E">
        <w:rPr>
          <w:rFonts w:cs="Arial"/>
          <w:szCs w:val="20"/>
          <w:lang w:eastAsia="sl-SI"/>
        </w:rPr>
        <w:t xml:space="preserve">ustanovitvi, lahko v poslovni register vpiše samo tiste druge dejavnosti iz akta o ustanovitvi, ki jih dejansko opravlja. Za vpis v poslovni register lahko predlaga največ </w:t>
      </w:r>
      <w:bookmarkStart w:id="44" w:name="_Hlk151463072"/>
      <w:r w:rsidRPr="00AA6B3E">
        <w:rPr>
          <w:rFonts w:cs="Arial"/>
          <w:szCs w:val="20"/>
          <w:lang w:eastAsia="sl-SI"/>
        </w:rPr>
        <w:t>20 drugih dejavnosti</w:t>
      </w:r>
      <w:bookmarkEnd w:id="44"/>
      <w:r w:rsidRPr="00AA6B3E">
        <w:rPr>
          <w:rFonts w:cs="Arial"/>
          <w:szCs w:val="20"/>
          <w:lang w:eastAsia="sl-SI"/>
        </w:rPr>
        <w:t>. Subjekt vpisa lahko vpiše dejavnosti, ki presegajo največje število drugih dejavnosti iz prejšnjega stavka, če prijavi pr</w:t>
      </w:r>
      <w:r w:rsidR="00626507">
        <w:rPr>
          <w:rFonts w:cs="Arial"/>
          <w:szCs w:val="20"/>
          <w:lang w:eastAsia="sl-SI"/>
        </w:rPr>
        <w:t>i</w:t>
      </w:r>
      <w:r w:rsidRPr="00AA6B3E">
        <w:rPr>
          <w:rFonts w:cs="Arial"/>
          <w:szCs w:val="20"/>
          <w:lang w:eastAsia="sl-SI"/>
        </w:rPr>
        <w:t>loži dokazilo, da dejavnosti dejansko opravlja. Subjekt vpisa, ki dejavnosti vpiše samo v poslovni register, lahko kot druge dejavnosti vpiše vse dejavnosti, ki jih dejansko opravlja.</w:t>
      </w:r>
    </w:p>
    <w:p w14:paraId="6B45FE21"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45" w:name="_Hlk172801629"/>
      <w:bookmarkEnd w:id="41"/>
      <w:r w:rsidRPr="00AA6B3E">
        <w:rPr>
          <w:rFonts w:cs="Arial"/>
          <w:b/>
          <w:szCs w:val="20"/>
          <w:lang w:eastAsia="sl-SI"/>
        </w:rPr>
        <w:t>17. člen</w:t>
      </w:r>
    </w:p>
    <w:p w14:paraId="77332E86"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(podatki o delih subjektov vpisa)</w:t>
      </w:r>
    </w:p>
    <w:p w14:paraId="018CB24F" w14:textId="77777777" w:rsidR="00AA6B3E" w:rsidRPr="00AA6B3E" w:rsidRDefault="00AA6B3E" w:rsidP="00AA6B3E">
      <w:pPr>
        <w:spacing w:before="240" w:line="260" w:lineRule="atLeast"/>
        <w:ind w:firstLine="1021"/>
        <w:jc w:val="both"/>
        <w:rPr>
          <w:rFonts w:cs="Arial"/>
          <w:szCs w:val="20"/>
          <w:lang w:eastAsia="sl-SI"/>
        </w:rPr>
      </w:pPr>
      <w:bookmarkStart w:id="46" w:name="_Hlk187668821"/>
      <w:r w:rsidRPr="00AA6B3E">
        <w:rPr>
          <w:rFonts w:cs="Arial"/>
          <w:szCs w:val="20"/>
          <w:lang w:eastAsia="sl-SI"/>
        </w:rPr>
        <w:t xml:space="preserve">(1) Za namen iz druge in tretje alineje drugega odstavka 2. člena tega zakona </w:t>
      </w:r>
      <w:r w:rsidR="00A802BB" w:rsidRPr="00AA6B3E">
        <w:rPr>
          <w:rFonts w:cs="Arial"/>
          <w:szCs w:val="20"/>
          <w:lang w:eastAsia="sl-SI"/>
        </w:rPr>
        <w:t xml:space="preserve">ter za vodenje in upravljanje poslovnega registra </w:t>
      </w:r>
      <w:r w:rsidR="00E63E0A" w:rsidRPr="00AA6B3E">
        <w:rPr>
          <w:rFonts w:cs="Arial"/>
          <w:szCs w:val="20"/>
          <w:lang w:eastAsia="sl-SI"/>
        </w:rPr>
        <w:t xml:space="preserve">upravljavec registra </w:t>
      </w:r>
      <w:r w:rsidR="00080EC2" w:rsidRPr="00AA6B3E">
        <w:rPr>
          <w:rFonts w:cs="Arial"/>
          <w:szCs w:val="20"/>
          <w:lang w:eastAsia="sl-SI"/>
        </w:rPr>
        <w:t xml:space="preserve">o posameznemu delu subjekta vpisa </w:t>
      </w:r>
      <w:r w:rsidR="00A802BB">
        <w:rPr>
          <w:rFonts w:cs="Arial"/>
          <w:szCs w:val="20"/>
          <w:lang w:eastAsia="sl-SI"/>
        </w:rPr>
        <w:t xml:space="preserve">pridobiva </w:t>
      </w:r>
      <w:r w:rsidR="00E63E0A">
        <w:rPr>
          <w:rFonts w:cs="Arial"/>
          <w:szCs w:val="20"/>
          <w:lang w:eastAsia="sl-SI"/>
        </w:rPr>
        <w:t xml:space="preserve">ali določa </w:t>
      </w:r>
      <w:r w:rsidR="00A802BB">
        <w:rPr>
          <w:rFonts w:cs="Arial"/>
          <w:szCs w:val="20"/>
          <w:lang w:eastAsia="sl-SI"/>
        </w:rPr>
        <w:t xml:space="preserve">in </w:t>
      </w:r>
      <w:r w:rsidRPr="00AA6B3E">
        <w:rPr>
          <w:rFonts w:cs="Arial"/>
          <w:szCs w:val="20"/>
          <w:lang w:eastAsia="sl-SI"/>
        </w:rPr>
        <w:t xml:space="preserve">obdeluje </w:t>
      </w:r>
      <w:r w:rsidR="008B5698">
        <w:rPr>
          <w:rFonts w:cs="Arial"/>
          <w:szCs w:val="20"/>
          <w:lang w:eastAsia="sl-SI"/>
        </w:rPr>
        <w:t>naslednje</w:t>
      </w:r>
      <w:r w:rsidRPr="00AA6B3E">
        <w:rPr>
          <w:rFonts w:cs="Arial"/>
          <w:szCs w:val="20"/>
          <w:lang w:eastAsia="sl-SI"/>
        </w:rPr>
        <w:t xml:space="preserve"> podatke</w:t>
      </w:r>
      <w:bookmarkEnd w:id="46"/>
      <w:r w:rsidRPr="00AA6B3E">
        <w:rPr>
          <w:rFonts w:cs="Arial"/>
          <w:szCs w:val="20"/>
          <w:lang w:eastAsia="sl-SI"/>
        </w:rPr>
        <w:t>:</w:t>
      </w:r>
    </w:p>
    <w:p w14:paraId="0DA13C45"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bookmarkStart w:id="47" w:name="_Hlk178003683"/>
      <w:r w:rsidRPr="00AA6B3E">
        <w:rPr>
          <w:rFonts w:cs="Arial"/>
          <w:szCs w:val="20"/>
          <w:lang w:eastAsia="sl-SI"/>
        </w:rPr>
        <w:lastRenderedPageBreak/>
        <w:t xml:space="preserve">ime, </w:t>
      </w:r>
    </w:p>
    <w:p w14:paraId="7D91E60D"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skrajšano ime,</w:t>
      </w:r>
    </w:p>
    <w:p w14:paraId="613374E6"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prevod imena in skrajšanega imena,</w:t>
      </w:r>
    </w:p>
    <w:p w14:paraId="0E187AA4"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matična številka,</w:t>
      </w:r>
    </w:p>
    <w:p w14:paraId="5C25AC4F"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sedež (kraj poslovnega naslova),</w:t>
      </w:r>
    </w:p>
    <w:p w14:paraId="2C503E86"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poslovni naslov,</w:t>
      </w:r>
    </w:p>
    <w:p w14:paraId="1D7B5CC5"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upravna enota,</w:t>
      </w:r>
    </w:p>
    <w:p w14:paraId="20A2ACFD" w14:textId="77777777" w:rsid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statistična regija,</w:t>
      </w:r>
    </w:p>
    <w:p w14:paraId="1BD31AF6" w14:textId="77777777" w:rsidR="00AD0D6B" w:rsidRPr="00AA6B3E" w:rsidRDefault="00AD0D6B"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kohezijska regija,</w:t>
      </w:r>
    </w:p>
    <w:p w14:paraId="0CBE19ED"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glavna dejavnost</w:t>
      </w:r>
      <w:r w:rsidR="009508F4">
        <w:rPr>
          <w:rFonts w:cs="Arial"/>
          <w:szCs w:val="20"/>
          <w:lang w:eastAsia="sl-SI"/>
        </w:rPr>
        <w:t xml:space="preserve"> in</w:t>
      </w:r>
      <w:r w:rsidR="00080EC2">
        <w:rPr>
          <w:rFonts w:cs="Arial"/>
          <w:szCs w:val="20"/>
          <w:lang w:eastAsia="sl-SI"/>
        </w:rPr>
        <w:t xml:space="preserve"> v primeru</w:t>
      </w:r>
      <w:r w:rsidRPr="00AA6B3E">
        <w:rPr>
          <w:rFonts w:cs="Arial"/>
          <w:szCs w:val="20"/>
          <w:lang w:eastAsia="sl-SI"/>
        </w:rPr>
        <w:t xml:space="preserve"> reguliran</w:t>
      </w:r>
      <w:r w:rsidR="00080EC2">
        <w:rPr>
          <w:rFonts w:cs="Arial"/>
          <w:szCs w:val="20"/>
          <w:lang w:eastAsia="sl-SI"/>
        </w:rPr>
        <w:t>e</w:t>
      </w:r>
      <w:r w:rsidRPr="00AA6B3E">
        <w:rPr>
          <w:rFonts w:cs="Arial"/>
          <w:szCs w:val="20"/>
          <w:lang w:eastAsia="sl-SI"/>
        </w:rPr>
        <w:t xml:space="preserve"> dejavnost</w:t>
      </w:r>
      <w:r w:rsidR="00080EC2">
        <w:rPr>
          <w:rFonts w:cs="Arial"/>
          <w:szCs w:val="20"/>
          <w:lang w:eastAsia="sl-SI"/>
        </w:rPr>
        <w:t>i</w:t>
      </w:r>
      <w:r w:rsidRPr="00AA6B3E">
        <w:rPr>
          <w:rFonts w:cs="Arial"/>
          <w:szCs w:val="20"/>
          <w:lang w:eastAsia="sl-SI"/>
        </w:rPr>
        <w:t xml:space="preserve"> oznaka, da gre za regulirano dejavnost</w:t>
      </w:r>
      <w:r w:rsidR="00520126">
        <w:rPr>
          <w:rFonts w:cs="Arial"/>
          <w:szCs w:val="20"/>
          <w:lang w:eastAsia="sl-SI"/>
        </w:rPr>
        <w:t>;</w:t>
      </w:r>
    </w:p>
    <w:p w14:paraId="73F5424E"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institucionalni sektor,</w:t>
      </w:r>
    </w:p>
    <w:p w14:paraId="22FDA6CB"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vrsta dela subjekta vpisa,</w:t>
      </w:r>
    </w:p>
    <w:p w14:paraId="77F48858"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zastopnik (identifikacijski podatki),</w:t>
      </w:r>
    </w:p>
    <w:p w14:paraId="7B1F868F"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vpisa v poslovni register,</w:t>
      </w:r>
    </w:p>
    <w:p w14:paraId="037A200D"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vpisa spremembe podatkov v poslovni register in vrsta spremembe podatkov,</w:t>
      </w:r>
    </w:p>
    <w:p w14:paraId="7F2C4F30" w14:textId="77777777" w:rsidR="00AA6B3E" w:rsidRPr="00AA6B3E" w:rsidRDefault="00AA6B3E" w:rsidP="00577DFB">
      <w:pPr>
        <w:numPr>
          <w:ilvl w:val="0"/>
          <w:numId w:val="64"/>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datum izbrisa iz poslovnega registra.</w:t>
      </w:r>
    </w:p>
    <w:bookmarkEnd w:id="47"/>
    <w:p w14:paraId="61E6D4AE"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(2) Upravljavec registra vpiše podatke o upravni enoti, statistični </w:t>
      </w:r>
      <w:r w:rsidR="00AD0D6B">
        <w:rPr>
          <w:rFonts w:cs="Arial"/>
          <w:szCs w:val="20"/>
          <w:lang w:eastAsia="sl-SI"/>
        </w:rPr>
        <w:t xml:space="preserve">in kohezijski </w:t>
      </w:r>
      <w:r w:rsidRPr="00AA6B3E">
        <w:rPr>
          <w:rFonts w:cs="Arial"/>
          <w:szCs w:val="20"/>
          <w:lang w:eastAsia="sl-SI"/>
        </w:rPr>
        <w:t>regiji, institucionalnem sektorju ter datumu in vrsti spremembe podatkov brez zahteve subjekta vpisa.</w:t>
      </w:r>
    </w:p>
    <w:p w14:paraId="6F79F4F2" w14:textId="77777777" w:rsidR="00AA6B3E" w:rsidRPr="00AA6B3E" w:rsidRDefault="00AA6B3E" w:rsidP="00AA6B3E">
      <w:pPr>
        <w:spacing w:before="240" w:line="260" w:lineRule="atLeast"/>
        <w:ind w:firstLine="1021"/>
        <w:jc w:val="both"/>
        <w:rPr>
          <w:rFonts w:cs="Arial"/>
          <w:szCs w:val="20"/>
          <w:lang w:eastAsia="sl-SI"/>
        </w:rPr>
      </w:pPr>
      <w:bookmarkStart w:id="48" w:name="_Hlk187842691"/>
      <w:r w:rsidRPr="00AA6B3E">
        <w:rPr>
          <w:rFonts w:cs="Arial"/>
          <w:szCs w:val="20"/>
          <w:lang w:eastAsia="sl-SI"/>
        </w:rPr>
        <w:t xml:space="preserve">(3) Za vpis podatkov o poslovnem naslovu se smiselno uporabljajo </w:t>
      </w:r>
      <w:r w:rsidR="00167452">
        <w:rPr>
          <w:rFonts w:cs="Arial"/>
          <w:szCs w:val="20"/>
          <w:lang w:eastAsia="sl-SI"/>
        </w:rPr>
        <w:t>četrti</w:t>
      </w:r>
      <w:r w:rsidRPr="00AA6B3E">
        <w:rPr>
          <w:rFonts w:cs="Arial"/>
          <w:szCs w:val="20"/>
          <w:lang w:eastAsia="sl-SI"/>
        </w:rPr>
        <w:t xml:space="preserve">, </w:t>
      </w:r>
      <w:r w:rsidR="00167452">
        <w:rPr>
          <w:rFonts w:cs="Arial"/>
          <w:szCs w:val="20"/>
          <w:lang w:eastAsia="sl-SI"/>
        </w:rPr>
        <w:t>peti</w:t>
      </w:r>
      <w:r w:rsidRPr="00AA6B3E">
        <w:rPr>
          <w:rFonts w:cs="Arial"/>
          <w:szCs w:val="20"/>
          <w:lang w:eastAsia="sl-SI"/>
        </w:rPr>
        <w:t xml:space="preserve">, </w:t>
      </w:r>
      <w:r w:rsidR="00167452">
        <w:rPr>
          <w:rFonts w:cs="Arial"/>
          <w:szCs w:val="20"/>
          <w:lang w:eastAsia="sl-SI"/>
        </w:rPr>
        <w:t>deseti</w:t>
      </w:r>
      <w:r w:rsidRPr="00AA6B3E">
        <w:rPr>
          <w:rFonts w:cs="Arial"/>
          <w:szCs w:val="20"/>
          <w:lang w:eastAsia="sl-SI"/>
        </w:rPr>
        <w:t xml:space="preserve"> in </w:t>
      </w:r>
      <w:r w:rsidR="00167452">
        <w:rPr>
          <w:rFonts w:cs="Arial"/>
          <w:szCs w:val="20"/>
          <w:lang w:eastAsia="sl-SI"/>
        </w:rPr>
        <w:t>enajsti</w:t>
      </w:r>
      <w:r w:rsidRPr="00AA6B3E">
        <w:rPr>
          <w:rFonts w:cs="Arial"/>
          <w:szCs w:val="20"/>
          <w:lang w:eastAsia="sl-SI"/>
        </w:rPr>
        <w:t xml:space="preserve"> odstavek 15. člena tega zakona.</w:t>
      </w:r>
    </w:p>
    <w:p w14:paraId="34B6CAAC" w14:textId="77777777" w:rsidR="00AA6B3E" w:rsidRPr="00AA6B3E" w:rsidRDefault="00AA6B3E" w:rsidP="00AA6B3E">
      <w:pPr>
        <w:spacing w:before="240" w:line="260" w:lineRule="atLeast"/>
        <w:ind w:firstLine="1021"/>
        <w:jc w:val="both"/>
        <w:rPr>
          <w:rFonts w:cs="Arial"/>
          <w:sz w:val="22"/>
          <w:szCs w:val="22"/>
          <w:lang w:eastAsia="sl-SI"/>
        </w:rPr>
      </w:pPr>
      <w:r w:rsidRPr="00AA6B3E">
        <w:rPr>
          <w:rFonts w:cs="Arial"/>
          <w:szCs w:val="20"/>
          <w:lang w:eastAsia="sl-SI"/>
        </w:rPr>
        <w:t>(4) Če del subjekta vpisa opravlja dejavnost v premičnem objektu (kiosk, stojnica i</w:t>
      </w:r>
      <w:r w:rsidR="006E388D">
        <w:rPr>
          <w:rFonts w:cs="Arial"/>
          <w:szCs w:val="20"/>
          <w:lang w:eastAsia="sl-SI"/>
        </w:rPr>
        <w:t xml:space="preserve">n </w:t>
      </w:r>
      <w:r w:rsidRPr="00AA6B3E">
        <w:rPr>
          <w:rFonts w:cs="Arial"/>
          <w:szCs w:val="20"/>
          <w:lang w:eastAsia="sl-SI"/>
        </w:rPr>
        <w:t>p</w:t>
      </w:r>
      <w:r w:rsidR="006E388D">
        <w:rPr>
          <w:rFonts w:cs="Arial"/>
          <w:szCs w:val="20"/>
          <w:lang w:eastAsia="sl-SI"/>
        </w:rPr>
        <w:t>o</w:t>
      </w:r>
      <w:r w:rsidRPr="00AA6B3E">
        <w:rPr>
          <w:rFonts w:cs="Arial"/>
          <w:szCs w:val="20"/>
          <w:lang w:eastAsia="sl-SI"/>
        </w:rPr>
        <w:t>d</w:t>
      </w:r>
      <w:r w:rsidR="006E388D">
        <w:rPr>
          <w:rFonts w:cs="Arial"/>
          <w:szCs w:val="20"/>
          <w:lang w:eastAsia="sl-SI"/>
        </w:rPr>
        <w:t>obno</w:t>
      </w:r>
      <w:r w:rsidRPr="00AA6B3E">
        <w:rPr>
          <w:rFonts w:cs="Arial"/>
          <w:szCs w:val="20"/>
          <w:lang w:eastAsia="sl-SI"/>
        </w:rPr>
        <w:t>), ki nima hišne številke, se lahko poslovni naslov dela subjekta vpisa vpiše brez hišne številke.</w:t>
      </w:r>
    </w:p>
    <w:p w14:paraId="6389EB8B" w14:textId="77777777" w:rsidR="00AA6B3E" w:rsidRPr="00AA6B3E" w:rsidRDefault="005B2933"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w:t>
      </w:r>
      <w:r w:rsidR="009D27EF">
        <w:rPr>
          <w:rFonts w:cs="Arial"/>
          <w:szCs w:val="20"/>
          <w:lang w:eastAsia="sl-SI"/>
        </w:rPr>
        <w:t>5</w:t>
      </w:r>
      <w:r>
        <w:rPr>
          <w:rFonts w:cs="Arial"/>
          <w:szCs w:val="20"/>
          <w:lang w:eastAsia="sl-SI"/>
        </w:rPr>
        <w:t xml:space="preserve">) </w:t>
      </w:r>
      <w:r w:rsidR="00AA6B3E" w:rsidRPr="00AA6B3E">
        <w:rPr>
          <w:rFonts w:cs="Arial"/>
          <w:szCs w:val="20"/>
          <w:lang w:eastAsia="sl-SI"/>
        </w:rPr>
        <w:t xml:space="preserve">O zastopniku se v poslovnem registru vodijo identifikacijski podatki iz </w:t>
      </w:r>
      <w:r w:rsidR="008B5698">
        <w:rPr>
          <w:rFonts w:cs="Arial"/>
          <w:szCs w:val="20"/>
          <w:lang w:eastAsia="sl-SI"/>
        </w:rPr>
        <w:t>1. točke</w:t>
      </w:r>
      <w:r w:rsidR="00AA6B3E" w:rsidRPr="00AA6B3E">
        <w:rPr>
          <w:rFonts w:cs="Arial"/>
          <w:szCs w:val="20"/>
          <w:lang w:eastAsia="sl-SI"/>
        </w:rPr>
        <w:t xml:space="preserve"> </w:t>
      </w:r>
      <w:r w:rsidR="00167452">
        <w:rPr>
          <w:rFonts w:cs="Arial"/>
          <w:szCs w:val="20"/>
          <w:lang w:eastAsia="sl-SI"/>
        </w:rPr>
        <w:t>tretjega</w:t>
      </w:r>
      <w:r w:rsidR="00AA6B3E" w:rsidRPr="00AA6B3E">
        <w:rPr>
          <w:rFonts w:cs="Arial"/>
          <w:szCs w:val="20"/>
          <w:lang w:eastAsia="sl-SI"/>
        </w:rPr>
        <w:t xml:space="preserve"> odstavka 15. člena tega zakona. Za vpis identifikacijskih podatkov se smiselno uporabljajo določbe </w:t>
      </w:r>
      <w:r w:rsidR="00C2339F">
        <w:rPr>
          <w:rFonts w:cs="Arial"/>
          <w:szCs w:val="20"/>
          <w:lang w:eastAsia="sl-SI"/>
        </w:rPr>
        <w:t>četrtega</w:t>
      </w:r>
      <w:r w:rsidR="00AA6B3E" w:rsidRPr="00AA6B3E">
        <w:rPr>
          <w:rFonts w:cs="Arial"/>
          <w:szCs w:val="20"/>
          <w:lang w:eastAsia="sl-SI"/>
        </w:rPr>
        <w:t xml:space="preserve"> do </w:t>
      </w:r>
      <w:r w:rsidR="00C2339F">
        <w:rPr>
          <w:rFonts w:cs="Arial"/>
          <w:szCs w:val="20"/>
          <w:lang w:eastAsia="sl-SI"/>
        </w:rPr>
        <w:t>dvanajstega</w:t>
      </w:r>
      <w:r w:rsidR="00AA6B3E" w:rsidRPr="00AA6B3E">
        <w:rPr>
          <w:rFonts w:cs="Arial"/>
          <w:szCs w:val="20"/>
          <w:lang w:eastAsia="sl-SI"/>
        </w:rPr>
        <w:t xml:space="preserve"> odstavka 15. člena tega zakona.</w:t>
      </w:r>
    </w:p>
    <w:p w14:paraId="3D1E2324"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color w:val="000000"/>
          <w:szCs w:val="20"/>
          <w:shd w:val="clear" w:color="auto" w:fill="FFFFFF"/>
          <w:lang w:eastAsia="sl-SI"/>
        </w:rPr>
      </w:pPr>
      <w:r w:rsidRPr="00AA6B3E">
        <w:rPr>
          <w:rFonts w:cs="Arial"/>
          <w:szCs w:val="20"/>
          <w:lang w:eastAsia="sl-SI"/>
        </w:rPr>
        <w:t>(</w:t>
      </w:r>
      <w:r w:rsidR="009D27EF">
        <w:rPr>
          <w:rFonts w:cs="Arial"/>
          <w:szCs w:val="20"/>
          <w:lang w:eastAsia="sl-SI"/>
        </w:rPr>
        <w:t>6</w:t>
      </w:r>
      <w:r w:rsidRPr="00AA6B3E">
        <w:rPr>
          <w:rFonts w:cs="Arial"/>
          <w:szCs w:val="20"/>
          <w:lang w:eastAsia="sl-SI"/>
        </w:rPr>
        <w:t xml:space="preserve">) Če državni organ, upravljavec javnih zbirk podatkov ali uporabnik javnih podatkov ugotovi, da podatki o delu subjekta vpisa v poslovnem registru ne ustrezajo dejanskemu stanju, o tem obvesti upravljavca registra in mu </w:t>
      </w:r>
      <w:r w:rsidR="006E388D">
        <w:rPr>
          <w:rFonts w:cs="Arial"/>
          <w:szCs w:val="20"/>
          <w:lang w:eastAsia="sl-SI"/>
        </w:rPr>
        <w:t>predloži</w:t>
      </w:r>
      <w:r w:rsidRPr="00AA6B3E">
        <w:rPr>
          <w:rFonts w:cs="Arial"/>
          <w:szCs w:val="20"/>
          <w:lang w:eastAsia="sl-SI"/>
        </w:rPr>
        <w:t xml:space="preserve"> podatke, ki dokazujejo, da podatki o delu subjekta vpisa</w:t>
      </w:r>
      <w:r w:rsidR="00513E7A">
        <w:rPr>
          <w:rFonts w:cs="Arial"/>
          <w:szCs w:val="20"/>
          <w:lang w:eastAsia="sl-SI"/>
        </w:rPr>
        <w:t xml:space="preserve"> </w:t>
      </w:r>
      <w:r w:rsidRPr="00AA6B3E">
        <w:rPr>
          <w:rFonts w:cs="Arial"/>
          <w:szCs w:val="20"/>
          <w:lang w:eastAsia="sl-SI"/>
        </w:rPr>
        <w:t xml:space="preserve">v poslovnem registru ne ustrezajo dejanskemu stanju. Upravljavec registra na podlagi obvestila državnega organa ali upravljavca javnih zbirk podatkov pozove subjekt vpisa, da uskladi podatke o </w:t>
      </w:r>
      <w:r w:rsidR="006E388D">
        <w:rPr>
          <w:rFonts w:cs="Arial"/>
          <w:szCs w:val="20"/>
          <w:lang w:eastAsia="sl-SI"/>
        </w:rPr>
        <w:t xml:space="preserve"> svojem </w:t>
      </w:r>
      <w:r w:rsidRPr="00AA6B3E">
        <w:rPr>
          <w:rFonts w:cs="Arial"/>
          <w:szCs w:val="20"/>
          <w:lang w:eastAsia="sl-SI"/>
        </w:rPr>
        <w:t>delu v poslovnem registru z dejanskim stanjem. Obvestilo uporabnika javnih podatkov upravljavec registra odstopi pristojnemu nadzornemu organu.</w:t>
      </w:r>
    </w:p>
    <w:bookmarkEnd w:id="45"/>
    <w:bookmarkEnd w:id="48"/>
    <w:p w14:paraId="4836E848"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18. člen</w:t>
      </w:r>
    </w:p>
    <w:p w14:paraId="7D79E19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(navodilo o vrsti in obsegu podatkov)</w:t>
      </w:r>
    </w:p>
    <w:p w14:paraId="47CFD949"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Upravljavec registra v navodilu določi vrsto in obseg podatkov iz prvega odstavka 15. člena </w:t>
      </w:r>
      <w:r w:rsidR="006E388D">
        <w:rPr>
          <w:rFonts w:cs="Arial"/>
          <w:szCs w:val="20"/>
          <w:lang w:eastAsia="sl-SI"/>
        </w:rPr>
        <w:t>ter</w:t>
      </w:r>
      <w:r w:rsidRPr="00AA6B3E">
        <w:rPr>
          <w:rFonts w:cs="Arial"/>
          <w:szCs w:val="20"/>
          <w:lang w:eastAsia="sl-SI"/>
        </w:rPr>
        <w:t xml:space="preserve"> prvega odstavka 16. člena tega zakona za posamezno pravnoorganizacijsko obliko subjekta vpisa. Navodilo izda v soglasju z ministrom, pristojnim za gospodarstvo.</w:t>
      </w:r>
    </w:p>
    <w:p w14:paraId="0BCF9C5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49" w:name="_Hlk188632849"/>
      <w:r w:rsidRPr="00AA6B3E">
        <w:rPr>
          <w:rFonts w:cs="Arial"/>
          <w:b/>
          <w:szCs w:val="20"/>
          <w:lang w:eastAsia="sl-SI"/>
        </w:rPr>
        <w:t>19. člen</w:t>
      </w:r>
    </w:p>
    <w:p w14:paraId="36AE6345"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(evidenca kvalificiranih potrdil za elektronski podpis)</w:t>
      </w:r>
    </w:p>
    <w:p w14:paraId="5B230C7B" w14:textId="77777777" w:rsidR="00BD46A7"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 Upravljavec registra vodi</w:t>
      </w:r>
      <w:r w:rsidR="00ED2A81">
        <w:rPr>
          <w:rFonts w:cs="Arial"/>
          <w:szCs w:val="20"/>
          <w:lang w:eastAsia="sl-SI"/>
        </w:rPr>
        <w:t xml:space="preserve"> in upravlja</w:t>
      </w:r>
      <w:r w:rsidRPr="00AA6B3E">
        <w:rPr>
          <w:rFonts w:cs="Arial"/>
          <w:szCs w:val="20"/>
          <w:lang w:eastAsia="sl-SI"/>
        </w:rPr>
        <w:t xml:space="preserve"> </w:t>
      </w:r>
      <w:r w:rsidR="00ED2A81">
        <w:rPr>
          <w:rFonts w:cs="Arial"/>
          <w:szCs w:val="20"/>
          <w:lang w:eastAsia="sl-SI"/>
        </w:rPr>
        <w:t>ter</w:t>
      </w:r>
      <w:r w:rsidR="00ED2A81" w:rsidRPr="00AA6B3E">
        <w:rPr>
          <w:rFonts w:cs="Arial"/>
          <w:szCs w:val="20"/>
          <w:lang w:eastAsia="sl-SI"/>
        </w:rPr>
        <w:t xml:space="preserve"> </w:t>
      </w:r>
      <w:r w:rsidRPr="00AA6B3E">
        <w:rPr>
          <w:rFonts w:cs="Arial"/>
          <w:szCs w:val="20"/>
          <w:lang w:eastAsia="sl-SI"/>
        </w:rPr>
        <w:t>vzdržuje evidenco kvalificiranih potrdil za elektronski podpis zastopnikov subjektov vpisa in njihovih delov, vpisani</w:t>
      </w:r>
      <w:r w:rsidR="006E388D">
        <w:rPr>
          <w:rFonts w:cs="Arial"/>
          <w:szCs w:val="20"/>
          <w:lang w:eastAsia="sl-SI"/>
        </w:rPr>
        <w:t>h</w:t>
      </w:r>
      <w:r w:rsidRPr="00AA6B3E">
        <w:rPr>
          <w:rFonts w:cs="Arial"/>
          <w:szCs w:val="20"/>
          <w:lang w:eastAsia="sl-SI"/>
        </w:rPr>
        <w:t xml:space="preserve"> v poslovni register. </w:t>
      </w:r>
    </w:p>
    <w:p w14:paraId="6AA2B049" w14:textId="77777777" w:rsidR="00AA6B3E" w:rsidRPr="00AA6B3E" w:rsidRDefault="00BD46A7"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lastRenderedPageBreak/>
        <w:t xml:space="preserve">(2) Z namenom, da se subjektom vpisa in njihovim delom omogoči poslovanje z elektronskimi storitvami javne uprave ter za vodenje in upravljanje evidence </w:t>
      </w:r>
      <w:r w:rsidRPr="00AA6B3E">
        <w:rPr>
          <w:rFonts w:cs="Arial"/>
          <w:szCs w:val="20"/>
          <w:lang w:eastAsia="sl-SI"/>
        </w:rPr>
        <w:t>kvalificiranih potrdil za elektronski podpis</w:t>
      </w:r>
      <w:r>
        <w:rPr>
          <w:rFonts w:cs="Arial"/>
          <w:szCs w:val="20"/>
          <w:lang w:eastAsia="sl-SI"/>
        </w:rPr>
        <w:t xml:space="preserve"> upravljavec registra pridobiva in obdeluje</w:t>
      </w:r>
      <w:r w:rsidR="00AA6B3E" w:rsidRPr="00AA6B3E">
        <w:rPr>
          <w:rFonts w:cs="Arial"/>
          <w:szCs w:val="20"/>
          <w:lang w:eastAsia="sl-SI"/>
        </w:rPr>
        <w:t xml:space="preserve"> </w:t>
      </w:r>
      <w:r w:rsidR="008B5698">
        <w:rPr>
          <w:rFonts w:cs="Arial"/>
          <w:szCs w:val="20"/>
          <w:lang w:eastAsia="sl-SI"/>
        </w:rPr>
        <w:t>naslednje</w:t>
      </w:r>
      <w:r w:rsidR="00AA6B3E" w:rsidRPr="00AA6B3E">
        <w:rPr>
          <w:rFonts w:cs="Arial"/>
          <w:szCs w:val="20"/>
          <w:lang w:eastAsia="sl-SI"/>
        </w:rPr>
        <w:t xml:space="preserve"> podatke</w:t>
      </w:r>
      <w:r w:rsidR="00A56251">
        <w:rPr>
          <w:rFonts w:cs="Arial"/>
          <w:szCs w:val="20"/>
          <w:lang w:eastAsia="sl-SI"/>
        </w:rPr>
        <w:t xml:space="preserve"> o posameznem </w:t>
      </w:r>
      <w:r w:rsidR="00A56251" w:rsidRPr="00AA6B3E">
        <w:rPr>
          <w:rFonts w:cs="Arial"/>
          <w:szCs w:val="20"/>
          <w:lang w:eastAsia="sl-SI"/>
        </w:rPr>
        <w:t>kvalificiran</w:t>
      </w:r>
      <w:r w:rsidR="00A56251">
        <w:rPr>
          <w:rFonts w:cs="Arial"/>
          <w:szCs w:val="20"/>
          <w:lang w:eastAsia="sl-SI"/>
        </w:rPr>
        <w:t>em</w:t>
      </w:r>
      <w:r w:rsidR="00A56251" w:rsidRPr="00AA6B3E">
        <w:rPr>
          <w:rFonts w:cs="Arial"/>
          <w:szCs w:val="20"/>
          <w:lang w:eastAsia="sl-SI"/>
        </w:rPr>
        <w:t xml:space="preserve"> potrdil</w:t>
      </w:r>
      <w:r w:rsidR="00A56251">
        <w:rPr>
          <w:rFonts w:cs="Arial"/>
          <w:szCs w:val="20"/>
          <w:lang w:eastAsia="sl-SI"/>
        </w:rPr>
        <w:t>u</w:t>
      </w:r>
      <w:r w:rsidR="00A56251" w:rsidRPr="00AA6B3E">
        <w:rPr>
          <w:rFonts w:cs="Arial"/>
          <w:szCs w:val="20"/>
          <w:lang w:eastAsia="sl-SI"/>
        </w:rPr>
        <w:t xml:space="preserve"> za elektronski podpis zastopnik</w:t>
      </w:r>
      <w:r w:rsidR="00A56251">
        <w:rPr>
          <w:rFonts w:cs="Arial"/>
          <w:szCs w:val="20"/>
          <w:lang w:eastAsia="sl-SI"/>
        </w:rPr>
        <w:t>a</w:t>
      </w:r>
      <w:r w:rsidR="00A56251" w:rsidRPr="00AA6B3E">
        <w:rPr>
          <w:rFonts w:cs="Arial"/>
          <w:szCs w:val="20"/>
          <w:lang w:eastAsia="sl-SI"/>
        </w:rPr>
        <w:t xml:space="preserve"> subjekt</w:t>
      </w:r>
      <w:r w:rsidR="00A56251">
        <w:rPr>
          <w:rFonts w:cs="Arial"/>
          <w:szCs w:val="20"/>
          <w:lang w:eastAsia="sl-SI"/>
        </w:rPr>
        <w:t>a</w:t>
      </w:r>
      <w:r w:rsidR="00A56251" w:rsidRPr="00AA6B3E">
        <w:rPr>
          <w:rFonts w:cs="Arial"/>
          <w:szCs w:val="20"/>
          <w:lang w:eastAsia="sl-SI"/>
        </w:rPr>
        <w:t xml:space="preserve"> vpisa </w:t>
      </w:r>
      <w:r w:rsidR="00A56251">
        <w:rPr>
          <w:rFonts w:cs="Arial"/>
          <w:szCs w:val="20"/>
          <w:lang w:eastAsia="sl-SI"/>
        </w:rPr>
        <w:t>ali</w:t>
      </w:r>
      <w:r w:rsidR="00A56251" w:rsidRPr="00AA6B3E">
        <w:rPr>
          <w:rFonts w:cs="Arial"/>
          <w:szCs w:val="20"/>
          <w:lang w:eastAsia="sl-SI"/>
        </w:rPr>
        <w:t xml:space="preserve"> nj</w:t>
      </w:r>
      <w:r w:rsidR="00A56251">
        <w:rPr>
          <w:rFonts w:cs="Arial"/>
          <w:szCs w:val="20"/>
          <w:lang w:eastAsia="sl-SI"/>
        </w:rPr>
        <w:t>egovega</w:t>
      </w:r>
      <w:r w:rsidR="00A56251" w:rsidRPr="00AA6B3E">
        <w:rPr>
          <w:rFonts w:cs="Arial"/>
          <w:szCs w:val="20"/>
          <w:lang w:eastAsia="sl-SI"/>
        </w:rPr>
        <w:t xml:space="preserve"> del</w:t>
      </w:r>
      <w:r w:rsidR="00A56251">
        <w:rPr>
          <w:rFonts w:cs="Arial"/>
          <w:szCs w:val="20"/>
          <w:lang w:eastAsia="sl-SI"/>
        </w:rPr>
        <w:t>a</w:t>
      </w:r>
      <w:r w:rsidR="00AA6B3E" w:rsidRPr="00AA6B3E">
        <w:rPr>
          <w:rFonts w:cs="Arial"/>
          <w:szCs w:val="20"/>
          <w:lang w:eastAsia="sl-SI"/>
        </w:rPr>
        <w:t xml:space="preserve">: </w:t>
      </w:r>
    </w:p>
    <w:p w14:paraId="7E51C60B" w14:textId="77777777" w:rsidR="00AA6B3E" w:rsidRPr="00AA6B3E" w:rsidRDefault="00AA6B3E" w:rsidP="00391558">
      <w:pPr>
        <w:numPr>
          <w:ilvl w:val="0"/>
          <w:numId w:val="52"/>
        </w:numPr>
        <w:suppressAutoHyphens/>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 xml:space="preserve">enotna identifikacijska številka subjekta vpisa ali njegovega dela; </w:t>
      </w:r>
    </w:p>
    <w:p w14:paraId="222798EC" w14:textId="77777777" w:rsidR="00AA6B3E" w:rsidRPr="00AA6B3E" w:rsidRDefault="00AA6B3E" w:rsidP="00C13C25">
      <w:pPr>
        <w:numPr>
          <w:ilvl w:val="0"/>
          <w:numId w:val="52"/>
        </w:numPr>
        <w:suppressAutoHyphens/>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identifikator kvalificiranega potrdila za elektronski podpis (oznaka izdajatelja</w:t>
      </w:r>
      <w:r w:rsidR="006E388D">
        <w:rPr>
          <w:rFonts w:cs="Arial"/>
          <w:szCs w:val="20"/>
          <w:lang w:eastAsia="sl-SI"/>
        </w:rPr>
        <w:t xml:space="preserve"> in</w:t>
      </w:r>
      <w:r w:rsidRPr="00AA6B3E">
        <w:rPr>
          <w:rFonts w:cs="Arial"/>
          <w:szCs w:val="20"/>
          <w:lang w:eastAsia="sl-SI"/>
        </w:rPr>
        <w:t xml:space="preserve"> serijska številka kvalificiranega potrdila za elektronski podpis);</w:t>
      </w:r>
    </w:p>
    <w:p w14:paraId="64225233" w14:textId="77777777" w:rsidR="00AA6B3E" w:rsidRPr="00AA6B3E" w:rsidRDefault="00B52B2C" w:rsidP="00C13C25">
      <w:pPr>
        <w:numPr>
          <w:ilvl w:val="0"/>
          <w:numId w:val="52"/>
        </w:numPr>
        <w:suppressAutoHyphens/>
        <w:overflowPunct w:val="0"/>
        <w:autoSpaceDE w:val="0"/>
        <w:autoSpaceDN w:val="0"/>
        <w:adjustRightInd w:val="0"/>
        <w:spacing w:line="260" w:lineRule="atLeast"/>
        <w:ind w:left="284" w:hanging="284"/>
        <w:jc w:val="both"/>
        <w:textAlignment w:val="baseline"/>
        <w:rPr>
          <w:rFonts w:cs="Arial"/>
          <w:szCs w:val="20"/>
          <w:lang w:eastAsia="sl-SI"/>
        </w:rPr>
      </w:pPr>
      <w:r>
        <w:rPr>
          <w:rFonts w:cs="Arial"/>
          <w:szCs w:val="20"/>
          <w:lang w:eastAsia="sl-SI"/>
        </w:rPr>
        <w:t>davčna</w:t>
      </w:r>
      <w:r w:rsidR="00AA6B3E" w:rsidRPr="00AA6B3E">
        <w:rPr>
          <w:rFonts w:cs="Arial"/>
          <w:szCs w:val="20"/>
          <w:lang w:eastAsia="sl-SI"/>
        </w:rPr>
        <w:t xml:space="preserve"> številka zastopnika subjekta vpisa ali njegovega dela. </w:t>
      </w:r>
    </w:p>
    <w:p w14:paraId="13B85EC6" w14:textId="77777777" w:rsidR="00BD46A7" w:rsidRDefault="00AA6B3E" w:rsidP="00AA6B3E">
      <w:pPr>
        <w:overflowPunct w:val="0"/>
        <w:autoSpaceDE w:val="0"/>
        <w:autoSpaceDN w:val="0"/>
        <w:adjustRightInd w:val="0"/>
        <w:spacing w:before="240" w:line="260" w:lineRule="atLeast"/>
        <w:ind w:firstLine="1021"/>
        <w:jc w:val="both"/>
        <w:textAlignment w:val="baseline"/>
        <w:rPr>
          <w:rFonts w:cs="Arial"/>
          <w:bCs/>
          <w:szCs w:val="20"/>
          <w:lang w:eastAsia="sl-SI"/>
        </w:rPr>
      </w:pPr>
      <w:r w:rsidRPr="00AA6B3E">
        <w:rPr>
          <w:rFonts w:cs="Arial"/>
          <w:szCs w:val="20"/>
          <w:lang w:eastAsia="sl-SI"/>
        </w:rPr>
        <w:t>(</w:t>
      </w:r>
      <w:r w:rsidR="00BD46A7">
        <w:rPr>
          <w:rFonts w:cs="Arial"/>
          <w:szCs w:val="20"/>
          <w:lang w:eastAsia="sl-SI"/>
        </w:rPr>
        <w:t>3</w:t>
      </w:r>
      <w:r w:rsidRPr="00AA6B3E">
        <w:rPr>
          <w:rFonts w:cs="Arial"/>
          <w:szCs w:val="20"/>
          <w:lang w:eastAsia="sl-SI"/>
        </w:rPr>
        <w:t xml:space="preserve">) </w:t>
      </w:r>
      <w:r w:rsidR="00BD46A7">
        <w:rPr>
          <w:rFonts w:cs="Arial"/>
          <w:szCs w:val="20"/>
          <w:lang w:eastAsia="sl-SI"/>
        </w:rPr>
        <w:t>Evidenca</w:t>
      </w:r>
      <w:r w:rsidR="00BD46A7" w:rsidRPr="00BD46A7">
        <w:rPr>
          <w:rFonts w:cs="Arial"/>
          <w:bCs/>
          <w:szCs w:val="20"/>
          <w:lang w:eastAsia="sl-SI"/>
        </w:rPr>
        <w:t xml:space="preserve"> kvalificiranih potrdil za elektronski podpis je javna evidenca.</w:t>
      </w:r>
      <w:r w:rsidR="00BD46A7">
        <w:rPr>
          <w:rFonts w:cs="Arial"/>
          <w:bCs/>
          <w:szCs w:val="20"/>
          <w:lang w:eastAsia="sl-SI"/>
        </w:rPr>
        <w:t xml:space="preserve"> Davčna številka </w:t>
      </w:r>
      <w:r w:rsidR="00BD46A7" w:rsidRPr="00AA6B3E">
        <w:rPr>
          <w:rFonts w:cs="Arial"/>
          <w:szCs w:val="20"/>
          <w:lang w:eastAsia="sl-SI"/>
        </w:rPr>
        <w:t>zastopnika subjekta vpisa ali njegovega dela</w:t>
      </w:r>
      <w:r w:rsidR="00BD46A7">
        <w:rPr>
          <w:rFonts w:cs="Arial"/>
          <w:szCs w:val="20"/>
          <w:lang w:eastAsia="sl-SI"/>
        </w:rPr>
        <w:t xml:space="preserve"> ni javni podatek.</w:t>
      </w:r>
    </w:p>
    <w:p w14:paraId="23188927" w14:textId="77777777" w:rsidR="00A56251" w:rsidRPr="00A56251" w:rsidRDefault="00BD46A7" w:rsidP="00A56251">
      <w:pPr>
        <w:overflowPunct w:val="0"/>
        <w:autoSpaceDE w:val="0"/>
        <w:autoSpaceDN w:val="0"/>
        <w:adjustRightInd w:val="0"/>
        <w:spacing w:before="240" w:line="260" w:lineRule="atLeast"/>
        <w:ind w:firstLine="1021"/>
        <w:jc w:val="both"/>
        <w:textAlignment w:val="baseline"/>
        <w:rPr>
          <w:rFonts w:cs="Arial"/>
          <w:bCs/>
          <w:szCs w:val="20"/>
          <w:lang w:eastAsia="sl-SI"/>
        </w:rPr>
      </w:pPr>
      <w:r>
        <w:rPr>
          <w:rFonts w:cs="Arial"/>
          <w:bCs/>
          <w:szCs w:val="20"/>
          <w:lang w:eastAsia="sl-SI"/>
        </w:rPr>
        <w:t>(4) Upravljavec zagotavlja vpogled v javne podatke prek svojega spletnega portala. Iskanje in vpogled v javne podatke sta brezplačna.</w:t>
      </w:r>
      <w:r w:rsidR="006E18B0">
        <w:rPr>
          <w:rFonts w:cs="Arial"/>
          <w:bCs/>
          <w:szCs w:val="20"/>
          <w:lang w:eastAsia="sl-SI"/>
        </w:rPr>
        <w:t xml:space="preserve"> Iskanje se omogoči z uporabo</w:t>
      </w:r>
      <w:r w:rsidR="006E18B0" w:rsidRPr="006E18B0">
        <w:rPr>
          <w:rFonts w:cs="Arial"/>
          <w:bCs/>
          <w:szCs w:val="20"/>
          <w:lang w:eastAsia="sl-SI"/>
        </w:rPr>
        <w:t xml:space="preserve"> matične številk</w:t>
      </w:r>
      <w:r w:rsidR="00710A6B">
        <w:rPr>
          <w:rFonts w:cs="Arial"/>
          <w:bCs/>
          <w:szCs w:val="20"/>
          <w:lang w:eastAsia="sl-SI"/>
        </w:rPr>
        <w:t>e</w:t>
      </w:r>
      <w:r w:rsidR="006E18B0" w:rsidRPr="006E18B0">
        <w:rPr>
          <w:rFonts w:cs="Arial"/>
          <w:bCs/>
          <w:szCs w:val="20"/>
          <w:lang w:eastAsia="sl-SI"/>
        </w:rPr>
        <w:t xml:space="preserve"> subjekta vpisa ali njegovega dela ali davčne številke subjekta vpisa ter oznake overitelja in serijske številke kvalificiranega potrdila za elektronski podpis.</w:t>
      </w:r>
    </w:p>
    <w:p w14:paraId="7F5271FC" w14:textId="77777777" w:rsidR="00A56251" w:rsidRDefault="00BD46A7"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(5) </w:t>
      </w:r>
      <w:r w:rsidR="00A56251">
        <w:rPr>
          <w:rFonts w:cs="Arial"/>
          <w:szCs w:val="20"/>
          <w:lang w:eastAsia="sl-SI"/>
        </w:rPr>
        <w:t xml:space="preserve">Podatki v evidenci </w:t>
      </w:r>
      <w:r w:rsidR="00A56251" w:rsidRPr="00BD46A7">
        <w:rPr>
          <w:rFonts w:cs="Arial"/>
          <w:bCs/>
          <w:szCs w:val="20"/>
          <w:lang w:eastAsia="sl-SI"/>
        </w:rPr>
        <w:t>kvalificiranih potrdil za elektronski podpis</w:t>
      </w:r>
      <w:r w:rsidR="00A56251">
        <w:rPr>
          <w:rFonts w:cs="Arial"/>
          <w:bCs/>
          <w:szCs w:val="20"/>
          <w:lang w:eastAsia="sl-SI"/>
        </w:rPr>
        <w:t xml:space="preserve"> se hranijo najpozneje do dneva prenehanja veljavnosti </w:t>
      </w:r>
      <w:r w:rsidR="00A56251" w:rsidRPr="00BD46A7">
        <w:rPr>
          <w:rFonts w:cs="Arial"/>
          <w:bCs/>
          <w:szCs w:val="20"/>
          <w:lang w:eastAsia="sl-SI"/>
        </w:rPr>
        <w:t>kvalificiran</w:t>
      </w:r>
      <w:r w:rsidR="00A56251">
        <w:rPr>
          <w:rFonts w:cs="Arial"/>
          <w:bCs/>
          <w:szCs w:val="20"/>
          <w:lang w:eastAsia="sl-SI"/>
        </w:rPr>
        <w:t>ega</w:t>
      </w:r>
      <w:r w:rsidR="00A56251" w:rsidRPr="00BD46A7">
        <w:rPr>
          <w:rFonts w:cs="Arial"/>
          <w:bCs/>
          <w:szCs w:val="20"/>
          <w:lang w:eastAsia="sl-SI"/>
        </w:rPr>
        <w:t xml:space="preserve"> potrdil</w:t>
      </w:r>
      <w:r w:rsidR="00A56251">
        <w:rPr>
          <w:rFonts w:cs="Arial"/>
          <w:bCs/>
          <w:szCs w:val="20"/>
          <w:lang w:eastAsia="sl-SI"/>
        </w:rPr>
        <w:t>a</w:t>
      </w:r>
      <w:r w:rsidR="00A56251" w:rsidRPr="00BD46A7">
        <w:rPr>
          <w:rFonts w:cs="Arial"/>
          <w:bCs/>
          <w:szCs w:val="20"/>
          <w:lang w:eastAsia="sl-SI"/>
        </w:rPr>
        <w:t xml:space="preserve"> za elektronski podpis</w:t>
      </w:r>
      <w:r w:rsidR="00F666ED">
        <w:rPr>
          <w:rFonts w:cs="Arial"/>
          <w:bCs/>
          <w:szCs w:val="20"/>
          <w:lang w:eastAsia="sl-SI"/>
        </w:rPr>
        <w:t xml:space="preserve"> ali</w:t>
      </w:r>
      <w:r w:rsidR="007D3BD8">
        <w:rPr>
          <w:rFonts w:cs="Arial"/>
          <w:bCs/>
          <w:szCs w:val="20"/>
          <w:lang w:eastAsia="sl-SI"/>
        </w:rPr>
        <w:t xml:space="preserve"> do dneva</w:t>
      </w:r>
      <w:r w:rsidR="00F666ED">
        <w:rPr>
          <w:rFonts w:cs="Arial"/>
          <w:bCs/>
          <w:szCs w:val="20"/>
          <w:lang w:eastAsia="sl-SI"/>
        </w:rPr>
        <w:t xml:space="preserve"> prenehanja </w:t>
      </w:r>
      <w:r w:rsidR="00F666ED" w:rsidRPr="00AA6B3E">
        <w:rPr>
          <w:rFonts w:cs="Arial"/>
          <w:szCs w:val="20"/>
          <w:lang w:eastAsia="sl-SI"/>
        </w:rPr>
        <w:t>pooblastila</w:t>
      </w:r>
      <w:r w:rsidR="007D3BD8">
        <w:rPr>
          <w:rFonts w:cs="Arial"/>
          <w:szCs w:val="20"/>
          <w:lang w:eastAsia="sl-SI"/>
        </w:rPr>
        <w:t xml:space="preserve"> zastopnika, če kvalificirane</w:t>
      </w:r>
      <w:r w:rsidR="006E18B0">
        <w:rPr>
          <w:rFonts w:cs="Arial"/>
          <w:szCs w:val="20"/>
          <w:lang w:eastAsia="sl-SI"/>
        </w:rPr>
        <w:t>mu</w:t>
      </w:r>
      <w:r w:rsidR="007D3BD8">
        <w:rPr>
          <w:rFonts w:cs="Arial"/>
          <w:szCs w:val="20"/>
          <w:lang w:eastAsia="sl-SI"/>
        </w:rPr>
        <w:t xml:space="preserve"> potrdil</w:t>
      </w:r>
      <w:r w:rsidR="006E18B0">
        <w:rPr>
          <w:rFonts w:cs="Arial"/>
          <w:szCs w:val="20"/>
          <w:lang w:eastAsia="sl-SI"/>
        </w:rPr>
        <w:t>u</w:t>
      </w:r>
      <w:r w:rsidR="007D3BD8">
        <w:rPr>
          <w:rFonts w:cs="Arial"/>
          <w:szCs w:val="20"/>
          <w:lang w:eastAsia="sl-SI"/>
        </w:rPr>
        <w:t xml:space="preserve"> za elektronski podpis</w:t>
      </w:r>
      <w:r w:rsidR="006E18B0">
        <w:rPr>
          <w:rFonts w:cs="Arial"/>
          <w:szCs w:val="20"/>
          <w:lang w:eastAsia="sl-SI"/>
        </w:rPr>
        <w:t xml:space="preserve"> poteče veljavnost po dnevu prenehanja pooblastila zastopnika.</w:t>
      </w:r>
    </w:p>
    <w:p w14:paraId="18EBC211" w14:textId="77777777" w:rsidR="00AA6B3E" w:rsidRPr="00AA6B3E" w:rsidRDefault="00A56251"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(6) </w:t>
      </w:r>
      <w:r w:rsidR="00AA6B3E" w:rsidRPr="00AA6B3E">
        <w:rPr>
          <w:rFonts w:cs="Arial"/>
          <w:szCs w:val="20"/>
          <w:lang w:eastAsia="sl-SI"/>
        </w:rPr>
        <w:t xml:space="preserve">Vlada določi tehnične zahteve </w:t>
      </w:r>
      <w:r w:rsidR="006E388D">
        <w:rPr>
          <w:rFonts w:cs="Arial"/>
          <w:szCs w:val="20"/>
          <w:lang w:eastAsia="sl-SI"/>
        </w:rPr>
        <w:t>ter</w:t>
      </w:r>
      <w:r w:rsidR="00AA6B3E" w:rsidRPr="00AA6B3E">
        <w:rPr>
          <w:rFonts w:cs="Arial"/>
          <w:szCs w:val="20"/>
          <w:lang w:eastAsia="sl-SI"/>
        </w:rPr>
        <w:t xml:space="preserve"> način vodenja</w:t>
      </w:r>
      <w:r w:rsidR="006E388D">
        <w:rPr>
          <w:rFonts w:cs="Arial"/>
          <w:szCs w:val="20"/>
          <w:lang w:eastAsia="sl-SI"/>
        </w:rPr>
        <w:t>,</w:t>
      </w:r>
      <w:r w:rsidR="00AA6B3E" w:rsidRPr="00AA6B3E">
        <w:rPr>
          <w:rFonts w:cs="Arial"/>
          <w:szCs w:val="20"/>
          <w:lang w:eastAsia="sl-SI"/>
        </w:rPr>
        <w:t xml:space="preserve"> </w:t>
      </w:r>
      <w:r w:rsidR="00012BF6">
        <w:rPr>
          <w:rFonts w:cs="Arial"/>
          <w:szCs w:val="20"/>
          <w:lang w:eastAsia="sl-SI"/>
        </w:rPr>
        <w:t xml:space="preserve">upravljanja </w:t>
      </w:r>
      <w:r w:rsidR="006E388D">
        <w:rPr>
          <w:rFonts w:cs="Arial"/>
          <w:szCs w:val="20"/>
          <w:lang w:eastAsia="sl-SI"/>
        </w:rPr>
        <w:t>in</w:t>
      </w:r>
      <w:r w:rsidR="00012BF6" w:rsidRPr="00AA6B3E">
        <w:rPr>
          <w:rFonts w:cs="Arial"/>
          <w:szCs w:val="20"/>
          <w:lang w:eastAsia="sl-SI"/>
        </w:rPr>
        <w:t xml:space="preserve"> </w:t>
      </w:r>
      <w:r w:rsidR="00AA6B3E" w:rsidRPr="00AA6B3E">
        <w:rPr>
          <w:rFonts w:cs="Arial"/>
          <w:szCs w:val="20"/>
          <w:lang w:eastAsia="sl-SI"/>
        </w:rPr>
        <w:t>posodabljanja evidence kvalificiranih potrdil za elektronski podpis.</w:t>
      </w:r>
    </w:p>
    <w:bookmarkEnd w:id="49"/>
    <w:p w14:paraId="2780C0D9" w14:textId="77777777" w:rsidR="00AA6B3E" w:rsidRPr="00AA6B3E" w:rsidRDefault="00AA6B3E" w:rsidP="008F0FA2">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V.</w:t>
      </w:r>
      <w:r w:rsidRPr="00AA6B3E">
        <w:rPr>
          <w:rFonts w:cs="Arial"/>
          <w:szCs w:val="20"/>
          <w:lang w:eastAsia="sl-SI"/>
        </w:rPr>
        <w:t xml:space="preserve"> </w:t>
      </w:r>
      <w:r w:rsidRPr="00AA6B3E">
        <w:rPr>
          <w:rFonts w:cs="Arial"/>
          <w:b/>
          <w:szCs w:val="20"/>
          <w:lang w:eastAsia="sl-SI"/>
        </w:rPr>
        <w:t>PRIDOBIVANJE PODATKOV ZA VODENJE IN UPRAVLJANJE POSLOVNEGA REGISTRA</w:t>
      </w:r>
    </w:p>
    <w:p w14:paraId="117300E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50" w:name="_Hlk196210955"/>
      <w:bookmarkStart w:id="51" w:name="_Hlk194661866"/>
      <w:r w:rsidRPr="00AA6B3E">
        <w:rPr>
          <w:rFonts w:cs="Arial"/>
          <w:b/>
          <w:szCs w:val="20"/>
          <w:lang w:eastAsia="sl-SI"/>
        </w:rPr>
        <w:t>20. člen</w:t>
      </w:r>
    </w:p>
    <w:p w14:paraId="03F75181"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(pridobivanje podatkov za vodenje in upravljanje poslovnega registra)</w:t>
      </w:r>
    </w:p>
    <w:p w14:paraId="41FE6754"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 Upravljavec registra pridobiva podatke za vodenje in upravljanje poslovnega registra od subjektov vpisa, pristojnih organov, iz uradnih registrov in evidenc, ki jih vodi, ter uradnih registrov in evidenc, ki jih vodijo registrski in drugi organi.</w:t>
      </w:r>
    </w:p>
    <w:p w14:paraId="57CED476"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 xml:space="preserve">(2) Organi, ki vodijo uradne registre in evidence, upravljavcu registra brezplačno zagotavljajo: </w:t>
      </w:r>
    </w:p>
    <w:p w14:paraId="34B98FA1"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centralna depotna družba: podatke o lastniških deležih v delniških družbah,</w:t>
      </w:r>
    </w:p>
    <w:p w14:paraId="4DC7E862"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Finančna uprava Republike Slovenije: davčne številke, identifikacijske številke za DDV, druge identifikacijske podatke fizičnih oseb, ki niso vpisane v CRP, </w:t>
      </w:r>
      <w:r w:rsidR="00E35974">
        <w:rPr>
          <w:rFonts w:cs="Arial"/>
          <w:szCs w:val="20"/>
          <w:lang w:eastAsia="sl-SI"/>
        </w:rPr>
        <w:t>in tujih pravnih oseb ter</w:t>
      </w:r>
      <w:r w:rsidRPr="00AA6B3E">
        <w:rPr>
          <w:rFonts w:cs="Arial"/>
          <w:szCs w:val="20"/>
          <w:lang w:eastAsia="sl-SI"/>
        </w:rPr>
        <w:t xml:space="preserve"> podatke o računih, odprtih v tujini,</w:t>
      </w:r>
    </w:p>
    <w:p w14:paraId="092AC9BA"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Geodetska uprava Republike Slovenije: podatke o naslovu</w:t>
      </w:r>
      <w:r w:rsidR="009D27EF">
        <w:rPr>
          <w:rFonts w:cs="Arial"/>
          <w:szCs w:val="20"/>
          <w:lang w:eastAsia="sl-SI"/>
        </w:rPr>
        <w:t>,</w:t>
      </w:r>
      <w:r w:rsidRPr="00AA6B3E">
        <w:rPr>
          <w:rFonts w:cs="Arial"/>
          <w:szCs w:val="20"/>
          <w:lang w:eastAsia="sl-SI"/>
        </w:rPr>
        <w:t xml:space="preserve"> EID,</w:t>
      </w:r>
      <w:r w:rsidR="009D27EF">
        <w:rPr>
          <w:rFonts w:cs="Arial"/>
          <w:szCs w:val="20"/>
          <w:lang w:eastAsia="sl-SI"/>
        </w:rPr>
        <w:t xml:space="preserve"> statistični in kohezijski regiji,</w:t>
      </w:r>
      <w:r w:rsidR="002F171A">
        <w:rPr>
          <w:rFonts w:cs="Arial"/>
          <w:szCs w:val="20"/>
          <w:lang w:eastAsia="sl-SI"/>
        </w:rPr>
        <w:t xml:space="preserve"> </w:t>
      </w:r>
    </w:p>
    <w:p w14:paraId="49899B0B" w14:textId="77777777" w:rsidR="002245FA" w:rsidRDefault="002245FA"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ministrstvo, pristojno za zagotavljanje varnih elektronskih predalov: naslove varnih</w:t>
      </w:r>
      <w:r w:rsidRPr="004178F1">
        <w:t xml:space="preserve"> elektronsk</w:t>
      </w:r>
      <w:r>
        <w:t>ih</w:t>
      </w:r>
      <w:r w:rsidRPr="004178F1">
        <w:t xml:space="preserve"> predal</w:t>
      </w:r>
      <w:r>
        <w:t>ov</w:t>
      </w:r>
      <w:r w:rsidRPr="004178F1">
        <w:t xml:space="preserve"> za namen vročanja po zakonu, ki ureja splošni upravni postopek</w:t>
      </w:r>
      <w:r>
        <w:t>,</w:t>
      </w:r>
    </w:p>
    <w:p w14:paraId="3F0DD0DC"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organ, ki vodi CRP: identifikacijske podatke oseb</w:t>
      </w:r>
      <w:r w:rsidR="0056533D">
        <w:rPr>
          <w:rFonts w:cs="Arial"/>
          <w:szCs w:val="20"/>
          <w:lang w:eastAsia="sl-SI"/>
        </w:rPr>
        <w:t xml:space="preserve"> iz </w:t>
      </w:r>
      <w:r w:rsidR="00167452">
        <w:rPr>
          <w:rFonts w:cs="Arial"/>
          <w:szCs w:val="20"/>
          <w:lang w:eastAsia="sl-SI"/>
        </w:rPr>
        <w:t>tretjega</w:t>
      </w:r>
      <w:r w:rsidR="0056533D">
        <w:rPr>
          <w:rFonts w:cs="Arial"/>
          <w:szCs w:val="20"/>
          <w:lang w:eastAsia="sl-SI"/>
        </w:rPr>
        <w:t xml:space="preserve"> odstavka 15. člena tega zakona</w:t>
      </w:r>
      <w:r w:rsidRPr="00AA6B3E">
        <w:rPr>
          <w:rFonts w:cs="Arial"/>
          <w:szCs w:val="20"/>
          <w:lang w:eastAsia="sl-SI"/>
        </w:rPr>
        <w:t>, ki so vpisane v CRP,</w:t>
      </w:r>
    </w:p>
    <w:p w14:paraId="101255ED"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sodišče: podatke o začetku postopka </w:t>
      </w:r>
      <w:r w:rsidRPr="00AA6B3E">
        <w:rPr>
          <w:rFonts w:cs="Arial"/>
          <w:color w:val="000000"/>
          <w:szCs w:val="20"/>
          <w:shd w:val="clear" w:color="auto" w:fill="FFFFFF"/>
          <w:lang w:eastAsia="sl-SI"/>
        </w:rPr>
        <w:t>v skladu z zakonom, ki ureja prisilno poravnavo, stečaj in likvidacijo,</w:t>
      </w:r>
    </w:p>
    <w:p w14:paraId="2A771BF2"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Uprava Republike Slovenije za javna plačila: podatke o šifrah proračunskih uporabnikov in ponudnikih e-poti,</w:t>
      </w:r>
    </w:p>
    <w:p w14:paraId="3677EB41" w14:textId="77777777" w:rsidR="00AA6B3E" w:rsidRPr="00AA6B3E" w:rsidRDefault="00AA6B3E" w:rsidP="00FB5536">
      <w:pPr>
        <w:numPr>
          <w:ilvl w:val="0"/>
          <w:numId w:val="91"/>
        </w:numPr>
        <w:suppressAutoHyphen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registrski in drugi organi: druge podatke, če se vodijo v uradnem registru ali evidenci in se vpisujejo v poslovni register.</w:t>
      </w:r>
    </w:p>
    <w:bookmarkEnd w:id="50"/>
    <w:p w14:paraId="3188FC5F"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lastRenderedPageBreak/>
        <w:t xml:space="preserve">(3) Pošta Slovenije, d. o. o., upravljavcu registra </w:t>
      </w:r>
      <w:r w:rsidR="003E0F4A">
        <w:rPr>
          <w:rFonts w:cs="Arial"/>
          <w:szCs w:val="20"/>
          <w:lang w:eastAsia="sl-SI"/>
        </w:rPr>
        <w:t xml:space="preserve">brezplačno </w:t>
      </w:r>
      <w:r w:rsidRPr="00AA6B3E">
        <w:rPr>
          <w:rFonts w:cs="Arial"/>
          <w:szCs w:val="20"/>
          <w:lang w:eastAsia="sl-SI"/>
        </w:rPr>
        <w:t xml:space="preserve">zagotavlja podatke o posebnih poštnih številkah </w:t>
      </w:r>
      <w:r w:rsidR="006E388D">
        <w:rPr>
          <w:rFonts w:cs="Arial"/>
          <w:szCs w:val="20"/>
          <w:lang w:eastAsia="sl-SI"/>
        </w:rPr>
        <w:t>ter</w:t>
      </w:r>
      <w:r w:rsidR="001F69E6">
        <w:rPr>
          <w:rFonts w:cs="Arial"/>
          <w:szCs w:val="20"/>
          <w:lang w:eastAsia="sl-SI"/>
        </w:rPr>
        <w:t xml:space="preserve"> krajih </w:t>
      </w:r>
      <w:r w:rsidRPr="00AA6B3E">
        <w:rPr>
          <w:rFonts w:cs="Arial"/>
          <w:szCs w:val="20"/>
          <w:lang w:eastAsia="sl-SI"/>
        </w:rPr>
        <w:t>subjektov vpisa in njihovih delov.</w:t>
      </w:r>
    </w:p>
    <w:p w14:paraId="6F46A798"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(4) Osebe iz drugega in tretjega odstavka tega člena upravljavcu registra dnevno, na podlagi enotne identifikacijske številke ali EID, posredujejo tudi vse spremembe podatkov.</w:t>
      </w:r>
    </w:p>
    <w:p w14:paraId="04985F51" w14:textId="77777777" w:rsidR="00AA6B3E" w:rsidRDefault="00AA6B3E" w:rsidP="00AA6B3E">
      <w:pPr>
        <w:spacing w:before="240" w:line="260" w:lineRule="atLeast"/>
        <w:ind w:firstLine="1021"/>
        <w:jc w:val="both"/>
        <w:rPr>
          <w:rFonts w:cs="Arial"/>
          <w:szCs w:val="20"/>
          <w:lang w:eastAsia="sl-SI"/>
        </w:rPr>
      </w:pPr>
      <w:r w:rsidRPr="00AA6B3E">
        <w:rPr>
          <w:rFonts w:cs="Arial"/>
          <w:szCs w:val="20"/>
          <w:lang w:eastAsia="sl-SI"/>
        </w:rPr>
        <w:t>(</w:t>
      </w:r>
      <w:r w:rsidR="009508F4">
        <w:rPr>
          <w:rFonts w:cs="Arial"/>
          <w:szCs w:val="20"/>
          <w:lang w:eastAsia="sl-SI"/>
        </w:rPr>
        <w:t>5</w:t>
      </w:r>
      <w:r w:rsidRPr="00AA6B3E">
        <w:rPr>
          <w:rFonts w:cs="Arial"/>
          <w:szCs w:val="20"/>
          <w:lang w:eastAsia="sl-SI"/>
        </w:rPr>
        <w:t xml:space="preserve">) Upravljavec registra zagotavlja podatke o velikosti po merilih zakona, ki ureja gospodarske družbe, in Priporočila Komisije 2003/361/ES ter </w:t>
      </w:r>
      <w:r w:rsidR="00B2301A">
        <w:rPr>
          <w:rFonts w:cs="Arial"/>
          <w:szCs w:val="20"/>
          <w:lang w:eastAsia="sl-SI"/>
        </w:rPr>
        <w:t xml:space="preserve">podatke o </w:t>
      </w:r>
      <w:r w:rsidRPr="00AA6B3E">
        <w:rPr>
          <w:rFonts w:cs="Arial"/>
          <w:szCs w:val="20"/>
          <w:lang w:eastAsia="sl-SI"/>
        </w:rPr>
        <w:t>poslovanju (posluje: da, ne).</w:t>
      </w:r>
    </w:p>
    <w:p w14:paraId="648D6BE2" w14:textId="77777777" w:rsidR="00175950" w:rsidRDefault="00067099" w:rsidP="00AA6B3E">
      <w:pPr>
        <w:spacing w:before="240" w:line="260" w:lineRule="atLeast"/>
        <w:ind w:firstLine="1021"/>
        <w:jc w:val="both"/>
        <w:rPr>
          <w:rFonts w:cs="Arial"/>
          <w:szCs w:val="20"/>
          <w:lang w:eastAsia="sl-SI"/>
        </w:rPr>
      </w:pPr>
      <w:r>
        <w:rPr>
          <w:rFonts w:cs="Arial"/>
          <w:szCs w:val="20"/>
          <w:lang w:eastAsia="sl-SI"/>
        </w:rPr>
        <w:t>(</w:t>
      </w:r>
      <w:r w:rsidR="009508F4">
        <w:rPr>
          <w:rFonts w:cs="Arial"/>
          <w:szCs w:val="20"/>
          <w:lang w:eastAsia="sl-SI"/>
        </w:rPr>
        <w:t>6</w:t>
      </w:r>
      <w:r>
        <w:rPr>
          <w:rFonts w:cs="Arial"/>
          <w:szCs w:val="20"/>
          <w:lang w:eastAsia="sl-SI"/>
        </w:rPr>
        <w:t>) Za namen zagotavljanja podatka o velikosti po merilih Priporočila Komisije 2003/361/ES</w:t>
      </w:r>
      <w:r w:rsidR="00175950">
        <w:rPr>
          <w:rFonts w:cs="Arial"/>
          <w:szCs w:val="20"/>
          <w:lang w:eastAsia="sl-SI"/>
        </w:rPr>
        <w:t>:</w:t>
      </w:r>
      <w:r>
        <w:rPr>
          <w:rFonts w:cs="Arial"/>
          <w:szCs w:val="20"/>
          <w:lang w:eastAsia="sl-SI"/>
        </w:rPr>
        <w:t xml:space="preserve"> </w:t>
      </w:r>
    </w:p>
    <w:p w14:paraId="2070A58E" w14:textId="77777777" w:rsidR="0084627D" w:rsidRDefault="00067099" w:rsidP="00FB5536">
      <w:pPr>
        <w:numPr>
          <w:ilvl w:val="0"/>
          <w:numId w:val="117"/>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Finančna uprava Republike Slovenije </w:t>
      </w:r>
      <w:r w:rsidR="00175950">
        <w:rPr>
          <w:rFonts w:cs="Arial"/>
          <w:szCs w:val="20"/>
          <w:lang w:eastAsia="sl-SI"/>
        </w:rPr>
        <w:t xml:space="preserve">do </w:t>
      </w:r>
      <w:r w:rsidR="00032B9B">
        <w:rPr>
          <w:rFonts w:cs="Arial"/>
          <w:szCs w:val="20"/>
          <w:lang w:eastAsia="sl-SI"/>
        </w:rPr>
        <w:t>15</w:t>
      </w:r>
      <w:r w:rsidR="00175950">
        <w:rPr>
          <w:rFonts w:cs="Arial"/>
          <w:szCs w:val="20"/>
          <w:lang w:eastAsia="sl-SI"/>
        </w:rPr>
        <w:t xml:space="preserve">. </w:t>
      </w:r>
      <w:r w:rsidR="00032B9B">
        <w:rPr>
          <w:rFonts w:cs="Arial"/>
          <w:szCs w:val="20"/>
          <w:lang w:eastAsia="sl-SI"/>
        </w:rPr>
        <w:t>aprila</w:t>
      </w:r>
      <w:r w:rsidR="00175950">
        <w:rPr>
          <w:rFonts w:cs="Arial"/>
          <w:szCs w:val="20"/>
          <w:lang w:eastAsia="sl-SI"/>
        </w:rPr>
        <w:t xml:space="preserve"> za preteklo leto </w:t>
      </w:r>
      <w:r w:rsidR="00513880">
        <w:rPr>
          <w:rFonts w:cs="Arial"/>
          <w:szCs w:val="20"/>
          <w:lang w:eastAsia="sl-SI"/>
        </w:rPr>
        <w:t>pošlje</w:t>
      </w:r>
      <w:r>
        <w:rPr>
          <w:rFonts w:cs="Arial"/>
          <w:szCs w:val="20"/>
          <w:lang w:eastAsia="sl-SI"/>
        </w:rPr>
        <w:t xml:space="preserve"> upravljavcu registra podatke o prihodkih in vrednosti aktive, če </w:t>
      </w:r>
      <w:r w:rsidR="00FA6557">
        <w:rPr>
          <w:rFonts w:cs="Arial"/>
          <w:szCs w:val="20"/>
          <w:lang w:eastAsia="sl-SI"/>
        </w:rPr>
        <w:t xml:space="preserve">jih </w:t>
      </w:r>
      <w:r w:rsidR="00175950">
        <w:rPr>
          <w:rFonts w:cs="Arial"/>
          <w:szCs w:val="20"/>
          <w:lang w:eastAsia="sl-SI"/>
        </w:rPr>
        <w:t xml:space="preserve">Finančna uprava Republike Slovenije </w:t>
      </w:r>
      <w:r w:rsidR="00FA6557">
        <w:rPr>
          <w:rFonts w:cs="Arial"/>
          <w:szCs w:val="20"/>
          <w:lang w:eastAsia="sl-SI"/>
        </w:rPr>
        <w:t>ima</w:t>
      </w:r>
      <w:r w:rsidR="00175950">
        <w:rPr>
          <w:rFonts w:cs="Arial"/>
          <w:szCs w:val="20"/>
          <w:lang w:eastAsia="sl-SI"/>
        </w:rPr>
        <w:t xml:space="preserve"> na podlagi predloženih davčnih obračunov</w:t>
      </w:r>
      <w:r w:rsidR="00491F48">
        <w:rPr>
          <w:rFonts w:cs="Arial"/>
          <w:szCs w:val="20"/>
          <w:lang w:eastAsia="sl-SI"/>
        </w:rPr>
        <w:t>, fizičnih oseb, ki opravljajo dejavnost in ugotavljajo davčno osnovo na podlagi normiranih odhodkov, ter fizičnih oseb, ki opravljajo dejavnost in ugotavljajo davčno osnovo na podlagi dejanskih odhodkov in za</w:t>
      </w:r>
      <w:r w:rsidR="00FA6557">
        <w:rPr>
          <w:rFonts w:cs="Arial"/>
          <w:szCs w:val="20"/>
          <w:lang w:eastAsia="sl-SI"/>
        </w:rPr>
        <w:t>nje</w:t>
      </w:r>
      <w:r w:rsidR="00491F48">
        <w:rPr>
          <w:rFonts w:cs="Arial"/>
          <w:szCs w:val="20"/>
          <w:lang w:eastAsia="sl-SI"/>
        </w:rPr>
        <w:t xml:space="preserve"> ne velja obveznost </w:t>
      </w:r>
      <w:r w:rsidR="00391558">
        <w:rPr>
          <w:rFonts w:cs="Arial"/>
          <w:szCs w:val="20"/>
          <w:lang w:eastAsia="sl-SI"/>
        </w:rPr>
        <w:t xml:space="preserve">predložitve </w:t>
      </w:r>
      <w:r w:rsidR="00491F48">
        <w:rPr>
          <w:rFonts w:cs="Arial"/>
          <w:szCs w:val="20"/>
          <w:lang w:eastAsia="sl-SI"/>
        </w:rPr>
        <w:t xml:space="preserve">podatkov </w:t>
      </w:r>
      <w:r w:rsidR="00391558">
        <w:rPr>
          <w:rFonts w:cs="Arial"/>
          <w:szCs w:val="20"/>
          <w:lang w:eastAsia="sl-SI"/>
        </w:rPr>
        <w:t>iz letnih poročil</w:t>
      </w:r>
      <w:r w:rsidR="0084627D">
        <w:rPr>
          <w:rFonts w:cs="Arial"/>
          <w:szCs w:val="20"/>
          <w:lang w:eastAsia="sl-SI"/>
        </w:rPr>
        <w:t>;</w:t>
      </w:r>
    </w:p>
    <w:p w14:paraId="1C8BF402" w14:textId="77777777" w:rsidR="00067099" w:rsidRDefault="00C7138F" w:rsidP="00FB5536">
      <w:pPr>
        <w:numPr>
          <w:ilvl w:val="0"/>
          <w:numId w:val="117"/>
        </w:numPr>
        <w:suppressAutoHyphen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z</w:t>
      </w:r>
      <w:r w:rsidR="00032B9B">
        <w:rPr>
          <w:rFonts w:cs="Arial"/>
          <w:szCs w:val="20"/>
          <w:lang w:eastAsia="sl-SI"/>
        </w:rPr>
        <w:t xml:space="preserve">a fizične osebe iz prejšnje </w:t>
      </w:r>
      <w:r w:rsidR="0084627D">
        <w:rPr>
          <w:rFonts w:cs="Arial"/>
          <w:szCs w:val="20"/>
          <w:lang w:eastAsia="sl-SI"/>
        </w:rPr>
        <w:t>alineje</w:t>
      </w:r>
      <w:r w:rsidR="00032B9B">
        <w:rPr>
          <w:rFonts w:cs="Arial"/>
          <w:szCs w:val="20"/>
          <w:lang w:eastAsia="sl-SI"/>
        </w:rPr>
        <w:t xml:space="preserve"> Finančna uprava Republike Slovenije </w:t>
      </w:r>
      <w:r w:rsidR="00FA6557">
        <w:rPr>
          <w:rFonts w:cs="Arial"/>
          <w:szCs w:val="20"/>
          <w:lang w:eastAsia="sl-SI"/>
        </w:rPr>
        <w:t>vnovič</w:t>
      </w:r>
      <w:r w:rsidR="00032B9B">
        <w:rPr>
          <w:rFonts w:cs="Arial"/>
          <w:szCs w:val="20"/>
          <w:lang w:eastAsia="sl-SI"/>
        </w:rPr>
        <w:t xml:space="preserve"> pošlje posodobljene podatke o prihodkih in vrednosti aktive do 10. junija za preteklo leto;</w:t>
      </w:r>
    </w:p>
    <w:p w14:paraId="401CA5C7" w14:textId="77777777" w:rsidR="0084627D" w:rsidRPr="0084627D" w:rsidRDefault="00175950" w:rsidP="00FB5536">
      <w:pPr>
        <w:numPr>
          <w:ilvl w:val="0"/>
          <w:numId w:val="117"/>
        </w:numPr>
        <w:suppressAutoHyphens/>
        <w:overflowPunct w:val="0"/>
        <w:autoSpaceDE w:val="0"/>
        <w:autoSpaceDN w:val="0"/>
        <w:adjustRightInd w:val="0"/>
        <w:spacing w:line="260" w:lineRule="atLeast"/>
        <w:jc w:val="both"/>
        <w:textAlignment w:val="baseline"/>
        <w:rPr>
          <w:rFonts w:cs="Arial"/>
          <w:szCs w:val="20"/>
          <w:lang w:eastAsia="sl-SI"/>
        </w:rPr>
      </w:pPr>
      <w:r w:rsidRPr="00391558">
        <w:rPr>
          <w:rFonts w:cs="Arial"/>
          <w:szCs w:val="20"/>
          <w:lang w:eastAsia="sl-SI"/>
        </w:rPr>
        <w:t xml:space="preserve">Zavod za zdravstveno zavarovanje Slovenije </w:t>
      </w:r>
      <w:r w:rsidR="005F1A08">
        <w:rPr>
          <w:rFonts w:cs="Arial"/>
          <w:szCs w:val="20"/>
          <w:lang w:eastAsia="sl-SI"/>
        </w:rPr>
        <w:t>(v nadaljnjem besedilu: ZZZS) do 22. aprila</w:t>
      </w:r>
      <w:r w:rsidR="000719B5" w:rsidRPr="00391558">
        <w:rPr>
          <w:rFonts w:cs="Arial"/>
          <w:szCs w:val="20"/>
          <w:lang w:eastAsia="sl-SI"/>
        </w:rPr>
        <w:t xml:space="preserve"> </w:t>
      </w:r>
      <w:r w:rsidR="005F1A08">
        <w:rPr>
          <w:rFonts w:cs="Arial"/>
          <w:szCs w:val="20"/>
          <w:lang w:eastAsia="sl-SI"/>
        </w:rPr>
        <w:t xml:space="preserve">tekočega </w:t>
      </w:r>
      <w:r w:rsidR="000719B5" w:rsidRPr="00391558">
        <w:rPr>
          <w:rFonts w:cs="Arial"/>
          <w:szCs w:val="20"/>
          <w:lang w:eastAsia="sl-SI"/>
        </w:rPr>
        <w:t>let</w:t>
      </w:r>
      <w:r w:rsidR="005F1A08">
        <w:rPr>
          <w:rFonts w:cs="Arial"/>
          <w:szCs w:val="20"/>
          <w:lang w:eastAsia="sl-SI"/>
        </w:rPr>
        <w:t>a</w:t>
      </w:r>
      <w:r w:rsidR="000719B5" w:rsidRPr="00391558">
        <w:rPr>
          <w:rFonts w:cs="Arial"/>
          <w:szCs w:val="20"/>
          <w:lang w:eastAsia="sl-SI"/>
        </w:rPr>
        <w:t xml:space="preserve"> </w:t>
      </w:r>
      <w:r w:rsidR="005F1A08">
        <w:rPr>
          <w:rFonts w:cs="Arial"/>
          <w:szCs w:val="20"/>
          <w:lang w:eastAsia="sl-SI"/>
        </w:rPr>
        <w:t xml:space="preserve">prejme od upravljavca registra </w:t>
      </w:r>
      <w:r w:rsidR="005F1A08" w:rsidRPr="005F1A08">
        <w:rPr>
          <w:rFonts w:cs="Arial"/>
          <w:szCs w:val="20"/>
          <w:lang w:eastAsia="sl-SI"/>
        </w:rPr>
        <w:t>matične številke fizičnih oseb, ki opravljajo dejavnost in ugotavljajo davčno osnovo na podlagi normiranih odhodkov, ter fizičnih oseb, ki opravljajo dejavnost in ugotavljajo davčno osnovo na podlagi dejanskih odhodkov in za</w:t>
      </w:r>
      <w:r w:rsidR="00FA6557">
        <w:rPr>
          <w:rFonts w:cs="Arial"/>
          <w:szCs w:val="20"/>
          <w:lang w:eastAsia="sl-SI"/>
        </w:rPr>
        <w:t>nje</w:t>
      </w:r>
      <w:r w:rsidR="005F1A08" w:rsidRPr="005F1A08">
        <w:rPr>
          <w:rFonts w:cs="Arial"/>
          <w:szCs w:val="20"/>
          <w:lang w:eastAsia="sl-SI"/>
        </w:rPr>
        <w:t xml:space="preserve"> ne velja obveznost predložitve podatkov iz letnih poročil</w:t>
      </w:r>
      <w:r w:rsidR="0084627D">
        <w:rPr>
          <w:rFonts w:cs="Arial"/>
          <w:szCs w:val="20"/>
          <w:lang w:eastAsia="sl-SI"/>
        </w:rPr>
        <w:t>;</w:t>
      </w:r>
      <w:r w:rsidR="005F1A08">
        <w:rPr>
          <w:rFonts w:cs="Arial"/>
          <w:i/>
          <w:iCs/>
          <w:szCs w:val="20"/>
        </w:rPr>
        <w:t xml:space="preserve"> </w:t>
      </w:r>
    </w:p>
    <w:p w14:paraId="26108DD9" w14:textId="77777777" w:rsidR="00175950" w:rsidRDefault="005F1A08" w:rsidP="00FB5536">
      <w:pPr>
        <w:numPr>
          <w:ilvl w:val="0"/>
          <w:numId w:val="117"/>
        </w:numPr>
        <w:suppressAutoHyphens/>
        <w:overflowPunct w:val="0"/>
        <w:autoSpaceDE w:val="0"/>
        <w:autoSpaceDN w:val="0"/>
        <w:adjustRightInd w:val="0"/>
        <w:spacing w:line="260" w:lineRule="atLeast"/>
        <w:jc w:val="both"/>
        <w:textAlignment w:val="baseline"/>
        <w:rPr>
          <w:rFonts w:cs="Arial"/>
          <w:szCs w:val="20"/>
          <w:lang w:eastAsia="sl-SI"/>
        </w:rPr>
      </w:pPr>
      <w:r w:rsidRPr="005F1A08">
        <w:rPr>
          <w:rFonts w:cs="Arial"/>
          <w:szCs w:val="20"/>
        </w:rPr>
        <w:t xml:space="preserve">ZZZS do 30. aprila tekočega leta za prejete matične številke </w:t>
      </w:r>
      <w:r>
        <w:rPr>
          <w:rFonts w:cs="Arial"/>
          <w:szCs w:val="20"/>
        </w:rPr>
        <w:t xml:space="preserve">fizičnih oseb iz prejšnje </w:t>
      </w:r>
      <w:r w:rsidR="006D366B">
        <w:rPr>
          <w:rFonts w:cs="Arial"/>
          <w:szCs w:val="20"/>
        </w:rPr>
        <w:t>alineje</w:t>
      </w:r>
      <w:r w:rsidRPr="005F1A08">
        <w:rPr>
          <w:rFonts w:cs="Arial"/>
          <w:szCs w:val="20"/>
        </w:rPr>
        <w:t xml:space="preserve"> </w:t>
      </w:r>
      <w:r w:rsidR="009F6D51">
        <w:rPr>
          <w:rFonts w:cs="Arial"/>
          <w:szCs w:val="20"/>
        </w:rPr>
        <w:t>pošlje</w:t>
      </w:r>
      <w:r w:rsidRPr="005F1A08">
        <w:rPr>
          <w:rFonts w:cs="Arial"/>
          <w:szCs w:val="20"/>
        </w:rPr>
        <w:t xml:space="preserve"> upravljavcu registra podatke o številu zavarovanih oseb pri fizičnih osebah iz prejšnje </w:t>
      </w:r>
      <w:r w:rsidR="006D366B">
        <w:rPr>
          <w:rFonts w:cs="Arial"/>
          <w:szCs w:val="20"/>
        </w:rPr>
        <w:t>alineje</w:t>
      </w:r>
      <w:r w:rsidRPr="005F1A08">
        <w:rPr>
          <w:rFonts w:cs="Arial"/>
          <w:szCs w:val="20"/>
        </w:rPr>
        <w:t xml:space="preserve">, in sicer na zadnji dan posameznega meseca preteklega leta podatke o številu zavarovanih oseb ločeno glede na delovni </w:t>
      </w:r>
      <w:r w:rsidR="007569A4">
        <w:rPr>
          <w:rFonts w:cs="Arial"/>
          <w:szCs w:val="20"/>
        </w:rPr>
        <w:t>oziroma</w:t>
      </w:r>
      <w:r w:rsidRPr="005F1A08">
        <w:rPr>
          <w:rFonts w:cs="Arial"/>
          <w:szCs w:val="20"/>
        </w:rPr>
        <w:t xml:space="preserve"> zavarovalni čas zavarovanca (ur na teden), polni delovni </w:t>
      </w:r>
      <w:r w:rsidR="007569A4">
        <w:rPr>
          <w:rFonts w:cs="Arial"/>
          <w:szCs w:val="20"/>
        </w:rPr>
        <w:t>oziroma</w:t>
      </w:r>
      <w:r w:rsidRPr="005F1A08">
        <w:rPr>
          <w:rFonts w:cs="Arial"/>
          <w:szCs w:val="20"/>
        </w:rPr>
        <w:t xml:space="preserve"> zavarovalni čas zavezanca (ur na teden) </w:t>
      </w:r>
      <w:r w:rsidR="00FA6557">
        <w:rPr>
          <w:rFonts w:cs="Arial"/>
          <w:szCs w:val="20"/>
        </w:rPr>
        <w:t>ter</w:t>
      </w:r>
      <w:r w:rsidRPr="005F1A08">
        <w:rPr>
          <w:rFonts w:cs="Arial"/>
          <w:szCs w:val="20"/>
        </w:rPr>
        <w:t xml:space="preserve"> šifre podlag za zavarovanje.</w:t>
      </w:r>
    </w:p>
    <w:p w14:paraId="641E8D67" w14:textId="77777777" w:rsidR="00D5652C" w:rsidRDefault="00D5652C" w:rsidP="00D5652C">
      <w:pPr>
        <w:spacing w:before="240" w:line="260" w:lineRule="atLeast"/>
        <w:ind w:firstLine="1021"/>
        <w:jc w:val="both"/>
        <w:rPr>
          <w:rFonts w:cs="Arial"/>
          <w:szCs w:val="20"/>
        </w:rPr>
      </w:pPr>
      <w:r>
        <w:rPr>
          <w:rFonts w:cs="Arial"/>
          <w:szCs w:val="20"/>
        </w:rPr>
        <w:t xml:space="preserve">(7) </w:t>
      </w:r>
      <w:r w:rsidRPr="00AA6B3E">
        <w:rPr>
          <w:rFonts w:cs="Arial"/>
          <w:szCs w:val="20"/>
          <w:lang w:eastAsia="sl-SI"/>
        </w:rPr>
        <w:t xml:space="preserve">Če </w:t>
      </w:r>
      <w:r>
        <w:rPr>
          <w:rFonts w:cs="Arial"/>
          <w:szCs w:val="20"/>
          <w:lang w:eastAsia="sl-SI"/>
        </w:rPr>
        <w:t xml:space="preserve">subjekt vpisa, </w:t>
      </w:r>
      <w:r w:rsidRPr="00AA6B3E">
        <w:rPr>
          <w:rFonts w:cs="Arial"/>
          <w:szCs w:val="20"/>
          <w:lang w:eastAsia="sl-SI"/>
        </w:rPr>
        <w:t>državni organ</w:t>
      </w:r>
      <w:r w:rsidR="00D870E8">
        <w:rPr>
          <w:rFonts w:cs="Arial"/>
          <w:szCs w:val="20"/>
          <w:lang w:eastAsia="sl-SI"/>
        </w:rPr>
        <w:t xml:space="preserve"> ali</w:t>
      </w:r>
      <w:r w:rsidRPr="00AA6B3E">
        <w:rPr>
          <w:rFonts w:cs="Arial"/>
          <w:szCs w:val="20"/>
          <w:lang w:eastAsia="sl-SI"/>
        </w:rPr>
        <w:t xml:space="preserve"> upravljavec javnih zbirk podatkov ugotovi, da </w:t>
      </w:r>
      <w:r>
        <w:rPr>
          <w:rFonts w:cs="Arial"/>
          <w:szCs w:val="20"/>
        </w:rPr>
        <w:t>podatek o velikosti po merilih Priporočila Komisije 2003/361/ES</w:t>
      </w:r>
      <w:r w:rsidRPr="00AA6B3E">
        <w:rPr>
          <w:rFonts w:cs="Arial"/>
          <w:szCs w:val="20"/>
          <w:lang w:eastAsia="sl-SI"/>
        </w:rPr>
        <w:t xml:space="preserve"> v poslovnem registru ne ustreza dejanskemu stanju, o tem obvesti upravljavca registra in mu </w:t>
      </w:r>
      <w:r w:rsidR="00FA6557">
        <w:rPr>
          <w:rFonts w:cs="Arial"/>
          <w:szCs w:val="20"/>
          <w:lang w:eastAsia="sl-SI"/>
        </w:rPr>
        <w:t>predloži</w:t>
      </w:r>
      <w:r w:rsidRPr="00AA6B3E">
        <w:rPr>
          <w:rFonts w:cs="Arial"/>
          <w:szCs w:val="20"/>
          <w:lang w:eastAsia="sl-SI"/>
        </w:rPr>
        <w:t xml:space="preserve"> podatke, ki dokazujejo, da </w:t>
      </w:r>
      <w:r>
        <w:rPr>
          <w:rFonts w:cs="Arial"/>
          <w:szCs w:val="20"/>
        </w:rPr>
        <w:t>podatek o velikosti po merilih Priporočila Komisije 2003/361/ES</w:t>
      </w:r>
      <w:r w:rsidRPr="00AA6B3E">
        <w:rPr>
          <w:rFonts w:cs="Arial"/>
          <w:szCs w:val="20"/>
          <w:lang w:eastAsia="sl-SI"/>
        </w:rPr>
        <w:t xml:space="preserve"> v poslovnem registru ne ustreza dejanskemu stanju. Upravljavec registra </w:t>
      </w:r>
      <w:r w:rsidR="00092B53">
        <w:rPr>
          <w:rFonts w:cs="Arial"/>
          <w:szCs w:val="20"/>
          <w:lang w:eastAsia="sl-SI"/>
        </w:rPr>
        <w:t>v sodelovanj</w:t>
      </w:r>
      <w:r w:rsidR="00FC4503">
        <w:rPr>
          <w:rFonts w:cs="Arial"/>
          <w:szCs w:val="20"/>
          <w:lang w:eastAsia="sl-SI"/>
        </w:rPr>
        <w:t>u</w:t>
      </w:r>
      <w:r w:rsidR="00092B53">
        <w:rPr>
          <w:rFonts w:cs="Arial"/>
          <w:szCs w:val="20"/>
          <w:lang w:eastAsia="sl-SI"/>
        </w:rPr>
        <w:t xml:space="preserve"> s subjektom vpisa, na katerega se podatek o </w:t>
      </w:r>
      <w:r w:rsidR="00092B53">
        <w:rPr>
          <w:rFonts w:cs="Arial"/>
          <w:szCs w:val="20"/>
        </w:rPr>
        <w:t>velikosti po merilih Priporočila Komisije 2003/361/ES</w:t>
      </w:r>
      <w:r w:rsidR="00092B53" w:rsidRPr="00AA6B3E">
        <w:rPr>
          <w:rFonts w:cs="Arial"/>
          <w:szCs w:val="20"/>
          <w:lang w:eastAsia="sl-SI"/>
        </w:rPr>
        <w:t xml:space="preserve"> v poslovnem registru </w:t>
      </w:r>
      <w:r w:rsidR="00092B53">
        <w:rPr>
          <w:rFonts w:cs="Arial"/>
          <w:szCs w:val="20"/>
          <w:lang w:eastAsia="sl-SI"/>
        </w:rPr>
        <w:t>nanaša</w:t>
      </w:r>
      <w:r w:rsidRPr="00AA6B3E">
        <w:rPr>
          <w:rFonts w:cs="Arial"/>
          <w:szCs w:val="20"/>
          <w:lang w:eastAsia="sl-SI"/>
        </w:rPr>
        <w:t>, uskladi podat</w:t>
      </w:r>
      <w:r w:rsidR="00092B53">
        <w:rPr>
          <w:rFonts w:cs="Arial"/>
          <w:szCs w:val="20"/>
          <w:lang w:eastAsia="sl-SI"/>
        </w:rPr>
        <w:t>e</w:t>
      </w:r>
      <w:r w:rsidRPr="00AA6B3E">
        <w:rPr>
          <w:rFonts w:cs="Arial"/>
          <w:szCs w:val="20"/>
          <w:lang w:eastAsia="sl-SI"/>
        </w:rPr>
        <w:t>k v poslovnem registru z dejanskim stanjem</w:t>
      </w:r>
      <w:r w:rsidR="00FC4503">
        <w:rPr>
          <w:rFonts w:cs="Arial"/>
          <w:szCs w:val="20"/>
          <w:lang w:eastAsia="sl-SI"/>
        </w:rPr>
        <w:t>.</w:t>
      </w:r>
    </w:p>
    <w:p w14:paraId="0323A4E1" w14:textId="77777777" w:rsidR="00D5652C" w:rsidRPr="005F1A08" w:rsidRDefault="00D5652C" w:rsidP="00092B53">
      <w:pPr>
        <w:spacing w:before="240" w:line="260" w:lineRule="atLeast"/>
        <w:ind w:firstLine="1021"/>
        <w:jc w:val="both"/>
        <w:rPr>
          <w:rFonts w:cs="Arial"/>
          <w:szCs w:val="20"/>
          <w:lang w:eastAsia="sl-SI"/>
        </w:rPr>
      </w:pPr>
      <w:r>
        <w:rPr>
          <w:rFonts w:cs="Arial"/>
          <w:szCs w:val="20"/>
        </w:rPr>
        <w:t>(8) Minister, pristojen za gospodarstvo, predpiše način zagotavljanja podatka o velikosti po merilih Priporočila Komisije 2003/361/ES.</w:t>
      </w:r>
    </w:p>
    <w:bookmarkEnd w:id="51"/>
    <w:p w14:paraId="0978F3E7" w14:textId="77777777" w:rsidR="00AA6B3E" w:rsidRPr="00AA6B3E" w:rsidRDefault="00AA6B3E" w:rsidP="008F0FA2">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VI.</w:t>
      </w:r>
      <w:r w:rsidRPr="00AA6B3E">
        <w:rPr>
          <w:rFonts w:cs="Arial"/>
          <w:szCs w:val="20"/>
          <w:lang w:eastAsia="sl-SI"/>
        </w:rPr>
        <w:t xml:space="preserve"> </w:t>
      </w:r>
      <w:r w:rsidRPr="00AA6B3E">
        <w:rPr>
          <w:rFonts w:cs="Arial"/>
          <w:b/>
          <w:szCs w:val="20"/>
          <w:lang w:eastAsia="sl-SI"/>
        </w:rPr>
        <w:t>POSTOPKI V SISTEMU ZA PODPORO POSLOVNIM SUBJEKTOM</w:t>
      </w:r>
    </w:p>
    <w:p w14:paraId="0031A630"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21. člen</w:t>
      </w:r>
    </w:p>
    <w:p w14:paraId="0BC12B90"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(sistem za podporo poslovnim subjektom)</w:t>
      </w:r>
    </w:p>
    <w:p w14:paraId="0CB0FD6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52" w:name="_Hlk195015107"/>
      <w:r w:rsidRPr="00AA6B3E">
        <w:rPr>
          <w:rFonts w:cs="Arial"/>
          <w:szCs w:val="20"/>
          <w:lang w:eastAsia="sl-SI"/>
        </w:rPr>
        <w:t xml:space="preserve">(1) </w:t>
      </w:r>
      <w:r w:rsidR="007A73A9">
        <w:rPr>
          <w:rFonts w:cs="Arial"/>
          <w:szCs w:val="20"/>
          <w:lang w:eastAsia="sl-SI"/>
        </w:rPr>
        <w:t>I</w:t>
      </w:r>
      <w:r w:rsidR="00A64E6D">
        <w:rPr>
          <w:rFonts w:cs="Arial"/>
          <w:szCs w:val="20"/>
          <w:lang w:eastAsia="sl-SI"/>
        </w:rPr>
        <w:t xml:space="preserve">nformacijski </w:t>
      </w:r>
      <w:r w:rsidRPr="00AA6B3E">
        <w:rPr>
          <w:rFonts w:cs="Arial"/>
          <w:szCs w:val="20"/>
          <w:lang w:eastAsia="sl-SI"/>
        </w:rPr>
        <w:t xml:space="preserve">sistem za podporo poslovnim subjektom </w:t>
      </w:r>
      <w:r w:rsidR="007A73A9">
        <w:rPr>
          <w:rFonts w:cs="Arial"/>
          <w:szCs w:val="20"/>
          <w:lang w:eastAsia="sl-SI"/>
        </w:rPr>
        <w:t>zagotavlja možnost</w:t>
      </w:r>
      <w:r w:rsidRPr="00AA6B3E">
        <w:rPr>
          <w:rFonts w:cs="Arial"/>
          <w:szCs w:val="20"/>
          <w:lang w:eastAsia="sl-SI"/>
        </w:rPr>
        <w:t xml:space="preserve"> oddaj</w:t>
      </w:r>
      <w:r w:rsidR="007A73A9">
        <w:rPr>
          <w:rFonts w:cs="Arial"/>
          <w:szCs w:val="20"/>
          <w:lang w:eastAsia="sl-SI"/>
        </w:rPr>
        <w:t>e</w:t>
      </w:r>
      <w:r w:rsidRPr="00AA6B3E">
        <w:rPr>
          <w:rFonts w:cs="Arial"/>
          <w:szCs w:val="20"/>
          <w:lang w:eastAsia="sl-SI"/>
        </w:rPr>
        <w:t xml:space="preserve"> prijav, predlogov ali drugih vlog v naslednjih postopkih za podporo poslovnim subjektom: </w:t>
      </w:r>
    </w:p>
    <w:p w14:paraId="7CF50074"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bookmarkStart w:id="53" w:name="_Hlk188372326"/>
      <w:bookmarkEnd w:id="52"/>
      <w:r w:rsidRPr="00AA6B3E">
        <w:rPr>
          <w:szCs w:val="20"/>
          <w:lang w:eastAsia="sl-SI"/>
        </w:rPr>
        <w:t xml:space="preserve">postopku vpisa, spremembe podatkov ali izbrisa subjektov vpisa in njihovih delov iz VII., VIII. in IX. poglavja tega </w:t>
      </w:r>
      <w:r w:rsidR="00AE0FA9">
        <w:rPr>
          <w:szCs w:val="20"/>
          <w:lang w:eastAsia="sl-SI"/>
        </w:rPr>
        <w:t xml:space="preserve">zakona </w:t>
      </w:r>
      <w:r w:rsidRPr="00AA6B3E">
        <w:rPr>
          <w:szCs w:val="20"/>
          <w:lang w:eastAsia="sl-SI"/>
        </w:rPr>
        <w:t xml:space="preserve">ter tujih pravnih oseb iz 10. člena tega zakona, </w:t>
      </w:r>
    </w:p>
    <w:p w14:paraId="5E1F5775"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postopku prijave potreb po delavcih v skladu z zakonom, ki ureja zaposlovanje, </w:t>
      </w:r>
    </w:p>
    <w:p w14:paraId="736B1684"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r w:rsidRPr="00AA6B3E">
        <w:rPr>
          <w:szCs w:val="20"/>
          <w:lang w:eastAsia="sl-SI"/>
        </w:rPr>
        <w:lastRenderedPageBreak/>
        <w:t>postopku prijave za ustrezn</w:t>
      </w:r>
      <w:r w:rsidR="00FA6557">
        <w:rPr>
          <w:szCs w:val="20"/>
          <w:lang w:eastAsia="sl-SI"/>
        </w:rPr>
        <w:t>i</w:t>
      </w:r>
      <w:r w:rsidRPr="00AA6B3E">
        <w:rPr>
          <w:szCs w:val="20"/>
          <w:lang w:eastAsia="sl-SI"/>
        </w:rPr>
        <w:t xml:space="preserve"> vpis v davčni register v skladu z zakonom, ki ureja finančno upravo, in postopku pridobitve identifikacijske številke za DDV v skladu z zakonom, ki ureja davek na dodano vrednost,</w:t>
      </w:r>
    </w:p>
    <w:p w14:paraId="6E4BBF2F"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postopku prijave, odjave ali spremembe prijave v sistemu socialnega zavarovanja v skladu z zakoni, ki urejajo zdravstveno, pokojninsko in druga socialna zavarovanja, </w:t>
      </w:r>
    </w:p>
    <w:p w14:paraId="6AF26A61"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postopku pridobitve obrtnega dovoljenja v skladu s predpisi, ki urejajo obrtno dovoljenje, </w:t>
      </w:r>
      <w:r w:rsidR="00FA6557">
        <w:rPr>
          <w:szCs w:val="20"/>
          <w:lang w:eastAsia="sl-SI"/>
        </w:rPr>
        <w:t>ter</w:t>
      </w:r>
      <w:r w:rsidRPr="00AA6B3E">
        <w:rPr>
          <w:szCs w:val="20"/>
          <w:lang w:eastAsia="sl-SI"/>
        </w:rPr>
        <w:t xml:space="preserve"> </w:t>
      </w:r>
    </w:p>
    <w:p w14:paraId="70E7F243" w14:textId="77777777" w:rsidR="00AA6B3E" w:rsidRPr="00AA6B3E" w:rsidRDefault="00AA6B3E" w:rsidP="00577DFB">
      <w:pPr>
        <w:numPr>
          <w:ilvl w:val="0"/>
          <w:numId w:val="68"/>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drugih postopkih v zvezi s poslovanjem subjektov vpisa ali njihovih delov ob upoštevanju tehničnih možnosti za informacijsko združljivost teh postopkov v informacijskem sistemu za podporo poslovnim subjektom. </w:t>
      </w:r>
    </w:p>
    <w:bookmarkEnd w:id="53"/>
    <w:p w14:paraId="0D45EB41"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Sistem za podporo poslovnim subjektom obsega </w:t>
      </w:r>
      <w:r w:rsidR="00CA6792">
        <w:rPr>
          <w:rFonts w:cs="Arial"/>
          <w:szCs w:val="20"/>
          <w:lang w:eastAsia="sl-SI"/>
        </w:rPr>
        <w:t>naslednje</w:t>
      </w:r>
      <w:r w:rsidRPr="00AA6B3E">
        <w:rPr>
          <w:rFonts w:cs="Arial"/>
          <w:szCs w:val="20"/>
          <w:lang w:eastAsia="sl-SI"/>
        </w:rPr>
        <w:t xml:space="preserve"> poslovne procese: </w:t>
      </w:r>
    </w:p>
    <w:p w14:paraId="4E5EDA47" w14:textId="77777777" w:rsidR="00AA6B3E" w:rsidRPr="00AA6B3E" w:rsidRDefault="003223AD" w:rsidP="00FB5536">
      <w:pPr>
        <w:numPr>
          <w:ilvl w:val="0"/>
          <w:numId w:val="125"/>
        </w:numPr>
        <w:overflowPunct w:val="0"/>
        <w:autoSpaceDE w:val="0"/>
        <w:autoSpaceDN w:val="0"/>
        <w:adjustRightInd w:val="0"/>
        <w:spacing w:line="260" w:lineRule="atLeast"/>
        <w:jc w:val="both"/>
        <w:textAlignment w:val="baseline"/>
        <w:rPr>
          <w:szCs w:val="20"/>
          <w:lang w:eastAsia="sl-SI"/>
        </w:rPr>
      </w:pPr>
      <w:r>
        <w:rPr>
          <w:szCs w:val="20"/>
          <w:lang w:eastAsia="sl-SI"/>
        </w:rPr>
        <w:t>pripravo</w:t>
      </w:r>
      <w:r w:rsidR="00AA6B3E" w:rsidRPr="00AA6B3E">
        <w:rPr>
          <w:szCs w:val="20"/>
          <w:lang w:eastAsia="sl-SI"/>
        </w:rPr>
        <w:t xml:space="preserve"> vlog v postopkih za podporo poslovnim subjektom,</w:t>
      </w:r>
    </w:p>
    <w:p w14:paraId="27E8C271"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pridobivanje podatkov, ki jih mora vsebovati vloga v posameznem postopku za podporo poslovnim subjektom, iz uradnih evidenc, če za to obstajajo ustrezni tehnični pogoji,</w:t>
      </w:r>
    </w:p>
    <w:p w14:paraId="27782B10"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preverjanje omejitev vpisa v sodni ali poslovni register v skladu z zakonom, ki ureja gospodarske družbe,</w:t>
      </w:r>
    </w:p>
    <w:p w14:paraId="4818DFA0"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pripravo </w:t>
      </w:r>
      <w:r w:rsidR="00D14CBC">
        <w:rPr>
          <w:szCs w:val="20"/>
          <w:lang w:eastAsia="sl-SI"/>
        </w:rPr>
        <w:t xml:space="preserve">dokumentov in </w:t>
      </w:r>
      <w:r w:rsidRPr="00AA6B3E">
        <w:rPr>
          <w:szCs w:val="20"/>
          <w:lang w:eastAsia="sl-SI"/>
        </w:rPr>
        <w:t>listin, ki jih je treba priložiti vlogam v postopkih za podporo poslovnim subjektom,</w:t>
      </w:r>
    </w:p>
    <w:p w14:paraId="7D47DCA8"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elektronsko oddajo vlog v postopkih za podporo poslovnim subjektom</w:t>
      </w:r>
      <w:r w:rsidR="00D14CBC">
        <w:rPr>
          <w:szCs w:val="20"/>
          <w:lang w:eastAsia="sl-SI"/>
        </w:rPr>
        <w:t>, dokumentov</w:t>
      </w:r>
      <w:r w:rsidRPr="00AA6B3E">
        <w:rPr>
          <w:szCs w:val="20"/>
          <w:lang w:eastAsia="sl-SI"/>
        </w:rPr>
        <w:t xml:space="preserve"> in listin, ki jih je treba priložiti tem vlogam,</w:t>
      </w:r>
    </w:p>
    <w:p w14:paraId="48E90993"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druga administrativna opravila za potrebe postopkov za podporo poslovnim subjektom</w:t>
      </w:r>
      <w:r w:rsidR="006D385A">
        <w:rPr>
          <w:szCs w:val="20"/>
          <w:lang w:eastAsia="sl-SI"/>
        </w:rPr>
        <w:t>,</w:t>
      </w:r>
    </w:p>
    <w:p w14:paraId="2F211FA6"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obveščanje pristojnih ali registrskih organov o oddanih vlogah za vpis regulirane dejavnosti subjekta vpisa ali njegovega dela v poslovni register </w:t>
      </w:r>
      <w:r w:rsidR="00FA6557">
        <w:rPr>
          <w:szCs w:val="20"/>
          <w:lang w:eastAsia="sl-SI"/>
        </w:rPr>
        <w:t>ter</w:t>
      </w:r>
      <w:r w:rsidRPr="00AA6B3E">
        <w:rPr>
          <w:szCs w:val="20"/>
          <w:lang w:eastAsia="sl-SI"/>
        </w:rPr>
        <w:t xml:space="preserve"> </w:t>
      </w:r>
    </w:p>
    <w:p w14:paraId="24C7F594" w14:textId="77777777" w:rsidR="00AA6B3E" w:rsidRPr="00AA6B3E" w:rsidRDefault="00AA6B3E" w:rsidP="00FB5536">
      <w:pPr>
        <w:numPr>
          <w:ilvl w:val="0"/>
          <w:numId w:val="125"/>
        </w:numPr>
        <w:overflowPunct w:val="0"/>
        <w:autoSpaceDE w:val="0"/>
        <w:autoSpaceDN w:val="0"/>
        <w:adjustRightInd w:val="0"/>
        <w:spacing w:line="260" w:lineRule="atLeast"/>
        <w:jc w:val="both"/>
        <w:textAlignment w:val="baseline"/>
        <w:rPr>
          <w:szCs w:val="20"/>
          <w:lang w:eastAsia="sl-SI"/>
        </w:rPr>
      </w:pPr>
      <w:r w:rsidRPr="00AA6B3E">
        <w:rPr>
          <w:szCs w:val="20"/>
          <w:lang w:eastAsia="sl-SI"/>
        </w:rPr>
        <w:t>elektronsko po</w:t>
      </w:r>
      <w:r w:rsidR="00FA6557">
        <w:rPr>
          <w:szCs w:val="20"/>
          <w:lang w:eastAsia="sl-SI"/>
        </w:rPr>
        <w:t>šiljanje</w:t>
      </w:r>
      <w:r w:rsidRPr="00AA6B3E">
        <w:rPr>
          <w:szCs w:val="20"/>
          <w:lang w:eastAsia="sl-SI"/>
        </w:rPr>
        <w:t xml:space="preserve"> </w:t>
      </w:r>
      <w:r w:rsidR="00FA6557">
        <w:rPr>
          <w:szCs w:val="20"/>
          <w:lang w:eastAsia="sl-SI"/>
        </w:rPr>
        <w:t>in</w:t>
      </w:r>
      <w:r w:rsidR="005962E2">
        <w:rPr>
          <w:szCs w:val="20"/>
          <w:lang w:eastAsia="sl-SI"/>
        </w:rPr>
        <w:t xml:space="preserve"> vročanje </w:t>
      </w:r>
      <w:r w:rsidRPr="00AA6B3E">
        <w:rPr>
          <w:szCs w:val="20"/>
          <w:lang w:eastAsia="sl-SI"/>
        </w:rPr>
        <w:t>odločitev v postopkih za podporo poslovnim subjektom.</w:t>
      </w:r>
    </w:p>
    <w:p w14:paraId="2624F32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(3) Za subjekte vpisa </w:t>
      </w:r>
      <w:r w:rsidR="00EC0418">
        <w:rPr>
          <w:rFonts w:cs="Arial"/>
          <w:szCs w:val="20"/>
          <w:lang w:eastAsia="sl-SI"/>
        </w:rPr>
        <w:t>v sodni register</w:t>
      </w:r>
      <w:r w:rsidRPr="00AA6B3E">
        <w:rPr>
          <w:rFonts w:cs="Arial"/>
          <w:szCs w:val="20"/>
          <w:lang w:eastAsia="sl-SI"/>
        </w:rPr>
        <w:t xml:space="preserve"> in podjetnika opravlja poslovne procese iz 1. do 6. točke prejšnjega odstavka točka za podporo poslovnim subjektom iz 23. člena tega zakona ali notar. </w:t>
      </w:r>
    </w:p>
    <w:p w14:paraId="7291D8F7"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(4) Če so izpolnjeni ustrezni tehnični pogoji, lahko poslovne procese iz 1. do 6. točke drugega odstavka tega člena opravljajo subjekti vpisa neposredno prek oddaljenega dostopa do informacijskega sistema za podporo poslovnim subjektom. </w:t>
      </w:r>
      <w:bookmarkStart w:id="54" w:name="_Hlk195012362"/>
      <w:r w:rsidRPr="00AA6B3E">
        <w:rPr>
          <w:rFonts w:eastAsia="Calibri" w:cs="Arial"/>
          <w:szCs w:val="20"/>
          <w:lang w:eastAsia="sl-SI"/>
        </w:rPr>
        <w:t xml:space="preserve">Oseba, ki </w:t>
      </w:r>
      <w:r w:rsidR="007A73A9">
        <w:rPr>
          <w:rFonts w:eastAsia="Calibri" w:cs="Arial"/>
          <w:szCs w:val="20"/>
          <w:lang w:eastAsia="sl-SI"/>
        </w:rPr>
        <w:t xml:space="preserve">opravlja poslovne procese </w:t>
      </w:r>
      <w:r w:rsidR="007A73A9" w:rsidRPr="00AA6B3E">
        <w:rPr>
          <w:rFonts w:cs="Arial"/>
          <w:szCs w:val="20"/>
          <w:lang w:eastAsia="sl-SI"/>
        </w:rPr>
        <w:t>iz 1. do 6. točke drugega odstavka tega člena</w:t>
      </w:r>
      <w:bookmarkEnd w:id="54"/>
      <w:r w:rsidRPr="00AA6B3E">
        <w:rPr>
          <w:rFonts w:eastAsia="Calibri" w:cs="Arial"/>
          <w:szCs w:val="20"/>
          <w:lang w:eastAsia="sl-SI"/>
        </w:rPr>
        <w:t>, se identificira z uporabo sredstva elektronske identifikacije najmanj srednje ravni zanesljivosti</w:t>
      </w:r>
      <w:r w:rsidR="00AE7A42">
        <w:rPr>
          <w:rFonts w:eastAsia="Calibri" w:cs="Arial"/>
          <w:szCs w:val="20"/>
          <w:lang w:eastAsia="sl-SI"/>
        </w:rPr>
        <w:t>, če zakon ne določa drugače,</w:t>
      </w:r>
      <w:r w:rsidRPr="00AA6B3E">
        <w:rPr>
          <w:rFonts w:eastAsia="Calibri" w:cs="Arial"/>
          <w:szCs w:val="20"/>
          <w:lang w:eastAsia="sl-SI"/>
        </w:rPr>
        <w:t xml:space="preserve"> ali na podlagi uporabe drugih načinov elektronske identifikacije za dostop do elektronskih storitev najmanj srednje ravni zanesljivosti v skladu s predpisi, ki urejajo elektronsk</w:t>
      </w:r>
      <w:r w:rsidR="00A64E6D">
        <w:rPr>
          <w:rFonts w:eastAsia="Calibri" w:cs="Arial"/>
          <w:szCs w:val="20"/>
          <w:lang w:eastAsia="sl-SI"/>
        </w:rPr>
        <w:t>o</w:t>
      </w:r>
      <w:r w:rsidRPr="00AA6B3E">
        <w:rPr>
          <w:rFonts w:eastAsia="Calibri" w:cs="Arial"/>
          <w:szCs w:val="20"/>
          <w:lang w:eastAsia="sl-SI"/>
        </w:rPr>
        <w:t xml:space="preserve"> identifikacij</w:t>
      </w:r>
      <w:r w:rsidR="00A64E6D">
        <w:rPr>
          <w:rFonts w:eastAsia="Calibri" w:cs="Arial"/>
          <w:szCs w:val="20"/>
          <w:lang w:eastAsia="sl-SI"/>
        </w:rPr>
        <w:t>o</w:t>
      </w:r>
      <w:r w:rsidRPr="00AA6B3E">
        <w:rPr>
          <w:rFonts w:eastAsia="Calibri" w:cs="Arial"/>
          <w:szCs w:val="20"/>
          <w:lang w:eastAsia="sl-SI"/>
        </w:rPr>
        <w:t xml:space="preserve"> in storitve zaupanja.</w:t>
      </w:r>
    </w:p>
    <w:p w14:paraId="603D70D7"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(5) Ministrstvo, pristojno za zagotavljanje elektronskih storitev javne uprave, na javnem spletnem portalu objavi seznam in informacije o postopkih za podporo poslovnim subjektom, pregled predpisanih pogojev za opravljanje posameznih dejavnosti ter seznam reguliranih dejavnosti.</w:t>
      </w:r>
    </w:p>
    <w:p w14:paraId="301EE4B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072882">
        <w:rPr>
          <w:rFonts w:cs="Arial"/>
          <w:szCs w:val="20"/>
          <w:lang w:eastAsia="sl-SI"/>
        </w:rPr>
        <w:t xml:space="preserve">(6) </w:t>
      </w:r>
      <w:r w:rsidR="00072882">
        <w:rPr>
          <w:rFonts w:cs="Arial"/>
          <w:szCs w:val="20"/>
          <w:lang w:eastAsia="sl-SI"/>
        </w:rPr>
        <w:t>M</w:t>
      </w:r>
      <w:r w:rsidRPr="00072882">
        <w:rPr>
          <w:rFonts w:cs="Arial"/>
          <w:szCs w:val="20"/>
          <w:lang w:eastAsia="sl-SI"/>
        </w:rPr>
        <w:t xml:space="preserve">inistrstvo </w:t>
      </w:r>
      <w:r w:rsidR="00072882">
        <w:rPr>
          <w:rFonts w:cs="Arial"/>
          <w:szCs w:val="20"/>
          <w:lang w:eastAsia="sl-SI"/>
        </w:rPr>
        <w:t>o vsakem novem predpisu</w:t>
      </w:r>
      <w:r w:rsidR="00072882" w:rsidRPr="00072882">
        <w:rPr>
          <w:rFonts w:cs="Arial"/>
          <w:szCs w:val="20"/>
          <w:lang w:eastAsia="sl-SI"/>
        </w:rPr>
        <w:t>, ki določa pogoje za opravljanje posameznih dejavnosti in spada v njegovo delovno področje</w:t>
      </w:r>
      <w:r w:rsidR="00072882">
        <w:rPr>
          <w:rFonts w:cs="Arial"/>
          <w:szCs w:val="20"/>
          <w:lang w:eastAsia="sl-SI"/>
        </w:rPr>
        <w:t xml:space="preserve">, </w:t>
      </w:r>
      <w:r w:rsidR="00072882" w:rsidRPr="00072882">
        <w:rPr>
          <w:rFonts w:cs="Arial"/>
          <w:szCs w:val="20"/>
          <w:lang w:eastAsia="sl-SI"/>
        </w:rPr>
        <w:t>v petih dneh po objavi predpisa v Uradnem listu Republike Slovenije</w:t>
      </w:r>
      <w:r w:rsidR="00072882" w:rsidRPr="00072882" w:rsidDel="00072882">
        <w:rPr>
          <w:rFonts w:cs="Arial"/>
          <w:szCs w:val="20"/>
          <w:lang w:eastAsia="sl-SI"/>
        </w:rPr>
        <w:t xml:space="preserve"> </w:t>
      </w:r>
      <w:r w:rsidRPr="00072882">
        <w:rPr>
          <w:rFonts w:cs="Arial"/>
          <w:szCs w:val="20"/>
          <w:lang w:eastAsia="sl-SI"/>
        </w:rPr>
        <w:t xml:space="preserve">obvesti ministrstvo, pristojno za zagotavljanje elektronskih storitev javne uprave, </w:t>
      </w:r>
      <w:r w:rsidR="00072882">
        <w:rPr>
          <w:rFonts w:cs="Arial"/>
          <w:szCs w:val="20"/>
          <w:lang w:eastAsia="sl-SI"/>
        </w:rPr>
        <w:t>in mu sporoči</w:t>
      </w:r>
      <w:r w:rsidRPr="00072882">
        <w:rPr>
          <w:rFonts w:cs="Arial"/>
          <w:szCs w:val="20"/>
          <w:lang w:eastAsia="sl-SI"/>
        </w:rPr>
        <w:t xml:space="preserve"> podatek, da je posamezna dejavnost regulirana dejavnost iz 14. točke prvega odstavka 3. člena tega zakona.</w:t>
      </w:r>
      <w:r w:rsidRPr="00AA6B3E">
        <w:rPr>
          <w:rFonts w:cs="Arial"/>
          <w:szCs w:val="20"/>
          <w:lang w:eastAsia="sl-SI"/>
        </w:rPr>
        <w:t xml:space="preserve"> </w:t>
      </w:r>
    </w:p>
    <w:p w14:paraId="2C38F695"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22. člen</w:t>
      </w:r>
    </w:p>
    <w:p w14:paraId="20586B27"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(informacijski sistem za podporo poslovnim subjektom)</w:t>
      </w:r>
    </w:p>
    <w:p w14:paraId="7B13736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55" w:name="_Hlk195014428"/>
      <w:r w:rsidRPr="00AA6B3E">
        <w:rPr>
          <w:rFonts w:cs="Arial"/>
          <w:szCs w:val="20"/>
          <w:lang w:eastAsia="sl-SI"/>
        </w:rPr>
        <w:t xml:space="preserve">(1) </w:t>
      </w:r>
      <w:r w:rsidR="004D6282">
        <w:rPr>
          <w:rFonts w:cs="Arial"/>
          <w:szCs w:val="20"/>
          <w:lang w:eastAsia="sl-SI"/>
        </w:rPr>
        <w:t>I</w:t>
      </w:r>
      <w:r w:rsidRPr="00AA6B3E">
        <w:rPr>
          <w:rFonts w:cs="Arial"/>
          <w:szCs w:val="20"/>
          <w:lang w:eastAsia="sl-SI"/>
        </w:rPr>
        <w:t xml:space="preserve">nformacijski sistem za podporo poslovnim subjektom se </w:t>
      </w:r>
      <w:r w:rsidR="004D6282">
        <w:rPr>
          <w:rFonts w:cs="Arial"/>
          <w:szCs w:val="20"/>
          <w:lang w:eastAsia="sl-SI"/>
        </w:rPr>
        <w:t>povezuje</w:t>
      </w:r>
      <w:r w:rsidRPr="00AA6B3E">
        <w:rPr>
          <w:rFonts w:cs="Arial"/>
          <w:szCs w:val="20"/>
          <w:lang w:eastAsia="sl-SI"/>
        </w:rPr>
        <w:t xml:space="preserve"> s CRP, davčnim registrom, poslovnim registrom in evidenco </w:t>
      </w:r>
      <w:bookmarkStart w:id="56" w:name="_Hlk188372839"/>
      <w:r w:rsidRPr="00AA6B3E">
        <w:rPr>
          <w:rFonts w:cs="Arial"/>
          <w:szCs w:val="20"/>
          <w:lang w:eastAsia="sl-SI"/>
        </w:rPr>
        <w:t>zavarovanih oseb obveznega zdravstvenega zavarovanja</w:t>
      </w:r>
      <w:bookmarkEnd w:id="56"/>
      <w:r w:rsidR="0038119C">
        <w:rPr>
          <w:rFonts w:cs="Arial"/>
          <w:szCs w:val="20"/>
          <w:lang w:eastAsia="sl-SI"/>
        </w:rPr>
        <w:t xml:space="preserve"> (v nadaljnjem besedilu: povezani sistem</w:t>
      </w:r>
      <w:r w:rsidR="004D1CD6">
        <w:rPr>
          <w:rFonts w:cs="Arial"/>
          <w:szCs w:val="20"/>
          <w:lang w:eastAsia="sl-SI"/>
        </w:rPr>
        <w:t>i</w:t>
      </w:r>
      <w:r w:rsidR="0038119C">
        <w:rPr>
          <w:rFonts w:cs="Arial"/>
          <w:szCs w:val="20"/>
          <w:lang w:eastAsia="sl-SI"/>
        </w:rPr>
        <w:t>)</w:t>
      </w:r>
      <w:r w:rsidR="004D6282">
        <w:rPr>
          <w:rFonts w:cs="Arial"/>
          <w:szCs w:val="20"/>
          <w:lang w:eastAsia="sl-SI"/>
        </w:rPr>
        <w:t xml:space="preserve">, tako da v povezane sisteme </w:t>
      </w:r>
      <w:r w:rsidR="0038119C">
        <w:rPr>
          <w:rFonts w:cs="Arial"/>
          <w:szCs w:val="20"/>
          <w:lang w:eastAsia="sl-SI"/>
        </w:rPr>
        <w:t xml:space="preserve">posreduje </w:t>
      </w:r>
      <w:r w:rsidR="004D6282">
        <w:rPr>
          <w:rFonts w:cs="Arial"/>
          <w:szCs w:val="20"/>
          <w:lang w:eastAsia="sl-SI"/>
        </w:rPr>
        <w:t xml:space="preserve">EMŠO fizične osebe, davčno številko fizične osebe ali subjekta vpisa ali matično številko subjekta vpisa, v zvezi s katerim se </w:t>
      </w:r>
      <w:r w:rsidR="004D6282">
        <w:rPr>
          <w:rFonts w:cs="Arial"/>
          <w:szCs w:val="20"/>
          <w:lang w:eastAsia="sl-SI"/>
        </w:rPr>
        <w:lastRenderedPageBreak/>
        <w:t xml:space="preserve">izvaja postopek za podporo poslovnim subjektom, iz </w:t>
      </w:r>
      <w:r w:rsidR="0038119C">
        <w:rPr>
          <w:rFonts w:cs="Arial"/>
          <w:szCs w:val="20"/>
          <w:lang w:eastAsia="sl-SI"/>
        </w:rPr>
        <w:t>povezanih sistemov pa</w:t>
      </w:r>
      <w:r w:rsidRPr="00AA6B3E">
        <w:rPr>
          <w:rFonts w:cs="Arial"/>
          <w:szCs w:val="20"/>
          <w:lang w:eastAsia="sl-SI"/>
        </w:rPr>
        <w:t xml:space="preserve"> </w:t>
      </w:r>
      <w:r w:rsidR="0038119C">
        <w:rPr>
          <w:rFonts w:cs="Arial"/>
          <w:szCs w:val="20"/>
          <w:lang w:eastAsia="sl-SI"/>
        </w:rPr>
        <w:t xml:space="preserve">se v informacijski sistem za podporo poslovnim subjektom </w:t>
      </w:r>
      <w:r w:rsidRPr="00AA6B3E">
        <w:rPr>
          <w:rFonts w:cs="Arial"/>
          <w:szCs w:val="20"/>
          <w:lang w:eastAsia="sl-SI"/>
        </w:rPr>
        <w:t xml:space="preserve">prevzemajo osebni podatki za </w:t>
      </w:r>
      <w:r w:rsidR="003223AD">
        <w:rPr>
          <w:rFonts w:cs="Arial"/>
          <w:szCs w:val="20"/>
          <w:lang w:eastAsia="sl-SI"/>
        </w:rPr>
        <w:t>pripravo</w:t>
      </w:r>
      <w:r w:rsidRPr="00AA6B3E">
        <w:rPr>
          <w:rFonts w:cs="Arial"/>
          <w:szCs w:val="20"/>
          <w:lang w:eastAsia="sl-SI"/>
        </w:rPr>
        <w:t xml:space="preserve"> </w:t>
      </w:r>
      <w:r w:rsidR="0038119C">
        <w:rPr>
          <w:rFonts w:cs="Arial"/>
          <w:szCs w:val="20"/>
          <w:lang w:eastAsia="sl-SI"/>
        </w:rPr>
        <w:t xml:space="preserve">in oddajo </w:t>
      </w:r>
      <w:r w:rsidRPr="00AA6B3E">
        <w:rPr>
          <w:rFonts w:cs="Arial"/>
          <w:szCs w:val="20"/>
          <w:lang w:eastAsia="sl-SI"/>
        </w:rPr>
        <w:t xml:space="preserve">vlog </w:t>
      </w:r>
      <w:r w:rsidR="0038119C">
        <w:rPr>
          <w:rFonts w:cs="Arial"/>
          <w:szCs w:val="20"/>
          <w:lang w:eastAsia="sl-SI"/>
        </w:rPr>
        <w:t>ter izvedbo</w:t>
      </w:r>
      <w:r w:rsidRPr="00AA6B3E">
        <w:rPr>
          <w:rFonts w:cs="Arial"/>
          <w:szCs w:val="20"/>
          <w:lang w:eastAsia="sl-SI"/>
        </w:rPr>
        <w:t xml:space="preserve"> postopk</w:t>
      </w:r>
      <w:r w:rsidR="0038119C">
        <w:rPr>
          <w:rFonts w:cs="Arial"/>
          <w:szCs w:val="20"/>
          <w:lang w:eastAsia="sl-SI"/>
        </w:rPr>
        <w:t>ov</w:t>
      </w:r>
      <w:r w:rsidRPr="00AA6B3E">
        <w:rPr>
          <w:rFonts w:cs="Arial"/>
          <w:szCs w:val="20"/>
          <w:lang w:eastAsia="sl-SI"/>
        </w:rPr>
        <w:t xml:space="preserve"> za podporo poslovnim subjektom.</w:t>
      </w:r>
    </w:p>
    <w:p w14:paraId="343F5E7C"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57" w:name="_Hlk195014617"/>
      <w:bookmarkEnd w:id="55"/>
      <w:r w:rsidRPr="00AA6B3E">
        <w:rPr>
          <w:rFonts w:cs="Arial"/>
          <w:szCs w:val="20"/>
          <w:lang w:eastAsia="sl-SI"/>
        </w:rPr>
        <w:t xml:space="preserve">(2) Osebni podatki se v informacijskem sistemu za podporo poslovnim subjektom lahko obdelujejo samo </w:t>
      </w:r>
      <w:r w:rsidR="0038119C">
        <w:rPr>
          <w:rFonts w:cs="Arial"/>
          <w:szCs w:val="20"/>
          <w:lang w:eastAsia="sl-SI"/>
        </w:rPr>
        <w:t>za namene</w:t>
      </w:r>
      <w:r w:rsidRPr="00AA6B3E">
        <w:rPr>
          <w:rFonts w:cs="Arial"/>
          <w:szCs w:val="20"/>
          <w:lang w:eastAsia="sl-SI"/>
        </w:rPr>
        <w:t xml:space="preserve"> </w:t>
      </w:r>
      <w:r w:rsidR="003223AD">
        <w:rPr>
          <w:rFonts w:cs="Arial"/>
          <w:szCs w:val="20"/>
          <w:lang w:eastAsia="sl-SI"/>
        </w:rPr>
        <w:t>priprav</w:t>
      </w:r>
      <w:r w:rsidR="0038119C">
        <w:rPr>
          <w:rFonts w:cs="Arial"/>
          <w:szCs w:val="20"/>
          <w:lang w:eastAsia="sl-SI"/>
        </w:rPr>
        <w:t>e</w:t>
      </w:r>
      <w:r w:rsidRPr="00AA6B3E">
        <w:rPr>
          <w:rFonts w:cs="Arial"/>
          <w:szCs w:val="20"/>
          <w:lang w:eastAsia="sl-SI"/>
        </w:rPr>
        <w:t xml:space="preserve"> in oddaj</w:t>
      </w:r>
      <w:r w:rsidR="0038119C">
        <w:rPr>
          <w:rFonts w:cs="Arial"/>
          <w:szCs w:val="20"/>
          <w:lang w:eastAsia="sl-SI"/>
        </w:rPr>
        <w:t>e</w:t>
      </w:r>
      <w:r w:rsidRPr="00AA6B3E">
        <w:rPr>
          <w:rFonts w:cs="Arial"/>
          <w:szCs w:val="20"/>
          <w:lang w:eastAsia="sl-SI"/>
        </w:rPr>
        <w:t xml:space="preserve"> vlog </w:t>
      </w:r>
      <w:r w:rsidR="0038119C">
        <w:rPr>
          <w:rFonts w:cs="Arial"/>
          <w:szCs w:val="20"/>
          <w:lang w:eastAsia="sl-SI"/>
        </w:rPr>
        <w:t>ter izvedbo</w:t>
      </w:r>
      <w:r w:rsidRPr="00AA6B3E">
        <w:rPr>
          <w:rFonts w:cs="Arial"/>
          <w:szCs w:val="20"/>
          <w:lang w:eastAsia="sl-SI"/>
        </w:rPr>
        <w:t xml:space="preserve"> postopk</w:t>
      </w:r>
      <w:r w:rsidR="0038119C">
        <w:rPr>
          <w:rFonts w:cs="Arial"/>
          <w:szCs w:val="20"/>
          <w:lang w:eastAsia="sl-SI"/>
        </w:rPr>
        <w:t>ov</w:t>
      </w:r>
      <w:r w:rsidRPr="00AA6B3E">
        <w:rPr>
          <w:rFonts w:cs="Arial"/>
          <w:szCs w:val="20"/>
          <w:lang w:eastAsia="sl-SI"/>
        </w:rPr>
        <w:t xml:space="preserve"> za podporo poslovnim subjektom. Informacijski sistem za podporo poslovnim subjektom mora biti zasnovan tako, da se osebni podatki lahko uporabijo samo za namen iz prejšnjega stavka.</w:t>
      </w:r>
    </w:p>
    <w:bookmarkEnd w:id="57"/>
    <w:p w14:paraId="7E187EB4" w14:textId="77777777" w:rsidR="00A95C08"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(3) Za namen </w:t>
      </w:r>
      <w:r w:rsidR="003223AD">
        <w:rPr>
          <w:rFonts w:cs="Arial"/>
          <w:szCs w:val="20"/>
          <w:lang w:eastAsia="sl-SI"/>
        </w:rPr>
        <w:t>priprave</w:t>
      </w:r>
      <w:r w:rsidRPr="00AA6B3E">
        <w:rPr>
          <w:rFonts w:cs="Arial"/>
          <w:szCs w:val="20"/>
          <w:lang w:eastAsia="sl-SI"/>
        </w:rPr>
        <w:t xml:space="preserve"> vloge </w:t>
      </w:r>
      <w:bookmarkStart w:id="58" w:name="_Hlk184390350"/>
      <w:r w:rsidRPr="00AA6B3E">
        <w:rPr>
          <w:rFonts w:cs="Arial"/>
          <w:szCs w:val="20"/>
          <w:lang w:eastAsia="sl-SI"/>
        </w:rPr>
        <w:t>za vpis subjekta vpisa informacijski sistem za podporo poslovnim subjektom</w:t>
      </w:r>
      <w:bookmarkEnd w:id="58"/>
      <w:r w:rsidRPr="00AA6B3E">
        <w:rPr>
          <w:rFonts w:cs="Arial"/>
          <w:szCs w:val="20"/>
          <w:lang w:eastAsia="sl-SI"/>
        </w:rPr>
        <w:t xml:space="preserve"> na podlagi EMŠO ali davčne številke iz CRP ali davčnega registra pridobi o posamezni osebi </w:t>
      </w:r>
      <w:r w:rsidR="00A95C08">
        <w:rPr>
          <w:rFonts w:cs="Arial"/>
          <w:szCs w:val="20"/>
          <w:lang w:eastAsia="sl-SI"/>
        </w:rPr>
        <w:t>naslednje</w:t>
      </w:r>
      <w:r w:rsidRPr="00AA6B3E">
        <w:rPr>
          <w:rFonts w:cs="Arial"/>
          <w:szCs w:val="20"/>
          <w:lang w:eastAsia="sl-SI"/>
        </w:rPr>
        <w:t xml:space="preserve"> podatke: </w:t>
      </w:r>
    </w:p>
    <w:p w14:paraId="0CC1C06C" w14:textId="77777777" w:rsidR="00A95C08" w:rsidRPr="004717A0" w:rsidRDefault="00AA6B3E" w:rsidP="00FB5536">
      <w:pPr>
        <w:pStyle w:val="Odstavekseznama"/>
        <w:numPr>
          <w:ilvl w:val="0"/>
          <w:numId w:val="92"/>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 xml:space="preserve">osebno ime, </w:t>
      </w:r>
    </w:p>
    <w:p w14:paraId="7FFF9A9D" w14:textId="77777777" w:rsidR="00A95C08" w:rsidRPr="004717A0" w:rsidRDefault="00AA6B3E" w:rsidP="00FB5536">
      <w:pPr>
        <w:pStyle w:val="Odstavekseznama"/>
        <w:numPr>
          <w:ilvl w:val="0"/>
          <w:numId w:val="92"/>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EMŠO ali davčn</w:t>
      </w:r>
      <w:r w:rsidR="004717A0">
        <w:rPr>
          <w:rFonts w:ascii="Arial" w:hAnsi="Arial" w:cs="Arial"/>
          <w:sz w:val="20"/>
          <w:szCs w:val="20"/>
          <w:lang w:eastAsia="sl-SI"/>
        </w:rPr>
        <w:t>a</w:t>
      </w:r>
      <w:r w:rsidRPr="004717A0">
        <w:rPr>
          <w:rFonts w:ascii="Arial" w:hAnsi="Arial" w:cs="Arial"/>
          <w:sz w:val="20"/>
          <w:szCs w:val="20"/>
          <w:lang w:eastAsia="sl-SI"/>
        </w:rPr>
        <w:t xml:space="preserve"> številk</w:t>
      </w:r>
      <w:r w:rsidR="004717A0">
        <w:rPr>
          <w:rFonts w:ascii="Arial" w:hAnsi="Arial" w:cs="Arial"/>
          <w:sz w:val="20"/>
          <w:szCs w:val="20"/>
          <w:lang w:eastAsia="sl-SI"/>
        </w:rPr>
        <w:t>a</w:t>
      </w:r>
      <w:r w:rsidRPr="004717A0">
        <w:rPr>
          <w:rFonts w:ascii="Arial" w:hAnsi="Arial" w:cs="Arial"/>
          <w:sz w:val="20"/>
          <w:szCs w:val="20"/>
          <w:lang w:eastAsia="sl-SI"/>
        </w:rPr>
        <w:t xml:space="preserve">, </w:t>
      </w:r>
    </w:p>
    <w:p w14:paraId="0BDB7FC2" w14:textId="77777777" w:rsidR="005B1722" w:rsidRDefault="00AA6B3E" w:rsidP="00FB5536">
      <w:pPr>
        <w:pStyle w:val="Odstavekseznama"/>
        <w:numPr>
          <w:ilvl w:val="0"/>
          <w:numId w:val="92"/>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datum rojstva,</w:t>
      </w:r>
    </w:p>
    <w:p w14:paraId="7EC0FFBA" w14:textId="77777777" w:rsidR="00A95C08" w:rsidRPr="004717A0" w:rsidRDefault="005B1722" w:rsidP="00FB5536">
      <w:pPr>
        <w:pStyle w:val="Odstavekseznama"/>
        <w:numPr>
          <w:ilvl w:val="0"/>
          <w:numId w:val="92"/>
        </w:numPr>
        <w:overflowPunct w:val="0"/>
        <w:autoSpaceDE w:val="0"/>
        <w:autoSpaceDN w:val="0"/>
        <w:adjustRightInd w:val="0"/>
        <w:spacing w:line="260" w:lineRule="atLeast"/>
        <w:jc w:val="both"/>
        <w:textAlignment w:val="baseline"/>
        <w:rPr>
          <w:rFonts w:ascii="Arial" w:hAnsi="Arial" w:cs="Arial"/>
          <w:sz w:val="20"/>
          <w:szCs w:val="20"/>
          <w:lang w:eastAsia="sl-SI"/>
        </w:rPr>
      </w:pPr>
      <w:r>
        <w:rPr>
          <w:rFonts w:ascii="Arial" w:hAnsi="Arial" w:cs="Arial"/>
          <w:sz w:val="20"/>
          <w:szCs w:val="20"/>
          <w:lang w:eastAsia="sl-SI"/>
        </w:rPr>
        <w:t>državljanstvo,</w:t>
      </w:r>
      <w:r w:rsidR="00AA6B3E" w:rsidRPr="004717A0">
        <w:rPr>
          <w:rFonts w:ascii="Arial" w:hAnsi="Arial" w:cs="Arial"/>
          <w:sz w:val="20"/>
          <w:szCs w:val="20"/>
          <w:lang w:eastAsia="sl-SI"/>
        </w:rPr>
        <w:t xml:space="preserve"> </w:t>
      </w:r>
    </w:p>
    <w:p w14:paraId="4D1F82FF" w14:textId="77777777" w:rsidR="00A95C08" w:rsidRPr="004717A0" w:rsidRDefault="00AA6B3E" w:rsidP="00FB5536">
      <w:pPr>
        <w:pStyle w:val="Odstavekseznama"/>
        <w:numPr>
          <w:ilvl w:val="0"/>
          <w:numId w:val="92"/>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 xml:space="preserve">naslov prebivališča v Republiki Sloveniji, ki vključuje </w:t>
      </w:r>
      <w:r w:rsidR="00A95C08" w:rsidRPr="004717A0">
        <w:rPr>
          <w:rFonts w:ascii="Arial" w:hAnsi="Arial" w:cs="Arial"/>
          <w:sz w:val="20"/>
          <w:szCs w:val="20"/>
          <w:lang w:eastAsia="sl-SI"/>
        </w:rPr>
        <w:t>naslednje</w:t>
      </w:r>
      <w:r w:rsidRPr="004717A0">
        <w:rPr>
          <w:rFonts w:ascii="Arial" w:hAnsi="Arial" w:cs="Arial"/>
          <w:sz w:val="20"/>
          <w:szCs w:val="20"/>
          <w:lang w:eastAsia="sl-SI"/>
        </w:rPr>
        <w:t xml:space="preserve"> podatke: </w:t>
      </w:r>
    </w:p>
    <w:p w14:paraId="4CF1575D" w14:textId="77777777" w:rsidR="00A95C08" w:rsidRPr="004717A0"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država,</w:t>
      </w:r>
    </w:p>
    <w:p w14:paraId="61B165BF" w14:textId="77777777" w:rsidR="004717A0" w:rsidRPr="004717A0"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ulica, hišna številka</w:t>
      </w:r>
      <w:r w:rsidR="00C90414">
        <w:rPr>
          <w:rFonts w:ascii="Arial" w:hAnsi="Arial" w:cs="Arial"/>
          <w:sz w:val="20"/>
          <w:szCs w:val="20"/>
          <w:lang w:eastAsia="sl-SI"/>
        </w:rPr>
        <w:t xml:space="preserve"> in</w:t>
      </w:r>
      <w:r w:rsidRPr="004717A0">
        <w:rPr>
          <w:rFonts w:ascii="Arial" w:hAnsi="Arial" w:cs="Arial"/>
          <w:sz w:val="20"/>
          <w:szCs w:val="20"/>
          <w:lang w:eastAsia="sl-SI"/>
        </w:rPr>
        <w:t xml:space="preserve"> dodatek k hišni številki,</w:t>
      </w:r>
    </w:p>
    <w:p w14:paraId="6D993DDB" w14:textId="77777777" w:rsidR="00A95C08" w:rsidRPr="00C90414"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številka stanovanja,</w:t>
      </w:r>
    </w:p>
    <w:p w14:paraId="2AE6E2DC" w14:textId="77777777" w:rsidR="004717A0" w:rsidRPr="004717A0" w:rsidRDefault="00AA6B3E" w:rsidP="00FB5536">
      <w:pPr>
        <w:pStyle w:val="Odstavekseznama"/>
        <w:numPr>
          <w:ilvl w:val="0"/>
          <w:numId w:val="96"/>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sidDel="004717A0">
        <w:rPr>
          <w:rFonts w:ascii="Arial" w:hAnsi="Arial" w:cs="Arial"/>
          <w:sz w:val="20"/>
          <w:szCs w:val="20"/>
          <w:lang w:eastAsia="sl-SI"/>
        </w:rPr>
        <w:t>naselje,</w:t>
      </w:r>
    </w:p>
    <w:p w14:paraId="7699E5C3" w14:textId="77777777" w:rsidR="004717A0" w:rsidRPr="004717A0"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občina,</w:t>
      </w:r>
    </w:p>
    <w:p w14:paraId="091073DD" w14:textId="77777777" w:rsidR="004717A0" w:rsidRPr="004717A0"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poštna številka</w:t>
      </w:r>
      <w:r w:rsidR="00C90414">
        <w:rPr>
          <w:rFonts w:ascii="Arial" w:hAnsi="Arial" w:cs="Arial"/>
          <w:sz w:val="20"/>
          <w:szCs w:val="20"/>
          <w:lang w:eastAsia="sl-SI"/>
        </w:rPr>
        <w:t xml:space="preserve"> in</w:t>
      </w:r>
      <w:r w:rsidRPr="004717A0">
        <w:rPr>
          <w:rFonts w:ascii="Arial" w:hAnsi="Arial" w:cs="Arial"/>
          <w:sz w:val="20"/>
          <w:szCs w:val="20"/>
          <w:lang w:eastAsia="sl-SI"/>
        </w:rPr>
        <w:t xml:space="preserve"> </w:t>
      </w:r>
      <w:r w:rsidR="00C90414">
        <w:rPr>
          <w:rFonts w:ascii="Arial" w:hAnsi="Arial" w:cs="Arial"/>
          <w:sz w:val="20"/>
          <w:szCs w:val="20"/>
          <w:lang w:eastAsia="sl-SI"/>
        </w:rPr>
        <w:t>kraj</w:t>
      </w:r>
      <w:r w:rsidRPr="004717A0">
        <w:rPr>
          <w:rFonts w:ascii="Arial" w:hAnsi="Arial" w:cs="Arial"/>
          <w:sz w:val="20"/>
          <w:szCs w:val="20"/>
          <w:lang w:eastAsia="sl-SI"/>
        </w:rPr>
        <w:t xml:space="preserve"> </w:t>
      </w:r>
      <w:r w:rsidR="00C90414">
        <w:rPr>
          <w:rFonts w:ascii="Arial" w:hAnsi="Arial" w:cs="Arial"/>
          <w:sz w:val="20"/>
          <w:szCs w:val="20"/>
          <w:lang w:eastAsia="sl-SI"/>
        </w:rPr>
        <w:t>ter</w:t>
      </w:r>
      <w:r w:rsidRPr="004717A0">
        <w:rPr>
          <w:rFonts w:ascii="Arial" w:hAnsi="Arial" w:cs="Arial"/>
          <w:sz w:val="20"/>
          <w:szCs w:val="20"/>
          <w:lang w:eastAsia="sl-SI"/>
        </w:rPr>
        <w:t xml:space="preserve"> </w:t>
      </w:r>
    </w:p>
    <w:p w14:paraId="573988E0" w14:textId="77777777" w:rsidR="004717A0" w:rsidRPr="004717A0" w:rsidRDefault="00AA6B3E" w:rsidP="00FB5536">
      <w:pPr>
        <w:pStyle w:val="Odstavekseznama"/>
        <w:numPr>
          <w:ilvl w:val="0"/>
          <w:numId w:val="108"/>
        </w:numPr>
        <w:overflowPunct w:val="0"/>
        <w:autoSpaceDE w:val="0"/>
        <w:autoSpaceDN w:val="0"/>
        <w:adjustRightInd w:val="0"/>
        <w:spacing w:after="0" w:line="260" w:lineRule="atLeast"/>
        <w:jc w:val="both"/>
        <w:textAlignment w:val="baseline"/>
        <w:rPr>
          <w:rFonts w:cs="Arial"/>
          <w:szCs w:val="20"/>
          <w:lang w:eastAsia="sl-SI"/>
        </w:rPr>
      </w:pPr>
      <w:r w:rsidRPr="004717A0">
        <w:rPr>
          <w:rFonts w:ascii="Arial" w:hAnsi="Arial" w:cs="Arial"/>
          <w:sz w:val="20"/>
          <w:szCs w:val="20"/>
          <w:lang w:eastAsia="sl-SI"/>
        </w:rPr>
        <w:t>podatek, da gre za stalno ali začasno prebivališče v Republiki Sloveniji, ali</w:t>
      </w:r>
    </w:p>
    <w:p w14:paraId="5544DDEE" w14:textId="77777777" w:rsidR="004717A0" w:rsidRPr="004717A0" w:rsidRDefault="00AA6B3E" w:rsidP="00FB5536">
      <w:pPr>
        <w:pStyle w:val="Odstavekseznama"/>
        <w:numPr>
          <w:ilvl w:val="0"/>
          <w:numId w:val="92"/>
        </w:numPr>
        <w:overflowPunct w:val="0"/>
        <w:autoSpaceDE w:val="0"/>
        <w:autoSpaceDN w:val="0"/>
        <w:adjustRightInd w:val="0"/>
        <w:spacing w:after="0" w:line="260" w:lineRule="atLeast"/>
        <w:ind w:left="357" w:hanging="357"/>
        <w:jc w:val="both"/>
        <w:textAlignment w:val="baseline"/>
        <w:rPr>
          <w:rFonts w:ascii="Arial" w:hAnsi="Arial" w:cs="Arial"/>
          <w:sz w:val="20"/>
          <w:szCs w:val="20"/>
          <w:lang w:eastAsia="sl-SI"/>
        </w:rPr>
      </w:pPr>
      <w:r w:rsidRPr="004717A0">
        <w:rPr>
          <w:rFonts w:ascii="Arial" w:hAnsi="Arial" w:cs="Arial"/>
          <w:sz w:val="20"/>
          <w:szCs w:val="20"/>
          <w:lang w:eastAsia="sl-SI"/>
        </w:rPr>
        <w:t xml:space="preserve">stalni naslov v tujini, ki vključuje </w:t>
      </w:r>
      <w:r w:rsidR="004717A0" w:rsidRPr="004717A0">
        <w:rPr>
          <w:rFonts w:ascii="Arial" w:hAnsi="Arial" w:cs="Arial"/>
          <w:sz w:val="20"/>
          <w:szCs w:val="20"/>
          <w:lang w:eastAsia="sl-SI"/>
        </w:rPr>
        <w:t>naslednje</w:t>
      </w:r>
      <w:r w:rsidRPr="004717A0">
        <w:rPr>
          <w:rFonts w:ascii="Arial" w:hAnsi="Arial" w:cs="Arial"/>
          <w:sz w:val="20"/>
          <w:szCs w:val="20"/>
          <w:lang w:eastAsia="sl-SI"/>
        </w:rPr>
        <w:t xml:space="preserve"> podatke: </w:t>
      </w:r>
      <w:bookmarkStart w:id="59" w:name="_Hlk167285209"/>
    </w:p>
    <w:p w14:paraId="4E02C428" w14:textId="77777777" w:rsidR="004717A0" w:rsidRPr="004717A0" w:rsidRDefault="00AA6B3E" w:rsidP="00FB5536">
      <w:pPr>
        <w:pStyle w:val="Odstavekseznama"/>
        <w:numPr>
          <w:ilvl w:val="0"/>
          <w:numId w:val="10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 xml:space="preserve">država, </w:t>
      </w:r>
    </w:p>
    <w:p w14:paraId="5B2C246C" w14:textId="77777777" w:rsidR="004717A0" w:rsidRPr="004717A0" w:rsidRDefault="00AA6B3E" w:rsidP="00FB5536">
      <w:pPr>
        <w:pStyle w:val="Odstavekseznama"/>
        <w:numPr>
          <w:ilvl w:val="0"/>
          <w:numId w:val="10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 xml:space="preserve">ime ožjega območja, </w:t>
      </w:r>
    </w:p>
    <w:p w14:paraId="477E20AB" w14:textId="77777777" w:rsidR="004717A0" w:rsidRPr="004717A0" w:rsidRDefault="00AA6B3E" w:rsidP="00FB5536">
      <w:pPr>
        <w:pStyle w:val="Odstavekseznama"/>
        <w:numPr>
          <w:ilvl w:val="0"/>
          <w:numId w:val="10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ulica, hišna številka</w:t>
      </w:r>
      <w:r w:rsidR="00C90414">
        <w:rPr>
          <w:rFonts w:ascii="Arial" w:hAnsi="Arial" w:cs="Arial"/>
          <w:sz w:val="20"/>
          <w:szCs w:val="20"/>
          <w:lang w:eastAsia="sl-SI"/>
        </w:rPr>
        <w:t xml:space="preserve"> in</w:t>
      </w:r>
      <w:r w:rsidRPr="004717A0">
        <w:rPr>
          <w:rFonts w:ascii="Arial" w:hAnsi="Arial" w:cs="Arial"/>
          <w:sz w:val="20"/>
          <w:szCs w:val="20"/>
          <w:lang w:eastAsia="sl-SI"/>
        </w:rPr>
        <w:t xml:space="preserve"> dodatek k hišni številki, </w:t>
      </w:r>
    </w:p>
    <w:p w14:paraId="4CB82D5E" w14:textId="77777777" w:rsidR="004717A0" w:rsidRPr="004717A0" w:rsidRDefault="00AA6B3E" w:rsidP="00FB5536">
      <w:pPr>
        <w:pStyle w:val="Odstavekseznama"/>
        <w:numPr>
          <w:ilvl w:val="0"/>
          <w:numId w:val="9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številka stanovanja,</w:t>
      </w:r>
    </w:p>
    <w:p w14:paraId="50B1428B" w14:textId="77777777" w:rsidR="00C90414" w:rsidRDefault="00AA6B3E" w:rsidP="00FB5536">
      <w:pPr>
        <w:pStyle w:val="Odstavekseznama"/>
        <w:numPr>
          <w:ilvl w:val="0"/>
          <w:numId w:val="10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 xml:space="preserve">naselje, </w:t>
      </w:r>
    </w:p>
    <w:p w14:paraId="3B52AEB4" w14:textId="77777777" w:rsidR="004717A0" w:rsidRPr="004717A0" w:rsidRDefault="00AA6B3E" w:rsidP="00FB5536">
      <w:pPr>
        <w:pStyle w:val="Odstavekseznama"/>
        <w:numPr>
          <w:ilvl w:val="0"/>
          <w:numId w:val="109"/>
        </w:numPr>
        <w:overflowPunct w:val="0"/>
        <w:autoSpaceDE w:val="0"/>
        <w:autoSpaceDN w:val="0"/>
        <w:adjustRightInd w:val="0"/>
        <w:spacing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poštna številka</w:t>
      </w:r>
      <w:r w:rsidR="00C90414">
        <w:rPr>
          <w:rFonts w:ascii="Arial" w:hAnsi="Arial" w:cs="Arial"/>
          <w:sz w:val="20"/>
          <w:szCs w:val="20"/>
          <w:lang w:eastAsia="sl-SI"/>
        </w:rPr>
        <w:t xml:space="preserve"> in</w:t>
      </w:r>
      <w:r w:rsidRPr="004717A0">
        <w:rPr>
          <w:rFonts w:ascii="Arial" w:hAnsi="Arial" w:cs="Arial"/>
          <w:sz w:val="20"/>
          <w:szCs w:val="20"/>
          <w:lang w:eastAsia="sl-SI"/>
        </w:rPr>
        <w:t xml:space="preserve"> </w:t>
      </w:r>
      <w:r w:rsidR="00C90414">
        <w:rPr>
          <w:rFonts w:ascii="Arial" w:hAnsi="Arial" w:cs="Arial"/>
          <w:sz w:val="20"/>
          <w:szCs w:val="20"/>
          <w:lang w:eastAsia="sl-SI"/>
        </w:rPr>
        <w:t>kraj</w:t>
      </w:r>
      <w:r w:rsidRPr="004717A0">
        <w:rPr>
          <w:rFonts w:ascii="Arial" w:hAnsi="Arial" w:cs="Arial"/>
          <w:sz w:val="20"/>
          <w:szCs w:val="20"/>
          <w:lang w:eastAsia="sl-SI"/>
        </w:rPr>
        <w:t xml:space="preserve"> </w:t>
      </w:r>
      <w:r w:rsidR="00C90414">
        <w:rPr>
          <w:rFonts w:ascii="Arial" w:hAnsi="Arial" w:cs="Arial"/>
          <w:sz w:val="20"/>
          <w:szCs w:val="20"/>
          <w:lang w:eastAsia="sl-SI"/>
        </w:rPr>
        <w:t>ter</w:t>
      </w:r>
    </w:p>
    <w:p w14:paraId="6E0511EB" w14:textId="77777777" w:rsidR="00842290" w:rsidRDefault="00AA6B3E" w:rsidP="00FB5536">
      <w:pPr>
        <w:pStyle w:val="Odstavekseznama"/>
        <w:numPr>
          <w:ilvl w:val="0"/>
          <w:numId w:val="109"/>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4717A0">
        <w:rPr>
          <w:rFonts w:ascii="Arial" w:hAnsi="Arial" w:cs="Arial"/>
          <w:sz w:val="20"/>
          <w:szCs w:val="20"/>
          <w:lang w:eastAsia="sl-SI"/>
        </w:rPr>
        <w:t>drugi podatki, ki se v tujini štejejo kot sestavni del naslova</w:t>
      </w:r>
      <w:bookmarkEnd w:id="59"/>
      <w:r w:rsidR="00842290">
        <w:rPr>
          <w:rFonts w:ascii="Arial" w:hAnsi="Arial" w:cs="Arial"/>
          <w:sz w:val="20"/>
          <w:szCs w:val="20"/>
          <w:lang w:eastAsia="sl-SI"/>
        </w:rPr>
        <w:t>,</w:t>
      </w:r>
    </w:p>
    <w:p w14:paraId="538D5F1A" w14:textId="77777777" w:rsidR="00AA6B3E" w:rsidRPr="004717A0" w:rsidRDefault="00842290" w:rsidP="00FB5536">
      <w:pPr>
        <w:pStyle w:val="Odstavekseznama"/>
        <w:numPr>
          <w:ilvl w:val="0"/>
          <w:numId w:val="92"/>
        </w:numPr>
        <w:overflowPunct w:val="0"/>
        <w:autoSpaceDE w:val="0"/>
        <w:autoSpaceDN w:val="0"/>
        <w:adjustRightInd w:val="0"/>
        <w:spacing w:after="0" w:line="260" w:lineRule="atLeast"/>
        <w:ind w:left="357" w:hanging="357"/>
        <w:jc w:val="both"/>
        <w:textAlignment w:val="baseline"/>
        <w:rPr>
          <w:rFonts w:ascii="Arial" w:hAnsi="Arial" w:cs="Arial"/>
          <w:sz w:val="20"/>
          <w:szCs w:val="20"/>
          <w:lang w:eastAsia="sl-SI"/>
        </w:rPr>
      </w:pPr>
      <w:r>
        <w:rPr>
          <w:rFonts w:ascii="Arial" w:hAnsi="Arial" w:cs="Arial"/>
          <w:sz w:val="20"/>
          <w:szCs w:val="20"/>
          <w:lang w:eastAsia="sl-SI"/>
        </w:rPr>
        <w:t>spol</w:t>
      </w:r>
      <w:r w:rsidR="00AA6B3E" w:rsidRPr="004717A0">
        <w:rPr>
          <w:rFonts w:ascii="Arial" w:hAnsi="Arial" w:cs="Arial"/>
          <w:sz w:val="20"/>
          <w:szCs w:val="20"/>
          <w:lang w:eastAsia="sl-SI"/>
        </w:rPr>
        <w:t>.</w:t>
      </w:r>
    </w:p>
    <w:p w14:paraId="718656AA" w14:textId="77777777" w:rsidR="00C90414" w:rsidRDefault="00AA6B3E" w:rsidP="004717A0">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(4) Za namen </w:t>
      </w:r>
      <w:r w:rsidR="003223AD">
        <w:rPr>
          <w:rFonts w:cs="Arial"/>
          <w:szCs w:val="20"/>
          <w:lang w:eastAsia="sl-SI"/>
        </w:rPr>
        <w:t>priprave</w:t>
      </w:r>
      <w:r w:rsidRPr="00AA6B3E">
        <w:rPr>
          <w:rFonts w:cs="Arial"/>
          <w:szCs w:val="20"/>
          <w:lang w:eastAsia="sl-SI"/>
        </w:rPr>
        <w:t xml:space="preserve"> vloge </w:t>
      </w:r>
      <w:bookmarkStart w:id="60" w:name="_Hlk184390495"/>
      <w:r w:rsidRPr="00AA6B3E">
        <w:rPr>
          <w:rFonts w:cs="Arial"/>
          <w:szCs w:val="20"/>
          <w:lang w:eastAsia="sl-SI"/>
        </w:rPr>
        <w:t xml:space="preserve">za vpis spremembe podatkov ali izbrisa subjekta vpisa </w:t>
      </w:r>
      <w:bookmarkEnd w:id="60"/>
      <w:r w:rsidRPr="00AA6B3E">
        <w:rPr>
          <w:rFonts w:cs="Arial"/>
          <w:szCs w:val="20"/>
          <w:lang w:eastAsia="sl-SI"/>
        </w:rPr>
        <w:t xml:space="preserve">informacijski sistem za podporo poslovnim subjektom na podlagi matične ali davčne številke iz poslovnega registra pridobi o posamezni osebi </w:t>
      </w:r>
      <w:r w:rsidR="00C90414">
        <w:rPr>
          <w:rFonts w:cs="Arial"/>
          <w:szCs w:val="20"/>
          <w:lang w:eastAsia="sl-SI"/>
        </w:rPr>
        <w:t>naslednje</w:t>
      </w:r>
      <w:r w:rsidRPr="00AA6B3E">
        <w:rPr>
          <w:rFonts w:cs="Arial"/>
          <w:szCs w:val="20"/>
          <w:lang w:eastAsia="sl-SI"/>
        </w:rPr>
        <w:t xml:space="preserve"> podatke: </w:t>
      </w:r>
    </w:p>
    <w:p w14:paraId="49B79904" w14:textId="77777777" w:rsidR="00C90414" w:rsidRPr="00C90414" w:rsidRDefault="00AA6B3E"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osebno ime, </w:t>
      </w:r>
    </w:p>
    <w:p w14:paraId="2375FF9A" w14:textId="77777777" w:rsidR="00C90414" w:rsidRPr="00C90414" w:rsidRDefault="00AA6B3E"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EMŠO ali davčn</w:t>
      </w:r>
      <w:r w:rsidR="00C90414" w:rsidRPr="00C90414">
        <w:rPr>
          <w:rFonts w:ascii="Arial" w:hAnsi="Arial" w:cs="Arial"/>
          <w:sz w:val="20"/>
          <w:szCs w:val="20"/>
          <w:lang w:eastAsia="sl-SI"/>
        </w:rPr>
        <w:t>a</w:t>
      </w:r>
      <w:r w:rsidRPr="00C90414">
        <w:rPr>
          <w:rFonts w:ascii="Arial" w:hAnsi="Arial" w:cs="Arial"/>
          <w:sz w:val="20"/>
          <w:szCs w:val="20"/>
          <w:lang w:eastAsia="sl-SI"/>
        </w:rPr>
        <w:t xml:space="preserve"> številk</w:t>
      </w:r>
      <w:r w:rsidR="00C90414" w:rsidRPr="00C90414">
        <w:rPr>
          <w:rFonts w:ascii="Arial" w:hAnsi="Arial" w:cs="Arial"/>
          <w:sz w:val="20"/>
          <w:szCs w:val="20"/>
          <w:lang w:eastAsia="sl-SI"/>
        </w:rPr>
        <w:t>a</w:t>
      </w:r>
      <w:r w:rsidRPr="00C90414">
        <w:rPr>
          <w:rFonts w:ascii="Arial" w:hAnsi="Arial" w:cs="Arial"/>
          <w:sz w:val="20"/>
          <w:szCs w:val="20"/>
          <w:lang w:eastAsia="sl-SI"/>
        </w:rPr>
        <w:t xml:space="preserve">, </w:t>
      </w:r>
    </w:p>
    <w:p w14:paraId="00DB85ED" w14:textId="77777777" w:rsidR="005B1722" w:rsidRDefault="00AA6B3E"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datum rojstva,</w:t>
      </w:r>
    </w:p>
    <w:p w14:paraId="00AD7373" w14:textId="77777777" w:rsidR="00C90414" w:rsidRPr="00C90414" w:rsidRDefault="005B1722"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Pr>
          <w:rFonts w:ascii="Arial" w:hAnsi="Arial" w:cs="Arial"/>
          <w:sz w:val="20"/>
          <w:szCs w:val="20"/>
          <w:lang w:eastAsia="sl-SI"/>
        </w:rPr>
        <w:t>državljanstvo,</w:t>
      </w:r>
    </w:p>
    <w:p w14:paraId="1932A58C" w14:textId="77777777" w:rsidR="00C90414" w:rsidRPr="00C90414" w:rsidRDefault="00AA6B3E"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naslov prebivališča v Republiki Sloveniji, ki vključuje </w:t>
      </w:r>
      <w:r w:rsidR="00C90414" w:rsidRPr="00C90414">
        <w:rPr>
          <w:rFonts w:ascii="Arial" w:hAnsi="Arial" w:cs="Arial"/>
          <w:sz w:val="20"/>
          <w:szCs w:val="20"/>
          <w:lang w:eastAsia="sl-SI"/>
        </w:rPr>
        <w:t>naslednje</w:t>
      </w:r>
      <w:r w:rsidRPr="00C90414">
        <w:rPr>
          <w:rFonts w:ascii="Arial" w:hAnsi="Arial" w:cs="Arial"/>
          <w:sz w:val="20"/>
          <w:szCs w:val="20"/>
          <w:lang w:eastAsia="sl-SI"/>
        </w:rPr>
        <w:t xml:space="preserve"> podatke: </w:t>
      </w:r>
    </w:p>
    <w:p w14:paraId="4705B5A0"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država, </w:t>
      </w:r>
    </w:p>
    <w:p w14:paraId="41158A70"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ulica, hišna številka</w:t>
      </w:r>
      <w:r w:rsidR="00C90414" w:rsidRPr="00C90414">
        <w:rPr>
          <w:rFonts w:ascii="Arial" w:hAnsi="Arial" w:cs="Arial"/>
          <w:sz w:val="20"/>
          <w:szCs w:val="20"/>
          <w:lang w:eastAsia="sl-SI"/>
        </w:rPr>
        <w:t xml:space="preserve"> in</w:t>
      </w:r>
      <w:r w:rsidRPr="00C90414">
        <w:rPr>
          <w:rFonts w:ascii="Arial" w:hAnsi="Arial" w:cs="Arial"/>
          <w:sz w:val="20"/>
          <w:szCs w:val="20"/>
          <w:lang w:eastAsia="sl-SI"/>
        </w:rPr>
        <w:t xml:space="preserve"> dodatek k hišni številki, </w:t>
      </w:r>
    </w:p>
    <w:p w14:paraId="726CBB9B"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številka stanovanja, </w:t>
      </w:r>
    </w:p>
    <w:p w14:paraId="5066301B" w14:textId="77777777" w:rsidR="00C90414" w:rsidRPr="00C90414" w:rsidRDefault="00AA6B3E" w:rsidP="00FB5536">
      <w:pPr>
        <w:pStyle w:val="Odstavekseznama"/>
        <w:numPr>
          <w:ilvl w:val="0"/>
          <w:numId w:val="97"/>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naselje, </w:t>
      </w:r>
    </w:p>
    <w:p w14:paraId="7B504CF4"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občina, </w:t>
      </w:r>
    </w:p>
    <w:p w14:paraId="52A521FA"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poštna številka</w:t>
      </w:r>
      <w:r w:rsidR="00C90414" w:rsidRPr="00C90414">
        <w:rPr>
          <w:rFonts w:ascii="Arial" w:hAnsi="Arial" w:cs="Arial"/>
          <w:sz w:val="20"/>
          <w:szCs w:val="20"/>
          <w:lang w:eastAsia="sl-SI"/>
        </w:rPr>
        <w:t xml:space="preserve"> in</w:t>
      </w:r>
      <w:r w:rsidRPr="00C90414">
        <w:rPr>
          <w:rFonts w:ascii="Arial" w:hAnsi="Arial" w:cs="Arial"/>
          <w:sz w:val="20"/>
          <w:szCs w:val="20"/>
          <w:lang w:eastAsia="sl-SI"/>
        </w:rPr>
        <w:t xml:space="preserve"> </w:t>
      </w:r>
      <w:r w:rsidR="00C90414" w:rsidRPr="00C90414">
        <w:rPr>
          <w:rFonts w:ascii="Arial" w:hAnsi="Arial" w:cs="Arial"/>
          <w:sz w:val="20"/>
          <w:szCs w:val="20"/>
          <w:lang w:eastAsia="sl-SI"/>
        </w:rPr>
        <w:t>kraj</w:t>
      </w:r>
      <w:r w:rsidRPr="00C90414">
        <w:rPr>
          <w:rFonts w:ascii="Arial" w:hAnsi="Arial" w:cs="Arial"/>
          <w:sz w:val="20"/>
          <w:szCs w:val="20"/>
          <w:lang w:eastAsia="sl-SI"/>
        </w:rPr>
        <w:t xml:space="preserve"> </w:t>
      </w:r>
      <w:r w:rsidR="00C90414" w:rsidRPr="00C90414">
        <w:rPr>
          <w:rFonts w:ascii="Arial" w:hAnsi="Arial" w:cs="Arial"/>
          <w:sz w:val="20"/>
          <w:szCs w:val="20"/>
          <w:lang w:eastAsia="sl-SI"/>
        </w:rPr>
        <w:t>ter</w:t>
      </w:r>
      <w:r w:rsidRPr="00C90414">
        <w:rPr>
          <w:rFonts w:ascii="Arial" w:hAnsi="Arial" w:cs="Arial"/>
          <w:sz w:val="20"/>
          <w:szCs w:val="20"/>
          <w:lang w:eastAsia="sl-SI"/>
        </w:rPr>
        <w:t xml:space="preserve"> </w:t>
      </w:r>
    </w:p>
    <w:p w14:paraId="24155F0B" w14:textId="77777777" w:rsidR="00C90414" w:rsidRPr="00C90414" w:rsidRDefault="00AA6B3E" w:rsidP="00FB5536">
      <w:pPr>
        <w:pStyle w:val="Odstavekseznama"/>
        <w:numPr>
          <w:ilvl w:val="0"/>
          <w:numId w:val="111"/>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podatek, da gre za stalno ali začasno prebivališče v Republiki Sloveniji, ali </w:t>
      </w:r>
    </w:p>
    <w:p w14:paraId="62EC0010" w14:textId="77777777" w:rsidR="00C90414" w:rsidRPr="00C90414" w:rsidRDefault="00AA6B3E"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stalni naslov v tujini, ki vključuje </w:t>
      </w:r>
      <w:r w:rsidR="00C90414" w:rsidRPr="00C90414">
        <w:rPr>
          <w:rFonts w:ascii="Arial" w:hAnsi="Arial" w:cs="Arial"/>
          <w:sz w:val="20"/>
          <w:szCs w:val="20"/>
          <w:lang w:eastAsia="sl-SI"/>
        </w:rPr>
        <w:t>naslednje</w:t>
      </w:r>
      <w:r w:rsidRPr="00C90414">
        <w:rPr>
          <w:rFonts w:ascii="Arial" w:hAnsi="Arial" w:cs="Arial"/>
          <w:sz w:val="20"/>
          <w:szCs w:val="20"/>
          <w:lang w:eastAsia="sl-SI"/>
        </w:rPr>
        <w:t xml:space="preserve"> podatke: </w:t>
      </w:r>
    </w:p>
    <w:p w14:paraId="12CB4234" w14:textId="77777777" w:rsidR="00C90414" w:rsidRPr="00C90414"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država, </w:t>
      </w:r>
    </w:p>
    <w:p w14:paraId="1AB776F2" w14:textId="77777777" w:rsidR="00C90414" w:rsidRPr="00C90414"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ime ožjega območja, </w:t>
      </w:r>
    </w:p>
    <w:p w14:paraId="0B5AE248" w14:textId="77777777" w:rsidR="00C90414" w:rsidRPr="00C90414"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ulica, hišna številka</w:t>
      </w:r>
      <w:r w:rsidR="00C90414" w:rsidRPr="00C90414">
        <w:rPr>
          <w:rFonts w:ascii="Arial" w:hAnsi="Arial" w:cs="Arial"/>
          <w:sz w:val="20"/>
          <w:szCs w:val="20"/>
          <w:lang w:eastAsia="sl-SI"/>
        </w:rPr>
        <w:t xml:space="preserve"> in</w:t>
      </w:r>
      <w:r w:rsidRPr="00C90414">
        <w:rPr>
          <w:rFonts w:ascii="Arial" w:hAnsi="Arial" w:cs="Arial"/>
          <w:sz w:val="20"/>
          <w:szCs w:val="20"/>
          <w:lang w:eastAsia="sl-SI"/>
        </w:rPr>
        <w:t xml:space="preserve"> dodatek k hišni številki, </w:t>
      </w:r>
    </w:p>
    <w:p w14:paraId="38A798C2" w14:textId="77777777" w:rsidR="00C90414" w:rsidRPr="00C90414" w:rsidRDefault="00AA6B3E" w:rsidP="00FB5536">
      <w:pPr>
        <w:pStyle w:val="Odstavekseznama"/>
        <w:numPr>
          <w:ilvl w:val="0"/>
          <w:numId w:val="9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lastRenderedPageBreak/>
        <w:t xml:space="preserve">številka stanovanja, </w:t>
      </w:r>
    </w:p>
    <w:p w14:paraId="109C1196" w14:textId="77777777" w:rsidR="00C90414" w:rsidRPr="00C90414"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 xml:space="preserve">naselje, </w:t>
      </w:r>
    </w:p>
    <w:p w14:paraId="4E5B696E" w14:textId="77777777" w:rsidR="00C90414" w:rsidRPr="00C90414"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poštna številka</w:t>
      </w:r>
      <w:r w:rsidR="00C90414" w:rsidRPr="00C90414">
        <w:rPr>
          <w:rFonts w:ascii="Arial" w:hAnsi="Arial" w:cs="Arial"/>
          <w:sz w:val="20"/>
          <w:szCs w:val="20"/>
          <w:lang w:eastAsia="sl-SI"/>
        </w:rPr>
        <w:t xml:space="preserve"> in</w:t>
      </w:r>
      <w:r w:rsidRPr="00C90414">
        <w:rPr>
          <w:rFonts w:ascii="Arial" w:hAnsi="Arial" w:cs="Arial"/>
          <w:sz w:val="20"/>
          <w:szCs w:val="20"/>
          <w:lang w:eastAsia="sl-SI"/>
        </w:rPr>
        <w:t xml:space="preserve"> </w:t>
      </w:r>
      <w:r w:rsidR="00C90414" w:rsidRPr="00C90414">
        <w:rPr>
          <w:rFonts w:ascii="Arial" w:hAnsi="Arial" w:cs="Arial"/>
          <w:sz w:val="20"/>
          <w:szCs w:val="20"/>
          <w:lang w:eastAsia="sl-SI"/>
        </w:rPr>
        <w:t>kraj</w:t>
      </w:r>
      <w:r w:rsidRPr="00C90414">
        <w:rPr>
          <w:rFonts w:ascii="Arial" w:hAnsi="Arial" w:cs="Arial"/>
          <w:sz w:val="20"/>
          <w:szCs w:val="20"/>
          <w:lang w:eastAsia="sl-SI"/>
        </w:rPr>
        <w:t xml:space="preserve"> </w:t>
      </w:r>
      <w:r w:rsidR="00C90414" w:rsidRPr="00C90414">
        <w:rPr>
          <w:rFonts w:ascii="Arial" w:hAnsi="Arial" w:cs="Arial"/>
          <w:sz w:val="20"/>
          <w:szCs w:val="20"/>
          <w:lang w:eastAsia="sl-SI"/>
        </w:rPr>
        <w:t>ter</w:t>
      </w:r>
      <w:r w:rsidRPr="00C90414">
        <w:rPr>
          <w:rFonts w:ascii="Arial" w:hAnsi="Arial" w:cs="Arial"/>
          <w:sz w:val="20"/>
          <w:szCs w:val="20"/>
          <w:lang w:eastAsia="sl-SI"/>
        </w:rPr>
        <w:t xml:space="preserve"> </w:t>
      </w:r>
    </w:p>
    <w:p w14:paraId="23E874CF" w14:textId="77777777" w:rsidR="00842290" w:rsidRDefault="00AA6B3E" w:rsidP="00FB5536">
      <w:pPr>
        <w:pStyle w:val="Odstavekseznama"/>
        <w:numPr>
          <w:ilvl w:val="0"/>
          <w:numId w:val="112"/>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C90414">
        <w:rPr>
          <w:rFonts w:ascii="Arial" w:hAnsi="Arial" w:cs="Arial"/>
          <w:sz w:val="20"/>
          <w:szCs w:val="20"/>
          <w:lang w:eastAsia="sl-SI"/>
        </w:rPr>
        <w:t>drugi podatki, ki se v tujini štejejo kot sestavni del naslova</w:t>
      </w:r>
      <w:r w:rsidR="00842290">
        <w:rPr>
          <w:rFonts w:ascii="Arial" w:hAnsi="Arial" w:cs="Arial"/>
          <w:sz w:val="20"/>
          <w:szCs w:val="20"/>
          <w:lang w:eastAsia="sl-SI"/>
        </w:rPr>
        <w:t>,</w:t>
      </w:r>
    </w:p>
    <w:p w14:paraId="27D5E67E" w14:textId="77777777" w:rsidR="00AA6B3E" w:rsidRPr="00C90414" w:rsidRDefault="00842290" w:rsidP="00FB5536">
      <w:pPr>
        <w:pStyle w:val="Odstavekseznama"/>
        <w:numPr>
          <w:ilvl w:val="0"/>
          <w:numId w:val="110"/>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842290">
        <w:rPr>
          <w:rFonts w:ascii="Arial" w:hAnsi="Arial" w:cs="Arial"/>
          <w:sz w:val="20"/>
          <w:szCs w:val="20"/>
          <w:lang w:eastAsia="sl-SI"/>
        </w:rPr>
        <w:t>spol</w:t>
      </w:r>
      <w:r w:rsidR="00AA6B3E" w:rsidRPr="00C90414">
        <w:rPr>
          <w:rFonts w:ascii="Arial" w:hAnsi="Arial" w:cs="Arial"/>
          <w:sz w:val="20"/>
          <w:szCs w:val="20"/>
          <w:lang w:eastAsia="sl-SI"/>
        </w:rPr>
        <w:t>.</w:t>
      </w:r>
    </w:p>
    <w:p w14:paraId="53F83994"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(5) Za namen </w:t>
      </w:r>
      <w:r w:rsidR="003223AD">
        <w:rPr>
          <w:rFonts w:cs="Arial"/>
          <w:szCs w:val="20"/>
          <w:lang w:eastAsia="sl-SI"/>
        </w:rPr>
        <w:t>priprave</w:t>
      </w:r>
      <w:r w:rsidRPr="00AA6B3E">
        <w:rPr>
          <w:rFonts w:cs="Arial"/>
          <w:szCs w:val="20"/>
          <w:lang w:eastAsia="sl-SI"/>
        </w:rPr>
        <w:t xml:space="preserve"> vloge za odjavo in spremembo prijave v sistemu socialnega zavarovanja informacijski sistem za podporo poslovnim subjektom na podlagi EMŠO zavarovanca in matične številke zavezanca za prijavo iz evidence zavarovanih oseb obveznega zdravstvenega zavarovanja pridobi podatke o zavarovancu in zavarovanju, ki se v skladu s predpisom, ki ureja obrazce za prijavo, spremembo in odjavo obveznih socialnih zavarovanj, vpisujejo </w:t>
      </w:r>
      <w:r w:rsidR="009F6D51">
        <w:rPr>
          <w:rFonts w:cs="Arial"/>
          <w:szCs w:val="20"/>
          <w:lang w:eastAsia="sl-SI"/>
        </w:rPr>
        <w:t>v</w:t>
      </w:r>
      <w:r w:rsidRPr="00AA6B3E">
        <w:rPr>
          <w:rFonts w:cs="Arial"/>
          <w:szCs w:val="20"/>
          <w:lang w:eastAsia="sl-SI"/>
        </w:rPr>
        <w:t xml:space="preserve"> obrazec za odjavo in spremembo prijave.</w:t>
      </w:r>
    </w:p>
    <w:p w14:paraId="74C5B961"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61" w:name="_Hlk195197003"/>
      <w:r w:rsidRPr="00AA6B3E">
        <w:rPr>
          <w:rFonts w:cs="Arial"/>
          <w:szCs w:val="20"/>
          <w:lang w:eastAsia="sl-SI"/>
        </w:rPr>
        <w:t xml:space="preserve">(6) Sestavni del informacijskega sistema za podporo poslovnim subjektom je sistem za začasno centralno elektronsko hrambo dokumentov (v nadaljnjem besedilu: CEH), ki </w:t>
      </w:r>
      <w:bookmarkStart w:id="62" w:name="_Hlk151553427"/>
      <w:r w:rsidRPr="00AA6B3E">
        <w:rPr>
          <w:rFonts w:cs="Arial"/>
          <w:szCs w:val="20"/>
          <w:lang w:eastAsia="sl-SI"/>
        </w:rPr>
        <w:t>zagotavlja elektronske dokumente za potrebe izvajanja postopkov za podporo poslovnim subjektom v informacijskem sistemu za podporo poslovnim subjektom</w:t>
      </w:r>
      <w:bookmarkEnd w:id="62"/>
      <w:r w:rsidRPr="00AA6B3E">
        <w:rPr>
          <w:rFonts w:cs="Arial"/>
          <w:szCs w:val="20"/>
          <w:lang w:eastAsia="sl-SI"/>
        </w:rPr>
        <w:t xml:space="preserve">, vendar ne več kot šest mesecev od zaključka postopka. </w:t>
      </w:r>
      <w:bookmarkStart w:id="63" w:name="_Hlk151553800"/>
      <w:r w:rsidRPr="00AA6B3E">
        <w:rPr>
          <w:rFonts w:cs="Arial"/>
          <w:szCs w:val="20"/>
          <w:lang w:eastAsia="sl-SI"/>
        </w:rPr>
        <w:t>V CEH so vključeni vsi elektronski dokumenti, ki se izmenjujejo prek informacijskega sistema za podporo poslovnim subjektom</w:t>
      </w:r>
      <w:bookmarkEnd w:id="63"/>
      <w:r w:rsidRPr="00AA6B3E">
        <w:rPr>
          <w:rFonts w:cs="Arial"/>
          <w:szCs w:val="20"/>
          <w:lang w:eastAsia="sl-SI"/>
        </w:rPr>
        <w:t>.</w:t>
      </w:r>
    </w:p>
    <w:p w14:paraId="6065BD8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(7) CEH mora biti zasnovan tako, da do elektronskih dokumentov iz prejšnjega odstavka lahko dostopajo samo:</w:t>
      </w:r>
    </w:p>
    <w:p w14:paraId="3A25485A" w14:textId="77777777" w:rsidR="00AA6B3E" w:rsidRPr="00AA6B3E" w:rsidRDefault="00AA6B3E" w:rsidP="00577DFB">
      <w:pPr>
        <w:numPr>
          <w:ilvl w:val="0"/>
          <w:numId w:val="70"/>
        </w:numPr>
        <w:overflowPunct w:val="0"/>
        <w:autoSpaceDE w:val="0"/>
        <w:autoSpaceDN w:val="0"/>
        <w:adjustRightInd w:val="0"/>
        <w:spacing w:line="260" w:lineRule="atLeast"/>
        <w:jc w:val="both"/>
        <w:textAlignment w:val="baseline"/>
        <w:rPr>
          <w:szCs w:val="20"/>
          <w:lang w:eastAsia="sl-SI"/>
        </w:rPr>
      </w:pPr>
      <w:bookmarkStart w:id="64" w:name="_Hlk151554076"/>
      <w:r w:rsidRPr="00AA6B3E">
        <w:rPr>
          <w:szCs w:val="20"/>
          <w:lang w:eastAsia="sl-SI"/>
        </w:rPr>
        <w:t>točke za podporo poslovnim subjektom in notarji,</w:t>
      </w:r>
    </w:p>
    <w:p w14:paraId="435569C8" w14:textId="77777777" w:rsidR="00AA6B3E" w:rsidRPr="00AA6B3E" w:rsidRDefault="00AA6B3E" w:rsidP="00577DFB">
      <w:pPr>
        <w:numPr>
          <w:ilvl w:val="0"/>
          <w:numId w:val="70"/>
        </w:numPr>
        <w:overflowPunct w:val="0"/>
        <w:autoSpaceDE w:val="0"/>
        <w:autoSpaceDN w:val="0"/>
        <w:adjustRightInd w:val="0"/>
        <w:spacing w:line="260" w:lineRule="atLeast"/>
        <w:jc w:val="both"/>
        <w:textAlignment w:val="baseline"/>
        <w:rPr>
          <w:szCs w:val="20"/>
          <w:lang w:eastAsia="sl-SI"/>
        </w:rPr>
      </w:pPr>
      <w:bookmarkStart w:id="65" w:name="_Hlk151554088"/>
      <w:bookmarkEnd w:id="64"/>
      <w:r w:rsidRPr="00AA6B3E">
        <w:rPr>
          <w:szCs w:val="20"/>
          <w:lang w:eastAsia="sl-SI"/>
        </w:rPr>
        <w:t>organi in organizacije z javnimi pooblastili, ki so pristojni odločati v postopkih za podporo poslovnim subjektom,</w:t>
      </w:r>
    </w:p>
    <w:bookmarkEnd w:id="65"/>
    <w:p w14:paraId="3EC7E344" w14:textId="77777777" w:rsidR="00AA6B3E" w:rsidRPr="00AA6B3E" w:rsidRDefault="00AA6B3E" w:rsidP="00577DFB">
      <w:pPr>
        <w:numPr>
          <w:ilvl w:val="0"/>
          <w:numId w:val="70"/>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pristojni in registrski organi ter</w:t>
      </w:r>
    </w:p>
    <w:p w14:paraId="156677BB" w14:textId="77777777" w:rsidR="00AA6B3E" w:rsidRPr="00AA6B3E" w:rsidRDefault="00AA6B3E" w:rsidP="00577DFB">
      <w:pPr>
        <w:numPr>
          <w:ilvl w:val="0"/>
          <w:numId w:val="70"/>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do dokumentov </w:t>
      </w:r>
      <w:bookmarkStart w:id="66" w:name="_Hlk151554183"/>
      <w:r w:rsidRPr="00AA6B3E">
        <w:rPr>
          <w:szCs w:val="20"/>
          <w:lang w:eastAsia="sl-SI"/>
        </w:rPr>
        <w:t>v zvezi s posameznim postopkom za podporo poslovnim subjektom tudi subjekt vpisa</w:t>
      </w:r>
      <w:bookmarkEnd w:id="66"/>
      <w:r w:rsidRPr="00AA6B3E">
        <w:rPr>
          <w:szCs w:val="20"/>
          <w:lang w:eastAsia="sl-SI"/>
        </w:rPr>
        <w:t>, ki je stranka tega postopka.</w:t>
      </w:r>
    </w:p>
    <w:p w14:paraId="170BF41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(8) Izvirna papirna dokumentacija se hrani dve leti na točki za podporo poslovnim subjektom, ki je dokumentacijo prejela.</w:t>
      </w:r>
    </w:p>
    <w:p w14:paraId="40A0B255"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(9) Upravljavci informacijskih sistemov posameznih postopkov za podporo poslovnim subjektom te sisteme zasn</w:t>
      </w:r>
      <w:r w:rsidR="002765C1">
        <w:rPr>
          <w:rFonts w:cs="Arial"/>
          <w:szCs w:val="20"/>
          <w:lang w:eastAsia="sl-SI"/>
        </w:rPr>
        <w:t>ujej</w:t>
      </w:r>
      <w:r w:rsidRPr="00AA6B3E">
        <w:rPr>
          <w:rFonts w:cs="Arial"/>
          <w:szCs w:val="20"/>
          <w:lang w:eastAsia="sl-SI"/>
        </w:rPr>
        <w:t>o tako, da:</w:t>
      </w:r>
    </w:p>
    <w:p w14:paraId="6FE650C0" w14:textId="77777777" w:rsidR="00AA6B3E" w:rsidRPr="00AA6B3E" w:rsidRDefault="00AA6B3E" w:rsidP="00FB5536">
      <w:pPr>
        <w:numPr>
          <w:ilvl w:val="0"/>
          <w:numId w:val="118"/>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so združljivi z informacijskim sistemom za podporo poslovnim subjektom </w:t>
      </w:r>
      <w:r w:rsidR="009F6D51">
        <w:rPr>
          <w:rFonts w:cs="Arial"/>
          <w:szCs w:val="20"/>
          <w:lang w:eastAsia="sl-SI"/>
        </w:rPr>
        <w:t>ter</w:t>
      </w:r>
    </w:p>
    <w:p w14:paraId="71B4C8D6" w14:textId="77777777" w:rsidR="00AA6B3E" w:rsidRPr="00AA6B3E" w:rsidRDefault="00AA6B3E" w:rsidP="00FB5536">
      <w:pPr>
        <w:numPr>
          <w:ilvl w:val="0"/>
          <w:numId w:val="118"/>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omogočajo spreje</w:t>
      </w:r>
      <w:r w:rsidR="009F6D51">
        <w:rPr>
          <w:rFonts w:cs="Arial"/>
          <w:szCs w:val="20"/>
          <w:lang w:eastAsia="sl-SI"/>
        </w:rPr>
        <w:t>tje</w:t>
      </w:r>
      <w:r w:rsidRPr="00AA6B3E">
        <w:rPr>
          <w:rFonts w:cs="Arial"/>
          <w:szCs w:val="20"/>
          <w:lang w:eastAsia="sl-SI"/>
        </w:rPr>
        <w:t xml:space="preserve"> elektronskih vlog v postopkih za podporo poslovnim subjektom </w:t>
      </w:r>
      <w:r w:rsidR="009F6D51">
        <w:rPr>
          <w:rFonts w:cs="Arial"/>
          <w:szCs w:val="20"/>
          <w:lang w:eastAsia="sl-SI"/>
        </w:rPr>
        <w:t>in</w:t>
      </w:r>
      <w:r w:rsidRPr="00AA6B3E">
        <w:rPr>
          <w:rFonts w:cs="Arial"/>
          <w:szCs w:val="20"/>
          <w:lang w:eastAsia="sl-SI"/>
        </w:rPr>
        <w:t xml:space="preserve"> elektronsko </w:t>
      </w:r>
      <w:r w:rsidR="009F6D51">
        <w:rPr>
          <w:rFonts w:cs="Arial"/>
          <w:szCs w:val="20"/>
          <w:lang w:eastAsia="sl-SI"/>
        </w:rPr>
        <w:t>pošiljanje</w:t>
      </w:r>
      <w:r w:rsidRPr="00AA6B3E">
        <w:rPr>
          <w:rFonts w:cs="Arial"/>
          <w:szCs w:val="20"/>
          <w:lang w:eastAsia="sl-SI"/>
        </w:rPr>
        <w:t xml:space="preserve"> informacij o odločitvah v teh postopkih.</w:t>
      </w:r>
    </w:p>
    <w:p w14:paraId="3F89B9F2"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67" w:name="_Hlk196224877"/>
      <w:bookmarkEnd w:id="61"/>
      <w:r w:rsidRPr="00AA6B3E">
        <w:rPr>
          <w:rFonts w:cs="Arial"/>
          <w:b/>
          <w:szCs w:val="20"/>
          <w:lang w:eastAsia="sl-SI"/>
        </w:rPr>
        <w:t>23. člen</w:t>
      </w:r>
    </w:p>
    <w:p w14:paraId="21AF4AAA"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(točke za podporo poslovnim subjektom)</w:t>
      </w:r>
    </w:p>
    <w:p w14:paraId="5CD015C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Položaj točke za podporo poslovnim subjektom lahko </w:t>
      </w:r>
      <w:r w:rsidR="00115521">
        <w:rPr>
          <w:rFonts w:cs="Arial"/>
          <w:szCs w:val="20"/>
          <w:lang w:eastAsia="sl-SI"/>
        </w:rPr>
        <w:t xml:space="preserve">na podlagi dovoljenja ministrstva, pristojnega za gospodarstvo, </w:t>
      </w:r>
      <w:r w:rsidRPr="00AA6B3E">
        <w:rPr>
          <w:rFonts w:cs="Arial"/>
          <w:szCs w:val="20"/>
          <w:lang w:eastAsia="sl-SI"/>
        </w:rPr>
        <w:t>pridobi:</w:t>
      </w:r>
    </w:p>
    <w:p w14:paraId="35DF5738" w14:textId="77777777" w:rsidR="00AA6B3E" w:rsidRPr="00AA6B3E" w:rsidRDefault="00AA6B3E" w:rsidP="00577DFB">
      <w:pPr>
        <w:numPr>
          <w:ilvl w:val="0"/>
          <w:numId w:val="71"/>
        </w:numPr>
        <w:overflowPunct w:val="0"/>
        <w:autoSpaceDE w:val="0"/>
        <w:autoSpaceDN w:val="0"/>
        <w:adjustRightInd w:val="0"/>
        <w:spacing w:line="260" w:lineRule="atLeast"/>
        <w:jc w:val="both"/>
        <w:textAlignment w:val="baseline"/>
        <w:rPr>
          <w:szCs w:val="20"/>
          <w:lang w:eastAsia="sl-SI"/>
        </w:rPr>
      </w:pPr>
      <w:r w:rsidRPr="00AA6B3E">
        <w:rPr>
          <w:szCs w:val="20"/>
          <w:lang w:eastAsia="sl-SI"/>
        </w:rPr>
        <w:t>upravna enota,</w:t>
      </w:r>
    </w:p>
    <w:p w14:paraId="5421CB78" w14:textId="77777777" w:rsidR="00AA6B3E" w:rsidRPr="00AA6B3E" w:rsidRDefault="00AA6B3E" w:rsidP="00577DFB">
      <w:pPr>
        <w:numPr>
          <w:ilvl w:val="0"/>
          <w:numId w:val="71"/>
        </w:numPr>
        <w:overflowPunct w:val="0"/>
        <w:autoSpaceDE w:val="0"/>
        <w:autoSpaceDN w:val="0"/>
        <w:adjustRightInd w:val="0"/>
        <w:spacing w:line="260" w:lineRule="atLeast"/>
        <w:jc w:val="both"/>
        <w:textAlignment w:val="baseline"/>
        <w:rPr>
          <w:szCs w:val="20"/>
          <w:lang w:eastAsia="sl-SI"/>
        </w:rPr>
      </w:pPr>
      <w:r w:rsidRPr="00AA6B3E">
        <w:rPr>
          <w:szCs w:val="20"/>
          <w:lang w:eastAsia="sl-SI"/>
        </w:rPr>
        <w:t>izpostava upravljavca registra,</w:t>
      </w:r>
    </w:p>
    <w:p w14:paraId="2F87A96A" w14:textId="77777777" w:rsidR="00AA6B3E" w:rsidRPr="00AA6B3E" w:rsidRDefault="00AA6B3E" w:rsidP="00577DFB">
      <w:pPr>
        <w:numPr>
          <w:ilvl w:val="0"/>
          <w:numId w:val="71"/>
        </w:numPr>
        <w:overflowPunct w:val="0"/>
        <w:autoSpaceDE w:val="0"/>
        <w:autoSpaceDN w:val="0"/>
        <w:adjustRightInd w:val="0"/>
        <w:spacing w:line="260" w:lineRule="atLeast"/>
        <w:jc w:val="both"/>
        <w:textAlignment w:val="baseline"/>
        <w:rPr>
          <w:szCs w:val="20"/>
          <w:lang w:eastAsia="sl-SI"/>
        </w:rPr>
      </w:pPr>
      <w:bookmarkStart w:id="68" w:name="_Hlk151554561"/>
      <w:r w:rsidRPr="00AA6B3E">
        <w:rPr>
          <w:szCs w:val="20"/>
          <w:lang w:eastAsia="sl-SI"/>
        </w:rPr>
        <w:t>reprezentativna gospodarska zbornica ali Obrtno-podjetniška zbornica Slovenije in njune regionalne oziroma območne zbornice</w:t>
      </w:r>
      <w:bookmarkEnd w:id="68"/>
      <w:r w:rsidRPr="00AA6B3E">
        <w:rPr>
          <w:szCs w:val="20"/>
          <w:lang w:eastAsia="sl-SI"/>
        </w:rPr>
        <w:t xml:space="preserve"> ter</w:t>
      </w:r>
    </w:p>
    <w:p w14:paraId="027B13CA" w14:textId="77777777" w:rsidR="00AA6B3E" w:rsidRPr="00AA6B3E" w:rsidRDefault="00AA6B3E" w:rsidP="00577DFB">
      <w:pPr>
        <w:numPr>
          <w:ilvl w:val="0"/>
          <w:numId w:val="71"/>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pravna oseba javnega in zasebnega prava, ki izvaja naloge podjetniškega okolja v skladu z zakonom, ki ureja podporno okolje za podjetništvo.</w:t>
      </w:r>
    </w:p>
    <w:p w14:paraId="46B2DC69" w14:textId="77777777" w:rsidR="00AA6B3E" w:rsidRPr="00AA6B3E" w:rsidRDefault="00AA6B3E" w:rsidP="00115521">
      <w:pPr>
        <w:overflowPunct w:val="0"/>
        <w:autoSpaceDE w:val="0"/>
        <w:autoSpaceDN w:val="0"/>
        <w:adjustRightInd w:val="0"/>
        <w:spacing w:before="240" w:line="260" w:lineRule="atLeast"/>
        <w:ind w:firstLine="1021"/>
        <w:jc w:val="both"/>
        <w:textAlignment w:val="baseline"/>
        <w:rPr>
          <w:rFonts w:cs="Arial"/>
          <w:szCs w:val="20"/>
          <w:lang w:eastAsia="sl-SI"/>
        </w:rPr>
      </w:pPr>
      <w:bookmarkStart w:id="69" w:name="_Hlk184216763"/>
      <w:r w:rsidRPr="00AA6B3E">
        <w:rPr>
          <w:rFonts w:cs="Arial"/>
          <w:szCs w:val="20"/>
          <w:lang w:eastAsia="sl-SI"/>
        </w:rPr>
        <w:t>(2) Točke za podporo poslovnim subjektom morajo izpolnjevati naslednje kadrovske, organizacijske in tehnične pogoje:</w:t>
      </w:r>
    </w:p>
    <w:p w14:paraId="56BE928B" w14:textId="77777777" w:rsidR="00AA6B3E" w:rsidRPr="00AA6B3E" w:rsidRDefault="00AA6B3E" w:rsidP="00577DFB">
      <w:pPr>
        <w:numPr>
          <w:ilvl w:val="0"/>
          <w:numId w:val="72"/>
        </w:numPr>
        <w:overflowPunct w:val="0"/>
        <w:autoSpaceDE w:val="0"/>
        <w:autoSpaceDN w:val="0"/>
        <w:adjustRightInd w:val="0"/>
        <w:spacing w:line="260" w:lineRule="atLeast"/>
        <w:jc w:val="both"/>
        <w:textAlignment w:val="baseline"/>
        <w:rPr>
          <w:szCs w:val="20"/>
          <w:lang w:eastAsia="sl-SI"/>
        </w:rPr>
      </w:pPr>
      <w:r w:rsidRPr="00AA6B3E">
        <w:rPr>
          <w:szCs w:val="20"/>
          <w:lang w:eastAsia="sl-SI"/>
        </w:rPr>
        <w:lastRenderedPageBreak/>
        <w:t>im</w:t>
      </w:r>
      <w:r w:rsidR="0071169F">
        <w:rPr>
          <w:szCs w:val="20"/>
          <w:lang w:eastAsia="sl-SI"/>
        </w:rPr>
        <w:t>ajo</w:t>
      </w:r>
      <w:r w:rsidRPr="00AA6B3E">
        <w:rPr>
          <w:szCs w:val="20"/>
          <w:lang w:eastAsia="sl-SI"/>
        </w:rPr>
        <w:t xml:space="preserve"> zaposlena vsaj dva referenta z najmanj visoko strokovno izobrazbo ali izobrazbo, pridobljeno po študijskem programu prve stopnje</w:t>
      </w:r>
      <w:r w:rsidR="0014379A">
        <w:rPr>
          <w:szCs w:val="20"/>
          <w:lang w:eastAsia="sl-SI"/>
        </w:rPr>
        <w:t>,</w:t>
      </w:r>
      <w:r w:rsidR="0014379A" w:rsidRPr="0014379A">
        <w:rPr>
          <w:szCs w:val="20"/>
          <w:lang w:eastAsia="sl-SI"/>
        </w:rPr>
        <w:t xml:space="preserve"> za poslovanje na območju upravne enote z več kot 20</w:t>
      </w:r>
      <w:r w:rsidR="00C7138F">
        <w:rPr>
          <w:szCs w:val="20"/>
          <w:lang w:eastAsia="sl-SI"/>
        </w:rPr>
        <w:t xml:space="preserve"> </w:t>
      </w:r>
      <w:r w:rsidR="0014379A" w:rsidRPr="0014379A">
        <w:rPr>
          <w:szCs w:val="20"/>
          <w:lang w:eastAsia="sl-SI"/>
        </w:rPr>
        <w:t>000 prebivalci. Če točka za podporo poslovnim subjektom posluje na območju upravne enote z manj kot 20</w:t>
      </w:r>
      <w:r w:rsidR="00C7138F">
        <w:rPr>
          <w:szCs w:val="20"/>
          <w:lang w:eastAsia="sl-SI"/>
        </w:rPr>
        <w:t xml:space="preserve"> </w:t>
      </w:r>
      <w:r w:rsidR="0014379A" w:rsidRPr="0014379A">
        <w:rPr>
          <w:szCs w:val="20"/>
          <w:lang w:eastAsia="sl-SI"/>
        </w:rPr>
        <w:t>000 prebivalci, ima lahko zaposlenega samo enega referenta iz prejšnjega stavka</w:t>
      </w:r>
      <w:r w:rsidRPr="00AA6B3E">
        <w:rPr>
          <w:szCs w:val="20"/>
          <w:lang w:eastAsia="sl-SI"/>
        </w:rPr>
        <w:t>;</w:t>
      </w:r>
    </w:p>
    <w:p w14:paraId="6808CCA3" w14:textId="77777777" w:rsidR="00AA6B3E" w:rsidRPr="00AA6B3E" w:rsidRDefault="00AA6B3E" w:rsidP="00577DFB">
      <w:pPr>
        <w:numPr>
          <w:ilvl w:val="0"/>
          <w:numId w:val="72"/>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imajo </w:t>
      </w:r>
      <w:r w:rsidR="009F6D51" w:rsidRPr="00AA6B3E">
        <w:rPr>
          <w:szCs w:val="20"/>
          <w:lang w:eastAsia="sl-SI"/>
        </w:rPr>
        <w:t>administratorja točke za podporo poslovnim subjektom</w:t>
      </w:r>
      <w:r w:rsidR="009F6D51">
        <w:rPr>
          <w:szCs w:val="20"/>
          <w:lang w:eastAsia="sl-SI"/>
        </w:rPr>
        <w:t>, ki ga je pooblastilo</w:t>
      </w:r>
      <w:r w:rsidR="009F6D51" w:rsidRPr="00AA6B3E">
        <w:rPr>
          <w:szCs w:val="20"/>
          <w:lang w:eastAsia="sl-SI"/>
        </w:rPr>
        <w:t xml:space="preserve"> </w:t>
      </w:r>
      <w:r w:rsidRPr="00AA6B3E">
        <w:rPr>
          <w:szCs w:val="20"/>
          <w:lang w:eastAsia="sl-SI"/>
        </w:rPr>
        <w:t>ministrstv</w:t>
      </w:r>
      <w:r w:rsidR="009F6D51">
        <w:rPr>
          <w:szCs w:val="20"/>
          <w:lang w:eastAsia="sl-SI"/>
        </w:rPr>
        <w:t>o</w:t>
      </w:r>
      <w:r w:rsidRPr="00AA6B3E">
        <w:rPr>
          <w:szCs w:val="20"/>
          <w:lang w:eastAsia="sl-SI"/>
        </w:rPr>
        <w:t>, pristojn</w:t>
      </w:r>
      <w:r w:rsidR="009F6D51">
        <w:rPr>
          <w:szCs w:val="20"/>
          <w:lang w:eastAsia="sl-SI"/>
        </w:rPr>
        <w:t>o</w:t>
      </w:r>
      <w:r w:rsidRPr="00AA6B3E">
        <w:rPr>
          <w:szCs w:val="20"/>
          <w:lang w:eastAsia="sl-SI"/>
        </w:rPr>
        <w:t xml:space="preserve"> za gospodarstvo;</w:t>
      </w:r>
    </w:p>
    <w:p w14:paraId="349F89DE" w14:textId="77777777" w:rsidR="00AA6B3E" w:rsidRPr="00AA6B3E" w:rsidRDefault="00AA6B3E" w:rsidP="00577DFB">
      <w:pPr>
        <w:numPr>
          <w:ilvl w:val="0"/>
          <w:numId w:val="72"/>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pred </w:t>
      </w:r>
      <w:r w:rsidR="009F6D51">
        <w:rPr>
          <w:szCs w:val="20"/>
          <w:lang w:eastAsia="sl-SI"/>
        </w:rPr>
        <w:t>za</w:t>
      </w:r>
      <w:r w:rsidRPr="00AA6B3E">
        <w:rPr>
          <w:szCs w:val="20"/>
          <w:lang w:eastAsia="sl-SI"/>
        </w:rPr>
        <w:t>četkom poslovanja za vsakega referenta zagotovi</w:t>
      </w:r>
      <w:r w:rsidR="0071169F">
        <w:rPr>
          <w:szCs w:val="20"/>
          <w:lang w:eastAsia="sl-SI"/>
        </w:rPr>
        <w:t>jo</w:t>
      </w:r>
      <w:r w:rsidRPr="00AA6B3E">
        <w:rPr>
          <w:szCs w:val="20"/>
          <w:lang w:eastAsia="sl-SI"/>
        </w:rPr>
        <w:t xml:space="preserve"> primerno opremo za opravljanje poslovnih procesov, ki jih obsega sistem za podporo poslovnim subjektom, in samostojno kvalificirano potrdilo za elektronski podpis;</w:t>
      </w:r>
    </w:p>
    <w:p w14:paraId="6778DEC4" w14:textId="77777777" w:rsidR="00AA6B3E" w:rsidRPr="00AA6B3E" w:rsidRDefault="00AA6B3E" w:rsidP="00577DFB">
      <w:pPr>
        <w:numPr>
          <w:ilvl w:val="0"/>
          <w:numId w:val="72"/>
        </w:numPr>
        <w:overflowPunct w:val="0"/>
        <w:autoSpaceDE w:val="0"/>
        <w:autoSpaceDN w:val="0"/>
        <w:adjustRightInd w:val="0"/>
        <w:spacing w:line="260" w:lineRule="atLeast"/>
        <w:jc w:val="both"/>
        <w:textAlignment w:val="baseline"/>
        <w:rPr>
          <w:szCs w:val="20"/>
          <w:lang w:eastAsia="sl-SI"/>
        </w:rPr>
      </w:pPr>
      <w:r w:rsidRPr="00AA6B3E">
        <w:rPr>
          <w:szCs w:val="20"/>
          <w:lang w:eastAsia="sl-SI"/>
        </w:rPr>
        <w:t>zagotavljajo poslovanje ves čas uradnih ur, ki so določene za opravljanje osnovne dejavnosti na točki za podporo poslovnim subjektom.</w:t>
      </w:r>
    </w:p>
    <w:bookmarkEnd w:id="67"/>
    <w:bookmarkEnd w:id="69"/>
    <w:p w14:paraId="2306EC3B"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115521">
        <w:rPr>
          <w:rFonts w:cs="Arial"/>
          <w:szCs w:val="20"/>
          <w:lang w:eastAsia="sl-SI"/>
        </w:rPr>
        <w:t>3</w:t>
      </w:r>
      <w:r w:rsidRPr="00AA6B3E">
        <w:rPr>
          <w:rFonts w:cs="Arial"/>
          <w:szCs w:val="20"/>
          <w:lang w:eastAsia="sl-SI"/>
        </w:rPr>
        <w:t xml:space="preserve">) Ministrstvo, pristojno za gospodarstvo, izda dovoljenje za opravljanje postopkov za podporo poslovnim subjektom na </w:t>
      </w:r>
      <w:r w:rsidR="0058286B">
        <w:rPr>
          <w:rFonts w:cs="Arial"/>
          <w:szCs w:val="20"/>
          <w:lang w:eastAsia="sl-SI"/>
        </w:rPr>
        <w:t xml:space="preserve">podlagi vložitve </w:t>
      </w:r>
      <w:r w:rsidRPr="00AA6B3E">
        <w:rPr>
          <w:rFonts w:cs="Arial"/>
          <w:szCs w:val="20"/>
          <w:lang w:eastAsia="sl-SI"/>
        </w:rPr>
        <w:t>zahtev</w:t>
      </w:r>
      <w:r w:rsidR="0058286B">
        <w:rPr>
          <w:rFonts w:cs="Arial"/>
          <w:szCs w:val="20"/>
          <w:lang w:eastAsia="sl-SI"/>
        </w:rPr>
        <w:t>e</w:t>
      </w:r>
      <w:r w:rsidR="00CF480E">
        <w:rPr>
          <w:rFonts w:cs="Arial"/>
          <w:szCs w:val="20"/>
          <w:lang w:eastAsia="sl-SI"/>
        </w:rPr>
        <w:t xml:space="preserve"> </w:t>
      </w:r>
      <w:r w:rsidR="00CF480E" w:rsidRPr="00AA6B3E">
        <w:rPr>
          <w:rFonts w:cs="Arial"/>
          <w:szCs w:val="20"/>
          <w:lang w:eastAsia="sl-SI"/>
        </w:rPr>
        <w:t>za opravljanje postopkov za podporo poslovnim subjektom</w:t>
      </w:r>
      <w:r w:rsidRPr="00AA6B3E">
        <w:rPr>
          <w:rFonts w:cs="Arial"/>
          <w:szCs w:val="20"/>
          <w:lang w:eastAsia="sl-SI"/>
        </w:rPr>
        <w:t xml:space="preserve">, če </w:t>
      </w:r>
      <w:r w:rsidR="00CF480E">
        <w:rPr>
          <w:rFonts w:cs="Arial"/>
          <w:szCs w:val="20"/>
          <w:lang w:eastAsia="sl-SI"/>
        </w:rPr>
        <w:t xml:space="preserve">so </w:t>
      </w:r>
      <w:r w:rsidRPr="00AA6B3E">
        <w:rPr>
          <w:rFonts w:cs="Arial"/>
          <w:szCs w:val="20"/>
          <w:lang w:eastAsia="sl-SI"/>
        </w:rPr>
        <w:t>izpolnje</w:t>
      </w:r>
      <w:r w:rsidR="00CF480E">
        <w:rPr>
          <w:rFonts w:cs="Arial"/>
          <w:szCs w:val="20"/>
          <w:lang w:eastAsia="sl-SI"/>
        </w:rPr>
        <w:t>ni</w:t>
      </w:r>
      <w:r w:rsidRPr="00AA6B3E">
        <w:rPr>
          <w:rFonts w:cs="Arial"/>
          <w:szCs w:val="20"/>
          <w:lang w:eastAsia="sl-SI"/>
        </w:rPr>
        <w:t xml:space="preserve"> kadrovsk</w:t>
      </w:r>
      <w:r w:rsidR="00CF480E">
        <w:rPr>
          <w:rFonts w:cs="Arial"/>
          <w:szCs w:val="20"/>
          <w:lang w:eastAsia="sl-SI"/>
        </w:rPr>
        <w:t>i</w:t>
      </w:r>
      <w:r w:rsidRPr="00AA6B3E">
        <w:rPr>
          <w:rFonts w:cs="Arial"/>
          <w:szCs w:val="20"/>
          <w:lang w:eastAsia="sl-SI"/>
        </w:rPr>
        <w:t>, organizacijsk</w:t>
      </w:r>
      <w:r w:rsidR="00CF480E">
        <w:rPr>
          <w:rFonts w:cs="Arial"/>
          <w:szCs w:val="20"/>
          <w:lang w:eastAsia="sl-SI"/>
        </w:rPr>
        <w:t>i</w:t>
      </w:r>
      <w:r w:rsidRPr="00AA6B3E">
        <w:rPr>
          <w:rFonts w:cs="Arial"/>
          <w:szCs w:val="20"/>
          <w:lang w:eastAsia="sl-SI"/>
        </w:rPr>
        <w:t xml:space="preserve"> in tehničn</w:t>
      </w:r>
      <w:r w:rsidR="00CF480E">
        <w:rPr>
          <w:rFonts w:cs="Arial"/>
          <w:szCs w:val="20"/>
          <w:lang w:eastAsia="sl-SI"/>
        </w:rPr>
        <w:t>i</w:t>
      </w:r>
      <w:r w:rsidRPr="00AA6B3E">
        <w:rPr>
          <w:rFonts w:cs="Arial"/>
          <w:szCs w:val="20"/>
          <w:lang w:eastAsia="sl-SI"/>
        </w:rPr>
        <w:t xml:space="preserve"> pogoj</w:t>
      </w:r>
      <w:r w:rsidR="00CF480E">
        <w:rPr>
          <w:rFonts w:cs="Arial"/>
          <w:szCs w:val="20"/>
          <w:lang w:eastAsia="sl-SI"/>
        </w:rPr>
        <w:t>i iz prejšnjega odstavka</w:t>
      </w:r>
      <w:r w:rsidRPr="00AA6B3E">
        <w:rPr>
          <w:rFonts w:cs="Arial"/>
          <w:szCs w:val="20"/>
          <w:lang w:eastAsia="sl-SI"/>
        </w:rPr>
        <w:t>, potrebn</w:t>
      </w:r>
      <w:r w:rsidR="00CF480E">
        <w:rPr>
          <w:rFonts w:cs="Arial"/>
          <w:szCs w:val="20"/>
          <w:lang w:eastAsia="sl-SI"/>
        </w:rPr>
        <w:t>i</w:t>
      </w:r>
      <w:r w:rsidRPr="00AA6B3E">
        <w:rPr>
          <w:rFonts w:cs="Arial"/>
          <w:szCs w:val="20"/>
          <w:lang w:eastAsia="sl-SI"/>
        </w:rPr>
        <w:t xml:space="preserve"> za učinkovito in strokovno opravljanje poslovnih procesov, ki jih obsega sistem za podporo poslovnim subjektom.</w:t>
      </w:r>
    </w:p>
    <w:p w14:paraId="5BA163E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70" w:name="_Hlk174447568"/>
      <w:r w:rsidRPr="00AA6B3E">
        <w:rPr>
          <w:rFonts w:cs="Arial"/>
          <w:szCs w:val="20"/>
          <w:lang w:eastAsia="sl-SI"/>
        </w:rPr>
        <w:t>(</w:t>
      </w:r>
      <w:r w:rsidR="00115521">
        <w:rPr>
          <w:rFonts w:cs="Arial"/>
          <w:szCs w:val="20"/>
          <w:lang w:eastAsia="sl-SI"/>
        </w:rPr>
        <w:t>4</w:t>
      </w:r>
      <w:r w:rsidRPr="00AA6B3E">
        <w:rPr>
          <w:rFonts w:cs="Arial"/>
          <w:szCs w:val="20"/>
          <w:lang w:eastAsia="sl-SI"/>
        </w:rPr>
        <w:t>) Točka za podporo poslovnim subjektom mora:</w:t>
      </w:r>
    </w:p>
    <w:p w14:paraId="59829844" w14:textId="77777777" w:rsidR="00AA6B3E" w:rsidRPr="00AA6B3E" w:rsidRDefault="00AA6B3E" w:rsidP="00577DFB">
      <w:pPr>
        <w:numPr>
          <w:ilvl w:val="0"/>
          <w:numId w:val="73"/>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pripraviti in oddati vlogo v postopku za podporo poslovnim subjektom na zahtevo vsake osebe, ki je upravičena vložiti vlogo v teh postopkih,</w:t>
      </w:r>
    </w:p>
    <w:p w14:paraId="02185282" w14:textId="77777777" w:rsidR="00AA6B3E" w:rsidRPr="00AA6B3E" w:rsidRDefault="00AA6B3E" w:rsidP="00577DFB">
      <w:pPr>
        <w:numPr>
          <w:ilvl w:val="0"/>
          <w:numId w:val="73"/>
        </w:numPr>
        <w:overflowPunct w:val="0"/>
        <w:autoSpaceDE w:val="0"/>
        <w:autoSpaceDN w:val="0"/>
        <w:adjustRightInd w:val="0"/>
        <w:spacing w:line="260" w:lineRule="atLeast"/>
        <w:jc w:val="both"/>
        <w:textAlignment w:val="baseline"/>
        <w:rPr>
          <w:szCs w:val="20"/>
          <w:lang w:eastAsia="sl-SI"/>
        </w:rPr>
      </w:pPr>
      <w:r w:rsidRPr="00AA6B3E">
        <w:rPr>
          <w:szCs w:val="20"/>
          <w:lang w:eastAsia="sl-SI"/>
        </w:rPr>
        <w:t>opravljati vse postopke za podporo poslovnim subjektom</w:t>
      </w:r>
      <w:r w:rsidR="00825D13">
        <w:rPr>
          <w:szCs w:val="20"/>
          <w:lang w:eastAsia="sl-SI"/>
        </w:rPr>
        <w:t>, in sicer</w:t>
      </w:r>
      <w:r w:rsidRPr="00AA6B3E">
        <w:rPr>
          <w:szCs w:val="20"/>
          <w:lang w:eastAsia="sl-SI"/>
        </w:rPr>
        <w:t xml:space="preserve"> skrbno </w:t>
      </w:r>
      <w:r w:rsidR="00825D13">
        <w:rPr>
          <w:szCs w:val="20"/>
          <w:lang w:eastAsia="sl-SI"/>
        </w:rPr>
        <w:t>ter</w:t>
      </w:r>
      <w:r w:rsidRPr="00AA6B3E">
        <w:rPr>
          <w:szCs w:val="20"/>
          <w:lang w:eastAsia="sl-SI"/>
        </w:rPr>
        <w:t xml:space="preserve"> v skladu s predpisi, ki urejajo te postopke,</w:t>
      </w:r>
    </w:p>
    <w:p w14:paraId="7A21E49E" w14:textId="77777777" w:rsidR="00AA6B3E" w:rsidRPr="00AA6B3E" w:rsidRDefault="00AA6B3E" w:rsidP="00577DFB">
      <w:pPr>
        <w:numPr>
          <w:ilvl w:val="0"/>
          <w:numId w:val="73"/>
        </w:numPr>
        <w:overflowPunct w:val="0"/>
        <w:autoSpaceDE w:val="0"/>
        <w:autoSpaceDN w:val="0"/>
        <w:adjustRightInd w:val="0"/>
        <w:spacing w:line="260" w:lineRule="atLeast"/>
        <w:jc w:val="both"/>
        <w:textAlignment w:val="baseline"/>
        <w:rPr>
          <w:szCs w:val="20"/>
          <w:lang w:eastAsia="sl-SI"/>
        </w:rPr>
      </w:pPr>
      <w:r w:rsidRPr="00AA6B3E">
        <w:rPr>
          <w:szCs w:val="20"/>
          <w:lang w:eastAsia="sl-SI"/>
        </w:rPr>
        <w:t>zagotavljati kadrovske, organizacijske in tehnične pogoje, potrebne za učinkovito in strokovno opravljanje poslovnih procesov, ki jih obsega sistem za podporo poslovnim subjektom,</w:t>
      </w:r>
    </w:p>
    <w:p w14:paraId="014C85BA" w14:textId="77777777" w:rsidR="00AA6B3E" w:rsidRPr="00AA6B3E" w:rsidRDefault="00AA6B3E" w:rsidP="00577DFB">
      <w:pPr>
        <w:numPr>
          <w:ilvl w:val="0"/>
          <w:numId w:val="73"/>
        </w:numPr>
        <w:overflowPunct w:val="0"/>
        <w:autoSpaceDE w:val="0"/>
        <w:autoSpaceDN w:val="0"/>
        <w:adjustRightInd w:val="0"/>
        <w:spacing w:line="260" w:lineRule="atLeast"/>
        <w:jc w:val="both"/>
        <w:textAlignment w:val="baseline"/>
        <w:rPr>
          <w:szCs w:val="20"/>
          <w:lang w:eastAsia="sl-SI"/>
        </w:rPr>
      </w:pPr>
      <w:r w:rsidRPr="00AA6B3E">
        <w:rPr>
          <w:szCs w:val="20"/>
          <w:lang w:eastAsia="sl-SI"/>
        </w:rPr>
        <w:t>vsaki osebi na njeno zahtevo dati informacije o postopkih za podporo poslovnim subjektom,</w:t>
      </w:r>
    </w:p>
    <w:p w14:paraId="6FB2F294" w14:textId="77777777" w:rsidR="00AA6B3E" w:rsidRPr="00AA6B3E" w:rsidRDefault="00AA6B3E" w:rsidP="00577DFB">
      <w:pPr>
        <w:numPr>
          <w:ilvl w:val="0"/>
          <w:numId w:val="73"/>
        </w:numPr>
        <w:overflowPunct w:val="0"/>
        <w:autoSpaceDE w:val="0"/>
        <w:autoSpaceDN w:val="0"/>
        <w:adjustRightInd w:val="0"/>
        <w:spacing w:line="260" w:lineRule="atLeast"/>
        <w:jc w:val="both"/>
        <w:textAlignment w:val="baseline"/>
        <w:rPr>
          <w:szCs w:val="20"/>
          <w:lang w:eastAsia="sl-SI"/>
        </w:rPr>
      </w:pPr>
      <w:r w:rsidRPr="00AA6B3E">
        <w:rPr>
          <w:szCs w:val="20"/>
          <w:lang w:eastAsia="sl-SI"/>
        </w:rPr>
        <w:t>pri oglaševanju storitev v zvezi s postopki za podporo poslovnim subjektom in pri zasnovi svojega javnega spletnega portala upoštevati pravila obveščanja javnosti.</w:t>
      </w:r>
    </w:p>
    <w:bookmarkEnd w:id="70"/>
    <w:p w14:paraId="3F1118F2"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115521">
        <w:rPr>
          <w:rFonts w:cs="Arial"/>
          <w:szCs w:val="20"/>
          <w:lang w:eastAsia="sl-SI"/>
        </w:rPr>
        <w:t>5</w:t>
      </w:r>
      <w:r w:rsidRPr="00AA6B3E">
        <w:rPr>
          <w:rFonts w:cs="Arial"/>
          <w:szCs w:val="20"/>
          <w:lang w:eastAsia="sl-SI"/>
        </w:rPr>
        <w:t>) Točka za podporo poslovnim subjektom postopke za podporo poslovnim subjektom opravlja brezplačno.</w:t>
      </w:r>
    </w:p>
    <w:p w14:paraId="0DF6C0A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115521">
        <w:rPr>
          <w:rFonts w:cs="Arial"/>
          <w:szCs w:val="20"/>
          <w:lang w:eastAsia="sl-SI"/>
        </w:rPr>
        <w:t>6</w:t>
      </w:r>
      <w:r w:rsidRPr="00AA6B3E">
        <w:rPr>
          <w:rFonts w:cs="Arial"/>
          <w:szCs w:val="20"/>
          <w:lang w:eastAsia="sl-SI"/>
        </w:rPr>
        <w:t>) Poslovanje točk za podporo poslovnim subjektom iz prvega odstavka tega člena v skladu s tem zakonom in predpisi, izdanimi na njegovi podlagi, nadzira ministrstvo, pristojno za gospodarstvo.</w:t>
      </w:r>
    </w:p>
    <w:p w14:paraId="4E488341"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115521">
        <w:rPr>
          <w:rFonts w:cs="Arial"/>
          <w:szCs w:val="20"/>
          <w:lang w:eastAsia="sl-SI"/>
        </w:rPr>
        <w:t>7</w:t>
      </w:r>
      <w:r w:rsidRPr="00AA6B3E">
        <w:rPr>
          <w:rFonts w:cs="Arial"/>
          <w:szCs w:val="20"/>
          <w:lang w:eastAsia="sl-SI"/>
        </w:rPr>
        <w:t xml:space="preserve">) Ministrstvo, pristojno za gospodarstvo, izda odločbo o odpravi kršitev, ugotovljenih pri nadzoru nad točko za podporo poslovnim subjektom, če točka za podporo poslovnim subjektom pri opravljanju postopkov za podporo poslovnim subjektom krši obveznosti iz </w:t>
      </w:r>
      <w:r w:rsidR="00EC0418">
        <w:rPr>
          <w:rFonts w:cs="Arial"/>
          <w:szCs w:val="20"/>
          <w:lang w:eastAsia="sl-SI"/>
        </w:rPr>
        <w:t>četrtega</w:t>
      </w:r>
      <w:r w:rsidRPr="00AA6B3E">
        <w:rPr>
          <w:rFonts w:cs="Arial"/>
          <w:szCs w:val="20"/>
          <w:lang w:eastAsia="sl-SI"/>
        </w:rPr>
        <w:t xml:space="preserve"> odstavka tega člena.</w:t>
      </w:r>
    </w:p>
    <w:p w14:paraId="4EE0393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115521">
        <w:rPr>
          <w:rFonts w:cs="Arial"/>
          <w:szCs w:val="20"/>
          <w:lang w:eastAsia="sl-SI"/>
        </w:rPr>
        <w:t>8</w:t>
      </w:r>
      <w:r w:rsidRPr="00AA6B3E">
        <w:rPr>
          <w:rFonts w:cs="Arial"/>
          <w:szCs w:val="20"/>
          <w:lang w:eastAsia="sl-SI"/>
        </w:rPr>
        <w:t>) Ministrstvo, pristojno za gospodarstvo, odvzame dovoljenje za opravljanje postopkov za podporo poslovnim subjektom, če:</w:t>
      </w:r>
    </w:p>
    <w:p w14:paraId="0B00D731" w14:textId="77777777" w:rsidR="00AA6B3E" w:rsidRPr="00AA6B3E" w:rsidRDefault="00AA6B3E" w:rsidP="00FB5536">
      <w:pPr>
        <w:numPr>
          <w:ilvl w:val="0"/>
          <w:numId w:val="113"/>
        </w:numPr>
        <w:overflowPunct w:val="0"/>
        <w:autoSpaceDE w:val="0"/>
        <w:autoSpaceDN w:val="0"/>
        <w:adjustRightInd w:val="0"/>
        <w:spacing w:line="260" w:lineRule="atLeast"/>
        <w:jc w:val="both"/>
        <w:textAlignment w:val="baseline"/>
        <w:rPr>
          <w:szCs w:val="20"/>
          <w:lang w:eastAsia="sl-SI"/>
        </w:rPr>
      </w:pPr>
      <w:r w:rsidRPr="00AA6B3E">
        <w:rPr>
          <w:szCs w:val="20"/>
          <w:lang w:eastAsia="sl-SI"/>
        </w:rPr>
        <w:t>točka za podporo poslovnim subjektom v roku, določenem v odločbi iz prejšnjega odstavka, ne odpravi kršitev, katerih odprava ji je bila naložena s to odločbo,</w:t>
      </w:r>
    </w:p>
    <w:p w14:paraId="3A4C3A35" w14:textId="77777777" w:rsidR="00AA6B3E" w:rsidRPr="00AA6B3E" w:rsidRDefault="00AA6B3E" w:rsidP="00FB5536">
      <w:pPr>
        <w:numPr>
          <w:ilvl w:val="0"/>
          <w:numId w:val="113"/>
        </w:numPr>
        <w:overflowPunct w:val="0"/>
        <w:autoSpaceDE w:val="0"/>
        <w:autoSpaceDN w:val="0"/>
        <w:adjustRightInd w:val="0"/>
        <w:spacing w:line="260" w:lineRule="atLeast"/>
        <w:jc w:val="both"/>
        <w:textAlignment w:val="baseline"/>
        <w:rPr>
          <w:szCs w:val="20"/>
          <w:lang w:eastAsia="sl-SI"/>
        </w:rPr>
      </w:pPr>
      <w:bookmarkStart w:id="71" w:name="_Hlk191997705"/>
      <w:r w:rsidRPr="00AA6B3E">
        <w:rPr>
          <w:szCs w:val="20"/>
          <w:lang w:eastAsia="sl-SI"/>
        </w:rPr>
        <w:t xml:space="preserve">je točka za podporo poslovnim subjektom v koledarskem letu opravila manj kot </w:t>
      </w:r>
      <w:r w:rsidR="00C7138F">
        <w:rPr>
          <w:szCs w:val="20"/>
          <w:lang w:eastAsia="sl-SI"/>
        </w:rPr>
        <w:t>16</w:t>
      </w:r>
      <w:r w:rsidRPr="00AA6B3E">
        <w:rPr>
          <w:szCs w:val="20"/>
          <w:lang w:eastAsia="sl-SI"/>
        </w:rPr>
        <w:t>0 postopkov za podporo poslovnim subjektom, razen če v oddaljenosti 20 km ni na voljo drug</w:t>
      </w:r>
      <w:r w:rsidR="009F6D51">
        <w:rPr>
          <w:szCs w:val="20"/>
          <w:lang w:eastAsia="sl-SI"/>
        </w:rPr>
        <w:t>a</w:t>
      </w:r>
      <w:r w:rsidRPr="00AA6B3E">
        <w:rPr>
          <w:szCs w:val="20"/>
          <w:lang w:eastAsia="sl-SI"/>
        </w:rPr>
        <w:t xml:space="preserve"> točk</w:t>
      </w:r>
      <w:r w:rsidR="009F6D51">
        <w:rPr>
          <w:szCs w:val="20"/>
          <w:lang w:eastAsia="sl-SI"/>
        </w:rPr>
        <w:t>a</w:t>
      </w:r>
      <w:r w:rsidRPr="00AA6B3E">
        <w:rPr>
          <w:szCs w:val="20"/>
          <w:lang w:eastAsia="sl-SI"/>
        </w:rPr>
        <w:t xml:space="preserve"> za podporo poslovnim subjektom</w:t>
      </w:r>
      <w:bookmarkEnd w:id="71"/>
      <w:r w:rsidRPr="00AA6B3E">
        <w:rPr>
          <w:szCs w:val="20"/>
          <w:lang w:eastAsia="sl-SI"/>
        </w:rPr>
        <w:t>,</w:t>
      </w:r>
    </w:p>
    <w:p w14:paraId="1961E111" w14:textId="77777777" w:rsidR="00AA6B3E" w:rsidRPr="00AA6B3E" w:rsidRDefault="00AA6B3E" w:rsidP="00FB5536">
      <w:pPr>
        <w:numPr>
          <w:ilvl w:val="0"/>
          <w:numId w:val="113"/>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točka za podporo poslovnim subjektom ne opravlja postopkov v skladu s </w:t>
      </w:r>
      <w:r w:rsidR="00EC0418">
        <w:rPr>
          <w:szCs w:val="20"/>
          <w:lang w:eastAsia="sl-SI"/>
        </w:rPr>
        <w:t>petim</w:t>
      </w:r>
      <w:r w:rsidRPr="00AA6B3E">
        <w:rPr>
          <w:szCs w:val="20"/>
          <w:lang w:eastAsia="sl-SI"/>
        </w:rPr>
        <w:t xml:space="preserve"> odstavkom tega člena.</w:t>
      </w:r>
    </w:p>
    <w:p w14:paraId="5B040C89"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72" w:name="_Hlk184213538"/>
      <w:r w:rsidRPr="00AA6B3E">
        <w:rPr>
          <w:rFonts w:cs="Arial"/>
          <w:szCs w:val="20"/>
          <w:lang w:eastAsia="sl-SI"/>
        </w:rPr>
        <w:t>(</w:t>
      </w:r>
      <w:r w:rsidR="00115521">
        <w:rPr>
          <w:rFonts w:cs="Arial"/>
          <w:szCs w:val="20"/>
          <w:lang w:eastAsia="sl-SI"/>
        </w:rPr>
        <w:t>9</w:t>
      </w:r>
      <w:r w:rsidRPr="00AA6B3E">
        <w:rPr>
          <w:rFonts w:cs="Arial"/>
          <w:szCs w:val="20"/>
          <w:lang w:eastAsia="sl-SI"/>
        </w:rPr>
        <w:t xml:space="preserve">) </w:t>
      </w:r>
      <w:r w:rsidR="006B5568">
        <w:rPr>
          <w:rFonts w:cs="Arial"/>
          <w:szCs w:val="20"/>
          <w:lang w:eastAsia="sl-SI"/>
        </w:rPr>
        <w:t>Ministrstvo, pristojno za gospodarstvo, z odločbo ugotovi, da je t</w:t>
      </w:r>
      <w:r w:rsidRPr="00AA6B3E">
        <w:rPr>
          <w:rFonts w:cs="Arial"/>
          <w:szCs w:val="20"/>
          <w:lang w:eastAsia="sl-SI"/>
        </w:rPr>
        <w:t>očki za podporo poslovnim subjektom preneha</w:t>
      </w:r>
      <w:r w:rsidR="006B5568">
        <w:rPr>
          <w:rFonts w:cs="Arial"/>
          <w:szCs w:val="20"/>
          <w:lang w:eastAsia="sl-SI"/>
        </w:rPr>
        <w:t>lo</w:t>
      </w:r>
      <w:r w:rsidRPr="00AA6B3E">
        <w:rPr>
          <w:rFonts w:cs="Arial"/>
          <w:szCs w:val="20"/>
          <w:lang w:eastAsia="sl-SI"/>
        </w:rPr>
        <w:t xml:space="preserve"> dovoljenje za opravljanje postopkov za podporo poslovnim subjektom na podlagi izjave, da ne želi več opravljati postopkov za podporo poslovnim subjektom.</w:t>
      </w:r>
    </w:p>
    <w:p w14:paraId="4561C8EC"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lastRenderedPageBreak/>
        <w:t>(1</w:t>
      </w:r>
      <w:r w:rsidR="00115521">
        <w:rPr>
          <w:rFonts w:cs="Arial"/>
          <w:szCs w:val="20"/>
          <w:lang w:eastAsia="sl-SI"/>
        </w:rPr>
        <w:t>0</w:t>
      </w:r>
      <w:r w:rsidRPr="00AA6B3E">
        <w:rPr>
          <w:rFonts w:cs="Arial"/>
          <w:szCs w:val="20"/>
          <w:lang w:eastAsia="sl-SI"/>
        </w:rPr>
        <w:t xml:space="preserve">) Točka za podporo poslovnim subjektom iz </w:t>
      </w:r>
      <w:r w:rsidR="00115521">
        <w:rPr>
          <w:rFonts w:cs="Arial"/>
          <w:szCs w:val="20"/>
          <w:lang w:eastAsia="sl-SI"/>
        </w:rPr>
        <w:t>osmega</w:t>
      </w:r>
      <w:r w:rsidRPr="00AA6B3E">
        <w:rPr>
          <w:rFonts w:cs="Arial"/>
          <w:szCs w:val="20"/>
          <w:lang w:eastAsia="sl-SI"/>
        </w:rPr>
        <w:t xml:space="preserve"> ali de</w:t>
      </w:r>
      <w:r w:rsidR="00115521">
        <w:rPr>
          <w:rFonts w:cs="Arial"/>
          <w:szCs w:val="20"/>
          <w:lang w:eastAsia="sl-SI"/>
        </w:rPr>
        <w:t>v</w:t>
      </w:r>
      <w:r w:rsidRPr="00AA6B3E">
        <w:rPr>
          <w:rFonts w:cs="Arial"/>
          <w:szCs w:val="20"/>
          <w:lang w:eastAsia="sl-SI"/>
        </w:rPr>
        <w:t>etega odstavka tega člena</w:t>
      </w:r>
      <w:r w:rsidR="00EB7AF8">
        <w:rPr>
          <w:rFonts w:cs="Arial"/>
          <w:szCs w:val="20"/>
          <w:lang w:eastAsia="sl-SI"/>
        </w:rPr>
        <w:t>, ki ji je bilo odvzeto ali ji je prenehalo dovoljenje za opravljanje postopkov za podporo poslovnim subjektom</w:t>
      </w:r>
      <w:r w:rsidR="00102289">
        <w:rPr>
          <w:rFonts w:cs="Arial"/>
          <w:szCs w:val="20"/>
          <w:lang w:eastAsia="sl-SI"/>
        </w:rPr>
        <w:t>,</w:t>
      </w:r>
      <w:r w:rsidRPr="00AA6B3E">
        <w:rPr>
          <w:rFonts w:cs="Arial"/>
          <w:szCs w:val="20"/>
          <w:lang w:eastAsia="sl-SI"/>
        </w:rPr>
        <w:t xml:space="preserve"> ne more </w:t>
      </w:r>
      <w:r w:rsidR="00102289">
        <w:rPr>
          <w:rFonts w:cs="Arial"/>
          <w:szCs w:val="20"/>
          <w:lang w:eastAsia="sl-SI"/>
        </w:rPr>
        <w:t>pridobiti novega dovoljenja</w:t>
      </w:r>
      <w:r w:rsidRPr="00AA6B3E">
        <w:rPr>
          <w:rFonts w:cs="Arial"/>
          <w:szCs w:val="20"/>
          <w:lang w:eastAsia="sl-SI"/>
        </w:rPr>
        <w:t xml:space="preserve"> za opravljanje postopkov za podporo poslovnim subjektom eno leto po odvzemu ali prenehanju dovoljenja za opravljanje postopkov za podporo poslovnim subjektom.</w:t>
      </w:r>
    </w:p>
    <w:p w14:paraId="5365E7D1"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cs="Arial"/>
          <w:szCs w:val="20"/>
          <w:lang w:eastAsia="sl-SI"/>
        </w:rPr>
        <w:t>(1</w:t>
      </w:r>
      <w:r w:rsidR="00115521">
        <w:rPr>
          <w:rFonts w:cs="Arial"/>
          <w:szCs w:val="20"/>
          <w:lang w:eastAsia="sl-SI"/>
        </w:rPr>
        <w:t>1</w:t>
      </w:r>
      <w:r w:rsidRPr="00AA6B3E">
        <w:rPr>
          <w:rFonts w:cs="Arial"/>
          <w:szCs w:val="20"/>
          <w:lang w:eastAsia="sl-SI"/>
        </w:rPr>
        <w:t xml:space="preserve">) </w:t>
      </w:r>
      <w:r w:rsidRPr="00AA6B3E">
        <w:rPr>
          <w:rFonts w:eastAsia="Calibri" w:cs="Arial"/>
          <w:szCs w:val="20"/>
          <w:lang w:eastAsia="sl-SI"/>
        </w:rPr>
        <w:t>Vlada določi točke za podporo poslovnim subjektom za posamezne pravnoorganizacijske oblike subjektov vpisa in del</w:t>
      </w:r>
      <w:r w:rsidR="005C0DF1">
        <w:rPr>
          <w:rFonts w:eastAsia="Calibri" w:cs="Arial"/>
          <w:szCs w:val="20"/>
          <w:lang w:eastAsia="sl-SI"/>
        </w:rPr>
        <w:t>e</w:t>
      </w:r>
      <w:r w:rsidRPr="00AA6B3E">
        <w:rPr>
          <w:rFonts w:eastAsia="Calibri" w:cs="Arial"/>
          <w:szCs w:val="20"/>
          <w:lang w:eastAsia="sl-SI"/>
        </w:rPr>
        <w:t xml:space="preserve"> subjektov vpisa.</w:t>
      </w:r>
    </w:p>
    <w:p w14:paraId="077B0DD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w:t>
      </w:r>
      <w:r w:rsidR="00115521">
        <w:rPr>
          <w:rFonts w:cs="Arial"/>
          <w:szCs w:val="20"/>
          <w:lang w:eastAsia="sl-SI"/>
        </w:rPr>
        <w:t>2</w:t>
      </w:r>
      <w:r w:rsidRPr="00AA6B3E">
        <w:rPr>
          <w:rFonts w:cs="Arial"/>
          <w:szCs w:val="20"/>
          <w:lang w:eastAsia="sl-SI"/>
        </w:rPr>
        <w:t xml:space="preserve">) Minister, pristojen za gospodarstvo, v soglasju z ministrom, pristojnim za zagotavljanje elektronskih storitev javne uprave, predpiše: </w:t>
      </w:r>
    </w:p>
    <w:p w14:paraId="16CF1E45" w14:textId="77777777" w:rsidR="00AA6B3E" w:rsidRPr="00AA6B3E" w:rsidRDefault="00AA6B3E" w:rsidP="00FB5536">
      <w:pPr>
        <w:numPr>
          <w:ilvl w:val="0"/>
          <w:numId w:val="113"/>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podrobnejše kadrovske, organizacijske in tehnične pogoje, potrebne za učinkovito in strokovno opravljanje poslovnih procesov, ki jih obsega sistem za podporo poslovnim subjektom, </w:t>
      </w:r>
    </w:p>
    <w:p w14:paraId="22C8E7C7" w14:textId="77777777" w:rsidR="00825D13" w:rsidRDefault="00825D13" w:rsidP="00FB5536">
      <w:pPr>
        <w:numPr>
          <w:ilvl w:val="0"/>
          <w:numId w:val="113"/>
        </w:numPr>
        <w:overflowPunct w:val="0"/>
        <w:autoSpaceDE w:val="0"/>
        <w:autoSpaceDN w:val="0"/>
        <w:adjustRightInd w:val="0"/>
        <w:spacing w:line="260" w:lineRule="atLeast"/>
        <w:jc w:val="both"/>
        <w:textAlignment w:val="baseline"/>
        <w:rPr>
          <w:szCs w:val="20"/>
          <w:lang w:eastAsia="sl-SI"/>
        </w:rPr>
      </w:pPr>
      <w:r>
        <w:rPr>
          <w:szCs w:val="20"/>
          <w:lang w:eastAsia="sl-SI"/>
        </w:rPr>
        <w:t>vsebino zahteve za izdajo dovoljenja za opravljanje postopkov za podporo poslovnim subjektom in dokumentacijo, ki jo je treba priložiti zahtevi,</w:t>
      </w:r>
    </w:p>
    <w:p w14:paraId="1070854D" w14:textId="77777777" w:rsidR="00AA6B3E" w:rsidRPr="00AA6B3E" w:rsidRDefault="00AA6B3E" w:rsidP="00FB5536">
      <w:pPr>
        <w:numPr>
          <w:ilvl w:val="0"/>
          <w:numId w:val="113"/>
        </w:numPr>
        <w:overflowPunct w:val="0"/>
        <w:autoSpaceDE w:val="0"/>
        <w:autoSpaceDN w:val="0"/>
        <w:adjustRightInd w:val="0"/>
        <w:spacing w:line="260" w:lineRule="atLeast"/>
        <w:jc w:val="both"/>
        <w:textAlignment w:val="baseline"/>
        <w:rPr>
          <w:szCs w:val="20"/>
          <w:lang w:eastAsia="sl-SI"/>
        </w:rPr>
      </w:pPr>
      <w:r w:rsidRPr="00AA6B3E">
        <w:rPr>
          <w:szCs w:val="20"/>
          <w:lang w:eastAsia="sl-SI"/>
        </w:rPr>
        <w:t xml:space="preserve">pravila obveščanja javnosti iz 5. točke </w:t>
      </w:r>
      <w:r w:rsidR="00115521">
        <w:rPr>
          <w:szCs w:val="20"/>
          <w:lang w:eastAsia="sl-SI"/>
        </w:rPr>
        <w:t>četr</w:t>
      </w:r>
      <w:r w:rsidRPr="00AA6B3E">
        <w:rPr>
          <w:szCs w:val="20"/>
          <w:lang w:eastAsia="sl-SI"/>
        </w:rPr>
        <w:t>tega odstavka tega člena.</w:t>
      </w:r>
    </w:p>
    <w:bookmarkEnd w:id="72"/>
    <w:p w14:paraId="47B6A3CE" w14:textId="77777777" w:rsidR="00AA6B3E" w:rsidRPr="00AA6B3E" w:rsidRDefault="00AA6B3E" w:rsidP="008F0FA2">
      <w:pPr>
        <w:tabs>
          <w:tab w:val="num" w:pos="567"/>
        </w:tabs>
        <w:suppressAutoHyphens/>
        <w:overflowPunct w:val="0"/>
        <w:autoSpaceDE w:val="0"/>
        <w:spacing w:before="480" w:line="260" w:lineRule="atLeast"/>
        <w:jc w:val="center"/>
        <w:textAlignment w:val="baseline"/>
        <w:rPr>
          <w:rFonts w:cs="Arial"/>
          <w:b/>
          <w:szCs w:val="20"/>
          <w:lang w:eastAsia="sl-SI"/>
        </w:rPr>
      </w:pPr>
      <w:r w:rsidRPr="008F0FA2">
        <w:rPr>
          <w:rFonts w:cs="Arial"/>
          <w:b/>
          <w:bCs/>
          <w:szCs w:val="20"/>
          <w:lang w:eastAsia="sl-SI"/>
        </w:rPr>
        <w:t>VII.</w:t>
      </w:r>
      <w:r w:rsidRPr="00AA6B3E">
        <w:rPr>
          <w:rFonts w:cs="Arial"/>
          <w:szCs w:val="20"/>
          <w:lang w:eastAsia="sl-SI"/>
        </w:rPr>
        <w:t xml:space="preserve"> </w:t>
      </w:r>
      <w:r w:rsidRPr="00AA6B3E">
        <w:rPr>
          <w:rFonts w:cs="Arial"/>
          <w:b/>
          <w:szCs w:val="20"/>
          <w:lang w:eastAsia="sl-SI"/>
        </w:rPr>
        <w:t xml:space="preserve">POSTOPEK VPISA SUBJEKTOV VPISA, KI SO </w:t>
      </w:r>
      <w:r w:rsidR="00C35CD6">
        <w:rPr>
          <w:rFonts w:cs="Arial"/>
          <w:b/>
          <w:szCs w:val="20"/>
          <w:lang w:eastAsia="sl-SI"/>
        </w:rPr>
        <w:t>SUBJEKTI</w:t>
      </w:r>
      <w:r w:rsidRPr="00AA6B3E">
        <w:rPr>
          <w:rFonts w:cs="Arial"/>
          <w:b/>
          <w:szCs w:val="20"/>
          <w:lang w:eastAsia="sl-SI"/>
        </w:rPr>
        <w:t xml:space="preserve"> VPISA V SODNI REGISTER</w:t>
      </w:r>
    </w:p>
    <w:p w14:paraId="44B6DE97"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 xml:space="preserve"> 24. člen</w:t>
      </w:r>
    </w:p>
    <w:p w14:paraId="36862F02"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szCs w:val="20"/>
          <w:lang w:eastAsia="sl-SI"/>
        </w:rPr>
      </w:pPr>
      <w:r w:rsidRPr="00AA6B3E">
        <w:rPr>
          <w:rFonts w:cs="Arial"/>
          <w:b/>
          <w:szCs w:val="20"/>
          <w:lang w:eastAsia="sl-SI"/>
        </w:rPr>
        <w:t>(vpis subjekta vpisa)</w:t>
      </w:r>
    </w:p>
    <w:p w14:paraId="54C625A2"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Upravljavec registra v postopku vpisa subjekta vpisa v sodni register subjektu vpisa vpiše podatke iz svoje pristojnosti </w:t>
      </w:r>
      <w:r w:rsidR="00E32085">
        <w:rPr>
          <w:rFonts w:eastAsia="Calibri" w:cs="Arial"/>
          <w:szCs w:val="20"/>
          <w:lang w:eastAsia="sl-SI"/>
        </w:rPr>
        <w:t>in</w:t>
      </w:r>
      <w:r w:rsidRPr="00AA6B3E">
        <w:rPr>
          <w:rFonts w:eastAsia="Calibri" w:cs="Arial"/>
          <w:szCs w:val="20"/>
          <w:lang w:eastAsia="sl-SI"/>
        </w:rPr>
        <w:t xml:space="preserve"> o tem izda </w:t>
      </w:r>
      <w:r w:rsidR="00A745D8">
        <w:rPr>
          <w:rFonts w:eastAsia="Calibri" w:cs="Arial"/>
          <w:szCs w:val="20"/>
          <w:lang w:eastAsia="sl-SI"/>
        </w:rPr>
        <w:t>obvestilo</w:t>
      </w:r>
      <w:r w:rsidRPr="00AA6B3E">
        <w:rPr>
          <w:rFonts w:eastAsia="Calibri" w:cs="Arial"/>
          <w:szCs w:val="20"/>
          <w:lang w:eastAsia="sl-SI"/>
        </w:rPr>
        <w:t>.</w:t>
      </w:r>
    </w:p>
    <w:p w14:paraId="509EA3BF"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73" w:name="_Hlk183004712"/>
      <w:r w:rsidRPr="00AA6B3E">
        <w:rPr>
          <w:rFonts w:cs="Arial"/>
          <w:b/>
          <w:szCs w:val="20"/>
          <w:lang w:eastAsia="sl-SI"/>
        </w:rPr>
        <w:t>25. člen</w:t>
      </w:r>
    </w:p>
    <w:p w14:paraId="70FCC5CD"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szCs w:val="20"/>
          <w:lang w:eastAsia="sl-SI"/>
        </w:rPr>
      </w:pPr>
      <w:r w:rsidRPr="00AA6B3E">
        <w:rPr>
          <w:rFonts w:cs="Arial"/>
          <w:b/>
          <w:szCs w:val="20"/>
          <w:lang w:eastAsia="sl-SI"/>
        </w:rPr>
        <w:t>(vpis spremembe podatkov)</w:t>
      </w:r>
    </w:p>
    <w:p w14:paraId="2C3D4D7F" w14:textId="77777777" w:rsidR="00AA6B3E" w:rsidRPr="00AA6B3E" w:rsidRDefault="00AA6B3E" w:rsidP="0071169F">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Upravljavec registra v postopku vpisa spremembe podatkov o subjektu vpisa spremeni podatke iz svoje pristojnosti in o tem izda </w:t>
      </w:r>
      <w:r w:rsidR="00A745D8">
        <w:rPr>
          <w:rFonts w:eastAsia="Calibri" w:cs="Arial"/>
          <w:szCs w:val="20"/>
          <w:lang w:eastAsia="sl-SI"/>
        </w:rPr>
        <w:t>obvestilo</w:t>
      </w:r>
      <w:r w:rsidRPr="00AA6B3E">
        <w:rPr>
          <w:rFonts w:eastAsia="Calibri" w:cs="Arial"/>
          <w:szCs w:val="20"/>
          <w:lang w:eastAsia="sl-SI"/>
        </w:rPr>
        <w:t>.</w:t>
      </w:r>
    </w:p>
    <w:p w14:paraId="46D2DD13" w14:textId="77777777" w:rsidR="00AA6B3E" w:rsidRPr="00AA6B3E" w:rsidRDefault="00AA6B3E" w:rsidP="00AA6B3E">
      <w:pPr>
        <w:spacing w:before="240" w:line="260" w:lineRule="atLeast"/>
        <w:ind w:firstLine="1021"/>
        <w:jc w:val="both"/>
        <w:rPr>
          <w:rFonts w:eastAsia="Calibri" w:cs="Arial"/>
          <w:szCs w:val="20"/>
          <w:lang w:eastAsia="sl-SI"/>
        </w:rPr>
      </w:pPr>
      <w:bookmarkStart w:id="74" w:name="_Hlk184046085"/>
      <w:r w:rsidRPr="00AA6B3E">
        <w:rPr>
          <w:rFonts w:eastAsia="Calibri" w:cs="Arial"/>
          <w:szCs w:val="20"/>
          <w:lang w:eastAsia="sl-SI"/>
        </w:rPr>
        <w:t>(</w:t>
      </w:r>
      <w:r w:rsidR="0071169F">
        <w:rPr>
          <w:rFonts w:eastAsia="Calibri" w:cs="Arial"/>
          <w:szCs w:val="20"/>
          <w:lang w:eastAsia="sl-SI"/>
        </w:rPr>
        <w:t>2</w:t>
      </w:r>
      <w:r w:rsidRPr="00AA6B3E">
        <w:rPr>
          <w:rFonts w:eastAsia="Calibri" w:cs="Arial"/>
          <w:szCs w:val="20"/>
          <w:lang w:eastAsia="sl-SI"/>
        </w:rPr>
        <w:t xml:space="preserve">) Za vpis spremembe podatkov, ki se vodijo samo v poslovnem registru, ter za vpis, spremembo podatkov in izbris delov subjekta vpisa, ki jih subjekt vpisa vpiše samo v poslovni register, se </w:t>
      </w:r>
      <w:r w:rsidR="00252A26">
        <w:rPr>
          <w:rFonts w:eastAsia="Calibri" w:cs="Arial"/>
          <w:szCs w:val="20"/>
          <w:lang w:eastAsia="sl-SI"/>
        </w:rPr>
        <w:t xml:space="preserve">smiselno </w:t>
      </w:r>
      <w:r w:rsidRPr="00AA6B3E">
        <w:rPr>
          <w:rFonts w:eastAsia="Calibri" w:cs="Arial"/>
          <w:szCs w:val="20"/>
          <w:lang w:eastAsia="sl-SI"/>
        </w:rPr>
        <w:t xml:space="preserve">uporabljajo določbe drugega </w:t>
      </w:r>
      <w:r w:rsidR="00520C3B">
        <w:rPr>
          <w:rFonts w:eastAsia="Calibri" w:cs="Arial"/>
          <w:szCs w:val="20"/>
          <w:lang w:eastAsia="sl-SI"/>
        </w:rPr>
        <w:t>do</w:t>
      </w:r>
      <w:r w:rsidRPr="00AA6B3E">
        <w:rPr>
          <w:rFonts w:eastAsia="Calibri" w:cs="Arial"/>
          <w:szCs w:val="20"/>
          <w:lang w:eastAsia="sl-SI"/>
        </w:rPr>
        <w:t xml:space="preserve"> </w:t>
      </w:r>
      <w:r w:rsidR="001A5BEE">
        <w:rPr>
          <w:rFonts w:eastAsia="Calibri" w:cs="Arial"/>
          <w:szCs w:val="20"/>
          <w:lang w:eastAsia="sl-SI"/>
        </w:rPr>
        <w:t>četrtega</w:t>
      </w:r>
      <w:r w:rsidRPr="00AA6B3E">
        <w:rPr>
          <w:rFonts w:eastAsia="Calibri" w:cs="Arial"/>
          <w:szCs w:val="20"/>
          <w:lang w:eastAsia="sl-SI"/>
        </w:rPr>
        <w:t xml:space="preserve"> odstavka 3</w:t>
      </w:r>
      <w:r w:rsidR="001A5BEE">
        <w:rPr>
          <w:rFonts w:eastAsia="Calibri" w:cs="Arial"/>
          <w:szCs w:val="20"/>
          <w:lang w:eastAsia="sl-SI"/>
        </w:rPr>
        <w:t>7</w:t>
      </w:r>
      <w:r w:rsidRPr="00AA6B3E">
        <w:rPr>
          <w:rFonts w:eastAsia="Calibri" w:cs="Arial"/>
          <w:szCs w:val="20"/>
          <w:lang w:eastAsia="sl-SI"/>
        </w:rPr>
        <w:t>. člena tega zakona.</w:t>
      </w:r>
    </w:p>
    <w:bookmarkEnd w:id="73"/>
    <w:bookmarkEnd w:id="74"/>
    <w:p w14:paraId="2277F6E0" w14:textId="77777777" w:rsidR="00AA6B3E" w:rsidRPr="00AA6B3E" w:rsidRDefault="00AA6B3E" w:rsidP="00497496">
      <w:pPr>
        <w:suppressAutoHyphens/>
        <w:overflowPunct w:val="0"/>
        <w:autoSpaceDE w:val="0"/>
        <w:autoSpaceDN w:val="0"/>
        <w:adjustRightInd w:val="0"/>
        <w:spacing w:before="480" w:line="260" w:lineRule="atLeast"/>
        <w:jc w:val="center"/>
        <w:textAlignment w:val="baseline"/>
        <w:rPr>
          <w:rFonts w:cs="Arial"/>
          <w:b/>
          <w:szCs w:val="20"/>
          <w:lang w:eastAsia="sl-SI"/>
        </w:rPr>
      </w:pPr>
      <w:r w:rsidRPr="008F0FA2">
        <w:rPr>
          <w:rFonts w:cs="Arial"/>
          <w:b/>
          <w:bCs/>
          <w:szCs w:val="20"/>
          <w:lang w:eastAsia="sl-SI"/>
        </w:rPr>
        <w:t>VIII.</w:t>
      </w:r>
      <w:r w:rsidRPr="00AA6B3E">
        <w:rPr>
          <w:rFonts w:cs="Arial"/>
          <w:szCs w:val="20"/>
          <w:lang w:eastAsia="sl-SI"/>
        </w:rPr>
        <w:t xml:space="preserve"> </w:t>
      </w:r>
      <w:r w:rsidRPr="00AA6B3E">
        <w:rPr>
          <w:rFonts w:cs="Arial"/>
          <w:b/>
          <w:szCs w:val="20"/>
          <w:lang w:eastAsia="sl-SI"/>
        </w:rPr>
        <w:t>POSTOPEK VPISA SUBJEKTOV VPISA, ZA KATERE JE UPRAVLJAVEC REGISTRA PRISTOJNI IN REGISTRSKI ORGAN</w:t>
      </w:r>
    </w:p>
    <w:p w14:paraId="6F46A219"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26. člen</w:t>
      </w:r>
    </w:p>
    <w:p w14:paraId="03C5982A"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(uporaba določb tega poglavja)</w:t>
      </w:r>
    </w:p>
    <w:p w14:paraId="4E6B3921"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Določbe tega poglavja se uporabljajo za vpis, spremembo podatkov in izbris iz poslovnega registra za subjekte vpisa, ki se vpišejo samo v poslovni register in ne potrebujejo akta drugega pristojnega organa.</w:t>
      </w:r>
    </w:p>
    <w:p w14:paraId="027B97D6"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Določbe tega poglavja se smiselno uporabljajo tudi za vpis, spremembo podatkov in izbris iz poslovnega registra za subjekte vpisa, ki se ustanovijo neposredno z zakonom in </w:t>
      </w:r>
      <w:r w:rsidRPr="00AA6B3E">
        <w:rPr>
          <w:rFonts w:cs="Arial"/>
          <w:szCs w:val="20"/>
          <w:lang w:eastAsia="sl-SI"/>
        </w:rPr>
        <w:t>se ne vpišejo v drug primarni register ali uradno evidenco</w:t>
      </w:r>
      <w:r w:rsidRPr="00AA6B3E">
        <w:rPr>
          <w:rFonts w:eastAsia="Calibri" w:cs="Arial"/>
          <w:szCs w:val="20"/>
          <w:lang w:eastAsia="sl-SI"/>
        </w:rPr>
        <w:t xml:space="preserve">. Upravljavec registra izda </w:t>
      </w:r>
      <w:r w:rsidR="00915C53">
        <w:rPr>
          <w:rFonts w:eastAsia="Calibri" w:cs="Arial"/>
          <w:szCs w:val="20"/>
          <w:lang w:eastAsia="sl-SI"/>
        </w:rPr>
        <w:t>obvestilo</w:t>
      </w:r>
      <w:r w:rsidRPr="00AA6B3E">
        <w:rPr>
          <w:rFonts w:eastAsia="Calibri" w:cs="Arial"/>
          <w:szCs w:val="20"/>
          <w:lang w:eastAsia="sl-SI"/>
        </w:rPr>
        <w:t xml:space="preserve"> o vpisu, spremembi podatkov in izbrisu subjekta vpisa iz poslovnega registra</w:t>
      </w:r>
      <w:r w:rsidR="006A47A1">
        <w:rPr>
          <w:rFonts w:eastAsia="Calibri" w:cs="Arial"/>
          <w:szCs w:val="20"/>
          <w:lang w:eastAsia="sl-SI"/>
        </w:rPr>
        <w:t xml:space="preserve"> </w:t>
      </w:r>
      <w:r w:rsidR="009F6D51">
        <w:rPr>
          <w:rFonts w:eastAsia="Calibri" w:cs="Arial"/>
          <w:szCs w:val="20"/>
          <w:lang w:eastAsia="sl-SI"/>
        </w:rPr>
        <w:t>ter</w:t>
      </w:r>
      <w:r w:rsidR="006A47A1">
        <w:rPr>
          <w:rFonts w:eastAsia="Calibri" w:cs="Arial"/>
          <w:szCs w:val="20"/>
          <w:lang w:eastAsia="sl-SI"/>
        </w:rPr>
        <w:t xml:space="preserve"> ga </w:t>
      </w:r>
      <w:r w:rsidR="009F6D51">
        <w:rPr>
          <w:rFonts w:eastAsia="Calibri" w:cs="Arial"/>
          <w:szCs w:val="20"/>
          <w:lang w:eastAsia="sl-SI"/>
        </w:rPr>
        <w:t>pošlje</w:t>
      </w:r>
      <w:r w:rsidR="006A47A1">
        <w:rPr>
          <w:rFonts w:eastAsia="Calibri" w:cs="Arial"/>
          <w:szCs w:val="20"/>
          <w:lang w:eastAsia="sl-SI"/>
        </w:rPr>
        <w:t xml:space="preserve"> subjektu vpisa</w:t>
      </w:r>
      <w:r w:rsidRPr="00AA6B3E">
        <w:rPr>
          <w:rFonts w:eastAsia="Calibri" w:cs="Arial"/>
          <w:szCs w:val="20"/>
          <w:lang w:eastAsia="sl-SI"/>
        </w:rPr>
        <w:t>.</w:t>
      </w:r>
    </w:p>
    <w:p w14:paraId="5A7C8EFC"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75" w:name="_Hlk183007129"/>
      <w:r w:rsidRPr="00AA6B3E">
        <w:rPr>
          <w:rFonts w:cs="Arial"/>
          <w:b/>
          <w:szCs w:val="20"/>
          <w:lang w:eastAsia="sl-SI"/>
        </w:rPr>
        <w:lastRenderedPageBreak/>
        <w:t>27. člen</w:t>
      </w:r>
    </w:p>
    <w:p w14:paraId="778633C3"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(prijava za vpis v poslovni register)</w:t>
      </w:r>
    </w:p>
    <w:p w14:paraId="727CA4F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Subjekt vpisa iz prvega odstavka prejšnjega člena predloži upravljavcu registra zahtevane podatke iz prvega odstavka 15. člena</w:t>
      </w:r>
      <w:r w:rsidR="00AD223F">
        <w:rPr>
          <w:rFonts w:eastAsia="Calibri" w:cs="Arial"/>
          <w:szCs w:val="20"/>
          <w:lang w:eastAsia="sl-SI"/>
        </w:rPr>
        <w:t>,</w:t>
      </w:r>
      <w:r w:rsidRPr="00AA6B3E">
        <w:rPr>
          <w:rFonts w:eastAsia="Calibri" w:cs="Arial"/>
          <w:szCs w:val="20"/>
          <w:lang w:eastAsia="sl-SI"/>
        </w:rPr>
        <w:t xml:space="preserve"> prvega odstavka 16. člena </w:t>
      </w:r>
      <w:r w:rsidR="00AD223F">
        <w:rPr>
          <w:rFonts w:eastAsia="Calibri" w:cs="Arial"/>
          <w:szCs w:val="20"/>
          <w:lang w:eastAsia="sl-SI"/>
        </w:rPr>
        <w:t xml:space="preserve">in prvega odstavka 17. člena </w:t>
      </w:r>
      <w:r w:rsidRPr="00AA6B3E">
        <w:rPr>
          <w:rFonts w:eastAsia="Calibri" w:cs="Arial"/>
          <w:szCs w:val="20"/>
          <w:lang w:eastAsia="sl-SI"/>
        </w:rPr>
        <w:t xml:space="preserve">tega zakona na prijavi za vpis v poslovni register (v nadaljnjem besedilu: prijava). </w:t>
      </w:r>
    </w:p>
    <w:p w14:paraId="32D28681"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Subjekt vpisa iz drugega odstavka prejšnjega člena predloži zahtevane podatke iz prvega odstavka 15. člena</w:t>
      </w:r>
      <w:r w:rsidR="00AD223F">
        <w:rPr>
          <w:rFonts w:eastAsia="Calibri" w:cs="Arial"/>
          <w:szCs w:val="20"/>
          <w:lang w:eastAsia="sl-SI"/>
        </w:rPr>
        <w:t>,</w:t>
      </w:r>
      <w:r w:rsidRPr="00AA6B3E">
        <w:rPr>
          <w:rFonts w:eastAsia="Calibri" w:cs="Arial"/>
          <w:szCs w:val="20"/>
          <w:lang w:eastAsia="sl-SI"/>
        </w:rPr>
        <w:t xml:space="preserve"> prvega odstavka 16. člena </w:t>
      </w:r>
      <w:r w:rsidR="00AD223F">
        <w:rPr>
          <w:rFonts w:eastAsia="Calibri" w:cs="Arial"/>
          <w:szCs w:val="20"/>
          <w:lang w:eastAsia="sl-SI"/>
        </w:rPr>
        <w:t xml:space="preserve">in prvega odstavka 17. člena </w:t>
      </w:r>
      <w:r w:rsidRPr="00AA6B3E">
        <w:rPr>
          <w:rFonts w:eastAsia="Calibri" w:cs="Arial"/>
          <w:szCs w:val="20"/>
          <w:lang w:eastAsia="sl-SI"/>
        </w:rPr>
        <w:t xml:space="preserve">tega zakona na prijavi, ki jo </w:t>
      </w:r>
      <w:r w:rsidR="008F577B">
        <w:rPr>
          <w:rFonts w:eastAsia="Calibri" w:cs="Arial"/>
          <w:szCs w:val="20"/>
          <w:lang w:eastAsia="sl-SI"/>
        </w:rPr>
        <w:t>predloži</w:t>
      </w:r>
      <w:r w:rsidRPr="00AA6B3E">
        <w:rPr>
          <w:rFonts w:eastAsia="Calibri" w:cs="Arial"/>
          <w:szCs w:val="20"/>
          <w:lang w:eastAsia="sl-SI"/>
        </w:rPr>
        <w:t xml:space="preserve"> upravljavcu registra najpozneje 15 dn</w:t>
      </w:r>
      <w:r w:rsidR="009320D0">
        <w:rPr>
          <w:rFonts w:eastAsia="Calibri" w:cs="Arial"/>
          <w:szCs w:val="20"/>
          <w:lang w:eastAsia="sl-SI"/>
        </w:rPr>
        <w:t>i</w:t>
      </w:r>
      <w:r w:rsidRPr="00AA6B3E">
        <w:rPr>
          <w:rFonts w:eastAsia="Calibri" w:cs="Arial"/>
          <w:szCs w:val="20"/>
          <w:lang w:eastAsia="sl-SI"/>
        </w:rPr>
        <w:t xml:space="preserve"> od ustanovitve. Prijavi priloži listine, ki so podlaga za njegovo ustanovitev. </w:t>
      </w:r>
    </w:p>
    <w:bookmarkEnd w:id="75"/>
    <w:p w14:paraId="517EE1CC"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28. člen</w:t>
      </w:r>
    </w:p>
    <w:p w14:paraId="0BA92E46"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(način vpisa)</w:t>
      </w:r>
    </w:p>
    <w:p w14:paraId="7460DAC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Prijava za vpis, spremembo podatkov in izbris subjekta vpisa iz poslovnega registra se vloži na točki za podporo poslovnim subjektom. Če so izpolnjeni ustrezni </w:t>
      </w:r>
      <w:r w:rsidR="008870E6">
        <w:rPr>
          <w:rFonts w:eastAsia="Calibri" w:cs="Arial"/>
          <w:szCs w:val="20"/>
          <w:lang w:eastAsia="sl-SI"/>
        </w:rPr>
        <w:t xml:space="preserve">tehnični </w:t>
      </w:r>
      <w:r w:rsidRPr="00AA6B3E">
        <w:rPr>
          <w:rFonts w:eastAsia="Calibri" w:cs="Arial"/>
          <w:szCs w:val="20"/>
          <w:lang w:eastAsia="sl-SI"/>
        </w:rPr>
        <w:t>pogoji, lahko subjekt vpisa vloži prijavo neposredno prek informacijskega sistema za podporo poslovnim subjektom.</w:t>
      </w:r>
    </w:p>
    <w:p w14:paraId="42B578E7"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Prijavo za subjekt vpisa, ki je fizična oseba, vloži oseba sama ali njen pooblaščenec, ki se izkaže s predložitvijo overjenega pooblastila. Prijavo za subjekt vpisa, ki je pravna oseba ali državni organ ali samoupravna lokalna skupnost, vloži njegov zakoniti zastopnik ali njegov pooblaščenec, ki se izkaže s predložitvijo overjenega pooblastila.</w:t>
      </w:r>
    </w:p>
    <w:p w14:paraId="46EC1EBE" w14:textId="77777777" w:rsidR="00AA6B3E" w:rsidRPr="00AA6B3E" w:rsidRDefault="00AA6B3E" w:rsidP="00AA6B3E">
      <w:pPr>
        <w:spacing w:before="240" w:line="260" w:lineRule="atLeast"/>
        <w:ind w:firstLine="1021"/>
        <w:jc w:val="both"/>
        <w:rPr>
          <w:rFonts w:cs="Arial"/>
          <w:szCs w:val="20"/>
          <w:lang w:eastAsia="sl-SI"/>
        </w:rPr>
      </w:pPr>
      <w:r w:rsidRPr="00AA6B3E">
        <w:rPr>
          <w:rFonts w:eastAsia="Calibri" w:cs="Arial"/>
          <w:szCs w:val="20"/>
          <w:lang w:eastAsia="sl-SI"/>
        </w:rPr>
        <w:t>(3) Upravljavec registra prevzame podatke s prijave v elektronski obliki skupaj s priloženimi elektronskimi kopijami ali prepisi dokumentov prek informacijskega sistema za podporo poslovnim subjektom.</w:t>
      </w:r>
    </w:p>
    <w:p w14:paraId="6B643D4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w:t>
      </w:r>
      <w:bookmarkStart w:id="76" w:name="_Hlk192000366"/>
      <w:r w:rsidRPr="00AA6B3E">
        <w:rPr>
          <w:rFonts w:eastAsia="Calibri" w:cs="Arial"/>
          <w:szCs w:val="20"/>
          <w:lang w:eastAsia="sl-SI"/>
        </w:rPr>
        <w:t>Vložen</w:t>
      </w:r>
      <w:r w:rsidR="000864DC">
        <w:rPr>
          <w:rFonts w:eastAsia="Calibri" w:cs="Arial"/>
          <w:szCs w:val="20"/>
          <w:lang w:eastAsia="sl-SI"/>
        </w:rPr>
        <w:t>a</w:t>
      </w:r>
      <w:r w:rsidRPr="00AA6B3E">
        <w:rPr>
          <w:rFonts w:eastAsia="Calibri" w:cs="Arial"/>
          <w:szCs w:val="20"/>
          <w:lang w:eastAsia="sl-SI"/>
        </w:rPr>
        <w:t xml:space="preserve"> prijav</w:t>
      </w:r>
      <w:r w:rsidR="000864DC">
        <w:rPr>
          <w:rFonts w:eastAsia="Calibri" w:cs="Arial"/>
          <w:szCs w:val="20"/>
          <w:lang w:eastAsia="sl-SI"/>
        </w:rPr>
        <w:t>a</w:t>
      </w:r>
      <w:r w:rsidR="00536656">
        <w:rPr>
          <w:rFonts w:eastAsia="Calibri" w:cs="Arial"/>
          <w:szCs w:val="20"/>
          <w:lang w:eastAsia="sl-SI"/>
        </w:rPr>
        <w:t>, razen prijave za izbris subjekta vpisa,</w:t>
      </w:r>
      <w:r w:rsidRPr="00AA6B3E">
        <w:rPr>
          <w:rFonts w:eastAsia="Calibri" w:cs="Arial"/>
          <w:szCs w:val="20"/>
          <w:lang w:eastAsia="sl-SI"/>
        </w:rPr>
        <w:t xml:space="preserve"> se lahko spremeni ali umakne najpozneje </w:t>
      </w:r>
      <w:r w:rsidR="00EB7318">
        <w:rPr>
          <w:rFonts w:eastAsia="Calibri" w:cs="Arial"/>
          <w:szCs w:val="20"/>
          <w:lang w:eastAsia="sl-SI"/>
        </w:rPr>
        <w:t xml:space="preserve">en </w:t>
      </w:r>
      <w:r w:rsidRPr="00AA6B3E">
        <w:rPr>
          <w:rFonts w:eastAsia="Calibri" w:cs="Arial"/>
          <w:szCs w:val="20"/>
          <w:lang w:eastAsia="sl-SI"/>
        </w:rPr>
        <w:t>delovni dan pred predlaganim datumom vpisa, navedenim v prijavi.</w:t>
      </w:r>
      <w:bookmarkEnd w:id="76"/>
    </w:p>
    <w:p w14:paraId="7F8FE053"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29. člen</w:t>
      </w:r>
    </w:p>
    <w:p w14:paraId="4D9DC30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(vpis subjekta vpisa)</w:t>
      </w:r>
    </w:p>
    <w:p w14:paraId="384F5BD3"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Upravljavec registra izvede postopek vpisa subjekta vpisa v poslovni register na podlagi popolne prijave. Subjektu vpisa določi matično številko</w:t>
      </w:r>
      <w:r w:rsidR="00622673">
        <w:rPr>
          <w:rFonts w:eastAsia="Calibri" w:cs="Arial"/>
          <w:szCs w:val="20"/>
          <w:lang w:eastAsia="sl-SI"/>
        </w:rPr>
        <w:t xml:space="preserve"> in druge podatke iz svoje pristojnosti</w:t>
      </w:r>
      <w:r w:rsidRPr="00AA6B3E">
        <w:rPr>
          <w:rFonts w:eastAsia="Calibri" w:cs="Arial"/>
          <w:szCs w:val="20"/>
          <w:lang w:eastAsia="sl-SI"/>
        </w:rPr>
        <w:t xml:space="preserve">, ga razvrsti v institucionalni sektor v skladu s standardno klasifikacijo institucionalnih sektorjev </w:t>
      </w:r>
      <w:r w:rsidR="008F577B">
        <w:rPr>
          <w:rFonts w:eastAsia="Calibri" w:cs="Arial"/>
          <w:szCs w:val="20"/>
          <w:lang w:eastAsia="sl-SI"/>
        </w:rPr>
        <w:t>ter</w:t>
      </w:r>
      <w:r w:rsidRPr="00AA6B3E">
        <w:rPr>
          <w:rFonts w:eastAsia="Calibri" w:cs="Arial"/>
          <w:szCs w:val="20"/>
          <w:lang w:eastAsia="sl-SI"/>
        </w:rPr>
        <w:t xml:space="preserve"> vpiše v poslovni register. </w:t>
      </w:r>
    </w:p>
    <w:p w14:paraId="578292A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V primeru nepopolne prijave upravljavec registra pozove subjekt vpisa, da dopolni prijavo. Če subjekt vpisa ne dopolni prijave v določenem roku, jo upravljavec registra s sklepom zavrže. Zoper sklep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4A30FD">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 </w:t>
      </w:r>
    </w:p>
    <w:p w14:paraId="47410B2D"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Če subjekt vpisa ne izpolnjuje pogojev za vpis v poslovni register, upravljavec registra izda </w:t>
      </w:r>
      <w:r w:rsidR="00D3179B">
        <w:rPr>
          <w:rFonts w:eastAsia="Calibri" w:cs="Arial"/>
          <w:szCs w:val="20"/>
          <w:lang w:eastAsia="sl-SI"/>
        </w:rPr>
        <w:t>odločbo</w:t>
      </w:r>
      <w:r w:rsidRPr="00AA6B3E">
        <w:rPr>
          <w:rFonts w:eastAsia="Calibri" w:cs="Arial"/>
          <w:szCs w:val="20"/>
          <w:lang w:eastAsia="sl-SI"/>
        </w:rPr>
        <w:t xml:space="preserve"> o zavrnitvi vpisa. Zoper </w:t>
      </w:r>
      <w:r w:rsidR="00D3179B">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C57086">
        <w:rPr>
          <w:rFonts w:eastAsia="Calibri" w:cs="Arial"/>
          <w:szCs w:val="20"/>
          <w:lang w:eastAsia="sl-SI"/>
        </w:rPr>
        <w:t>eh</w:t>
      </w:r>
      <w:r w:rsidRPr="00AA6B3E">
        <w:rPr>
          <w:rFonts w:eastAsia="Calibri" w:cs="Arial"/>
          <w:szCs w:val="20"/>
          <w:lang w:eastAsia="sl-SI"/>
        </w:rPr>
        <w:t xml:space="preserve"> od vročitve </w:t>
      </w:r>
      <w:r w:rsidR="00D3179B">
        <w:rPr>
          <w:rFonts w:eastAsia="Calibri" w:cs="Arial"/>
          <w:szCs w:val="20"/>
          <w:lang w:eastAsia="sl-SI"/>
        </w:rPr>
        <w:t>odločbe</w:t>
      </w:r>
      <w:r w:rsidRPr="00AA6B3E">
        <w:rPr>
          <w:rFonts w:eastAsia="Calibri" w:cs="Arial"/>
          <w:szCs w:val="20"/>
          <w:lang w:eastAsia="sl-SI"/>
        </w:rPr>
        <w:t xml:space="preserve">. O pritožbi odloča ministrstvo, pristojno za gospodarstvo. </w:t>
      </w:r>
    </w:p>
    <w:p w14:paraId="2556968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Upravljavec registra o vpisu v poslovni register izda </w:t>
      </w:r>
      <w:r w:rsidR="00D3179B">
        <w:rPr>
          <w:rFonts w:eastAsia="Calibri" w:cs="Arial"/>
          <w:szCs w:val="20"/>
          <w:lang w:eastAsia="sl-SI"/>
        </w:rPr>
        <w:t>odločbo</w:t>
      </w:r>
      <w:r w:rsidRPr="00AA6B3E">
        <w:rPr>
          <w:rFonts w:eastAsia="Calibri" w:cs="Arial"/>
          <w:szCs w:val="20"/>
          <w:lang w:eastAsia="sl-SI"/>
        </w:rPr>
        <w:t xml:space="preserve"> in </w:t>
      </w:r>
      <w:r w:rsidR="00D3179B">
        <w:rPr>
          <w:rFonts w:eastAsia="Calibri" w:cs="Arial"/>
          <w:szCs w:val="20"/>
          <w:lang w:eastAsia="sl-SI"/>
        </w:rPr>
        <w:t>jo</w:t>
      </w:r>
      <w:r w:rsidRPr="00AA6B3E">
        <w:rPr>
          <w:rFonts w:eastAsia="Calibri" w:cs="Arial"/>
          <w:szCs w:val="20"/>
          <w:lang w:eastAsia="sl-SI"/>
        </w:rPr>
        <w:t xml:space="preserve"> </w:t>
      </w:r>
      <w:r w:rsidR="008F577B">
        <w:rPr>
          <w:rFonts w:eastAsia="Calibri" w:cs="Arial"/>
          <w:szCs w:val="20"/>
          <w:lang w:eastAsia="sl-SI"/>
        </w:rPr>
        <w:t>pošlje</w:t>
      </w:r>
      <w:r w:rsidRPr="00AA6B3E">
        <w:rPr>
          <w:rFonts w:eastAsia="Calibri" w:cs="Arial"/>
          <w:szCs w:val="20"/>
          <w:lang w:eastAsia="sl-SI"/>
        </w:rPr>
        <w:t xml:space="preserve"> subjektu vpisa. Izrek </w:t>
      </w:r>
      <w:r w:rsidR="00D3179B">
        <w:rPr>
          <w:rFonts w:eastAsia="Calibri" w:cs="Arial"/>
          <w:szCs w:val="20"/>
          <w:lang w:eastAsia="sl-SI"/>
        </w:rPr>
        <w:t>odločbe</w:t>
      </w:r>
      <w:r w:rsidRPr="00AA6B3E">
        <w:rPr>
          <w:rFonts w:eastAsia="Calibri" w:cs="Arial"/>
          <w:szCs w:val="20"/>
          <w:lang w:eastAsia="sl-SI"/>
        </w:rPr>
        <w:t xml:space="preserve"> objavi na svojem spletnem portalu </w:t>
      </w:r>
      <w:r w:rsidR="008F577B">
        <w:rPr>
          <w:rFonts w:eastAsia="Calibri" w:cs="Arial"/>
          <w:szCs w:val="20"/>
          <w:lang w:eastAsia="sl-SI"/>
        </w:rPr>
        <w:t>tako</w:t>
      </w:r>
      <w:r w:rsidRPr="00AA6B3E">
        <w:rPr>
          <w:rFonts w:eastAsia="Calibri" w:cs="Arial"/>
          <w:szCs w:val="20"/>
          <w:lang w:eastAsia="sl-SI"/>
        </w:rPr>
        <w:t xml:space="preserve">, da se prekrijejo osebni podatki. Zoper </w:t>
      </w:r>
      <w:r w:rsidR="00D3179B">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4A30FD">
        <w:rPr>
          <w:rFonts w:eastAsia="Calibri" w:cs="Arial"/>
          <w:szCs w:val="20"/>
          <w:lang w:eastAsia="sl-SI"/>
        </w:rPr>
        <w:t>eh</w:t>
      </w:r>
      <w:r w:rsidRPr="00AA6B3E">
        <w:rPr>
          <w:rFonts w:eastAsia="Calibri" w:cs="Arial"/>
          <w:szCs w:val="20"/>
          <w:lang w:eastAsia="sl-SI"/>
        </w:rPr>
        <w:t xml:space="preserve"> od vročitve </w:t>
      </w:r>
      <w:r w:rsidR="00D3179B">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D3179B">
        <w:rPr>
          <w:rFonts w:eastAsia="Calibri" w:cs="Arial"/>
          <w:szCs w:val="20"/>
          <w:lang w:eastAsia="sl-SI"/>
        </w:rPr>
        <w:t>odločbe</w:t>
      </w:r>
      <w:r w:rsidRPr="00AA6B3E">
        <w:rPr>
          <w:rFonts w:eastAsia="Calibri" w:cs="Arial"/>
          <w:szCs w:val="20"/>
          <w:lang w:eastAsia="sl-SI"/>
        </w:rPr>
        <w:t>.</w:t>
      </w:r>
    </w:p>
    <w:p w14:paraId="05D8FF47"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lastRenderedPageBreak/>
        <w:t>30. člen</w:t>
      </w:r>
    </w:p>
    <w:p w14:paraId="70C5F88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(vpis spremembe podatkov)</w:t>
      </w:r>
    </w:p>
    <w:p w14:paraId="75DCDDB6"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Subjekt vpisa mora vsako spremembo podatkov iz prvega odstavka 15. člena, prvega odstavka 16. člena </w:t>
      </w:r>
      <w:r w:rsidR="00AD223F">
        <w:rPr>
          <w:rFonts w:eastAsia="Calibri" w:cs="Arial"/>
          <w:szCs w:val="20"/>
          <w:lang w:eastAsia="sl-SI"/>
        </w:rPr>
        <w:t>in</w:t>
      </w:r>
      <w:r w:rsidRPr="00AA6B3E">
        <w:rPr>
          <w:rFonts w:eastAsia="Calibri" w:cs="Arial"/>
          <w:szCs w:val="20"/>
          <w:lang w:eastAsia="sl-SI"/>
        </w:rPr>
        <w:t xml:space="preserve"> prvega odstavka 17. člena tega zakona prijaviti upravljavcu registra najpozneje 15 dn</w:t>
      </w:r>
      <w:r w:rsidR="004A30FD">
        <w:rPr>
          <w:rFonts w:eastAsia="Calibri" w:cs="Arial"/>
          <w:szCs w:val="20"/>
          <w:lang w:eastAsia="sl-SI"/>
        </w:rPr>
        <w:t>i</w:t>
      </w:r>
      <w:r w:rsidRPr="00AA6B3E">
        <w:rPr>
          <w:rFonts w:eastAsia="Calibri" w:cs="Arial"/>
          <w:szCs w:val="20"/>
          <w:lang w:eastAsia="sl-SI"/>
        </w:rPr>
        <w:t xml:space="preserve"> od nastanka spremembe. Upravljavec registra izvede postopek vpisa spremembe podatkov na podlagi popolne prijave.</w:t>
      </w:r>
    </w:p>
    <w:p w14:paraId="35327AA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Za spremembo podatkov pri subjektu vpisa se šteje</w:t>
      </w:r>
      <w:r w:rsidR="008F577B">
        <w:rPr>
          <w:rFonts w:eastAsia="Calibri" w:cs="Arial"/>
          <w:szCs w:val="20"/>
          <w:lang w:eastAsia="sl-SI"/>
        </w:rPr>
        <w:t>jo</w:t>
      </w:r>
      <w:r w:rsidRPr="00AA6B3E">
        <w:rPr>
          <w:rFonts w:eastAsia="Calibri" w:cs="Arial"/>
          <w:szCs w:val="20"/>
          <w:lang w:eastAsia="sl-SI"/>
        </w:rPr>
        <w:t xml:space="preserve"> tudi vpis, sprememba podatkov in izbris dela subjekta vpisa iz poslovnega registra.</w:t>
      </w:r>
    </w:p>
    <w:p w14:paraId="6C97B23A"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V primeru nepopolne prijave upravljavec registra pozove subjekt vpisa, da dopolni prijavo. Če subjekt vpisa prijave ne dopolni v določenem roku, upravljavec registra prijavo s sklepom zavrže. Zoper sklep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4A30FD">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w:t>
      </w:r>
    </w:p>
    <w:p w14:paraId="129D544F"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Če subjekt vpisa ne izpolnjuje pogojev za vpis spremembe podatkov v poslovni register, upravljavec registra izda </w:t>
      </w:r>
      <w:r w:rsidR="00D3179B">
        <w:rPr>
          <w:rFonts w:eastAsia="Calibri" w:cs="Arial"/>
          <w:szCs w:val="20"/>
          <w:lang w:eastAsia="sl-SI"/>
        </w:rPr>
        <w:t>odločbo</w:t>
      </w:r>
      <w:r w:rsidRPr="00AA6B3E">
        <w:rPr>
          <w:rFonts w:eastAsia="Calibri" w:cs="Arial"/>
          <w:szCs w:val="20"/>
          <w:lang w:eastAsia="sl-SI"/>
        </w:rPr>
        <w:t xml:space="preserve"> o zavrnitvi vpisa. Zoper </w:t>
      </w:r>
      <w:r w:rsidR="00D3179B">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4A30FD">
        <w:rPr>
          <w:rFonts w:eastAsia="Calibri" w:cs="Arial"/>
          <w:szCs w:val="20"/>
          <w:lang w:eastAsia="sl-SI"/>
        </w:rPr>
        <w:t>eh</w:t>
      </w:r>
      <w:r w:rsidRPr="00AA6B3E">
        <w:rPr>
          <w:rFonts w:eastAsia="Calibri" w:cs="Arial"/>
          <w:szCs w:val="20"/>
          <w:lang w:eastAsia="sl-SI"/>
        </w:rPr>
        <w:t xml:space="preserve"> od vročitve </w:t>
      </w:r>
      <w:r w:rsidR="00D3179B">
        <w:rPr>
          <w:rFonts w:eastAsia="Calibri" w:cs="Arial"/>
          <w:szCs w:val="20"/>
          <w:lang w:eastAsia="sl-SI"/>
        </w:rPr>
        <w:t>odločbe</w:t>
      </w:r>
      <w:r w:rsidRPr="00AA6B3E">
        <w:rPr>
          <w:rFonts w:eastAsia="Calibri" w:cs="Arial"/>
          <w:szCs w:val="20"/>
          <w:lang w:eastAsia="sl-SI"/>
        </w:rPr>
        <w:t xml:space="preserve">. O pritožbi odloča ministrstvo, pristojno za gospodarstvo. </w:t>
      </w:r>
    </w:p>
    <w:p w14:paraId="38B80A4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(5) Upravljavec registra o vpisu spremembe podatkov v poslovni register izda </w:t>
      </w:r>
      <w:r w:rsidR="00D3179B">
        <w:rPr>
          <w:rFonts w:eastAsia="Calibri" w:cs="Arial"/>
          <w:szCs w:val="20"/>
          <w:lang w:eastAsia="sl-SI"/>
        </w:rPr>
        <w:t>odločbo</w:t>
      </w:r>
      <w:r w:rsidRPr="00AA6B3E">
        <w:rPr>
          <w:rFonts w:eastAsia="Calibri" w:cs="Arial"/>
          <w:szCs w:val="20"/>
          <w:lang w:eastAsia="sl-SI"/>
        </w:rPr>
        <w:t xml:space="preserve"> in </w:t>
      </w:r>
      <w:r w:rsidR="00D3179B">
        <w:rPr>
          <w:rFonts w:eastAsia="Calibri" w:cs="Arial"/>
          <w:szCs w:val="20"/>
          <w:lang w:eastAsia="sl-SI"/>
        </w:rPr>
        <w:t>jo</w:t>
      </w:r>
      <w:r w:rsidRPr="00AA6B3E">
        <w:rPr>
          <w:rFonts w:eastAsia="Calibri" w:cs="Arial"/>
          <w:szCs w:val="20"/>
          <w:lang w:eastAsia="sl-SI"/>
        </w:rPr>
        <w:t xml:space="preserve"> </w:t>
      </w:r>
      <w:r w:rsidR="008F577B">
        <w:rPr>
          <w:rFonts w:eastAsia="Calibri" w:cs="Arial"/>
          <w:szCs w:val="20"/>
          <w:lang w:eastAsia="sl-SI"/>
        </w:rPr>
        <w:t>pošlje</w:t>
      </w:r>
      <w:r w:rsidRPr="00AA6B3E">
        <w:rPr>
          <w:rFonts w:eastAsia="Calibri" w:cs="Arial"/>
          <w:szCs w:val="20"/>
          <w:lang w:eastAsia="sl-SI"/>
        </w:rPr>
        <w:t xml:space="preserve"> subjektu vpisa. Izrek </w:t>
      </w:r>
      <w:r w:rsidR="00D3179B">
        <w:rPr>
          <w:rFonts w:eastAsia="Calibri" w:cs="Arial"/>
          <w:szCs w:val="20"/>
          <w:lang w:eastAsia="sl-SI"/>
        </w:rPr>
        <w:t>odločbe</w:t>
      </w:r>
      <w:r w:rsidRPr="00AA6B3E">
        <w:rPr>
          <w:rFonts w:eastAsia="Calibri" w:cs="Arial"/>
          <w:szCs w:val="20"/>
          <w:lang w:eastAsia="sl-SI"/>
        </w:rPr>
        <w:t xml:space="preserve"> objavi na svojem spletnem portalu </w:t>
      </w:r>
      <w:r w:rsidR="008F577B">
        <w:rPr>
          <w:rFonts w:eastAsia="Calibri" w:cs="Arial"/>
          <w:szCs w:val="20"/>
          <w:lang w:eastAsia="sl-SI"/>
        </w:rPr>
        <w:t>tako</w:t>
      </w:r>
      <w:r w:rsidRPr="00AA6B3E">
        <w:rPr>
          <w:rFonts w:eastAsia="Calibri" w:cs="Arial"/>
          <w:szCs w:val="20"/>
          <w:lang w:eastAsia="sl-SI"/>
        </w:rPr>
        <w:t xml:space="preserve">, da se prekrijejo osebni podatki. Zoper </w:t>
      </w:r>
      <w:r w:rsidR="00D3179B">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4A30FD">
        <w:rPr>
          <w:rFonts w:eastAsia="Calibri" w:cs="Arial"/>
          <w:szCs w:val="20"/>
          <w:lang w:eastAsia="sl-SI"/>
        </w:rPr>
        <w:t>eh</w:t>
      </w:r>
      <w:r w:rsidRPr="00AA6B3E">
        <w:rPr>
          <w:rFonts w:eastAsia="Calibri" w:cs="Arial"/>
          <w:szCs w:val="20"/>
          <w:lang w:eastAsia="sl-SI"/>
        </w:rPr>
        <w:t xml:space="preserve"> od vročitve </w:t>
      </w:r>
      <w:r w:rsidR="00D3179B">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D3179B">
        <w:rPr>
          <w:rFonts w:eastAsia="Calibri" w:cs="Arial"/>
          <w:szCs w:val="20"/>
          <w:lang w:eastAsia="sl-SI"/>
        </w:rPr>
        <w:t>odločbe</w:t>
      </w:r>
      <w:r w:rsidRPr="00AA6B3E">
        <w:rPr>
          <w:rFonts w:eastAsia="Calibri" w:cs="Arial"/>
          <w:szCs w:val="20"/>
          <w:lang w:eastAsia="sl-SI"/>
        </w:rPr>
        <w:t>.</w:t>
      </w:r>
    </w:p>
    <w:p w14:paraId="076F2CC0"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(6) Upravljavec registra podatke, ki jih sam določa, </w:t>
      </w:r>
      <w:r w:rsidR="008F577B">
        <w:rPr>
          <w:rFonts w:eastAsia="Calibri" w:cs="Arial"/>
          <w:szCs w:val="20"/>
          <w:lang w:eastAsia="sl-SI"/>
        </w:rPr>
        <w:t>ter</w:t>
      </w:r>
      <w:r w:rsidRPr="00AA6B3E">
        <w:rPr>
          <w:rFonts w:eastAsia="Calibri" w:cs="Arial"/>
          <w:szCs w:val="20"/>
          <w:lang w:eastAsia="sl-SI"/>
        </w:rPr>
        <w:t xml:space="preserve"> podatke, ki jih pridobi iz uradnih registrov in evidenc, ki jih vodijo drugi organi, spremeni po uradni dolžnosti brez izdaje </w:t>
      </w:r>
      <w:r w:rsidR="00E66265">
        <w:rPr>
          <w:rFonts w:eastAsia="Calibri" w:cs="Arial"/>
          <w:szCs w:val="20"/>
          <w:lang w:eastAsia="sl-SI"/>
        </w:rPr>
        <w:t>odločbe</w:t>
      </w:r>
      <w:r w:rsidRPr="00AA6B3E">
        <w:rPr>
          <w:rFonts w:eastAsia="Calibri" w:cs="Arial"/>
          <w:szCs w:val="20"/>
          <w:lang w:eastAsia="sl-SI"/>
        </w:rPr>
        <w:t xml:space="preserve">. Druge podatke v poslovnem registru upravljavec registra spremeni </w:t>
      </w:r>
      <w:r w:rsidR="00DE0C54">
        <w:rPr>
          <w:rFonts w:eastAsia="Calibri" w:cs="Arial"/>
          <w:szCs w:val="20"/>
          <w:lang w:eastAsia="sl-SI"/>
        </w:rPr>
        <w:t xml:space="preserve">po uradni dolžnosti </w:t>
      </w:r>
      <w:r w:rsidRPr="00AA6B3E">
        <w:rPr>
          <w:rFonts w:eastAsia="Calibri" w:cs="Arial"/>
          <w:szCs w:val="20"/>
          <w:lang w:eastAsia="sl-SI"/>
        </w:rPr>
        <w:t>v primerih, ki jih določajo drugi predpisi.</w:t>
      </w:r>
    </w:p>
    <w:p w14:paraId="4F1464E4"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31. člen</w:t>
      </w:r>
    </w:p>
    <w:p w14:paraId="5C6F5FEF" w14:textId="77777777" w:rsidR="00AA6B3E" w:rsidRPr="00AA6B3E" w:rsidRDefault="00AA6B3E" w:rsidP="00AA6B3E">
      <w:pPr>
        <w:spacing w:line="260" w:lineRule="atLeast"/>
        <w:jc w:val="center"/>
        <w:rPr>
          <w:rFonts w:cs="Arial"/>
          <w:b/>
          <w:bCs/>
          <w:szCs w:val="20"/>
          <w:lang w:eastAsia="sl-SI"/>
        </w:rPr>
      </w:pPr>
      <w:r w:rsidRPr="00AA6B3E">
        <w:rPr>
          <w:rFonts w:cs="Arial"/>
          <w:b/>
          <w:bCs/>
          <w:szCs w:val="20"/>
          <w:lang w:eastAsia="sl-SI"/>
        </w:rPr>
        <w:t>(izbris subjekta vpisa)</w:t>
      </w:r>
    </w:p>
    <w:p w14:paraId="37C03D40"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Upravljavec registra izvede postopek izbrisa subjekta vpisa iz poslovnega registra na podlagi popolne prijave ali po uradni dolžnosti, če tako določa zakon.</w:t>
      </w:r>
    </w:p>
    <w:p w14:paraId="64FA8987"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Subjekt vpisa, razen subjekt vpisa, ki je ustanovljen neposredno z zakonom </w:t>
      </w:r>
      <w:r w:rsidRPr="00AA6B3E">
        <w:rPr>
          <w:rFonts w:cs="Arial"/>
          <w:szCs w:val="20"/>
          <w:lang w:eastAsia="sl-SI"/>
        </w:rPr>
        <w:t>in se ne vpiše v drug primarni register ali uradno evidenco</w:t>
      </w:r>
      <w:r w:rsidRPr="00AA6B3E">
        <w:rPr>
          <w:rFonts w:eastAsia="Calibri" w:cs="Arial"/>
          <w:szCs w:val="20"/>
          <w:lang w:eastAsia="sl-SI"/>
        </w:rPr>
        <w:t>, vloži prijavo najpozneje tri dni pred želenim datumom izbrisa.</w:t>
      </w:r>
    </w:p>
    <w:p w14:paraId="7A7AF29B"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V primeru nepopolne prijave upravljavec registra pozove subjekt vpisa, da dopolni prijavo. Če subjekt vpisa prijave ne dopolni v določenem roku, jo upravljavec registra s sklepom zavrže. Zoper sklep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894688">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w:t>
      </w:r>
    </w:p>
    <w:p w14:paraId="59BA1A1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Upravljavec registra izda </w:t>
      </w:r>
      <w:r w:rsidR="006D6F59">
        <w:rPr>
          <w:rFonts w:eastAsia="Calibri" w:cs="Arial"/>
          <w:szCs w:val="20"/>
          <w:lang w:eastAsia="sl-SI"/>
        </w:rPr>
        <w:t>odločbo</w:t>
      </w:r>
      <w:r w:rsidRPr="00AA6B3E">
        <w:rPr>
          <w:rFonts w:eastAsia="Calibri" w:cs="Arial"/>
          <w:szCs w:val="20"/>
          <w:lang w:eastAsia="sl-SI"/>
        </w:rPr>
        <w:t xml:space="preserve"> o izbrisu subjekta vpisa iz poslovnega registra in </w:t>
      </w:r>
      <w:r w:rsidR="006D6F59">
        <w:rPr>
          <w:rFonts w:eastAsia="Calibri" w:cs="Arial"/>
          <w:szCs w:val="20"/>
          <w:lang w:eastAsia="sl-SI"/>
        </w:rPr>
        <w:t>jo</w:t>
      </w:r>
      <w:r w:rsidRPr="00AA6B3E">
        <w:rPr>
          <w:rFonts w:eastAsia="Calibri" w:cs="Arial"/>
          <w:szCs w:val="20"/>
          <w:lang w:eastAsia="sl-SI"/>
        </w:rPr>
        <w:t xml:space="preserve"> </w:t>
      </w:r>
      <w:r w:rsidR="008F577B">
        <w:rPr>
          <w:rFonts w:eastAsia="Calibri" w:cs="Arial"/>
          <w:szCs w:val="20"/>
          <w:lang w:eastAsia="sl-SI"/>
        </w:rPr>
        <w:t>pošlje</w:t>
      </w:r>
      <w:r w:rsidR="00026180">
        <w:rPr>
          <w:rFonts w:eastAsia="Calibri" w:cs="Arial"/>
          <w:szCs w:val="20"/>
          <w:lang w:eastAsia="sl-SI"/>
        </w:rPr>
        <w:t xml:space="preserve"> subjektu vpisa. Izrek odločbe </w:t>
      </w:r>
      <w:r w:rsidRPr="00AA6B3E">
        <w:rPr>
          <w:rFonts w:eastAsia="Calibri" w:cs="Arial"/>
          <w:szCs w:val="20"/>
          <w:lang w:eastAsia="sl-SI"/>
        </w:rPr>
        <w:t xml:space="preserve">objavi na svojem spletnem portalu </w:t>
      </w:r>
      <w:r w:rsidR="008F577B">
        <w:rPr>
          <w:rFonts w:eastAsia="Calibri" w:cs="Arial"/>
          <w:szCs w:val="20"/>
          <w:lang w:eastAsia="sl-SI"/>
        </w:rPr>
        <w:t>tako</w:t>
      </w:r>
      <w:r w:rsidRPr="00AA6B3E">
        <w:rPr>
          <w:rFonts w:eastAsia="Calibri" w:cs="Arial"/>
          <w:szCs w:val="20"/>
          <w:lang w:eastAsia="sl-SI"/>
        </w:rPr>
        <w:t xml:space="preserve">, da se prekrijejo osebni podatki.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894688">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6D6F59">
        <w:rPr>
          <w:rFonts w:eastAsia="Calibri" w:cs="Arial"/>
          <w:szCs w:val="20"/>
          <w:lang w:eastAsia="sl-SI"/>
        </w:rPr>
        <w:t>odločbe</w:t>
      </w:r>
      <w:r w:rsidRPr="00AA6B3E">
        <w:rPr>
          <w:rFonts w:eastAsia="Calibri" w:cs="Arial"/>
          <w:szCs w:val="20"/>
          <w:lang w:eastAsia="sl-SI"/>
        </w:rPr>
        <w:t>.</w:t>
      </w:r>
    </w:p>
    <w:p w14:paraId="5387F93D"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(5) Upravljavec registra izda po uradni dolžnosti </w:t>
      </w:r>
      <w:r w:rsidR="00915C53">
        <w:rPr>
          <w:rFonts w:eastAsia="Calibri" w:cs="Arial"/>
          <w:szCs w:val="20"/>
          <w:lang w:eastAsia="sl-SI"/>
        </w:rPr>
        <w:t>obvestilo</w:t>
      </w:r>
      <w:r w:rsidRPr="00AA6B3E">
        <w:rPr>
          <w:rFonts w:eastAsia="Calibri" w:cs="Arial"/>
          <w:szCs w:val="20"/>
          <w:lang w:eastAsia="sl-SI"/>
        </w:rPr>
        <w:t xml:space="preserve"> o </w:t>
      </w:r>
      <w:bookmarkStart w:id="77" w:name="_Hlk151656707"/>
      <w:r w:rsidRPr="00AA6B3E">
        <w:rPr>
          <w:rFonts w:eastAsia="Calibri" w:cs="Arial"/>
          <w:szCs w:val="20"/>
          <w:lang w:eastAsia="sl-SI"/>
        </w:rPr>
        <w:t>izbrisu</w:t>
      </w:r>
      <w:bookmarkEnd w:id="77"/>
      <w:r w:rsidRPr="00AA6B3E">
        <w:rPr>
          <w:rFonts w:eastAsia="Calibri" w:cs="Arial"/>
          <w:szCs w:val="20"/>
          <w:lang w:eastAsia="sl-SI"/>
        </w:rPr>
        <w:t xml:space="preserve"> subjekta vpisa, ki je bil ustanovljen neposredno z zakonom </w:t>
      </w:r>
      <w:r w:rsidRPr="00AA6B3E">
        <w:rPr>
          <w:rFonts w:cs="Arial"/>
          <w:szCs w:val="20"/>
          <w:lang w:eastAsia="sl-SI"/>
        </w:rPr>
        <w:t xml:space="preserve">in se ni vpisal v drug primarni register ali uradno evidenco, iz </w:t>
      </w:r>
      <w:r w:rsidRPr="00AA6B3E">
        <w:rPr>
          <w:rFonts w:cs="Arial"/>
          <w:szCs w:val="20"/>
          <w:lang w:eastAsia="sl-SI"/>
        </w:rPr>
        <w:lastRenderedPageBreak/>
        <w:t>poslovnega</w:t>
      </w:r>
      <w:r w:rsidR="00513E7A">
        <w:rPr>
          <w:rFonts w:cs="Arial"/>
          <w:szCs w:val="20"/>
          <w:lang w:eastAsia="sl-SI"/>
        </w:rPr>
        <w:t xml:space="preserve"> </w:t>
      </w:r>
      <w:r w:rsidRPr="00AA6B3E">
        <w:rPr>
          <w:rFonts w:eastAsia="Calibri" w:cs="Arial"/>
          <w:szCs w:val="20"/>
          <w:lang w:eastAsia="sl-SI"/>
        </w:rPr>
        <w:t xml:space="preserve">registra, če na podlagi zakona ali javne listine ugotovi, da je </w:t>
      </w:r>
      <w:bookmarkStart w:id="78" w:name="_Hlk151656442"/>
      <w:r w:rsidRPr="00AA6B3E">
        <w:rPr>
          <w:rFonts w:eastAsia="Calibri" w:cs="Arial"/>
          <w:szCs w:val="20"/>
          <w:lang w:eastAsia="sl-SI"/>
        </w:rPr>
        <w:t>subjekt vpisa</w:t>
      </w:r>
      <w:bookmarkEnd w:id="78"/>
      <w:r w:rsidRPr="00AA6B3E">
        <w:rPr>
          <w:rFonts w:eastAsia="Calibri" w:cs="Arial"/>
          <w:szCs w:val="20"/>
          <w:lang w:eastAsia="sl-SI"/>
        </w:rPr>
        <w:t xml:space="preserve"> prenehal ali so nastopili drugi pogoji za njegov izbris iz poslovnega registra. </w:t>
      </w:r>
    </w:p>
    <w:p w14:paraId="22716FE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(6) Z izbrisom subjekta vpisa se iz poslovnega registra izbrišejo tudi vsi njegovi deli.</w:t>
      </w:r>
    </w:p>
    <w:p w14:paraId="74DFBDF9" w14:textId="77777777" w:rsidR="00AA6B3E" w:rsidRPr="00AA6B3E" w:rsidRDefault="00AA6B3E" w:rsidP="00497496">
      <w:pPr>
        <w:tabs>
          <w:tab w:val="num" w:pos="567"/>
        </w:tabs>
        <w:suppressAutoHyphens/>
        <w:overflowPunct w:val="0"/>
        <w:autoSpaceDE w:val="0"/>
        <w:spacing w:before="480" w:line="260" w:lineRule="atLeast"/>
        <w:jc w:val="center"/>
        <w:textAlignment w:val="baseline"/>
        <w:rPr>
          <w:rFonts w:cs="Arial"/>
          <w:b/>
          <w:szCs w:val="20"/>
          <w:lang w:eastAsia="ar-SA"/>
        </w:rPr>
      </w:pPr>
      <w:r w:rsidRPr="008F0FA2">
        <w:rPr>
          <w:rFonts w:cs="Arial"/>
          <w:b/>
          <w:bCs/>
          <w:szCs w:val="20"/>
          <w:lang w:eastAsia="ar-SA"/>
        </w:rPr>
        <w:t>IX.</w:t>
      </w:r>
      <w:r w:rsidRPr="00AA6B3E">
        <w:rPr>
          <w:rFonts w:cs="Arial"/>
          <w:szCs w:val="20"/>
          <w:lang w:eastAsia="ar-SA"/>
        </w:rPr>
        <w:t xml:space="preserve"> </w:t>
      </w:r>
      <w:r w:rsidRPr="00AA6B3E">
        <w:rPr>
          <w:rFonts w:cs="Arial"/>
          <w:b/>
          <w:szCs w:val="20"/>
          <w:lang w:eastAsia="ar-SA"/>
        </w:rPr>
        <w:t>POSTOPEK VPISA SUBJEKTOV VPISA, ZA KATERE UPRAVLJAVEC REGISTRA NI PRISTOJNI ORGAN</w:t>
      </w:r>
    </w:p>
    <w:p w14:paraId="4687E25B" w14:textId="77777777" w:rsidR="00AA6B3E" w:rsidRPr="00AA6B3E" w:rsidRDefault="00AA6B3E" w:rsidP="00497496">
      <w:pPr>
        <w:tabs>
          <w:tab w:val="num" w:pos="567"/>
        </w:tabs>
        <w:suppressAutoHyphens/>
        <w:overflowPunct w:val="0"/>
        <w:autoSpaceDE w:val="0"/>
        <w:spacing w:before="480" w:line="260" w:lineRule="atLeast"/>
        <w:jc w:val="center"/>
        <w:textAlignment w:val="baseline"/>
        <w:rPr>
          <w:rFonts w:cs="Arial"/>
          <w:szCs w:val="20"/>
          <w:lang w:eastAsia="ar-SA"/>
        </w:rPr>
      </w:pPr>
      <w:r w:rsidRPr="00AA6B3E">
        <w:rPr>
          <w:rFonts w:cs="Arial"/>
          <w:szCs w:val="20"/>
          <w:lang w:eastAsia="ar-SA"/>
        </w:rPr>
        <w:t>1. POSTOPEK</w:t>
      </w:r>
      <w:r w:rsidR="00513E7A">
        <w:rPr>
          <w:rFonts w:cs="Arial"/>
          <w:szCs w:val="20"/>
          <w:lang w:eastAsia="ar-SA"/>
        </w:rPr>
        <w:t xml:space="preserve"> </w:t>
      </w:r>
      <w:r w:rsidRPr="00AA6B3E">
        <w:rPr>
          <w:rFonts w:cs="Arial"/>
          <w:szCs w:val="20"/>
          <w:lang w:eastAsia="ar-SA"/>
        </w:rPr>
        <w:t>VPISA SUBJEKTA VPISA, KI SE PRED VPISOM V POSLOVNI REGISTER NE VPIŠE V DRUG PRIMARNI REGISTER ALI URADNO EVIDENCO</w:t>
      </w:r>
    </w:p>
    <w:p w14:paraId="6603A249"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79" w:name="_Hlk183090303"/>
      <w:bookmarkStart w:id="80" w:name="_Hlk183092548"/>
      <w:r w:rsidRPr="00AA6B3E">
        <w:rPr>
          <w:rFonts w:cs="Arial"/>
          <w:b/>
          <w:szCs w:val="20"/>
          <w:lang w:eastAsia="sl-SI"/>
        </w:rPr>
        <w:t>32. člen</w:t>
      </w:r>
    </w:p>
    <w:p w14:paraId="3475B392"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(vpis subjekta vpisa)</w:t>
      </w:r>
      <w:r w:rsidRPr="00AA6B3E" w:rsidDel="00A40F29">
        <w:rPr>
          <w:rFonts w:cs="Arial"/>
          <w:b/>
          <w:szCs w:val="20"/>
          <w:lang w:eastAsia="sl-SI"/>
        </w:rPr>
        <w:t xml:space="preserve"> </w:t>
      </w:r>
    </w:p>
    <w:p w14:paraId="2276B4D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Pristojni organ </w:t>
      </w:r>
      <w:r w:rsidR="008F577B">
        <w:rPr>
          <w:rFonts w:eastAsia="Calibri" w:cs="Arial"/>
          <w:szCs w:val="20"/>
          <w:lang w:eastAsia="sl-SI"/>
        </w:rPr>
        <w:t>pošlje</w:t>
      </w:r>
      <w:r w:rsidRPr="00AA6B3E">
        <w:rPr>
          <w:rFonts w:eastAsia="Calibri" w:cs="Arial"/>
          <w:szCs w:val="20"/>
          <w:lang w:eastAsia="sl-SI"/>
        </w:rPr>
        <w:t xml:space="preserve"> upravljavcu registra prijavo za vpis subjekta vpisa v poslovni register prek informacijskega sistema za podporo poslovnim subjektom najpozneje tr</w:t>
      </w:r>
      <w:r w:rsidR="00894688">
        <w:rPr>
          <w:rFonts w:eastAsia="Calibri" w:cs="Arial"/>
          <w:szCs w:val="20"/>
          <w:lang w:eastAsia="sl-SI"/>
        </w:rPr>
        <w:t>i</w:t>
      </w:r>
      <w:r w:rsidRPr="00AA6B3E">
        <w:rPr>
          <w:rFonts w:eastAsia="Calibri" w:cs="Arial"/>
          <w:szCs w:val="20"/>
          <w:lang w:eastAsia="sl-SI"/>
        </w:rPr>
        <w:t xml:space="preserve"> delovn</w:t>
      </w:r>
      <w:r w:rsidR="00894688">
        <w:rPr>
          <w:rFonts w:eastAsia="Calibri" w:cs="Arial"/>
          <w:szCs w:val="20"/>
          <w:lang w:eastAsia="sl-SI"/>
        </w:rPr>
        <w:t>e</w:t>
      </w:r>
      <w:r w:rsidRPr="00AA6B3E">
        <w:rPr>
          <w:rFonts w:eastAsia="Calibri" w:cs="Arial"/>
          <w:szCs w:val="20"/>
          <w:lang w:eastAsia="sl-SI"/>
        </w:rPr>
        <w:t xml:space="preserve"> dn</w:t>
      </w:r>
      <w:r w:rsidR="00894688">
        <w:rPr>
          <w:rFonts w:eastAsia="Calibri" w:cs="Arial"/>
          <w:szCs w:val="20"/>
          <w:lang w:eastAsia="sl-SI"/>
        </w:rPr>
        <w:t>i</w:t>
      </w:r>
      <w:r w:rsidRPr="00AA6B3E">
        <w:rPr>
          <w:rFonts w:eastAsia="Calibri" w:cs="Arial"/>
          <w:szCs w:val="20"/>
          <w:lang w:eastAsia="sl-SI"/>
        </w:rPr>
        <w:t xml:space="preserve"> od izvršljivosti akta pristojnega organa. Prijava vsebuje podatke iz prvega odstavka 15. člena</w:t>
      </w:r>
      <w:r w:rsidR="00E63E0A">
        <w:rPr>
          <w:rFonts w:eastAsia="Calibri" w:cs="Arial"/>
          <w:szCs w:val="20"/>
          <w:lang w:eastAsia="sl-SI"/>
        </w:rPr>
        <w:t>,</w:t>
      </w:r>
      <w:r w:rsidRPr="00AA6B3E">
        <w:rPr>
          <w:rFonts w:eastAsia="Calibri" w:cs="Arial"/>
          <w:szCs w:val="20"/>
          <w:lang w:eastAsia="sl-SI"/>
        </w:rPr>
        <w:t xml:space="preserve"> prvega odstavka 16. člena </w:t>
      </w:r>
      <w:r w:rsidR="00E63E0A">
        <w:rPr>
          <w:rFonts w:eastAsia="Calibri" w:cs="Arial"/>
          <w:szCs w:val="20"/>
          <w:lang w:eastAsia="sl-SI"/>
        </w:rPr>
        <w:t xml:space="preserve">in prvega odstavka 17. člena </w:t>
      </w:r>
      <w:r w:rsidRPr="00AA6B3E">
        <w:rPr>
          <w:rFonts w:eastAsia="Calibri" w:cs="Arial"/>
          <w:szCs w:val="20"/>
          <w:lang w:eastAsia="sl-SI"/>
        </w:rPr>
        <w:t xml:space="preserve">tega zakona. Pristojni organ shrani izvršljiv akt pristojnega organa v elektronski obliki v CEH v roku iz prvega stavka tega </w:t>
      </w:r>
      <w:r w:rsidR="00691ED7">
        <w:rPr>
          <w:rFonts w:eastAsia="Calibri" w:cs="Arial"/>
          <w:szCs w:val="20"/>
          <w:lang w:eastAsia="sl-SI"/>
        </w:rPr>
        <w:t>odstavka</w:t>
      </w:r>
      <w:r w:rsidRPr="00AA6B3E">
        <w:rPr>
          <w:rFonts w:eastAsia="Calibri" w:cs="Arial"/>
          <w:szCs w:val="20"/>
          <w:lang w:eastAsia="sl-SI"/>
        </w:rPr>
        <w:t>.</w:t>
      </w:r>
    </w:p>
    <w:p w14:paraId="3F047CEA"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Upravljavec registra z vpogledom v akt pristojnega organa v CEH preveri popolnost in pravilnost podatkov v prijavi, določi subjektu vpisa matično številko</w:t>
      </w:r>
      <w:r w:rsidR="00622673">
        <w:rPr>
          <w:rFonts w:eastAsia="Calibri" w:cs="Arial"/>
          <w:szCs w:val="20"/>
          <w:lang w:eastAsia="sl-SI"/>
        </w:rPr>
        <w:t xml:space="preserve"> in druge podatke iz svoje pristojnosti</w:t>
      </w:r>
      <w:r w:rsidRPr="00AA6B3E">
        <w:rPr>
          <w:rFonts w:eastAsia="Calibri" w:cs="Arial"/>
          <w:szCs w:val="20"/>
          <w:lang w:eastAsia="sl-SI"/>
        </w:rPr>
        <w:t>, ga razvrsti v institucionalni sektor v skladu s standardno klasifikacijo institucionalnih sektorjev ter vpiše v poslovni register.</w:t>
      </w:r>
    </w:p>
    <w:p w14:paraId="2A38EA8F"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V primeru nepopolne prijave upravljavec registra pozove </w:t>
      </w:r>
      <w:r w:rsidR="00D95295">
        <w:rPr>
          <w:rFonts w:eastAsia="Calibri" w:cs="Arial"/>
          <w:szCs w:val="20"/>
          <w:lang w:eastAsia="sl-SI"/>
        </w:rPr>
        <w:t xml:space="preserve">pristojni organ ali </w:t>
      </w:r>
      <w:r w:rsidRPr="00AA6B3E">
        <w:rPr>
          <w:rFonts w:eastAsia="Calibri" w:cs="Arial"/>
          <w:szCs w:val="20"/>
          <w:lang w:eastAsia="sl-SI"/>
        </w:rPr>
        <w:t xml:space="preserve">subjekt vpisa, da dopolni prijavo. Če </w:t>
      </w:r>
      <w:r w:rsidR="00D95295">
        <w:rPr>
          <w:rFonts w:eastAsia="Calibri" w:cs="Arial"/>
          <w:szCs w:val="20"/>
          <w:lang w:eastAsia="sl-SI"/>
        </w:rPr>
        <w:t>prijava</w:t>
      </w:r>
      <w:r w:rsidRPr="00AA6B3E">
        <w:rPr>
          <w:rFonts w:eastAsia="Calibri" w:cs="Arial"/>
          <w:szCs w:val="20"/>
          <w:lang w:eastAsia="sl-SI"/>
        </w:rPr>
        <w:t xml:space="preserve"> n</w:t>
      </w:r>
      <w:r w:rsidR="00D95295">
        <w:rPr>
          <w:rFonts w:eastAsia="Calibri" w:cs="Arial"/>
          <w:szCs w:val="20"/>
          <w:lang w:eastAsia="sl-SI"/>
        </w:rPr>
        <w:t>i</w:t>
      </w:r>
      <w:r w:rsidRPr="00AA6B3E">
        <w:rPr>
          <w:rFonts w:eastAsia="Calibri" w:cs="Arial"/>
          <w:szCs w:val="20"/>
          <w:lang w:eastAsia="sl-SI"/>
        </w:rPr>
        <w:t xml:space="preserve"> dopoln</w:t>
      </w:r>
      <w:r w:rsidR="00D95295">
        <w:rPr>
          <w:rFonts w:eastAsia="Calibri" w:cs="Arial"/>
          <w:szCs w:val="20"/>
          <w:lang w:eastAsia="sl-SI"/>
        </w:rPr>
        <w:t>jena</w:t>
      </w:r>
      <w:r w:rsidRPr="00AA6B3E">
        <w:rPr>
          <w:rFonts w:eastAsia="Calibri" w:cs="Arial"/>
          <w:szCs w:val="20"/>
          <w:lang w:eastAsia="sl-SI"/>
        </w:rPr>
        <w:t xml:space="preserve"> v roku, jo upravljavec registra s sklepom zavrže. Zoper sklep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894688">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 </w:t>
      </w:r>
    </w:p>
    <w:p w14:paraId="648B49B6"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Če subjekt vpisa ne izpolnjuje pogojev za vpis v poslovni register, upravljavec registra izda </w:t>
      </w:r>
      <w:r w:rsidR="006D6F59">
        <w:rPr>
          <w:rFonts w:eastAsia="Calibri" w:cs="Arial"/>
          <w:szCs w:val="20"/>
          <w:lang w:eastAsia="sl-SI"/>
        </w:rPr>
        <w:t>odločbo</w:t>
      </w:r>
      <w:r w:rsidRPr="00AA6B3E">
        <w:rPr>
          <w:rFonts w:eastAsia="Calibri" w:cs="Arial"/>
          <w:szCs w:val="20"/>
          <w:lang w:eastAsia="sl-SI"/>
        </w:rPr>
        <w:t xml:space="preserve"> o zavrnitvi vpisa.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894688">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w:t>
      </w:r>
    </w:p>
    <w:p w14:paraId="4E97BC2F"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(5) Upravljavec registra izda </w:t>
      </w:r>
      <w:r w:rsidR="006D6F59">
        <w:rPr>
          <w:rFonts w:eastAsia="Calibri" w:cs="Arial"/>
          <w:szCs w:val="20"/>
          <w:lang w:eastAsia="sl-SI"/>
        </w:rPr>
        <w:t>odločbo</w:t>
      </w:r>
      <w:r w:rsidRPr="00AA6B3E">
        <w:rPr>
          <w:rFonts w:eastAsia="Calibri" w:cs="Arial"/>
          <w:szCs w:val="20"/>
          <w:lang w:eastAsia="sl-SI"/>
        </w:rPr>
        <w:t xml:space="preserve"> o vpisu subjekta vpisa v poslovni register in </w:t>
      </w:r>
      <w:r w:rsidR="006D6F59">
        <w:rPr>
          <w:rFonts w:eastAsia="Calibri" w:cs="Arial"/>
          <w:szCs w:val="20"/>
          <w:lang w:eastAsia="sl-SI"/>
        </w:rPr>
        <w:t>jo</w:t>
      </w:r>
      <w:r w:rsidRPr="00AA6B3E">
        <w:rPr>
          <w:rFonts w:eastAsia="Calibri" w:cs="Arial"/>
          <w:szCs w:val="20"/>
          <w:lang w:eastAsia="sl-SI"/>
        </w:rPr>
        <w:t xml:space="preserve"> </w:t>
      </w:r>
      <w:r w:rsidR="0059165F">
        <w:rPr>
          <w:rFonts w:eastAsia="Calibri" w:cs="Arial"/>
          <w:szCs w:val="20"/>
          <w:lang w:eastAsia="sl-SI"/>
        </w:rPr>
        <w:t>pošlje</w:t>
      </w:r>
      <w:r w:rsidRPr="00AA6B3E">
        <w:rPr>
          <w:rFonts w:eastAsia="Calibri" w:cs="Arial"/>
          <w:szCs w:val="20"/>
          <w:lang w:eastAsia="sl-SI"/>
        </w:rPr>
        <w:t xml:space="preserve"> subjektu vpisa. Izrek </w:t>
      </w:r>
      <w:r w:rsidR="006D6F59">
        <w:rPr>
          <w:rFonts w:eastAsia="Calibri" w:cs="Arial"/>
          <w:szCs w:val="20"/>
          <w:lang w:eastAsia="sl-SI"/>
        </w:rPr>
        <w:t>odločbe</w:t>
      </w:r>
      <w:r w:rsidRPr="00AA6B3E">
        <w:rPr>
          <w:rFonts w:eastAsia="Calibri" w:cs="Arial"/>
          <w:szCs w:val="20"/>
          <w:lang w:eastAsia="sl-SI"/>
        </w:rPr>
        <w:t xml:space="preserve"> objavi na svojem spletnem portalu </w:t>
      </w:r>
      <w:r w:rsidR="0059165F">
        <w:rPr>
          <w:rFonts w:eastAsia="Calibri" w:cs="Arial"/>
          <w:szCs w:val="20"/>
          <w:lang w:eastAsia="sl-SI"/>
        </w:rPr>
        <w:t>tako</w:t>
      </w:r>
      <w:r w:rsidRPr="00AA6B3E">
        <w:rPr>
          <w:rFonts w:eastAsia="Calibri" w:cs="Arial"/>
          <w:szCs w:val="20"/>
          <w:lang w:eastAsia="sl-SI"/>
        </w:rPr>
        <w:t xml:space="preserve">, da se prekrijejo osebni podatki.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894688">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6D6F59">
        <w:rPr>
          <w:rFonts w:eastAsia="Calibri" w:cs="Arial"/>
          <w:szCs w:val="20"/>
          <w:lang w:eastAsia="sl-SI"/>
        </w:rPr>
        <w:t>odločbe</w:t>
      </w:r>
      <w:r w:rsidRPr="00AA6B3E">
        <w:rPr>
          <w:rFonts w:eastAsia="Calibri" w:cs="Arial"/>
          <w:szCs w:val="20"/>
          <w:lang w:eastAsia="sl-SI"/>
        </w:rPr>
        <w:t>.</w:t>
      </w:r>
    </w:p>
    <w:p w14:paraId="2E1B3496"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33. člen</w:t>
      </w:r>
    </w:p>
    <w:p w14:paraId="64BD2C57"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(vpis spremembe podatkov)</w:t>
      </w:r>
    </w:p>
    <w:p w14:paraId="485AFB3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Spremembo podatkov pri subjektu vpisa, o katerih odloča pristojni organ in se vodijo v poslovnem registru, vpiše upravljavec registra v poslovni register na podlagi popolne prijave, ki jo pristojni organ </w:t>
      </w:r>
      <w:r w:rsidR="0059165F">
        <w:rPr>
          <w:rFonts w:eastAsia="Calibri" w:cs="Arial"/>
          <w:szCs w:val="20"/>
          <w:lang w:eastAsia="sl-SI"/>
        </w:rPr>
        <w:t>pošlje</w:t>
      </w:r>
      <w:r w:rsidRPr="00AA6B3E">
        <w:rPr>
          <w:rFonts w:eastAsia="Calibri" w:cs="Arial"/>
          <w:szCs w:val="20"/>
          <w:lang w:eastAsia="sl-SI"/>
        </w:rPr>
        <w:t xml:space="preserve"> upravljavcu registra prek informacijskega sistema za podporo poslovnim subjektom najpozneje tr</w:t>
      </w:r>
      <w:r w:rsidR="00894688">
        <w:rPr>
          <w:rFonts w:eastAsia="Calibri" w:cs="Arial"/>
          <w:szCs w:val="20"/>
          <w:lang w:eastAsia="sl-SI"/>
        </w:rPr>
        <w:t>i</w:t>
      </w:r>
      <w:r w:rsidRPr="00AA6B3E">
        <w:rPr>
          <w:rFonts w:eastAsia="Calibri" w:cs="Arial"/>
          <w:szCs w:val="20"/>
          <w:lang w:eastAsia="sl-SI"/>
        </w:rPr>
        <w:t xml:space="preserve"> delovn</w:t>
      </w:r>
      <w:r w:rsidR="00894688">
        <w:rPr>
          <w:rFonts w:eastAsia="Calibri" w:cs="Arial"/>
          <w:szCs w:val="20"/>
          <w:lang w:eastAsia="sl-SI"/>
        </w:rPr>
        <w:t>e</w:t>
      </w:r>
      <w:r w:rsidRPr="00AA6B3E">
        <w:rPr>
          <w:rFonts w:eastAsia="Calibri" w:cs="Arial"/>
          <w:szCs w:val="20"/>
          <w:lang w:eastAsia="sl-SI"/>
        </w:rPr>
        <w:t xml:space="preserve"> dn</w:t>
      </w:r>
      <w:r w:rsidR="00894688">
        <w:rPr>
          <w:rFonts w:eastAsia="Calibri" w:cs="Arial"/>
          <w:szCs w:val="20"/>
          <w:lang w:eastAsia="sl-SI"/>
        </w:rPr>
        <w:t>i</w:t>
      </w:r>
      <w:r w:rsidRPr="00AA6B3E">
        <w:rPr>
          <w:rFonts w:eastAsia="Calibri" w:cs="Arial"/>
          <w:szCs w:val="20"/>
          <w:lang w:eastAsia="sl-SI"/>
        </w:rPr>
        <w:t xml:space="preserve"> od izvršljivosti akta pristojnega organa, ki ga pristojni organ v enakem roku v elektronski obliki shrani v CEH.</w:t>
      </w:r>
      <w:r w:rsidR="00F2485C">
        <w:rPr>
          <w:rFonts w:eastAsia="Calibri" w:cs="Arial"/>
          <w:szCs w:val="20"/>
          <w:lang w:eastAsia="sl-SI"/>
        </w:rPr>
        <w:t xml:space="preserve"> </w:t>
      </w:r>
      <w:r w:rsidR="00F2485C" w:rsidRPr="00AA6B3E">
        <w:rPr>
          <w:rFonts w:eastAsia="Calibri" w:cs="Arial"/>
          <w:szCs w:val="20"/>
          <w:lang w:eastAsia="sl-SI"/>
        </w:rPr>
        <w:t>Upravljavec registra z vpogledom v akt pristojnega organa v CEH preveri popolnost in pravilnost podatkov v prijavi</w:t>
      </w:r>
      <w:r w:rsidR="00F2485C">
        <w:rPr>
          <w:rFonts w:eastAsia="Calibri" w:cs="Arial"/>
          <w:szCs w:val="20"/>
          <w:lang w:eastAsia="sl-SI"/>
        </w:rPr>
        <w:t>.</w:t>
      </w:r>
    </w:p>
    <w:p w14:paraId="65655A1B"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lastRenderedPageBreak/>
        <w:t xml:space="preserve">(2) </w:t>
      </w:r>
      <w:r w:rsidR="00D15EC2">
        <w:rPr>
          <w:rFonts w:eastAsia="Calibri" w:cs="Arial"/>
          <w:szCs w:val="20"/>
          <w:lang w:eastAsia="sl-SI"/>
        </w:rPr>
        <w:t>Sprememb</w:t>
      </w:r>
      <w:r w:rsidR="00B50802">
        <w:rPr>
          <w:rFonts w:eastAsia="Calibri" w:cs="Arial"/>
          <w:szCs w:val="20"/>
          <w:lang w:eastAsia="sl-SI"/>
        </w:rPr>
        <w:t>o</w:t>
      </w:r>
      <w:r w:rsidR="00D15EC2">
        <w:rPr>
          <w:rFonts w:eastAsia="Calibri" w:cs="Arial"/>
          <w:szCs w:val="20"/>
          <w:lang w:eastAsia="sl-SI"/>
        </w:rPr>
        <w:t xml:space="preserve"> d</w:t>
      </w:r>
      <w:r w:rsidRPr="00AA6B3E">
        <w:rPr>
          <w:rFonts w:eastAsia="Calibri" w:cs="Arial"/>
          <w:szCs w:val="20"/>
          <w:lang w:eastAsia="sl-SI"/>
        </w:rPr>
        <w:t>rug</w:t>
      </w:r>
      <w:r w:rsidR="00D15EC2">
        <w:rPr>
          <w:rFonts w:eastAsia="Calibri" w:cs="Arial"/>
          <w:szCs w:val="20"/>
          <w:lang w:eastAsia="sl-SI"/>
        </w:rPr>
        <w:t>ih</w:t>
      </w:r>
      <w:r w:rsidRPr="00AA6B3E">
        <w:rPr>
          <w:rFonts w:eastAsia="Calibri" w:cs="Arial"/>
          <w:szCs w:val="20"/>
          <w:lang w:eastAsia="sl-SI"/>
        </w:rPr>
        <w:t xml:space="preserve"> podatkov, ki se vodijo v poslovnem registru, subjekt vpisa </w:t>
      </w:r>
      <w:r w:rsidR="0059165F">
        <w:rPr>
          <w:rFonts w:eastAsia="Calibri" w:cs="Arial"/>
          <w:szCs w:val="20"/>
          <w:lang w:eastAsia="sl-SI"/>
        </w:rPr>
        <w:t>predloži</w:t>
      </w:r>
      <w:r w:rsidRPr="00AA6B3E">
        <w:rPr>
          <w:rFonts w:eastAsia="Calibri" w:cs="Arial"/>
          <w:szCs w:val="20"/>
          <w:lang w:eastAsia="sl-SI"/>
        </w:rPr>
        <w:t xml:space="preserve"> upravljavcu registra najpozneje 15 dn</w:t>
      </w:r>
      <w:r w:rsidR="0022598F">
        <w:rPr>
          <w:rFonts w:eastAsia="Calibri" w:cs="Arial"/>
          <w:szCs w:val="20"/>
          <w:lang w:eastAsia="sl-SI"/>
        </w:rPr>
        <w:t>i</w:t>
      </w:r>
      <w:r w:rsidRPr="00AA6B3E">
        <w:rPr>
          <w:rFonts w:eastAsia="Calibri" w:cs="Arial"/>
          <w:szCs w:val="20"/>
          <w:lang w:eastAsia="sl-SI"/>
        </w:rPr>
        <w:t xml:space="preserve"> od </w:t>
      </w:r>
      <w:r w:rsidR="0059165F">
        <w:rPr>
          <w:rFonts w:eastAsia="Calibri" w:cs="Arial"/>
          <w:szCs w:val="20"/>
          <w:lang w:eastAsia="sl-SI"/>
        </w:rPr>
        <w:t xml:space="preserve">njenega </w:t>
      </w:r>
      <w:r w:rsidRPr="00AA6B3E">
        <w:rPr>
          <w:rFonts w:eastAsia="Calibri" w:cs="Arial"/>
          <w:szCs w:val="20"/>
          <w:lang w:eastAsia="sl-SI"/>
        </w:rPr>
        <w:t xml:space="preserve">nastanka. Za spremembe podatkov v vloženi prijavi ali umik prijave se uporablja določba </w:t>
      </w:r>
      <w:r w:rsidR="00691ED7">
        <w:rPr>
          <w:rFonts w:eastAsia="Calibri" w:cs="Arial"/>
          <w:szCs w:val="20"/>
          <w:lang w:eastAsia="sl-SI"/>
        </w:rPr>
        <w:t>četrteg</w:t>
      </w:r>
      <w:r w:rsidRPr="00AA6B3E">
        <w:rPr>
          <w:rFonts w:eastAsia="Calibri" w:cs="Arial"/>
          <w:szCs w:val="20"/>
          <w:lang w:eastAsia="sl-SI"/>
        </w:rPr>
        <w:t>a odstavka 28. člena tega zakona.</w:t>
      </w:r>
    </w:p>
    <w:p w14:paraId="7C3E9CD0"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Za </w:t>
      </w:r>
      <w:r w:rsidR="00B50802">
        <w:rPr>
          <w:rFonts w:eastAsia="Calibri" w:cs="Arial"/>
          <w:szCs w:val="20"/>
          <w:lang w:eastAsia="sl-SI"/>
        </w:rPr>
        <w:t xml:space="preserve">spremembo </w:t>
      </w:r>
      <w:r w:rsidRPr="00AA6B3E">
        <w:rPr>
          <w:rFonts w:eastAsia="Calibri" w:cs="Arial"/>
          <w:szCs w:val="20"/>
          <w:lang w:eastAsia="sl-SI"/>
        </w:rPr>
        <w:t>drug</w:t>
      </w:r>
      <w:r w:rsidR="00B50802">
        <w:rPr>
          <w:rFonts w:eastAsia="Calibri" w:cs="Arial"/>
          <w:szCs w:val="20"/>
          <w:lang w:eastAsia="sl-SI"/>
        </w:rPr>
        <w:t>ih</w:t>
      </w:r>
      <w:r w:rsidRPr="00AA6B3E">
        <w:rPr>
          <w:rFonts w:eastAsia="Calibri" w:cs="Arial"/>
          <w:szCs w:val="20"/>
          <w:lang w:eastAsia="sl-SI"/>
        </w:rPr>
        <w:t xml:space="preserve"> podatkov pri subjektu vpisa šteje</w:t>
      </w:r>
      <w:r w:rsidR="0059165F">
        <w:rPr>
          <w:rFonts w:eastAsia="Calibri" w:cs="Arial"/>
          <w:szCs w:val="20"/>
          <w:lang w:eastAsia="sl-SI"/>
        </w:rPr>
        <w:t>jo</w:t>
      </w:r>
      <w:r w:rsidRPr="00AA6B3E">
        <w:rPr>
          <w:rFonts w:eastAsia="Calibri" w:cs="Arial"/>
          <w:szCs w:val="20"/>
          <w:lang w:eastAsia="sl-SI"/>
        </w:rPr>
        <w:t xml:space="preserve"> tudi vpis, sprememba podatkov in izbris dela subjekta vpisa iz poslovnega registra.</w:t>
      </w:r>
    </w:p>
    <w:p w14:paraId="0912E40F"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V primeru nepopolne prijave upravljavec registra pozove </w:t>
      </w:r>
      <w:r w:rsidR="00A35EDB">
        <w:rPr>
          <w:rFonts w:eastAsia="Calibri" w:cs="Arial"/>
          <w:szCs w:val="20"/>
          <w:lang w:eastAsia="sl-SI"/>
        </w:rPr>
        <w:t xml:space="preserve">pristojni organ ali </w:t>
      </w:r>
      <w:r w:rsidRPr="00AA6B3E">
        <w:rPr>
          <w:rFonts w:eastAsia="Calibri" w:cs="Arial"/>
          <w:szCs w:val="20"/>
          <w:lang w:eastAsia="sl-SI"/>
        </w:rPr>
        <w:t xml:space="preserve">subjekt vpisa, da dopolni prijavo. Če </w:t>
      </w:r>
      <w:r w:rsidR="00A35EDB">
        <w:rPr>
          <w:rFonts w:eastAsia="Calibri" w:cs="Arial"/>
          <w:szCs w:val="20"/>
          <w:lang w:eastAsia="sl-SI"/>
        </w:rPr>
        <w:t>prijava</w:t>
      </w:r>
      <w:r w:rsidRPr="00AA6B3E">
        <w:rPr>
          <w:rFonts w:eastAsia="Calibri" w:cs="Arial"/>
          <w:szCs w:val="20"/>
          <w:lang w:eastAsia="sl-SI"/>
        </w:rPr>
        <w:t xml:space="preserve"> n</w:t>
      </w:r>
      <w:r w:rsidR="00A35EDB">
        <w:rPr>
          <w:rFonts w:eastAsia="Calibri" w:cs="Arial"/>
          <w:szCs w:val="20"/>
          <w:lang w:eastAsia="sl-SI"/>
        </w:rPr>
        <w:t>i</w:t>
      </w:r>
      <w:r w:rsidRPr="00AA6B3E">
        <w:rPr>
          <w:rFonts w:eastAsia="Calibri" w:cs="Arial"/>
          <w:szCs w:val="20"/>
          <w:lang w:eastAsia="sl-SI"/>
        </w:rPr>
        <w:t xml:space="preserve"> dopoln</w:t>
      </w:r>
      <w:r w:rsidR="00A35EDB">
        <w:rPr>
          <w:rFonts w:eastAsia="Calibri" w:cs="Arial"/>
          <w:szCs w:val="20"/>
          <w:lang w:eastAsia="sl-SI"/>
        </w:rPr>
        <w:t>jena</w:t>
      </w:r>
      <w:r w:rsidRPr="00AA6B3E">
        <w:rPr>
          <w:rFonts w:eastAsia="Calibri" w:cs="Arial"/>
          <w:szCs w:val="20"/>
          <w:lang w:eastAsia="sl-SI"/>
        </w:rPr>
        <w:t xml:space="preserve"> v roku, jo upravljavec registra s sklepom zavrže. Zoper sklep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22598F">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 </w:t>
      </w:r>
    </w:p>
    <w:p w14:paraId="34C3B6B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(5) Če subjekt vpisa ne izpolnjuje pogojev za vpis spremembe podatkov v poslovni register, upravljavec registra izda </w:t>
      </w:r>
      <w:r w:rsidR="006D6F59">
        <w:rPr>
          <w:rFonts w:eastAsia="Calibri" w:cs="Arial"/>
          <w:szCs w:val="20"/>
          <w:lang w:eastAsia="sl-SI"/>
        </w:rPr>
        <w:t>odločbo</w:t>
      </w:r>
      <w:r w:rsidRPr="00AA6B3E">
        <w:rPr>
          <w:rFonts w:eastAsia="Calibri" w:cs="Arial"/>
          <w:szCs w:val="20"/>
          <w:lang w:eastAsia="sl-SI"/>
        </w:rPr>
        <w:t xml:space="preserve"> o zavrnitvi vpisa.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22598F">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w:t>
      </w:r>
    </w:p>
    <w:p w14:paraId="53465FB4" w14:textId="77777777" w:rsidR="00AA6B3E" w:rsidRPr="00AA6B3E" w:rsidRDefault="00AA6B3E" w:rsidP="006D6F59">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(6) Upravljavec registra izda </w:t>
      </w:r>
      <w:r w:rsidR="006D6F59">
        <w:rPr>
          <w:rFonts w:eastAsia="Calibri" w:cs="Arial"/>
          <w:szCs w:val="20"/>
          <w:lang w:eastAsia="sl-SI"/>
        </w:rPr>
        <w:t>odločbo</w:t>
      </w:r>
      <w:r w:rsidRPr="00AA6B3E">
        <w:rPr>
          <w:rFonts w:eastAsia="Calibri" w:cs="Arial"/>
          <w:szCs w:val="20"/>
          <w:lang w:eastAsia="sl-SI"/>
        </w:rPr>
        <w:t xml:space="preserve"> o vpisu spremembe podatkov v poslovni register in </w:t>
      </w:r>
      <w:r w:rsidR="006D6F59">
        <w:rPr>
          <w:rFonts w:eastAsia="Calibri" w:cs="Arial"/>
          <w:szCs w:val="20"/>
          <w:lang w:eastAsia="sl-SI"/>
        </w:rPr>
        <w:t>jo</w:t>
      </w:r>
      <w:r w:rsidRPr="00AA6B3E">
        <w:rPr>
          <w:rFonts w:eastAsia="Calibri" w:cs="Arial"/>
          <w:szCs w:val="20"/>
          <w:lang w:eastAsia="sl-SI"/>
        </w:rPr>
        <w:t xml:space="preserve"> </w:t>
      </w:r>
      <w:r w:rsidR="0059165F">
        <w:rPr>
          <w:rFonts w:eastAsia="Calibri" w:cs="Arial"/>
          <w:szCs w:val="20"/>
          <w:lang w:eastAsia="sl-SI"/>
        </w:rPr>
        <w:t>pošlje</w:t>
      </w:r>
      <w:r w:rsidRPr="00AA6B3E">
        <w:rPr>
          <w:rFonts w:eastAsia="Calibri" w:cs="Arial"/>
          <w:szCs w:val="20"/>
          <w:lang w:eastAsia="sl-SI"/>
        </w:rPr>
        <w:t xml:space="preserve"> subjektu vpisa. Izrek </w:t>
      </w:r>
      <w:r w:rsidR="006D6F59">
        <w:rPr>
          <w:rFonts w:eastAsia="Calibri" w:cs="Arial"/>
          <w:szCs w:val="20"/>
          <w:lang w:eastAsia="sl-SI"/>
        </w:rPr>
        <w:t>odločbe</w:t>
      </w:r>
      <w:r w:rsidRPr="00AA6B3E">
        <w:rPr>
          <w:rFonts w:eastAsia="Calibri" w:cs="Arial"/>
          <w:szCs w:val="20"/>
          <w:lang w:eastAsia="sl-SI"/>
        </w:rPr>
        <w:t xml:space="preserve"> objavi na svojem spletnem portalu </w:t>
      </w:r>
      <w:r w:rsidR="0059165F">
        <w:rPr>
          <w:rFonts w:eastAsia="Calibri" w:cs="Arial"/>
          <w:szCs w:val="20"/>
          <w:lang w:eastAsia="sl-SI"/>
        </w:rPr>
        <w:t>tako</w:t>
      </w:r>
      <w:r w:rsidRPr="00AA6B3E">
        <w:rPr>
          <w:rFonts w:eastAsia="Calibri" w:cs="Arial"/>
          <w:szCs w:val="20"/>
          <w:lang w:eastAsia="sl-SI"/>
        </w:rPr>
        <w:t xml:space="preserve">, da se prekrijejo osebni podatki.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C57086">
        <w:rPr>
          <w:rFonts w:eastAsia="Calibri" w:cs="Arial"/>
          <w:szCs w:val="20"/>
          <w:lang w:eastAsia="sl-SI"/>
        </w:rPr>
        <w:t>15</w:t>
      </w:r>
      <w:r w:rsidRPr="00AA6B3E">
        <w:rPr>
          <w:rFonts w:eastAsia="Calibri" w:cs="Arial"/>
          <w:szCs w:val="20"/>
          <w:lang w:eastAsia="sl-SI"/>
        </w:rPr>
        <w:t xml:space="preserve"> dn</w:t>
      </w:r>
      <w:r w:rsidR="0022598F">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6D6F59">
        <w:rPr>
          <w:rFonts w:eastAsia="Calibri" w:cs="Arial"/>
          <w:szCs w:val="20"/>
          <w:lang w:eastAsia="sl-SI"/>
        </w:rPr>
        <w:t>odločbe</w:t>
      </w:r>
      <w:r w:rsidRPr="00AA6B3E">
        <w:rPr>
          <w:rFonts w:eastAsia="Calibri" w:cs="Arial"/>
          <w:szCs w:val="20"/>
          <w:lang w:eastAsia="sl-SI"/>
        </w:rPr>
        <w:t xml:space="preserve">. </w:t>
      </w:r>
    </w:p>
    <w:p w14:paraId="4DD25D92"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(7) Upravljavec registra podatke, ki jih sam določa, </w:t>
      </w:r>
      <w:r w:rsidR="0059165F">
        <w:rPr>
          <w:rFonts w:eastAsia="Calibri" w:cs="Arial"/>
          <w:szCs w:val="20"/>
          <w:lang w:eastAsia="sl-SI"/>
        </w:rPr>
        <w:t>ter</w:t>
      </w:r>
      <w:r w:rsidRPr="00AA6B3E">
        <w:rPr>
          <w:rFonts w:eastAsia="Calibri" w:cs="Arial"/>
          <w:szCs w:val="20"/>
          <w:lang w:eastAsia="sl-SI"/>
        </w:rPr>
        <w:t xml:space="preserve"> podatke, ki jih pridobi iz uradnih registrov in evidenc, ki jih vodijo drugi organi, spremeni po uradni dolžnosti brez izdaje </w:t>
      </w:r>
      <w:r w:rsidR="00E66265">
        <w:rPr>
          <w:rFonts w:eastAsia="Calibri" w:cs="Arial"/>
          <w:szCs w:val="20"/>
          <w:lang w:eastAsia="sl-SI"/>
        </w:rPr>
        <w:t>odločbe</w:t>
      </w:r>
      <w:r w:rsidRPr="00AA6B3E">
        <w:rPr>
          <w:rFonts w:eastAsia="Calibri" w:cs="Arial"/>
          <w:szCs w:val="20"/>
          <w:lang w:eastAsia="sl-SI"/>
        </w:rPr>
        <w:t xml:space="preserve">. Druge podatke v poslovnem registru upravljavec registra spremeni </w:t>
      </w:r>
      <w:r w:rsidR="00DE0C54">
        <w:rPr>
          <w:rFonts w:eastAsia="Calibri" w:cs="Arial"/>
          <w:szCs w:val="20"/>
          <w:lang w:eastAsia="sl-SI"/>
        </w:rPr>
        <w:t xml:space="preserve">po uradni dolžnosti </w:t>
      </w:r>
      <w:r w:rsidRPr="00AA6B3E">
        <w:rPr>
          <w:rFonts w:eastAsia="Calibri" w:cs="Arial"/>
          <w:szCs w:val="20"/>
          <w:lang w:eastAsia="sl-SI"/>
        </w:rPr>
        <w:t>v primerih, ki jih določajo drugi predpisi.</w:t>
      </w:r>
    </w:p>
    <w:p w14:paraId="1A5C9A6F"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81" w:name="_Hlk183097624"/>
      <w:bookmarkEnd w:id="79"/>
      <w:r w:rsidRPr="00AA6B3E">
        <w:rPr>
          <w:rFonts w:cs="Arial"/>
          <w:b/>
          <w:szCs w:val="20"/>
          <w:lang w:eastAsia="sl-SI"/>
        </w:rPr>
        <w:t>34. člen</w:t>
      </w:r>
    </w:p>
    <w:p w14:paraId="6D9D597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(izbris subjekta vpisa)</w:t>
      </w:r>
    </w:p>
    <w:p w14:paraId="487EB6A0" w14:textId="77777777" w:rsidR="00AA6B3E" w:rsidRPr="00AA6B3E" w:rsidRDefault="00AA6B3E" w:rsidP="00393B89">
      <w:pPr>
        <w:spacing w:before="240" w:line="260" w:lineRule="atLeast"/>
        <w:ind w:firstLine="1021"/>
        <w:jc w:val="both"/>
        <w:rPr>
          <w:rFonts w:eastAsia="Calibri" w:cs="Arial"/>
          <w:szCs w:val="20"/>
          <w:lang w:eastAsia="sl-SI"/>
        </w:rPr>
      </w:pPr>
      <w:r w:rsidRPr="00AA6B3E">
        <w:rPr>
          <w:rFonts w:cs="Calibri"/>
          <w:szCs w:val="20"/>
          <w:lang w:eastAsia="sl-SI"/>
        </w:rPr>
        <w:t>(</w:t>
      </w:r>
      <w:r w:rsidRPr="00AA6B3E">
        <w:rPr>
          <w:rFonts w:eastAsia="Calibri" w:cs="Arial"/>
          <w:szCs w:val="20"/>
          <w:lang w:eastAsia="sl-SI"/>
        </w:rPr>
        <w:t xml:space="preserve">1) Upravljavec registra izvede postopek izbrisa subjekta vpisa iz poslovnega registra na podlagi popolne prijave za izbris subjekta vpisa iz poslovnega registra, ki jo pristojni organ </w:t>
      </w:r>
      <w:r w:rsidR="0059165F">
        <w:rPr>
          <w:rFonts w:eastAsia="Calibri" w:cs="Arial"/>
          <w:szCs w:val="20"/>
          <w:lang w:eastAsia="sl-SI"/>
        </w:rPr>
        <w:t>pošlje</w:t>
      </w:r>
      <w:r w:rsidRPr="00AA6B3E">
        <w:rPr>
          <w:rFonts w:eastAsia="Calibri" w:cs="Arial"/>
          <w:szCs w:val="20"/>
          <w:lang w:eastAsia="sl-SI"/>
        </w:rPr>
        <w:t xml:space="preserve"> upravljavcu registra prek informacijskega sistema za podporo poslovnim subjektom najpozneje tr</w:t>
      </w:r>
      <w:r w:rsidR="0022598F">
        <w:rPr>
          <w:rFonts w:eastAsia="Calibri" w:cs="Arial"/>
          <w:szCs w:val="20"/>
          <w:lang w:eastAsia="sl-SI"/>
        </w:rPr>
        <w:t>i</w:t>
      </w:r>
      <w:r w:rsidRPr="00AA6B3E">
        <w:rPr>
          <w:rFonts w:eastAsia="Calibri" w:cs="Arial"/>
          <w:szCs w:val="20"/>
          <w:lang w:eastAsia="sl-SI"/>
        </w:rPr>
        <w:t xml:space="preserve"> delovn</w:t>
      </w:r>
      <w:r w:rsidR="0022598F">
        <w:rPr>
          <w:rFonts w:eastAsia="Calibri" w:cs="Arial"/>
          <w:szCs w:val="20"/>
          <w:lang w:eastAsia="sl-SI"/>
        </w:rPr>
        <w:t>e</w:t>
      </w:r>
      <w:r w:rsidRPr="00AA6B3E">
        <w:rPr>
          <w:rFonts w:eastAsia="Calibri" w:cs="Arial"/>
          <w:szCs w:val="20"/>
          <w:lang w:eastAsia="sl-SI"/>
        </w:rPr>
        <w:t xml:space="preserve"> dn</w:t>
      </w:r>
      <w:r w:rsidR="0022598F">
        <w:rPr>
          <w:rFonts w:eastAsia="Calibri" w:cs="Arial"/>
          <w:szCs w:val="20"/>
          <w:lang w:eastAsia="sl-SI"/>
        </w:rPr>
        <w:t>i</w:t>
      </w:r>
      <w:r w:rsidRPr="00AA6B3E">
        <w:rPr>
          <w:rFonts w:eastAsia="Calibri" w:cs="Arial"/>
          <w:szCs w:val="20"/>
          <w:lang w:eastAsia="sl-SI"/>
        </w:rPr>
        <w:t xml:space="preserve"> od pravnomočnosti akta pristojnega organa</w:t>
      </w:r>
      <w:r w:rsidR="00192B73">
        <w:rPr>
          <w:rFonts w:eastAsia="Calibri" w:cs="Arial"/>
          <w:szCs w:val="20"/>
          <w:lang w:eastAsia="sl-SI"/>
        </w:rPr>
        <w:t>,</w:t>
      </w:r>
      <w:r w:rsidRPr="00AA6B3E">
        <w:rPr>
          <w:rFonts w:eastAsia="Calibri" w:cs="Arial"/>
          <w:szCs w:val="20"/>
          <w:lang w:eastAsia="sl-SI"/>
        </w:rPr>
        <w:t xml:space="preserve"> </w:t>
      </w:r>
      <w:r w:rsidR="00192B73">
        <w:rPr>
          <w:rFonts w:eastAsia="Calibri" w:cs="Arial"/>
          <w:szCs w:val="20"/>
          <w:lang w:eastAsia="sl-SI"/>
        </w:rPr>
        <w:t>ki ga p</w:t>
      </w:r>
      <w:r w:rsidRPr="00AA6B3E">
        <w:rPr>
          <w:rFonts w:eastAsia="Calibri" w:cs="Arial"/>
          <w:szCs w:val="20"/>
          <w:lang w:eastAsia="sl-SI"/>
        </w:rPr>
        <w:t xml:space="preserve">ristojni organ </w:t>
      </w:r>
      <w:r w:rsidR="00192B73">
        <w:rPr>
          <w:rFonts w:eastAsia="Calibri" w:cs="Arial"/>
          <w:szCs w:val="20"/>
          <w:lang w:eastAsia="sl-SI"/>
        </w:rPr>
        <w:t>v enakem roku</w:t>
      </w:r>
      <w:r w:rsidRPr="00AA6B3E">
        <w:rPr>
          <w:rFonts w:eastAsia="Calibri" w:cs="Arial"/>
          <w:szCs w:val="20"/>
          <w:lang w:eastAsia="sl-SI"/>
        </w:rPr>
        <w:t xml:space="preserve"> </w:t>
      </w:r>
      <w:r w:rsidRPr="00F46A34">
        <w:rPr>
          <w:rFonts w:eastAsia="Calibri" w:cs="Arial"/>
          <w:szCs w:val="20"/>
          <w:lang w:eastAsia="sl-SI"/>
        </w:rPr>
        <w:t xml:space="preserve">v elektronski obliki </w:t>
      </w:r>
      <w:r w:rsidR="00192B73" w:rsidRPr="00F46A34">
        <w:rPr>
          <w:rFonts w:eastAsia="Calibri" w:cs="Arial"/>
          <w:szCs w:val="20"/>
          <w:lang w:eastAsia="sl-SI"/>
        </w:rPr>
        <w:t xml:space="preserve">shrani </w:t>
      </w:r>
      <w:r w:rsidRPr="00F46A34">
        <w:rPr>
          <w:rFonts w:eastAsia="Calibri" w:cs="Arial"/>
          <w:szCs w:val="20"/>
          <w:lang w:eastAsia="sl-SI"/>
        </w:rPr>
        <w:t>v CEH</w:t>
      </w:r>
      <w:r w:rsidRPr="00AA6B3E">
        <w:rPr>
          <w:rFonts w:eastAsia="Calibri" w:cs="Arial"/>
          <w:szCs w:val="20"/>
          <w:lang w:eastAsia="sl-SI"/>
        </w:rPr>
        <w:t>.</w:t>
      </w:r>
      <w:r w:rsidR="006B5DC0">
        <w:rPr>
          <w:rFonts w:eastAsia="Calibri" w:cs="Arial"/>
          <w:szCs w:val="20"/>
          <w:lang w:eastAsia="sl-SI"/>
        </w:rPr>
        <w:t xml:space="preserve"> </w:t>
      </w:r>
      <w:r w:rsidR="006B5DC0" w:rsidRPr="00AA6B3E">
        <w:rPr>
          <w:rFonts w:eastAsia="Calibri" w:cs="Arial"/>
          <w:szCs w:val="20"/>
          <w:lang w:eastAsia="sl-SI"/>
        </w:rPr>
        <w:t>Upravljavec registra z vpogledom v akt pristojnega organa v CEH preveri popolnost in pravilnost podatkov v prijavi</w:t>
      </w:r>
      <w:r w:rsidR="006B5DC0">
        <w:rPr>
          <w:rFonts w:eastAsia="Calibri" w:cs="Arial"/>
          <w:szCs w:val="20"/>
          <w:lang w:eastAsia="sl-SI"/>
        </w:rPr>
        <w:t>.</w:t>
      </w:r>
    </w:p>
    <w:p w14:paraId="4030E42D"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V primeru nepopolne prijave upravljavec registra pozove </w:t>
      </w:r>
      <w:r w:rsidR="00393B89">
        <w:rPr>
          <w:rFonts w:eastAsia="Calibri" w:cs="Arial"/>
          <w:szCs w:val="20"/>
          <w:lang w:eastAsia="sl-SI"/>
        </w:rPr>
        <w:t xml:space="preserve">pristojni organ ali </w:t>
      </w:r>
      <w:r w:rsidRPr="00AA6B3E">
        <w:rPr>
          <w:rFonts w:eastAsia="Calibri" w:cs="Arial"/>
          <w:szCs w:val="20"/>
          <w:lang w:eastAsia="sl-SI"/>
        </w:rPr>
        <w:t xml:space="preserve">subjekt vpisa, da dopolni prijavo. Če </w:t>
      </w:r>
      <w:r w:rsidR="00393B89">
        <w:rPr>
          <w:rFonts w:eastAsia="Calibri" w:cs="Arial"/>
          <w:szCs w:val="20"/>
          <w:lang w:eastAsia="sl-SI"/>
        </w:rPr>
        <w:t>prijava</w:t>
      </w:r>
      <w:r w:rsidRPr="00AA6B3E">
        <w:rPr>
          <w:rFonts w:eastAsia="Calibri" w:cs="Arial"/>
          <w:szCs w:val="20"/>
          <w:lang w:eastAsia="sl-SI"/>
        </w:rPr>
        <w:t xml:space="preserve"> n</w:t>
      </w:r>
      <w:r w:rsidR="00393B89">
        <w:rPr>
          <w:rFonts w:eastAsia="Calibri" w:cs="Arial"/>
          <w:szCs w:val="20"/>
          <w:lang w:eastAsia="sl-SI"/>
        </w:rPr>
        <w:t>i</w:t>
      </w:r>
      <w:r w:rsidRPr="00AA6B3E">
        <w:rPr>
          <w:rFonts w:eastAsia="Calibri" w:cs="Arial"/>
          <w:szCs w:val="20"/>
          <w:lang w:eastAsia="sl-SI"/>
        </w:rPr>
        <w:t xml:space="preserve"> dopoln</w:t>
      </w:r>
      <w:r w:rsidR="00393B89">
        <w:rPr>
          <w:rFonts w:eastAsia="Calibri" w:cs="Arial"/>
          <w:szCs w:val="20"/>
          <w:lang w:eastAsia="sl-SI"/>
        </w:rPr>
        <w:t>jena</w:t>
      </w:r>
      <w:r w:rsidRPr="00AA6B3E">
        <w:rPr>
          <w:rFonts w:eastAsia="Calibri" w:cs="Arial"/>
          <w:szCs w:val="20"/>
          <w:lang w:eastAsia="sl-SI"/>
        </w:rPr>
        <w:t xml:space="preserve"> v roku, jo upravljavec registra s sklepom zavrže. Zoper sklep je dovoljena pritožba, ki se vloži pri upravljavcu registra v </w:t>
      </w:r>
      <w:r w:rsidR="00D3179B">
        <w:rPr>
          <w:rFonts w:eastAsia="Calibri" w:cs="Arial"/>
          <w:szCs w:val="20"/>
          <w:lang w:eastAsia="sl-SI"/>
        </w:rPr>
        <w:t>15</w:t>
      </w:r>
      <w:r w:rsidRPr="00AA6B3E">
        <w:rPr>
          <w:rFonts w:eastAsia="Calibri" w:cs="Arial"/>
          <w:szCs w:val="20"/>
          <w:lang w:eastAsia="sl-SI"/>
        </w:rPr>
        <w:t xml:space="preserve"> dn</w:t>
      </w:r>
      <w:r w:rsidR="0022598F">
        <w:rPr>
          <w:rFonts w:eastAsia="Calibri" w:cs="Arial"/>
          <w:szCs w:val="20"/>
          <w:lang w:eastAsia="sl-SI"/>
        </w:rPr>
        <w:t>eh</w:t>
      </w:r>
      <w:r w:rsidRPr="00AA6B3E">
        <w:rPr>
          <w:rFonts w:eastAsia="Calibri" w:cs="Arial"/>
          <w:szCs w:val="20"/>
          <w:lang w:eastAsia="sl-SI"/>
        </w:rPr>
        <w:t xml:space="preserve"> od vročitve sklepa. O pritožbi odloča ministrstvo, pristojno za gospodarstvo. </w:t>
      </w:r>
    </w:p>
    <w:p w14:paraId="2EAE7A33"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Upravljavec registra izda </w:t>
      </w:r>
      <w:r w:rsidR="006D6F59">
        <w:rPr>
          <w:rFonts w:eastAsia="Calibri" w:cs="Arial"/>
          <w:szCs w:val="20"/>
          <w:lang w:eastAsia="sl-SI"/>
        </w:rPr>
        <w:t>odločbo</w:t>
      </w:r>
      <w:r w:rsidRPr="00AA6B3E">
        <w:rPr>
          <w:rFonts w:eastAsia="Calibri" w:cs="Arial"/>
          <w:szCs w:val="20"/>
          <w:lang w:eastAsia="sl-SI"/>
        </w:rPr>
        <w:t xml:space="preserve"> o izbrisu subjekta vpisa iz poslovnega registra</w:t>
      </w:r>
      <w:r w:rsidR="007E7CF5">
        <w:rPr>
          <w:rFonts w:eastAsia="Calibri" w:cs="Arial"/>
          <w:szCs w:val="20"/>
          <w:lang w:eastAsia="sl-SI"/>
        </w:rPr>
        <w:t xml:space="preserve"> in</w:t>
      </w:r>
      <w:r w:rsidRPr="00AA6B3E">
        <w:rPr>
          <w:rFonts w:eastAsia="Calibri" w:cs="Arial"/>
          <w:szCs w:val="20"/>
          <w:lang w:eastAsia="sl-SI"/>
        </w:rPr>
        <w:t xml:space="preserve"> </w:t>
      </w:r>
      <w:r w:rsidR="006D6F59">
        <w:rPr>
          <w:rFonts w:eastAsia="Calibri" w:cs="Arial"/>
          <w:szCs w:val="20"/>
          <w:lang w:eastAsia="sl-SI"/>
        </w:rPr>
        <w:t>jo</w:t>
      </w:r>
      <w:r w:rsidRPr="00AA6B3E">
        <w:rPr>
          <w:rFonts w:eastAsia="Calibri" w:cs="Arial"/>
          <w:szCs w:val="20"/>
          <w:lang w:eastAsia="sl-SI"/>
        </w:rPr>
        <w:t xml:space="preserve"> </w:t>
      </w:r>
      <w:r w:rsidR="0059165F">
        <w:rPr>
          <w:rFonts w:eastAsia="Calibri" w:cs="Arial"/>
          <w:szCs w:val="20"/>
          <w:lang w:eastAsia="sl-SI"/>
        </w:rPr>
        <w:t>pošlje</w:t>
      </w:r>
      <w:r w:rsidR="00026180">
        <w:rPr>
          <w:rFonts w:eastAsia="Calibri" w:cs="Arial"/>
          <w:szCs w:val="20"/>
          <w:lang w:eastAsia="sl-SI"/>
        </w:rPr>
        <w:t xml:space="preserve"> subjektu vpisa. Izrek odločbe </w:t>
      </w:r>
      <w:r w:rsidRPr="00AA6B3E">
        <w:rPr>
          <w:rFonts w:eastAsia="Calibri" w:cs="Arial"/>
          <w:szCs w:val="20"/>
          <w:lang w:eastAsia="sl-SI"/>
        </w:rPr>
        <w:t xml:space="preserve">objavi na svojem spletnem portalu </w:t>
      </w:r>
      <w:r w:rsidR="0059165F">
        <w:rPr>
          <w:rFonts w:eastAsia="Calibri" w:cs="Arial"/>
          <w:szCs w:val="20"/>
          <w:lang w:eastAsia="sl-SI"/>
        </w:rPr>
        <w:t>tako</w:t>
      </w:r>
      <w:r w:rsidRPr="00AA6B3E">
        <w:rPr>
          <w:rFonts w:eastAsia="Calibri" w:cs="Arial"/>
          <w:szCs w:val="20"/>
          <w:lang w:eastAsia="sl-SI"/>
        </w:rPr>
        <w:t xml:space="preserve">, da se prekrijejo osebni podatki. Zoper </w:t>
      </w:r>
      <w:r w:rsidR="006D6F59">
        <w:rPr>
          <w:rFonts w:eastAsia="Calibri" w:cs="Arial"/>
          <w:szCs w:val="20"/>
          <w:lang w:eastAsia="sl-SI"/>
        </w:rPr>
        <w:t>odločbo</w:t>
      </w:r>
      <w:r w:rsidRPr="00AA6B3E">
        <w:rPr>
          <w:rFonts w:eastAsia="Calibri" w:cs="Arial"/>
          <w:szCs w:val="20"/>
          <w:lang w:eastAsia="sl-SI"/>
        </w:rPr>
        <w:t xml:space="preserve"> je dovoljena pritožba, ki se vloži pri upravljavcu registra v </w:t>
      </w:r>
      <w:r w:rsidR="00D3179B">
        <w:rPr>
          <w:rFonts w:eastAsia="Calibri" w:cs="Arial"/>
          <w:szCs w:val="20"/>
          <w:lang w:eastAsia="sl-SI"/>
        </w:rPr>
        <w:t>15</w:t>
      </w:r>
      <w:r w:rsidRPr="00AA6B3E">
        <w:rPr>
          <w:rFonts w:eastAsia="Calibri" w:cs="Arial"/>
          <w:szCs w:val="20"/>
          <w:lang w:eastAsia="sl-SI"/>
        </w:rPr>
        <w:t xml:space="preserve"> dn</w:t>
      </w:r>
      <w:r w:rsidR="0022598F">
        <w:rPr>
          <w:rFonts w:eastAsia="Calibri" w:cs="Arial"/>
          <w:szCs w:val="20"/>
          <w:lang w:eastAsia="sl-SI"/>
        </w:rPr>
        <w:t>eh</w:t>
      </w:r>
      <w:r w:rsidRPr="00AA6B3E">
        <w:rPr>
          <w:rFonts w:eastAsia="Calibri" w:cs="Arial"/>
          <w:szCs w:val="20"/>
          <w:lang w:eastAsia="sl-SI"/>
        </w:rPr>
        <w:t xml:space="preserve"> od vročitve </w:t>
      </w:r>
      <w:r w:rsidR="006D6F59">
        <w:rPr>
          <w:rFonts w:eastAsia="Calibri" w:cs="Arial"/>
          <w:szCs w:val="20"/>
          <w:lang w:eastAsia="sl-SI"/>
        </w:rPr>
        <w:t>odločbe</w:t>
      </w:r>
      <w:r w:rsidRPr="00AA6B3E">
        <w:rPr>
          <w:rFonts w:eastAsia="Calibri" w:cs="Arial"/>
          <w:szCs w:val="20"/>
          <w:lang w:eastAsia="sl-SI"/>
        </w:rPr>
        <w:t xml:space="preserve">. O pritožbi odloča ministrstvo, pristojno za gospodarstvo. Pritožba ne zadrži izvršitve </w:t>
      </w:r>
      <w:r w:rsidR="006D6F59">
        <w:rPr>
          <w:rFonts w:eastAsia="Calibri" w:cs="Arial"/>
          <w:szCs w:val="20"/>
          <w:lang w:eastAsia="sl-SI"/>
        </w:rPr>
        <w:t>odločbe</w:t>
      </w:r>
      <w:r w:rsidRPr="00AA6B3E">
        <w:rPr>
          <w:rFonts w:eastAsia="Calibri" w:cs="Arial"/>
          <w:szCs w:val="20"/>
          <w:lang w:eastAsia="sl-SI"/>
        </w:rPr>
        <w:t>.</w:t>
      </w:r>
    </w:p>
    <w:p w14:paraId="7692C6EC"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(4) Z izbrisom subjekta vpisa se iz poslovnega registra izbrišejo tudi vsi njegovi deli.</w:t>
      </w:r>
    </w:p>
    <w:bookmarkEnd w:id="80"/>
    <w:p w14:paraId="77E6481D"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35. člen</w:t>
      </w:r>
    </w:p>
    <w:p w14:paraId="58696E7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(sprememba, razveljavitev ali odprava akta pristojnega organa)</w:t>
      </w:r>
    </w:p>
    <w:p w14:paraId="5FBF43F6" w14:textId="77777777" w:rsidR="00AA6B3E" w:rsidRPr="00AA6B3E" w:rsidRDefault="00AA6B3E" w:rsidP="00AA6B3E">
      <w:pPr>
        <w:spacing w:before="240" w:line="260" w:lineRule="atLeast"/>
        <w:ind w:firstLine="1021"/>
        <w:jc w:val="both"/>
        <w:rPr>
          <w:rFonts w:cs="Arial"/>
          <w:szCs w:val="20"/>
          <w:lang w:eastAsia="sl-SI"/>
        </w:rPr>
      </w:pPr>
      <w:bookmarkStart w:id="82" w:name="_Hlk198554656"/>
      <w:r w:rsidRPr="00AA6B3E">
        <w:rPr>
          <w:rFonts w:eastAsia="Calibri" w:cs="Arial"/>
          <w:szCs w:val="20"/>
          <w:lang w:eastAsia="sl-SI"/>
        </w:rPr>
        <w:lastRenderedPageBreak/>
        <w:t>Če vpis</w:t>
      </w:r>
      <w:r w:rsidR="00987588">
        <w:rPr>
          <w:rFonts w:eastAsia="Calibri" w:cs="Arial"/>
          <w:szCs w:val="20"/>
          <w:lang w:eastAsia="sl-SI"/>
        </w:rPr>
        <w:t xml:space="preserve"> subjekta vpisa</w:t>
      </w:r>
      <w:r w:rsidRPr="00AA6B3E">
        <w:rPr>
          <w:rFonts w:eastAsia="Calibri" w:cs="Arial"/>
          <w:szCs w:val="20"/>
          <w:lang w:eastAsia="sl-SI"/>
        </w:rPr>
        <w:t xml:space="preserve">, sprememba </w:t>
      </w:r>
      <w:r w:rsidR="00987588">
        <w:rPr>
          <w:rFonts w:eastAsia="Calibri" w:cs="Arial"/>
          <w:szCs w:val="20"/>
          <w:lang w:eastAsia="sl-SI"/>
        </w:rPr>
        <w:t xml:space="preserve">njegovih </w:t>
      </w:r>
      <w:r w:rsidRPr="00AA6B3E">
        <w:rPr>
          <w:rFonts w:eastAsia="Calibri" w:cs="Arial"/>
          <w:szCs w:val="20"/>
          <w:lang w:eastAsia="sl-SI"/>
        </w:rPr>
        <w:t xml:space="preserve">podatkov ali izbris subjekta vpisa iz poslovnega registra temelji na aktu pristojnega organa, ki je bil </w:t>
      </w:r>
      <w:r w:rsidR="0059165F">
        <w:rPr>
          <w:rFonts w:eastAsia="Calibri" w:cs="Arial"/>
          <w:szCs w:val="20"/>
          <w:lang w:eastAsia="sl-SI"/>
        </w:rPr>
        <w:t>pozneje</w:t>
      </w:r>
      <w:r w:rsidRPr="00AA6B3E">
        <w:rPr>
          <w:rFonts w:eastAsia="Calibri" w:cs="Arial"/>
          <w:szCs w:val="20"/>
          <w:lang w:eastAsia="sl-SI"/>
        </w:rPr>
        <w:t xml:space="preserve"> spremenjen, razveljavljen ali odpravljen, </w:t>
      </w:r>
      <w:r w:rsidR="0059165F">
        <w:rPr>
          <w:rFonts w:eastAsia="Calibri" w:cs="Arial"/>
          <w:szCs w:val="20"/>
          <w:lang w:eastAsia="sl-SI"/>
        </w:rPr>
        <w:t>te</w:t>
      </w:r>
      <w:r w:rsidRPr="00AA6B3E">
        <w:rPr>
          <w:rFonts w:eastAsia="Calibri" w:cs="Arial"/>
          <w:szCs w:val="20"/>
          <w:lang w:eastAsia="sl-SI"/>
        </w:rPr>
        <w:t xml:space="preserve">ga pristojni organ </w:t>
      </w:r>
      <w:r w:rsidR="0059165F">
        <w:rPr>
          <w:rFonts w:eastAsia="Calibri" w:cs="Arial"/>
          <w:szCs w:val="20"/>
          <w:lang w:eastAsia="sl-SI"/>
        </w:rPr>
        <w:t>pošlje</w:t>
      </w:r>
      <w:r w:rsidRPr="00AA6B3E">
        <w:rPr>
          <w:rFonts w:eastAsia="Calibri" w:cs="Arial"/>
          <w:szCs w:val="20"/>
          <w:lang w:eastAsia="sl-SI"/>
        </w:rPr>
        <w:t xml:space="preserve"> upravljavcu registra. Upravljavec registra </w:t>
      </w:r>
      <w:r w:rsidR="00987588">
        <w:rPr>
          <w:rFonts w:eastAsia="Calibri" w:cs="Arial"/>
          <w:szCs w:val="20"/>
          <w:lang w:eastAsia="sl-SI"/>
        </w:rPr>
        <w:t>vpis subjekta vpisa, spremembo njegovih podatkov ali izbris subjekta vpisa iz poslovnega registra, ki temelji</w:t>
      </w:r>
      <w:r w:rsidRPr="00AA6B3E">
        <w:rPr>
          <w:rFonts w:eastAsia="Calibri" w:cs="Arial"/>
          <w:szCs w:val="20"/>
          <w:lang w:eastAsia="sl-SI"/>
        </w:rPr>
        <w:t xml:space="preserve"> na takem aktu pristojnega organa, </w:t>
      </w:r>
      <w:r w:rsidR="00987588">
        <w:rPr>
          <w:rFonts w:eastAsia="Calibri" w:cs="Arial"/>
          <w:szCs w:val="20"/>
          <w:lang w:eastAsia="sl-SI"/>
        </w:rPr>
        <w:t xml:space="preserve">po uradni dolžnosti </w:t>
      </w:r>
      <w:r w:rsidRPr="00AA6B3E">
        <w:rPr>
          <w:rFonts w:eastAsia="Calibri" w:cs="Arial"/>
          <w:szCs w:val="20"/>
          <w:lang w:eastAsia="sl-SI"/>
        </w:rPr>
        <w:t>spremeni, razveljavi ali odpravi</w:t>
      </w:r>
      <w:r w:rsidR="00987588">
        <w:rPr>
          <w:rFonts w:eastAsia="Calibri" w:cs="Arial"/>
          <w:szCs w:val="20"/>
          <w:lang w:eastAsia="sl-SI"/>
        </w:rPr>
        <w:t>,</w:t>
      </w:r>
      <w:r w:rsidR="00E32696">
        <w:rPr>
          <w:rFonts w:eastAsia="Calibri" w:cs="Arial"/>
          <w:szCs w:val="20"/>
          <w:lang w:eastAsia="sl-SI"/>
        </w:rPr>
        <w:t xml:space="preserve"> o tem izda </w:t>
      </w:r>
      <w:r w:rsidR="00393B89">
        <w:rPr>
          <w:rFonts w:eastAsia="Calibri" w:cs="Arial"/>
          <w:szCs w:val="20"/>
          <w:lang w:eastAsia="sl-SI"/>
        </w:rPr>
        <w:t>sklep</w:t>
      </w:r>
      <w:r w:rsidR="00987588">
        <w:rPr>
          <w:rFonts w:eastAsia="Calibri" w:cs="Arial"/>
          <w:szCs w:val="20"/>
          <w:lang w:eastAsia="sl-SI"/>
        </w:rPr>
        <w:t xml:space="preserve"> in</w:t>
      </w:r>
      <w:r w:rsidR="0046378C">
        <w:rPr>
          <w:rFonts w:eastAsia="Calibri" w:cs="Arial"/>
          <w:szCs w:val="20"/>
          <w:lang w:eastAsia="sl-SI"/>
        </w:rPr>
        <w:t xml:space="preserve"> ga </w:t>
      </w:r>
      <w:r w:rsidR="0059165F">
        <w:rPr>
          <w:rFonts w:eastAsia="Calibri" w:cs="Arial"/>
          <w:szCs w:val="20"/>
          <w:lang w:eastAsia="sl-SI"/>
        </w:rPr>
        <w:t>pošlje</w:t>
      </w:r>
      <w:r w:rsidR="0046378C">
        <w:rPr>
          <w:rFonts w:eastAsia="Calibri" w:cs="Arial"/>
          <w:szCs w:val="20"/>
          <w:lang w:eastAsia="sl-SI"/>
        </w:rPr>
        <w:t xml:space="preserve"> subjektu vpisa</w:t>
      </w:r>
      <w:r w:rsidRPr="00AA6B3E">
        <w:rPr>
          <w:rFonts w:eastAsia="Calibri" w:cs="Arial"/>
          <w:szCs w:val="20"/>
          <w:lang w:eastAsia="sl-SI"/>
        </w:rPr>
        <w:t>.</w:t>
      </w:r>
      <w:r w:rsidRPr="00AA6B3E" w:rsidDel="007818DA">
        <w:rPr>
          <w:rFonts w:cs="Arial"/>
          <w:szCs w:val="20"/>
          <w:lang w:eastAsia="sl-SI"/>
        </w:rPr>
        <w:t xml:space="preserve"> </w:t>
      </w:r>
    </w:p>
    <w:bookmarkEnd w:id="81"/>
    <w:bookmarkEnd w:id="82"/>
    <w:p w14:paraId="479F1CD1" w14:textId="77777777" w:rsidR="00AA6B3E" w:rsidRPr="00AA6B3E" w:rsidRDefault="00AA6B3E" w:rsidP="00497496">
      <w:pPr>
        <w:tabs>
          <w:tab w:val="num" w:pos="567"/>
        </w:tabs>
        <w:suppressAutoHyphens/>
        <w:overflowPunct w:val="0"/>
        <w:autoSpaceDE w:val="0"/>
        <w:spacing w:before="480" w:line="260" w:lineRule="atLeast"/>
        <w:jc w:val="center"/>
        <w:textAlignment w:val="baseline"/>
        <w:rPr>
          <w:rFonts w:cs="Arial"/>
          <w:szCs w:val="20"/>
          <w:lang w:eastAsia="ar-SA"/>
        </w:rPr>
      </w:pPr>
      <w:r w:rsidRPr="00AA6B3E">
        <w:rPr>
          <w:rFonts w:cs="Arial"/>
          <w:szCs w:val="20"/>
          <w:lang w:eastAsia="ar-SA"/>
        </w:rPr>
        <w:t>2. POSTOPEK</w:t>
      </w:r>
      <w:r w:rsidR="00513E7A">
        <w:rPr>
          <w:rFonts w:cs="Arial"/>
          <w:szCs w:val="20"/>
          <w:lang w:eastAsia="ar-SA"/>
        </w:rPr>
        <w:t xml:space="preserve"> </w:t>
      </w:r>
      <w:r w:rsidRPr="00AA6B3E">
        <w:rPr>
          <w:rFonts w:cs="Arial"/>
          <w:szCs w:val="20"/>
          <w:lang w:eastAsia="ar-SA"/>
        </w:rPr>
        <w:t>VPISA SUBJEKTA VPISA, KI SE PRED VPISOM V POSLOVNI REGISTER VPIŠE V DRUG PRIMARNI REGISTER ALI URADNO EVIDENCO</w:t>
      </w:r>
    </w:p>
    <w:p w14:paraId="3E215FB5"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83" w:name="_Hlk183182590"/>
      <w:r w:rsidRPr="00AA6B3E">
        <w:rPr>
          <w:rFonts w:cs="Arial"/>
          <w:b/>
          <w:szCs w:val="20"/>
          <w:lang w:eastAsia="sl-SI"/>
        </w:rPr>
        <w:t>36. člen</w:t>
      </w:r>
    </w:p>
    <w:p w14:paraId="21617E2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(vpis subjekta vpisa)</w:t>
      </w:r>
      <w:r w:rsidRPr="00AA6B3E" w:rsidDel="00A40F29">
        <w:rPr>
          <w:rFonts w:cs="Arial"/>
          <w:b/>
          <w:szCs w:val="20"/>
          <w:lang w:eastAsia="sl-SI"/>
        </w:rPr>
        <w:t xml:space="preserve"> </w:t>
      </w:r>
    </w:p>
    <w:p w14:paraId="3432022D"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Registrski organ </w:t>
      </w:r>
      <w:r w:rsidR="00CC6742">
        <w:rPr>
          <w:rFonts w:eastAsia="Calibri" w:cs="Arial"/>
          <w:szCs w:val="20"/>
          <w:lang w:eastAsia="sl-SI"/>
        </w:rPr>
        <w:t>pošlje</w:t>
      </w:r>
      <w:r w:rsidRPr="00AA6B3E">
        <w:rPr>
          <w:rFonts w:eastAsia="Calibri" w:cs="Arial"/>
          <w:szCs w:val="20"/>
          <w:lang w:eastAsia="sl-SI"/>
        </w:rPr>
        <w:t xml:space="preserve"> upravljavcu registra prijavo za vpis subjekta vpisa v poslovni register prek informacijskega sistema za podporo poslovnim subjektom najpozneje os</w:t>
      </w:r>
      <w:r w:rsidR="008F0FA2">
        <w:rPr>
          <w:rFonts w:eastAsia="Calibri" w:cs="Arial"/>
          <w:szCs w:val="20"/>
          <w:lang w:eastAsia="sl-SI"/>
        </w:rPr>
        <w:t>e</w:t>
      </w:r>
      <w:r w:rsidRPr="00AA6B3E">
        <w:rPr>
          <w:rFonts w:eastAsia="Calibri" w:cs="Arial"/>
          <w:szCs w:val="20"/>
          <w:lang w:eastAsia="sl-SI"/>
        </w:rPr>
        <w:t>m dn</w:t>
      </w:r>
      <w:r w:rsidR="008F0FA2">
        <w:rPr>
          <w:rFonts w:eastAsia="Calibri" w:cs="Arial"/>
          <w:szCs w:val="20"/>
          <w:lang w:eastAsia="sl-SI"/>
        </w:rPr>
        <w:t>i</w:t>
      </w:r>
      <w:r w:rsidRPr="00AA6B3E">
        <w:rPr>
          <w:rFonts w:eastAsia="Calibri" w:cs="Arial"/>
          <w:szCs w:val="20"/>
          <w:lang w:eastAsia="sl-SI"/>
        </w:rPr>
        <w:t xml:space="preserve"> od vpisa subjekta vpisa v primarni register ali uradno evidenco. Prijava vsebuje podatke iz prvega odstavka 15. člena in prvega odstavka 16. člena tega zakona. Registrski organ shrani izvršljiv akt registrskega organa o vpisu subjekta vpisa v primarni register ali uradno evidenco v elektronski obliki v CEH v roku iz prvega stavka tega </w:t>
      </w:r>
      <w:r w:rsidR="004C4B15">
        <w:rPr>
          <w:rFonts w:eastAsia="Calibri" w:cs="Arial"/>
          <w:szCs w:val="20"/>
          <w:lang w:eastAsia="sl-SI"/>
        </w:rPr>
        <w:t>odstavka</w:t>
      </w:r>
      <w:r w:rsidRPr="00AA6B3E">
        <w:rPr>
          <w:rFonts w:eastAsia="Calibri" w:cs="Arial"/>
          <w:szCs w:val="20"/>
          <w:lang w:eastAsia="sl-SI"/>
        </w:rPr>
        <w:t>.</w:t>
      </w:r>
    </w:p>
    <w:p w14:paraId="7D8A47EB"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Upravljavec registra z vpogledom v akt registrskega organa v CEH preveri popolnost in pravilnost podatkov v prijavi, določi subjektu vpisa matično številko</w:t>
      </w:r>
      <w:r w:rsidR="00622673">
        <w:rPr>
          <w:rFonts w:eastAsia="Calibri" w:cs="Arial"/>
          <w:szCs w:val="20"/>
          <w:lang w:eastAsia="sl-SI"/>
        </w:rPr>
        <w:t xml:space="preserve"> in druge podatke iz svoje pristojnosti</w:t>
      </w:r>
      <w:r w:rsidRPr="00AA6B3E">
        <w:rPr>
          <w:rFonts w:eastAsia="Calibri" w:cs="Arial"/>
          <w:szCs w:val="20"/>
          <w:lang w:eastAsia="sl-SI"/>
        </w:rPr>
        <w:t>, ga razvrsti v institucionalni sektor v skladu s standardno klasifikacijo institucionalnih sektorjev ter vpiše v poslovni register.</w:t>
      </w:r>
    </w:p>
    <w:p w14:paraId="3CF5FED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(3) V primeru nepopolne prijave upravljavec registra pozove registrski organ ali subjekt vpisa, da v osmih dneh dopolni prijavo. Po preje</w:t>
      </w:r>
      <w:r w:rsidR="00CC6742">
        <w:rPr>
          <w:rFonts w:eastAsia="Calibri" w:cs="Arial"/>
          <w:szCs w:val="20"/>
          <w:lang w:eastAsia="sl-SI"/>
        </w:rPr>
        <w:t>tj</w:t>
      </w:r>
      <w:r w:rsidRPr="00AA6B3E">
        <w:rPr>
          <w:rFonts w:eastAsia="Calibri" w:cs="Arial"/>
          <w:szCs w:val="20"/>
          <w:lang w:eastAsia="sl-SI"/>
        </w:rPr>
        <w:t xml:space="preserve">u popolne prijave upravljavec registra izda </w:t>
      </w:r>
      <w:r w:rsidR="000D5CE6">
        <w:rPr>
          <w:rFonts w:eastAsia="Calibri" w:cs="Arial"/>
          <w:szCs w:val="20"/>
          <w:lang w:eastAsia="sl-SI"/>
        </w:rPr>
        <w:t>obvestilo</w:t>
      </w:r>
      <w:r w:rsidRPr="00AA6B3E">
        <w:rPr>
          <w:rFonts w:eastAsia="Calibri" w:cs="Arial"/>
          <w:szCs w:val="20"/>
          <w:lang w:eastAsia="sl-SI"/>
        </w:rPr>
        <w:t xml:space="preserve"> o vpisu subjekta vpisa v skladu s četrtim odstavkom tega člena. Če prijava ni dopolnjena v roku, upravljavec registra ne izvede vpisa subjekta vpisa v poslovni register in o tem </w:t>
      </w:r>
      <w:r w:rsidR="00EC2756">
        <w:rPr>
          <w:rFonts w:eastAsia="Calibri" w:cs="Arial"/>
          <w:szCs w:val="20"/>
          <w:lang w:eastAsia="sl-SI"/>
        </w:rPr>
        <w:t>obvesti</w:t>
      </w:r>
      <w:r w:rsidR="00697D48">
        <w:rPr>
          <w:rFonts w:eastAsia="Calibri" w:cs="Arial"/>
          <w:szCs w:val="20"/>
          <w:lang w:eastAsia="sl-SI"/>
        </w:rPr>
        <w:t xml:space="preserve"> subjekt vpisa</w:t>
      </w:r>
      <w:r w:rsidRPr="00AA6B3E">
        <w:rPr>
          <w:rFonts w:eastAsia="Calibri" w:cs="Arial"/>
          <w:szCs w:val="20"/>
          <w:lang w:eastAsia="sl-SI"/>
        </w:rPr>
        <w:t>.</w:t>
      </w:r>
    </w:p>
    <w:p w14:paraId="443DD99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(4) Upravljavec registra o vpisu subjekta vpisa v poslovni register </w:t>
      </w:r>
      <w:r w:rsidR="00EC2756">
        <w:rPr>
          <w:rFonts w:eastAsia="Calibri" w:cs="Arial"/>
          <w:szCs w:val="20"/>
          <w:lang w:eastAsia="sl-SI"/>
        </w:rPr>
        <w:t>obvesti</w:t>
      </w:r>
      <w:r w:rsidRPr="00AA6B3E">
        <w:rPr>
          <w:rFonts w:eastAsia="Calibri" w:cs="Arial"/>
          <w:szCs w:val="20"/>
          <w:lang w:eastAsia="sl-SI"/>
        </w:rPr>
        <w:t xml:space="preserve"> subjekt vpisa.</w:t>
      </w:r>
    </w:p>
    <w:p w14:paraId="13D24AA2"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37. člen</w:t>
      </w:r>
    </w:p>
    <w:p w14:paraId="0585E03A"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ascii="Calibri" w:hAnsi="Calibri" w:cs="Calibri"/>
          <w:b/>
          <w:szCs w:val="20"/>
          <w:lang w:eastAsia="sl-SI"/>
        </w:rPr>
      </w:pPr>
      <w:r w:rsidRPr="00AA6B3E">
        <w:rPr>
          <w:rFonts w:cs="Arial"/>
          <w:b/>
          <w:szCs w:val="20"/>
          <w:lang w:eastAsia="sl-SI"/>
        </w:rPr>
        <w:t>(vpis spremembe podatkov)</w:t>
      </w:r>
    </w:p>
    <w:p w14:paraId="7BF7CD76"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Spremembo podatkov pri subjektu vpisa, ki se vpišejo v primarni register ali uradno evidenco in poslovni register, vpiše upravljavec registra v poslovni register na podlagi prijave, ki jo registrski organ po</w:t>
      </w:r>
      <w:r w:rsidR="00CC6742">
        <w:rPr>
          <w:rFonts w:eastAsia="Calibri" w:cs="Arial"/>
          <w:szCs w:val="20"/>
          <w:lang w:eastAsia="sl-SI"/>
        </w:rPr>
        <w:t>šlje</w:t>
      </w:r>
      <w:r w:rsidRPr="00AA6B3E">
        <w:rPr>
          <w:rFonts w:eastAsia="Calibri" w:cs="Arial"/>
          <w:szCs w:val="20"/>
          <w:lang w:eastAsia="sl-SI"/>
        </w:rPr>
        <w:t xml:space="preserve"> upravljavcu registra prek informacijskega sistema za podporo poslovnim subjektom najpozneje os</w:t>
      </w:r>
      <w:r w:rsidR="008F0FA2">
        <w:rPr>
          <w:rFonts w:eastAsia="Calibri" w:cs="Arial"/>
          <w:szCs w:val="20"/>
          <w:lang w:eastAsia="sl-SI"/>
        </w:rPr>
        <w:t>e</w:t>
      </w:r>
      <w:r w:rsidRPr="00AA6B3E">
        <w:rPr>
          <w:rFonts w:eastAsia="Calibri" w:cs="Arial"/>
          <w:szCs w:val="20"/>
          <w:lang w:eastAsia="sl-SI"/>
        </w:rPr>
        <w:t>m dn</w:t>
      </w:r>
      <w:r w:rsidR="008F0FA2">
        <w:rPr>
          <w:rFonts w:eastAsia="Calibri" w:cs="Arial"/>
          <w:szCs w:val="20"/>
          <w:lang w:eastAsia="sl-SI"/>
        </w:rPr>
        <w:t>i</w:t>
      </w:r>
      <w:r w:rsidRPr="00AA6B3E">
        <w:rPr>
          <w:rFonts w:eastAsia="Calibri" w:cs="Arial"/>
          <w:szCs w:val="20"/>
          <w:lang w:eastAsia="sl-SI"/>
        </w:rPr>
        <w:t xml:space="preserve"> od vpisa spremembe podatkov v primarni register ali uradno evidenco, </w:t>
      </w:r>
      <w:r w:rsidR="00CC6742">
        <w:rPr>
          <w:rFonts w:eastAsia="Calibri" w:cs="Arial"/>
          <w:szCs w:val="20"/>
          <w:lang w:eastAsia="sl-SI"/>
        </w:rPr>
        <w:t>ter</w:t>
      </w:r>
      <w:r w:rsidRPr="00AA6B3E">
        <w:rPr>
          <w:rFonts w:eastAsia="Calibri" w:cs="Arial"/>
          <w:szCs w:val="20"/>
          <w:lang w:eastAsia="sl-SI"/>
        </w:rPr>
        <w:t xml:space="preserve"> izvršljivega akta registrskega organa o vpisu spremembe podatkov v primarni register ali uradno evidenco, ki ga registrski organ v enakem roku v elektronski obliki shrani v CEH.</w:t>
      </w:r>
      <w:r w:rsidR="00AB3C31">
        <w:rPr>
          <w:rFonts w:eastAsia="Calibri" w:cs="Arial"/>
          <w:szCs w:val="20"/>
          <w:lang w:eastAsia="sl-SI"/>
        </w:rPr>
        <w:t xml:space="preserve"> </w:t>
      </w:r>
      <w:r w:rsidR="00AB3C31" w:rsidRPr="00AA6B3E">
        <w:rPr>
          <w:rFonts w:eastAsia="Calibri" w:cs="Arial"/>
          <w:szCs w:val="20"/>
          <w:lang w:eastAsia="sl-SI"/>
        </w:rPr>
        <w:t xml:space="preserve">Upravljavec registra z vpogledom v akt </w:t>
      </w:r>
      <w:r w:rsidR="00AB3C31">
        <w:rPr>
          <w:rFonts w:eastAsia="Calibri" w:cs="Arial"/>
          <w:szCs w:val="20"/>
          <w:lang w:eastAsia="sl-SI"/>
        </w:rPr>
        <w:t>registrskega</w:t>
      </w:r>
      <w:r w:rsidR="00AB3C31" w:rsidRPr="00AA6B3E">
        <w:rPr>
          <w:rFonts w:eastAsia="Calibri" w:cs="Arial"/>
          <w:szCs w:val="20"/>
          <w:lang w:eastAsia="sl-SI"/>
        </w:rPr>
        <w:t xml:space="preserve"> organa v CEH preveri popolnost in pravilnost podatkov v prijavi</w:t>
      </w:r>
      <w:r w:rsidR="00AB3C31">
        <w:rPr>
          <w:rFonts w:eastAsia="Calibri" w:cs="Arial"/>
          <w:szCs w:val="20"/>
          <w:lang w:eastAsia="sl-SI"/>
        </w:rPr>
        <w:t>.</w:t>
      </w:r>
    </w:p>
    <w:p w14:paraId="6C92112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w:t>
      </w:r>
      <w:r w:rsidR="00F3756B">
        <w:rPr>
          <w:rFonts w:eastAsia="Calibri" w:cs="Arial"/>
          <w:szCs w:val="20"/>
          <w:lang w:eastAsia="sl-SI"/>
        </w:rPr>
        <w:t>S</w:t>
      </w:r>
      <w:r w:rsidR="00B50802">
        <w:rPr>
          <w:rFonts w:eastAsia="Calibri" w:cs="Arial"/>
          <w:szCs w:val="20"/>
          <w:lang w:eastAsia="sl-SI"/>
        </w:rPr>
        <w:t>premembo d</w:t>
      </w:r>
      <w:r w:rsidRPr="00AA6B3E">
        <w:rPr>
          <w:rFonts w:eastAsia="Calibri" w:cs="Arial"/>
          <w:szCs w:val="20"/>
          <w:lang w:eastAsia="sl-SI"/>
        </w:rPr>
        <w:t>rug</w:t>
      </w:r>
      <w:r w:rsidR="00B50802">
        <w:rPr>
          <w:rFonts w:eastAsia="Calibri" w:cs="Arial"/>
          <w:szCs w:val="20"/>
          <w:lang w:eastAsia="sl-SI"/>
        </w:rPr>
        <w:t>ih</w:t>
      </w:r>
      <w:r w:rsidRPr="00AA6B3E">
        <w:rPr>
          <w:rFonts w:eastAsia="Calibri" w:cs="Arial"/>
          <w:szCs w:val="20"/>
          <w:lang w:eastAsia="sl-SI"/>
        </w:rPr>
        <w:t xml:space="preserve"> podatkov, ki se vodijo v poslovnem registru in se ne vpišejo v primarni register ali uradno evidenco, subjekt vpisa </w:t>
      </w:r>
      <w:r w:rsidR="00CC6742">
        <w:rPr>
          <w:rFonts w:eastAsia="Calibri" w:cs="Arial"/>
          <w:szCs w:val="20"/>
          <w:lang w:eastAsia="sl-SI"/>
        </w:rPr>
        <w:t>predloži</w:t>
      </w:r>
      <w:r w:rsidRPr="00AA6B3E">
        <w:rPr>
          <w:rFonts w:eastAsia="Calibri" w:cs="Arial"/>
          <w:szCs w:val="20"/>
          <w:lang w:eastAsia="sl-SI"/>
        </w:rPr>
        <w:t xml:space="preserve"> upravljavcu registra najpozneje 15 dn</w:t>
      </w:r>
      <w:r w:rsidR="008F0FA2">
        <w:rPr>
          <w:rFonts w:eastAsia="Calibri" w:cs="Arial"/>
          <w:szCs w:val="20"/>
          <w:lang w:eastAsia="sl-SI"/>
        </w:rPr>
        <w:t>i</w:t>
      </w:r>
      <w:r w:rsidRPr="00AA6B3E">
        <w:rPr>
          <w:rFonts w:eastAsia="Calibri" w:cs="Arial"/>
          <w:szCs w:val="20"/>
          <w:lang w:eastAsia="sl-SI"/>
        </w:rPr>
        <w:t xml:space="preserve"> od nastanka spremembe. Za spremembe podatkov v vloženi prijavi ali umik prijave se uporablja določba </w:t>
      </w:r>
      <w:r w:rsidR="00691ED7">
        <w:rPr>
          <w:rFonts w:eastAsia="Calibri" w:cs="Arial"/>
          <w:szCs w:val="20"/>
          <w:lang w:eastAsia="sl-SI"/>
        </w:rPr>
        <w:t>četrtega</w:t>
      </w:r>
      <w:r w:rsidRPr="00AA6B3E">
        <w:rPr>
          <w:rFonts w:eastAsia="Calibri" w:cs="Arial"/>
          <w:szCs w:val="20"/>
          <w:lang w:eastAsia="sl-SI"/>
        </w:rPr>
        <w:t xml:space="preserve"> odstavka 28. člena tega zakona.</w:t>
      </w:r>
    </w:p>
    <w:p w14:paraId="3AA873DC"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Za </w:t>
      </w:r>
      <w:r w:rsidR="00B50802">
        <w:rPr>
          <w:rFonts w:eastAsia="Calibri" w:cs="Arial"/>
          <w:szCs w:val="20"/>
          <w:lang w:eastAsia="sl-SI"/>
        </w:rPr>
        <w:t xml:space="preserve">spremembo </w:t>
      </w:r>
      <w:r w:rsidRPr="00AA6B3E">
        <w:rPr>
          <w:rFonts w:eastAsia="Calibri" w:cs="Arial"/>
          <w:szCs w:val="20"/>
          <w:lang w:eastAsia="sl-SI"/>
        </w:rPr>
        <w:t>drug</w:t>
      </w:r>
      <w:r w:rsidR="00B50802">
        <w:rPr>
          <w:rFonts w:eastAsia="Calibri" w:cs="Arial"/>
          <w:szCs w:val="20"/>
          <w:lang w:eastAsia="sl-SI"/>
        </w:rPr>
        <w:t>ih</w:t>
      </w:r>
      <w:r w:rsidRPr="00AA6B3E">
        <w:rPr>
          <w:rFonts w:eastAsia="Calibri" w:cs="Arial"/>
          <w:szCs w:val="20"/>
          <w:lang w:eastAsia="sl-SI"/>
        </w:rPr>
        <w:t xml:space="preserve"> podatkov pri subjektu vpisa </w:t>
      </w:r>
      <w:r w:rsidR="00242E5B">
        <w:rPr>
          <w:rFonts w:eastAsia="Calibri" w:cs="Arial"/>
          <w:szCs w:val="20"/>
          <w:lang w:eastAsia="sl-SI"/>
        </w:rPr>
        <w:t xml:space="preserve">se </w:t>
      </w:r>
      <w:r w:rsidRPr="00AA6B3E">
        <w:rPr>
          <w:rFonts w:eastAsia="Calibri" w:cs="Arial"/>
          <w:szCs w:val="20"/>
          <w:lang w:eastAsia="sl-SI"/>
        </w:rPr>
        <w:t>šteje</w:t>
      </w:r>
      <w:r w:rsidR="00CC6742">
        <w:rPr>
          <w:rFonts w:eastAsia="Calibri" w:cs="Arial"/>
          <w:szCs w:val="20"/>
          <w:lang w:eastAsia="sl-SI"/>
        </w:rPr>
        <w:t>jo</w:t>
      </w:r>
      <w:r w:rsidRPr="00AA6B3E">
        <w:rPr>
          <w:rFonts w:eastAsia="Calibri" w:cs="Arial"/>
          <w:szCs w:val="20"/>
          <w:lang w:eastAsia="sl-SI"/>
        </w:rPr>
        <w:t xml:space="preserve"> tudi vpis, sprememba podatkov in izbris dela subjekta vpisa iz poslovnega registra.</w:t>
      </w:r>
    </w:p>
    <w:p w14:paraId="6B719A68"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lastRenderedPageBreak/>
        <w:t>(4) V primeru nepopolne prijave upravljavec registra pozove registrski organ ali subjekt vpisa, da v osmih dneh dopolni prijavo. Po preje</w:t>
      </w:r>
      <w:r w:rsidR="00CC6742">
        <w:rPr>
          <w:rFonts w:eastAsia="Calibri" w:cs="Arial"/>
          <w:szCs w:val="20"/>
          <w:lang w:eastAsia="sl-SI"/>
        </w:rPr>
        <w:t>tj</w:t>
      </w:r>
      <w:r w:rsidRPr="00AA6B3E">
        <w:rPr>
          <w:rFonts w:eastAsia="Calibri" w:cs="Arial"/>
          <w:szCs w:val="20"/>
          <w:lang w:eastAsia="sl-SI"/>
        </w:rPr>
        <w:t xml:space="preserve">u popolne prijave upravljavec registra izda </w:t>
      </w:r>
      <w:r w:rsidR="000D5CE6">
        <w:rPr>
          <w:rFonts w:eastAsia="Calibri" w:cs="Arial"/>
          <w:szCs w:val="20"/>
          <w:lang w:eastAsia="sl-SI"/>
        </w:rPr>
        <w:t>obvestilo</w:t>
      </w:r>
      <w:r w:rsidRPr="00AA6B3E">
        <w:rPr>
          <w:rFonts w:eastAsia="Calibri" w:cs="Arial"/>
          <w:szCs w:val="20"/>
          <w:lang w:eastAsia="sl-SI"/>
        </w:rPr>
        <w:t xml:space="preserve"> o vpisu spremembe podatkov v skladu s petim odstavkom tega člena. Če prijava ni dopolnjena v roku, upravljavec registra ne izvede vpisa spremembe podatkov v poslovni register in o tem </w:t>
      </w:r>
      <w:r w:rsidR="00EC2756">
        <w:rPr>
          <w:rFonts w:eastAsia="Calibri" w:cs="Arial"/>
          <w:szCs w:val="20"/>
          <w:lang w:eastAsia="sl-SI"/>
        </w:rPr>
        <w:t>obvesti</w:t>
      </w:r>
      <w:r w:rsidR="00697D48">
        <w:rPr>
          <w:rFonts w:eastAsia="Calibri" w:cs="Arial"/>
          <w:szCs w:val="20"/>
          <w:lang w:eastAsia="sl-SI"/>
        </w:rPr>
        <w:t xml:space="preserve"> subjekt vpisa</w:t>
      </w:r>
      <w:r w:rsidRPr="00AA6B3E">
        <w:rPr>
          <w:rFonts w:eastAsia="Calibri" w:cs="Arial"/>
          <w:szCs w:val="20"/>
          <w:lang w:eastAsia="sl-SI"/>
        </w:rPr>
        <w:t>.</w:t>
      </w:r>
    </w:p>
    <w:p w14:paraId="003D7FAC"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(5) Upravljavec registra o vpisu spremembe podatkov v poslovni register </w:t>
      </w:r>
      <w:r w:rsidR="00EC2756">
        <w:rPr>
          <w:rFonts w:eastAsia="Calibri" w:cs="Arial"/>
          <w:szCs w:val="20"/>
          <w:lang w:eastAsia="sl-SI"/>
        </w:rPr>
        <w:t>obvesti</w:t>
      </w:r>
      <w:r w:rsidRPr="00AA6B3E">
        <w:rPr>
          <w:rFonts w:eastAsia="Calibri" w:cs="Arial"/>
          <w:szCs w:val="20"/>
          <w:lang w:eastAsia="sl-SI"/>
        </w:rPr>
        <w:t xml:space="preserve"> subjekt vpisa.</w:t>
      </w:r>
    </w:p>
    <w:p w14:paraId="52578E93" w14:textId="77777777" w:rsidR="00AA6B3E" w:rsidRPr="00AA6B3E" w:rsidRDefault="00AA6B3E" w:rsidP="00C01B05">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(6) Upravljavec registra podatke, ki jih sam določa, </w:t>
      </w:r>
      <w:r w:rsidR="00CC6742">
        <w:rPr>
          <w:rFonts w:eastAsia="Calibri" w:cs="Arial"/>
          <w:szCs w:val="20"/>
          <w:lang w:eastAsia="sl-SI"/>
        </w:rPr>
        <w:t>ter</w:t>
      </w:r>
      <w:r w:rsidR="00CC6742" w:rsidRPr="00AA6B3E">
        <w:rPr>
          <w:rFonts w:eastAsia="Calibri" w:cs="Arial"/>
          <w:szCs w:val="20"/>
          <w:lang w:eastAsia="sl-SI"/>
        </w:rPr>
        <w:t xml:space="preserve"> </w:t>
      </w:r>
      <w:r w:rsidRPr="00AA6B3E">
        <w:rPr>
          <w:rFonts w:eastAsia="Calibri" w:cs="Arial"/>
          <w:szCs w:val="20"/>
          <w:lang w:eastAsia="sl-SI"/>
        </w:rPr>
        <w:t xml:space="preserve">podatke, ki jih pridobi iz uradnih registrov in evidenc, ki jih vodijo drugi organi, spremeni po uradni dolžnosti brez izdaje </w:t>
      </w:r>
      <w:r w:rsidR="000D5CE6">
        <w:rPr>
          <w:rFonts w:eastAsia="Calibri" w:cs="Arial"/>
          <w:szCs w:val="20"/>
          <w:lang w:eastAsia="sl-SI"/>
        </w:rPr>
        <w:t>obvestila</w:t>
      </w:r>
      <w:r w:rsidRPr="00AA6B3E">
        <w:rPr>
          <w:rFonts w:eastAsia="Calibri" w:cs="Arial"/>
          <w:szCs w:val="20"/>
          <w:lang w:eastAsia="sl-SI"/>
        </w:rPr>
        <w:t>.</w:t>
      </w:r>
      <w:r w:rsidR="00C01B05">
        <w:rPr>
          <w:rFonts w:eastAsia="Calibri" w:cs="Arial"/>
          <w:szCs w:val="20"/>
          <w:lang w:eastAsia="sl-SI"/>
        </w:rPr>
        <w:t xml:space="preserve"> </w:t>
      </w:r>
      <w:r w:rsidR="00C01B05" w:rsidRPr="00AA6B3E">
        <w:rPr>
          <w:rFonts w:eastAsia="Calibri" w:cs="Arial"/>
          <w:szCs w:val="20"/>
          <w:lang w:eastAsia="sl-SI"/>
        </w:rPr>
        <w:t xml:space="preserve">Druge podatke v poslovnem registru upravljavec registra spremeni </w:t>
      </w:r>
      <w:r w:rsidR="00C01B05">
        <w:rPr>
          <w:rFonts w:eastAsia="Calibri" w:cs="Arial"/>
          <w:szCs w:val="20"/>
          <w:lang w:eastAsia="sl-SI"/>
        </w:rPr>
        <w:t xml:space="preserve">po uradni dolžnosti </w:t>
      </w:r>
      <w:r w:rsidR="00C01B05" w:rsidRPr="00AA6B3E">
        <w:rPr>
          <w:rFonts w:eastAsia="Calibri" w:cs="Arial"/>
          <w:szCs w:val="20"/>
          <w:lang w:eastAsia="sl-SI"/>
        </w:rPr>
        <w:t>v primerih, ki jih določajo drugi predpisi.</w:t>
      </w:r>
    </w:p>
    <w:p w14:paraId="040573E0"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38. člen</w:t>
      </w:r>
    </w:p>
    <w:p w14:paraId="603B0B66"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(izbris subjekta vpisa)</w:t>
      </w:r>
    </w:p>
    <w:p w14:paraId="54313CA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(1) Upravljavec registra izvede postopek izbrisa subjekta vpisa iz poslovnega registra na podlagi prijave za izbris subjekta vpisa iz poslovnega registra, ki jo registrski organ </w:t>
      </w:r>
      <w:r w:rsidR="00CC6742">
        <w:rPr>
          <w:rFonts w:eastAsia="Calibri" w:cs="Arial"/>
          <w:szCs w:val="20"/>
          <w:lang w:eastAsia="sl-SI"/>
        </w:rPr>
        <w:t>pošlje</w:t>
      </w:r>
      <w:r w:rsidRPr="00AA6B3E">
        <w:rPr>
          <w:rFonts w:eastAsia="Calibri" w:cs="Arial"/>
          <w:szCs w:val="20"/>
          <w:lang w:eastAsia="sl-SI"/>
        </w:rPr>
        <w:t xml:space="preserve"> upravljavcu registra prek informacijskega sistema za podporo poslovnim subjektom najpozneje v osmih dneh od pravnomočnosti akta registrskega organa o izbrisu subjekta vpisa iz primarnega registra ali uradne evidence. Registrski organ shrani pravnomočni akt registrskega organa o izbrisu subjekta vpisa iz primarnega registra ali uradne evidence v elektronski obliki v CEH v roku iz prvega stavka tega </w:t>
      </w:r>
      <w:r w:rsidR="004C4B15">
        <w:rPr>
          <w:rFonts w:eastAsia="Calibri" w:cs="Arial"/>
          <w:szCs w:val="20"/>
          <w:lang w:eastAsia="sl-SI"/>
        </w:rPr>
        <w:t>odstavka</w:t>
      </w:r>
      <w:r w:rsidRPr="00AA6B3E">
        <w:rPr>
          <w:rFonts w:eastAsia="Calibri" w:cs="Arial"/>
          <w:szCs w:val="20"/>
          <w:lang w:eastAsia="sl-SI"/>
        </w:rPr>
        <w:t>.</w:t>
      </w:r>
      <w:r w:rsidR="00C01B05">
        <w:rPr>
          <w:rFonts w:eastAsia="Calibri" w:cs="Arial"/>
          <w:szCs w:val="20"/>
          <w:lang w:eastAsia="sl-SI"/>
        </w:rPr>
        <w:t xml:space="preserve"> </w:t>
      </w:r>
      <w:r w:rsidR="00C01B05" w:rsidRPr="00AA6B3E">
        <w:rPr>
          <w:rFonts w:eastAsia="Calibri" w:cs="Arial"/>
          <w:szCs w:val="20"/>
          <w:lang w:eastAsia="sl-SI"/>
        </w:rPr>
        <w:t xml:space="preserve">Upravljavec registra z vpogledom v akt </w:t>
      </w:r>
      <w:r w:rsidR="00C01B05">
        <w:rPr>
          <w:rFonts w:eastAsia="Calibri" w:cs="Arial"/>
          <w:szCs w:val="20"/>
          <w:lang w:eastAsia="sl-SI"/>
        </w:rPr>
        <w:t>registrskega</w:t>
      </w:r>
      <w:r w:rsidR="00C01B05" w:rsidRPr="00AA6B3E">
        <w:rPr>
          <w:rFonts w:eastAsia="Calibri" w:cs="Arial"/>
          <w:szCs w:val="20"/>
          <w:lang w:eastAsia="sl-SI"/>
        </w:rPr>
        <w:t xml:space="preserve"> organa v CEH preveri popolnost in pravilnost podatkov v prijavi</w:t>
      </w:r>
      <w:r w:rsidR="00C01B05">
        <w:rPr>
          <w:rFonts w:eastAsia="Calibri" w:cs="Arial"/>
          <w:szCs w:val="20"/>
          <w:lang w:eastAsia="sl-SI"/>
        </w:rPr>
        <w:t>.</w:t>
      </w:r>
    </w:p>
    <w:p w14:paraId="7FF051B1"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(2) V primeru nepopolne prijave upravljavec registra pozove registrski organ ali subjekt vpisa, da v osmih dneh dopolni prijavo. Po preje</w:t>
      </w:r>
      <w:r w:rsidR="00CC6742">
        <w:rPr>
          <w:rFonts w:eastAsia="Calibri" w:cs="Arial"/>
          <w:szCs w:val="20"/>
          <w:lang w:eastAsia="sl-SI"/>
        </w:rPr>
        <w:t>tj</w:t>
      </w:r>
      <w:r w:rsidRPr="00AA6B3E">
        <w:rPr>
          <w:rFonts w:eastAsia="Calibri" w:cs="Arial"/>
          <w:szCs w:val="20"/>
          <w:lang w:eastAsia="sl-SI"/>
        </w:rPr>
        <w:t xml:space="preserve">u popolne prijave upravljavec registra izda </w:t>
      </w:r>
      <w:r w:rsidR="000D5CE6">
        <w:rPr>
          <w:rFonts w:eastAsia="Calibri" w:cs="Arial"/>
          <w:szCs w:val="20"/>
          <w:lang w:eastAsia="sl-SI"/>
        </w:rPr>
        <w:t>obvestilo</w:t>
      </w:r>
      <w:r w:rsidRPr="00AA6B3E">
        <w:rPr>
          <w:rFonts w:eastAsia="Calibri" w:cs="Arial"/>
          <w:szCs w:val="20"/>
          <w:lang w:eastAsia="sl-SI"/>
        </w:rPr>
        <w:t xml:space="preserve"> o izbrisu subjekta vpisa iz poslovnega registra v skladu s tretjim odstavkom tega člena. Če prijava ni dopolnjena v roku, upravljavec registra ne izvede izbrisa subjekta vpisa iz poslovnega registra in o tem </w:t>
      </w:r>
      <w:r w:rsidR="00EC2756">
        <w:rPr>
          <w:rFonts w:eastAsia="Calibri" w:cs="Arial"/>
          <w:szCs w:val="20"/>
          <w:lang w:eastAsia="sl-SI"/>
        </w:rPr>
        <w:t>obvesti</w:t>
      </w:r>
      <w:r w:rsidR="00697D48">
        <w:rPr>
          <w:rFonts w:eastAsia="Calibri" w:cs="Arial"/>
          <w:szCs w:val="20"/>
          <w:lang w:eastAsia="sl-SI"/>
        </w:rPr>
        <w:t xml:space="preserve"> subjekt vpisa</w:t>
      </w:r>
      <w:r w:rsidRPr="00AA6B3E">
        <w:rPr>
          <w:rFonts w:eastAsia="Calibri" w:cs="Arial"/>
          <w:szCs w:val="20"/>
          <w:lang w:eastAsia="sl-SI"/>
        </w:rPr>
        <w:t>.</w:t>
      </w:r>
    </w:p>
    <w:p w14:paraId="417AE5A4"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(3) Upravljavec registra o izbrisu subjekta vpisa iz poslovnega registra </w:t>
      </w:r>
      <w:r w:rsidR="00EC2756">
        <w:rPr>
          <w:rFonts w:eastAsia="Calibri" w:cs="Arial"/>
          <w:szCs w:val="20"/>
          <w:lang w:eastAsia="sl-SI"/>
        </w:rPr>
        <w:t>obvesti</w:t>
      </w:r>
      <w:r w:rsidRPr="00AA6B3E">
        <w:rPr>
          <w:rFonts w:eastAsia="Calibri" w:cs="Arial"/>
          <w:szCs w:val="20"/>
          <w:lang w:eastAsia="sl-SI"/>
        </w:rPr>
        <w:t xml:space="preserve"> subjekt vpisa.</w:t>
      </w:r>
    </w:p>
    <w:p w14:paraId="22C8A59D"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(4) Z izbrisom subjekta vpisa se iz poslovnega registra izbrišejo tudi vsi njegovi deli.</w:t>
      </w:r>
    </w:p>
    <w:p w14:paraId="06863422"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39. člen</w:t>
      </w:r>
    </w:p>
    <w:p w14:paraId="658AA363"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(sprememba, razveljavitev ali odprava akta registrskega organa)</w:t>
      </w:r>
    </w:p>
    <w:p w14:paraId="12AAFF29" w14:textId="77777777" w:rsidR="00AA6B3E" w:rsidRPr="00AA6B3E" w:rsidRDefault="00AA6B3E" w:rsidP="00AA6B3E">
      <w:pPr>
        <w:spacing w:before="240" w:line="260" w:lineRule="atLeast"/>
        <w:ind w:firstLine="1021"/>
        <w:jc w:val="both"/>
        <w:rPr>
          <w:rFonts w:cs="Arial"/>
          <w:szCs w:val="20"/>
          <w:lang w:eastAsia="sl-SI"/>
        </w:rPr>
      </w:pPr>
      <w:r w:rsidRPr="00AA6B3E">
        <w:rPr>
          <w:rFonts w:eastAsia="Calibri" w:cs="Arial"/>
          <w:szCs w:val="20"/>
          <w:lang w:eastAsia="sl-SI"/>
        </w:rPr>
        <w:t>Če vpis</w:t>
      </w:r>
      <w:r w:rsidR="00CC6742">
        <w:rPr>
          <w:rFonts w:eastAsia="Calibri" w:cs="Arial"/>
          <w:szCs w:val="20"/>
          <w:lang w:eastAsia="sl-SI"/>
        </w:rPr>
        <w:t xml:space="preserve"> subjekta vpisa</w:t>
      </w:r>
      <w:r w:rsidRPr="00AA6B3E">
        <w:rPr>
          <w:rFonts w:eastAsia="Calibri" w:cs="Arial"/>
          <w:szCs w:val="20"/>
          <w:lang w:eastAsia="sl-SI"/>
        </w:rPr>
        <w:t xml:space="preserve">, sprememba </w:t>
      </w:r>
      <w:r w:rsidR="00CC6742">
        <w:rPr>
          <w:rFonts w:eastAsia="Calibri" w:cs="Arial"/>
          <w:szCs w:val="20"/>
          <w:lang w:eastAsia="sl-SI"/>
        </w:rPr>
        <w:t xml:space="preserve">njegovih </w:t>
      </w:r>
      <w:r w:rsidRPr="00AA6B3E">
        <w:rPr>
          <w:rFonts w:eastAsia="Calibri" w:cs="Arial"/>
          <w:szCs w:val="20"/>
          <w:lang w:eastAsia="sl-SI"/>
        </w:rPr>
        <w:t xml:space="preserve">podatkov ali izbris subjekta vpisa iz poslovnega registra temelji na aktu registrskega organa, ki je bil </w:t>
      </w:r>
      <w:r w:rsidR="00CC6742">
        <w:rPr>
          <w:rFonts w:eastAsia="Calibri" w:cs="Arial"/>
          <w:szCs w:val="20"/>
          <w:lang w:eastAsia="sl-SI"/>
        </w:rPr>
        <w:t>poz</w:t>
      </w:r>
      <w:r w:rsidRPr="00AA6B3E">
        <w:rPr>
          <w:rFonts w:eastAsia="Calibri" w:cs="Arial"/>
          <w:szCs w:val="20"/>
          <w:lang w:eastAsia="sl-SI"/>
        </w:rPr>
        <w:t xml:space="preserve">neje spremenjen, razveljavljen ali odpravljen, </w:t>
      </w:r>
      <w:r w:rsidR="00CC6742">
        <w:rPr>
          <w:rFonts w:eastAsia="Calibri" w:cs="Arial"/>
          <w:szCs w:val="20"/>
          <w:lang w:eastAsia="sl-SI"/>
        </w:rPr>
        <w:t>te</w:t>
      </w:r>
      <w:r w:rsidRPr="00AA6B3E">
        <w:rPr>
          <w:rFonts w:eastAsia="Calibri" w:cs="Arial"/>
          <w:szCs w:val="20"/>
          <w:lang w:eastAsia="sl-SI"/>
        </w:rPr>
        <w:t xml:space="preserve">ga registrski organ </w:t>
      </w:r>
      <w:r w:rsidR="00CC6742">
        <w:rPr>
          <w:rFonts w:eastAsia="Calibri" w:cs="Arial"/>
          <w:szCs w:val="20"/>
          <w:lang w:eastAsia="sl-SI"/>
        </w:rPr>
        <w:t>pošlje</w:t>
      </w:r>
      <w:r w:rsidRPr="00AA6B3E">
        <w:rPr>
          <w:rFonts w:eastAsia="Calibri" w:cs="Arial"/>
          <w:szCs w:val="20"/>
          <w:lang w:eastAsia="sl-SI"/>
        </w:rPr>
        <w:t xml:space="preserve"> upravljavcu registra. Upravljavec registra </w:t>
      </w:r>
      <w:r w:rsidR="00CC6742">
        <w:rPr>
          <w:rFonts w:eastAsia="Calibri" w:cs="Arial"/>
          <w:szCs w:val="20"/>
          <w:lang w:eastAsia="sl-SI"/>
        </w:rPr>
        <w:t xml:space="preserve">vpis subjekta vpisa, spremembo njegovih podatkov ali izbris subjekta vpisa iz poslovnega registra, ki temelji </w:t>
      </w:r>
      <w:r w:rsidR="00CC6742" w:rsidRPr="00AA6B3E">
        <w:rPr>
          <w:rFonts w:eastAsia="Calibri" w:cs="Arial"/>
          <w:szCs w:val="20"/>
          <w:lang w:eastAsia="sl-SI"/>
        </w:rPr>
        <w:t>na takem aktu registrskega organa</w:t>
      </w:r>
      <w:r w:rsidR="00CC6742">
        <w:rPr>
          <w:rFonts w:eastAsia="Calibri" w:cs="Arial"/>
          <w:szCs w:val="20"/>
          <w:lang w:eastAsia="sl-SI"/>
        </w:rPr>
        <w:t>,</w:t>
      </w:r>
      <w:r w:rsidR="00CC6742" w:rsidRPr="00AA6B3E">
        <w:rPr>
          <w:rFonts w:eastAsia="Calibri" w:cs="Arial"/>
          <w:szCs w:val="20"/>
          <w:lang w:eastAsia="sl-SI"/>
        </w:rPr>
        <w:t xml:space="preserve"> </w:t>
      </w:r>
      <w:r w:rsidRPr="00AA6B3E">
        <w:rPr>
          <w:rFonts w:eastAsia="Calibri" w:cs="Arial"/>
          <w:szCs w:val="20"/>
          <w:lang w:eastAsia="sl-SI"/>
        </w:rPr>
        <w:t xml:space="preserve">po uradni dolžnosti spremeni, razveljavi ali odpravi in o tem </w:t>
      </w:r>
      <w:r w:rsidR="00EC2756">
        <w:rPr>
          <w:rFonts w:eastAsia="Calibri" w:cs="Arial"/>
          <w:szCs w:val="20"/>
          <w:lang w:eastAsia="sl-SI"/>
        </w:rPr>
        <w:t>obvesti</w:t>
      </w:r>
      <w:r w:rsidR="0046378C">
        <w:rPr>
          <w:rFonts w:eastAsia="Calibri" w:cs="Arial"/>
          <w:szCs w:val="20"/>
          <w:lang w:eastAsia="sl-SI"/>
        </w:rPr>
        <w:t xml:space="preserve"> subjekt vpisa</w:t>
      </w:r>
      <w:r w:rsidRPr="00AA6B3E">
        <w:rPr>
          <w:rFonts w:eastAsia="Calibri" w:cs="Arial"/>
          <w:szCs w:val="20"/>
          <w:lang w:eastAsia="sl-SI"/>
        </w:rPr>
        <w:t>.</w:t>
      </w:r>
    </w:p>
    <w:p w14:paraId="450B747A" w14:textId="77777777" w:rsidR="00AA6B3E" w:rsidRPr="00AA6B3E" w:rsidRDefault="00AA6B3E" w:rsidP="006D5AD4">
      <w:pPr>
        <w:tabs>
          <w:tab w:val="num" w:pos="567"/>
        </w:tabs>
        <w:suppressAutoHyphens/>
        <w:overflowPunct w:val="0"/>
        <w:autoSpaceDE w:val="0"/>
        <w:spacing w:before="480" w:line="260" w:lineRule="atLeast"/>
        <w:jc w:val="center"/>
        <w:textAlignment w:val="baseline"/>
        <w:rPr>
          <w:rFonts w:cs="Arial"/>
          <w:b/>
          <w:szCs w:val="20"/>
          <w:lang w:eastAsia="ar-SA"/>
        </w:rPr>
      </w:pPr>
      <w:bookmarkStart w:id="84" w:name="_Hlk183768989"/>
      <w:bookmarkEnd w:id="83"/>
      <w:r w:rsidRPr="006D5AD4">
        <w:rPr>
          <w:rFonts w:cs="Arial"/>
          <w:b/>
          <w:bCs/>
          <w:szCs w:val="20"/>
          <w:lang w:eastAsia="ar-SA"/>
        </w:rPr>
        <w:t>X.</w:t>
      </w:r>
      <w:r w:rsidRPr="00AA6B3E">
        <w:rPr>
          <w:rFonts w:cs="Arial"/>
          <w:szCs w:val="20"/>
          <w:lang w:eastAsia="ar-SA"/>
        </w:rPr>
        <w:t xml:space="preserve"> </w:t>
      </w:r>
      <w:r w:rsidRPr="00AA6B3E">
        <w:rPr>
          <w:rFonts w:cs="Arial"/>
          <w:b/>
          <w:szCs w:val="20"/>
          <w:lang w:eastAsia="ar-SA"/>
        </w:rPr>
        <w:t xml:space="preserve">UPORABA ZAKONA, KI UREJA SPLOŠNI UPRAVNI POSTOPEK </w:t>
      </w:r>
    </w:p>
    <w:p w14:paraId="63804914"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40. člen</w:t>
      </w:r>
    </w:p>
    <w:p w14:paraId="4B807F86"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(uporaba zakona, ki ureja splošni upravni postopek)</w:t>
      </w:r>
    </w:p>
    <w:p w14:paraId="1BA909CE"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lastRenderedPageBreak/>
        <w:t xml:space="preserve">(1) Če v tem zakonu ni določeno drugače, se v postopkih vpisa iz VIII. poglavja tega zakona, razen </w:t>
      </w:r>
      <w:r w:rsidR="00CC6742">
        <w:rPr>
          <w:rFonts w:eastAsia="Calibri" w:cs="Arial"/>
          <w:szCs w:val="20"/>
          <w:lang w:eastAsia="sl-SI"/>
        </w:rPr>
        <w:t xml:space="preserve">v </w:t>
      </w:r>
      <w:r w:rsidRPr="00AA6B3E">
        <w:rPr>
          <w:rFonts w:eastAsia="Calibri" w:cs="Arial"/>
          <w:szCs w:val="20"/>
          <w:lang w:eastAsia="sl-SI"/>
        </w:rPr>
        <w:t xml:space="preserve">postopkih iz drugega odstavka 26. člena tega zakona, in 1. </w:t>
      </w:r>
      <w:r w:rsidR="00A5598A">
        <w:rPr>
          <w:rFonts w:eastAsia="Calibri" w:cs="Arial"/>
          <w:szCs w:val="20"/>
          <w:lang w:eastAsia="sl-SI"/>
        </w:rPr>
        <w:t>podpoglavja</w:t>
      </w:r>
      <w:r w:rsidRPr="00AA6B3E">
        <w:rPr>
          <w:rFonts w:eastAsia="Calibri" w:cs="Arial"/>
          <w:szCs w:val="20"/>
          <w:lang w:eastAsia="sl-SI"/>
        </w:rPr>
        <w:t xml:space="preserve"> IX. poglavja tega zakona uporablja zakon, ki ureja splošni upravni postopek.</w:t>
      </w:r>
    </w:p>
    <w:p w14:paraId="3EE9DA4F"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 xml:space="preserve">(2) Ne glede na določbe zakona, ki ureja splošni upravni postopek, v primeru izdaje sklepa o popravi </w:t>
      </w:r>
      <w:r w:rsidR="00EE1E45">
        <w:rPr>
          <w:rFonts w:eastAsia="Calibri" w:cs="Arial"/>
          <w:szCs w:val="20"/>
          <w:lang w:eastAsia="sl-SI"/>
        </w:rPr>
        <w:t>odločbe</w:t>
      </w:r>
      <w:r w:rsidRPr="00AA6B3E">
        <w:rPr>
          <w:rFonts w:eastAsia="Calibri" w:cs="Arial"/>
          <w:szCs w:val="20"/>
          <w:lang w:eastAsia="sl-SI"/>
        </w:rPr>
        <w:t xml:space="preserve"> o vpisu, spremembi podatkov ali izbrisu subjekta vpisa iz poslovnega registra pritožba zoper sklep o popravi </w:t>
      </w:r>
      <w:r w:rsidR="00EE1E45">
        <w:rPr>
          <w:rFonts w:eastAsia="Calibri" w:cs="Arial"/>
          <w:szCs w:val="20"/>
          <w:lang w:eastAsia="sl-SI"/>
        </w:rPr>
        <w:t>odločbe</w:t>
      </w:r>
      <w:r w:rsidRPr="00AA6B3E">
        <w:rPr>
          <w:rFonts w:eastAsia="Calibri" w:cs="Arial"/>
          <w:szCs w:val="20"/>
          <w:lang w:eastAsia="sl-SI"/>
        </w:rPr>
        <w:t xml:space="preserve"> ne zadrži izvršitve.</w:t>
      </w:r>
    </w:p>
    <w:p w14:paraId="2C68E490" w14:textId="77777777" w:rsidR="006D5AD4" w:rsidRDefault="006D5AD4" w:rsidP="006D5AD4">
      <w:pPr>
        <w:tabs>
          <w:tab w:val="num" w:pos="567"/>
        </w:tabs>
        <w:suppressAutoHyphens/>
        <w:overflowPunct w:val="0"/>
        <w:autoSpaceDE w:val="0"/>
        <w:spacing w:before="480" w:line="260" w:lineRule="atLeast"/>
        <w:jc w:val="center"/>
        <w:textAlignment w:val="baseline"/>
        <w:rPr>
          <w:rFonts w:cs="Arial"/>
          <w:b/>
          <w:szCs w:val="20"/>
          <w:lang w:eastAsia="ar-SA"/>
        </w:rPr>
      </w:pPr>
      <w:r>
        <w:rPr>
          <w:rFonts w:cs="Arial"/>
          <w:b/>
          <w:szCs w:val="20"/>
          <w:lang w:eastAsia="ar-SA"/>
        </w:rPr>
        <w:t xml:space="preserve">XI. </w:t>
      </w:r>
      <w:r w:rsidRPr="00AA6B3E">
        <w:rPr>
          <w:rFonts w:cs="Arial"/>
          <w:b/>
          <w:szCs w:val="20"/>
          <w:lang w:eastAsia="ar-SA"/>
        </w:rPr>
        <w:t xml:space="preserve">OBVEŠČANJE O PRIJAVAH ZA VPIS REGULIRANIH DEJAVNOSTI </w:t>
      </w:r>
      <w:r w:rsidR="00F31082">
        <w:rPr>
          <w:rFonts w:cs="Arial"/>
          <w:b/>
          <w:szCs w:val="20"/>
          <w:lang w:eastAsia="ar-SA"/>
        </w:rPr>
        <w:t>V POSLOVNI REGISTER</w:t>
      </w:r>
    </w:p>
    <w:p w14:paraId="4F153650"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41. člen</w:t>
      </w:r>
    </w:p>
    <w:p w14:paraId="7BD17845"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(obveščanje o prijavah za vpis reguliranih dejavnosti)</w:t>
      </w:r>
    </w:p>
    <w:p w14:paraId="2DFFEDC6" w14:textId="77777777" w:rsidR="00AA6B3E" w:rsidRPr="00AA6B3E" w:rsidRDefault="00AA6B3E" w:rsidP="00AA6B3E">
      <w:pPr>
        <w:spacing w:before="240" w:line="260" w:lineRule="atLeast"/>
        <w:ind w:firstLine="1021"/>
        <w:jc w:val="both"/>
        <w:rPr>
          <w:rFonts w:eastAsia="Calibri" w:cs="Arial"/>
          <w:szCs w:val="20"/>
          <w:lang w:eastAsia="sl-SI"/>
        </w:rPr>
      </w:pPr>
      <w:r w:rsidRPr="00AA6B3E">
        <w:rPr>
          <w:rFonts w:eastAsia="Calibri" w:cs="Arial"/>
          <w:szCs w:val="20"/>
          <w:lang w:eastAsia="sl-SI"/>
        </w:rPr>
        <w:t>(1) Sistem za podporo poslovni</w:t>
      </w:r>
      <w:r w:rsidR="00F31082">
        <w:rPr>
          <w:rFonts w:eastAsia="Calibri" w:cs="Arial"/>
          <w:szCs w:val="20"/>
          <w:lang w:eastAsia="sl-SI"/>
        </w:rPr>
        <w:t>m</w:t>
      </w:r>
      <w:r w:rsidRPr="00AA6B3E">
        <w:rPr>
          <w:rFonts w:eastAsia="Calibri" w:cs="Arial"/>
          <w:szCs w:val="20"/>
          <w:lang w:eastAsia="sl-SI"/>
        </w:rPr>
        <w:t xml:space="preserve"> subjekto</w:t>
      </w:r>
      <w:r w:rsidR="00F31082">
        <w:rPr>
          <w:rFonts w:eastAsia="Calibri" w:cs="Arial"/>
          <w:szCs w:val="20"/>
          <w:lang w:eastAsia="sl-SI"/>
        </w:rPr>
        <w:t>m</w:t>
      </w:r>
      <w:r w:rsidRPr="00AA6B3E">
        <w:rPr>
          <w:rFonts w:eastAsia="Calibri" w:cs="Arial"/>
          <w:szCs w:val="20"/>
          <w:lang w:eastAsia="sl-SI"/>
        </w:rPr>
        <w:t xml:space="preserve"> obvesti pristojni ali registrski organ, da je subjekt vpisa oddal prijavo za vpis regulirane dejavnosti subjekta vpisa ali njegovega dela v poslovni register.</w:t>
      </w:r>
    </w:p>
    <w:p w14:paraId="4E517E6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eastAsia="Calibri" w:cs="Arial"/>
          <w:szCs w:val="20"/>
          <w:lang w:eastAsia="sl-SI"/>
        </w:rPr>
      </w:pPr>
      <w:r w:rsidRPr="00AA6B3E">
        <w:rPr>
          <w:rFonts w:eastAsia="Calibri" w:cs="Arial"/>
          <w:szCs w:val="20"/>
          <w:lang w:eastAsia="sl-SI"/>
        </w:rPr>
        <w:t xml:space="preserve">(2) Obvestilo </w:t>
      </w:r>
      <w:r w:rsidR="00237024">
        <w:rPr>
          <w:rFonts w:eastAsia="Calibri" w:cs="Arial"/>
          <w:szCs w:val="20"/>
          <w:lang w:eastAsia="sl-SI"/>
        </w:rPr>
        <w:t xml:space="preserve">iz prejšnjega odstavka </w:t>
      </w:r>
      <w:r w:rsidRPr="00AA6B3E">
        <w:rPr>
          <w:rFonts w:eastAsia="Calibri" w:cs="Arial"/>
          <w:szCs w:val="20"/>
          <w:lang w:eastAsia="sl-SI"/>
        </w:rPr>
        <w:t xml:space="preserve">vsebuje firmo ali ime </w:t>
      </w:r>
      <w:r w:rsidR="00F31082">
        <w:rPr>
          <w:rFonts w:eastAsia="Calibri" w:cs="Arial"/>
          <w:szCs w:val="20"/>
          <w:lang w:eastAsia="sl-SI"/>
        </w:rPr>
        <w:t>ter</w:t>
      </w:r>
      <w:r w:rsidR="00F31082" w:rsidRPr="00AA6B3E">
        <w:rPr>
          <w:rFonts w:eastAsia="Calibri" w:cs="Arial"/>
          <w:szCs w:val="20"/>
          <w:lang w:eastAsia="sl-SI"/>
        </w:rPr>
        <w:t xml:space="preserve"> </w:t>
      </w:r>
      <w:r w:rsidRPr="00AA6B3E">
        <w:rPr>
          <w:rFonts w:eastAsia="Calibri" w:cs="Arial"/>
          <w:szCs w:val="20"/>
          <w:lang w:eastAsia="sl-SI"/>
        </w:rPr>
        <w:t>poslovni naslov subjekta vpisa in njegovega dela, podatke o regulirani dejavnosti ter številko in datum oddaje prijave.</w:t>
      </w:r>
    </w:p>
    <w:p w14:paraId="276AF51C"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eastAsia="Calibri" w:cs="Arial"/>
          <w:szCs w:val="20"/>
          <w:lang w:eastAsia="sl-SI"/>
        </w:rPr>
        <w:t xml:space="preserve">(3) </w:t>
      </w:r>
      <w:r w:rsidRPr="00AA6B3E">
        <w:rPr>
          <w:rFonts w:cs="Arial"/>
          <w:szCs w:val="20"/>
          <w:lang w:eastAsia="sl-SI"/>
        </w:rPr>
        <w:t>Vlada določi način obveščanja, pristojne in registrske organe ter regulirane dejavnosti, ki so predmet obveščanja iz pr</w:t>
      </w:r>
      <w:r w:rsidR="00237024">
        <w:rPr>
          <w:rFonts w:cs="Arial"/>
          <w:szCs w:val="20"/>
          <w:lang w:eastAsia="sl-SI"/>
        </w:rPr>
        <w:t>v</w:t>
      </w:r>
      <w:r w:rsidRPr="00AA6B3E">
        <w:rPr>
          <w:rFonts w:cs="Arial"/>
          <w:szCs w:val="20"/>
          <w:lang w:eastAsia="sl-SI"/>
        </w:rPr>
        <w:t>ega odstavka</w:t>
      </w:r>
      <w:r w:rsidR="00237024">
        <w:rPr>
          <w:rFonts w:cs="Arial"/>
          <w:szCs w:val="20"/>
          <w:lang w:eastAsia="sl-SI"/>
        </w:rPr>
        <w:t xml:space="preserve"> tega člena</w:t>
      </w:r>
      <w:r w:rsidRPr="00AA6B3E">
        <w:rPr>
          <w:rFonts w:cs="Arial"/>
          <w:szCs w:val="20"/>
          <w:lang w:eastAsia="sl-SI"/>
        </w:rPr>
        <w:t>.</w:t>
      </w:r>
    </w:p>
    <w:p w14:paraId="4D49F5C8"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6D5AD4">
        <w:rPr>
          <w:rFonts w:cs="Arial"/>
          <w:b/>
          <w:bCs/>
          <w:szCs w:val="20"/>
          <w:lang w:eastAsia="sl-SI"/>
        </w:rPr>
        <w:t>XI</w:t>
      </w:r>
      <w:r w:rsidR="006D5AD4">
        <w:rPr>
          <w:rFonts w:cs="Arial"/>
          <w:b/>
          <w:bCs/>
          <w:szCs w:val="20"/>
          <w:lang w:eastAsia="sl-SI"/>
        </w:rPr>
        <w:t>I</w:t>
      </w:r>
      <w:r w:rsidRPr="006D5AD4">
        <w:rPr>
          <w:rFonts w:cs="Arial"/>
          <w:b/>
          <w:bCs/>
          <w:szCs w:val="20"/>
          <w:lang w:eastAsia="sl-SI"/>
        </w:rPr>
        <w:t>.</w:t>
      </w:r>
      <w:r w:rsidRPr="00AA6B3E">
        <w:rPr>
          <w:rFonts w:cs="Arial"/>
          <w:b/>
          <w:szCs w:val="20"/>
          <w:lang w:eastAsia="sl-SI"/>
        </w:rPr>
        <w:t>UPORABA PODATKOV POSLOVNEGA REGISTRA</w:t>
      </w:r>
    </w:p>
    <w:p w14:paraId="2966E5DB"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42. člen</w:t>
      </w:r>
    </w:p>
    <w:p w14:paraId="6B8CC11F"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(uporaba podatkov)</w:t>
      </w:r>
    </w:p>
    <w:p w14:paraId="11D9B5C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Državni organi in upravljavci javnih zbirk podatkov, ki se povezujejo s poslovnim registrom za namene vodenja </w:t>
      </w:r>
      <w:r w:rsidR="00012BF6">
        <w:rPr>
          <w:rFonts w:cs="Arial"/>
          <w:szCs w:val="20"/>
          <w:lang w:eastAsia="sl-SI"/>
        </w:rPr>
        <w:t xml:space="preserve">in upravljanja </w:t>
      </w:r>
      <w:r w:rsidRPr="00AA6B3E">
        <w:rPr>
          <w:rFonts w:cs="Arial"/>
          <w:szCs w:val="20"/>
          <w:lang w:eastAsia="sl-SI"/>
        </w:rPr>
        <w:t xml:space="preserve">svojih zbirk podatkov, prevzemajo podatke iz prvega odstavka 15. člena in prvega odstavka 16. člena tega zakona o subjektih vpisa ter </w:t>
      </w:r>
      <w:r w:rsidR="00F31082">
        <w:rPr>
          <w:rFonts w:cs="Arial"/>
          <w:szCs w:val="20"/>
          <w:lang w:eastAsia="sl-SI"/>
        </w:rPr>
        <w:t xml:space="preserve">iz </w:t>
      </w:r>
      <w:r w:rsidRPr="00AA6B3E">
        <w:rPr>
          <w:rFonts w:cs="Arial"/>
          <w:szCs w:val="20"/>
          <w:lang w:eastAsia="sl-SI"/>
        </w:rPr>
        <w:t xml:space="preserve">prvega odstavka 17. člena tega zakona o delih subjektov vpisa. Obseg, vrsta in namen uporabe teh podatkov morajo biti določeni z zakonom. </w:t>
      </w:r>
    </w:p>
    <w:p w14:paraId="682056E8" w14:textId="77777777" w:rsidR="00AA6B3E" w:rsidRDefault="00AA6B3E" w:rsidP="00C149DD">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w:t>
      </w:r>
      <w:bookmarkStart w:id="85" w:name="_Hlk151736161"/>
      <w:r w:rsidRPr="00AA6B3E">
        <w:rPr>
          <w:rFonts w:cs="Arial"/>
          <w:szCs w:val="20"/>
          <w:lang w:eastAsia="sl-SI"/>
        </w:rPr>
        <w:t xml:space="preserve">Statistični urad Republike Slovenije </w:t>
      </w:r>
      <w:r w:rsidR="006B7B46">
        <w:rPr>
          <w:rFonts w:cs="Arial"/>
          <w:szCs w:val="20"/>
          <w:lang w:eastAsia="sl-SI"/>
        </w:rPr>
        <w:t>in</w:t>
      </w:r>
      <w:r w:rsidRPr="00AA6B3E">
        <w:rPr>
          <w:rFonts w:cs="Arial"/>
          <w:szCs w:val="20"/>
          <w:lang w:eastAsia="sl-SI"/>
        </w:rPr>
        <w:t xml:space="preserve"> pooblaščeni izvajalci programa statističnih raziskovanj, določeni v vsakoletnem programu statističnih raziskovanj, so za te namene upravičeni do brezplačnega dostopa in uporabe podatkov poslovnega registra.</w:t>
      </w:r>
    </w:p>
    <w:p w14:paraId="3BB2EF87" w14:textId="77777777" w:rsidR="00E9562C" w:rsidRPr="00AA6B3E" w:rsidRDefault="00E9562C" w:rsidP="00C149DD">
      <w:pPr>
        <w:overflowPunct w:val="0"/>
        <w:autoSpaceDE w:val="0"/>
        <w:autoSpaceDN w:val="0"/>
        <w:adjustRightInd w:val="0"/>
        <w:spacing w:before="240" w:line="260" w:lineRule="atLeast"/>
        <w:ind w:firstLine="1021"/>
        <w:jc w:val="both"/>
        <w:textAlignment w:val="baseline"/>
        <w:rPr>
          <w:rFonts w:cs="Arial"/>
          <w:szCs w:val="20"/>
          <w:lang w:eastAsia="sl-SI"/>
        </w:rPr>
      </w:pPr>
      <w:bookmarkStart w:id="86" w:name="_Hlk188287802"/>
      <w:r>
        <w:rPr>
          <w:rFonts w:cs="Arial"/>
          <w:szCs w:val="20"/>
          <w:lang w:eastAsia="sl-SI"/>
        </w:rPr>
        <w:t xml:space="preserve">(3) Ministrstvo, pristojno za gospodarstvo, in </w:t>
      </w:r>
      <w:r w:rsidR="00F31082">
        <w:rPr>
          <w:rFonts w:cs="Arial"/>
          <w:szCs w:val="20"/>
          <w:lang w:eastAsia="sl-SI"/>
        </w:rPr>
        <w:t>z</w:t>
      </w:r>
      <w:r>
        <w:rPr>
          <w:rFonts w:cs="Arial"/>
          <w:szCs w:val="20"/>
          <w:lang w:eastAsia="sl-SI"/>
        </w:rPr>
        <w:t xml:space="preserve">agovornik </w:t>
      </w:r>
      <w:r w:rsidR="00F31082">
        <w:rPr>
          <w:rFonts w:cs="Arial"/>
          <w:szCs w:val="20"/>
          <w:lang w:eastAsia="sl-SI"/>
        </w:rPr>
        <w:t>načela enakosti</w:t>
      </w:r>
      <w:r>
        <w:rPr>
          <w:rFonts w:cs="Arial"/>
          <w:szCs w:val="20"/>
          <w:lang w:eastAsia="sl-SI"/>
        </w:rPr>
        <w:t xml:space="preserve"> prevzemata podatke o spolu </w:t>
      </w:r>
      <w:r w:rsidRPr="00AA6B3E">
        <w:rPr>
          <w:rFonts w:cs="Arial"/>
          <w:szCs w:val="20"/>
          <w:lang w:eastAsia="sl-SI"/>
        </w:rPr>
        <w:t>ustanovitelj</w:t>
      </w:r>
      <w:r w:rsidR="000C0E83">
        <w:rPr>
          <w:rFonts w:cs="Arial"/>
          <w:szCs w:val="20"/>
          <w:lang w:eastAsia="sl-SI"/>
        </w:rPr>
        <w:t>ev</w:t>
      </w:r>
      <w:r w:rsidRPr="00AA6B3E">
        <w:rPr>
          <w:rFonts w:cs="Arial"/>
          <w:szCs w:val="20"/>
          <w:lang w:eastAsia="sl-SI"/>
        </w:rPr>
        <w:t>, družbenik</w:t>
      </w:r>
      <w:r w:rsidR="000C0E83">
        <w:rPr>
          <w:rFonts w:cs="Arial"/>
          <w:szCs w:val="20"/>
          <w:lang w:eastAsia="sl-SI"/>
        </w:rPr>
        <w:t>ov</w:t>
      </w:r>
      <w:r w:rsidRPr="00AA6B3E">
        <w:rPr>
          <w:rFonts w:cs="Arial"/>
          <w:szCs w:val="20"/>
          <w:lang w:eastAsia="sl-SI"/>
        </w:rPr>
        <w:t xml:space="preserve">, </w:t>
      </w:r>
      <w:r>
        <w:rPr>
          <w:rFonts w:cs="Arial"/>
          <w:szCs w:val="20"/>
          <w:lang w:eastAsia="sl-SI"/>
        </w:rPr>
        <w:t>delničarj</w:t>
      </w:r>
      <w:r w:rsidR="000C0E83">
        <w:rPr>
          <w:rFonts w:cs="Arial"/>
          <w:szCs w:val="20"/>
          <w:lang w:eastAsia="sl-SI"/>
        </w:rPr>
        <w:t>ev</w:t>
      </w:r>
      <w:r>
        <w:rPr>
          <w:rFonts w:cs="Arial"/>
          <w:szCs w:val="20"/>
          <w:lang w:eastAsia="sl-SI"/>
        </w:rPr>
        <w:t xml:space="preserve">, </w:t>
      </w:r>
      <w:r w:rsidRPr="00AA6B3E">
        <w:rPr>
          <w:rFonts w:cs="Arial"/>
          <w:szCs w:val="20"/>
          <w:lang w:eastAsia="sl-SI"/>
        </w:rPr>
        <w:t>član</w:t>
      </w:r>
      <w:r w:rsidR="000C0E83">
        <w:rPr>
          <w:rFonts w:cs="Arial"/>
          <w:szCs w:val="20"/>
          <w:lang w:eastAsia="sl-SI"/>
        </w:rPr>
        <w:t>ov</w:t>
      </w:r>
      <w:r w:rsidRPr="00AA6B3E">
        <w:rPr>
          <w:rFonts w:cs="Arial"/>
          <w:szCs w:val="20"/>
          <w:lang w:eastAsia="sl-SI"/>
        </w:rPr>
        <w:t xml:space="preserve"> organ</w:t>
      </w:r>
      <w:r w:rsidR="000C0E83">
        <w:rPr>
          <w:rFonts w:cs="Arial"/>
          <w:szCs w:val="20"/>
          <w:lang w:eastAsia="sl-SI"/>
        </w:rPr>
        <w:t>ov</w:t>
      </w:r>
      <w:r w:rsidRPr="00AA6B3E">
        <w:rPr>
          <w:rFonts w:cs="Arial"/>
          <w:szCs w:val="20"/>
          <w:lang w:eastAsia="sl-SI"/>
        </w:rPr>
        <w:t xml:space="preserve"> nadzora in zastopnik</w:t>
      </w:r>
      <w:r w:rsidR="000C0E83">
        <w:rPr>
          <w:rFonts w:cs="Arial"/>
          <w:szCs w:val="20"/>
          <w:lang w:eastAsia="sl-SI"/>
        </w:rPr>
        <w:t>ov</w:t>
      </w:r>
      <w:r w:rsidRPr="00AA6B3E">
        <w:rPr>
          <w:rFonts w:cs="Arial"/>
          <w:szCs w:val="20"/>
          <w:lang w:eastAsia="sl-SI"/>
        </w:rPr>
        <w:t xml:space="preserve"> </w:t>
      </w:r>
      <w:r w:rsidR="000C0E83">
        <w:rPr>
          <w:rFonts w:cs="Arial"/>
          <w:szCs w:val="20"/>
          <w:lang w:eastAsia="sl-SI"/>
        </w:rPr>
        <w:t xml:space="preserve">v </w:t>
      </w:r>
      <w:r w:rsidRPr="00AA6B3E">
        <w:rPr>
          <w:rFonts w:cs="Arial"/>
          <w:szCs w:val="20"/>
          <w:lang w:eastAsia="sl-SI"/>
        </w:rPr>
        <w:t>gospodarsk</w:t>
      </w:r>
      <w:r w:rsidR="000C0E83">
        <w:rPr>
          <w:rFonts w:cs="Arial"/>
          <w:szCs w:val="20"/>
          <w:lang w:eastAsia="sl-SI"/>
        </w:rPr>
        <w:t>ih</w:t>
      </w:r>
      <w:r w:rsidRPr="00AA6B3E">
        <w:rPr>
          <w:rFonts w:cs="Arial"/>
          <w:szCs w:val="20"/>
          <w:lang w:eastAsia="sl-SI"/>
        </w:rPr>
        <w:t xml:space="preserve"> družb</w:t>
      </w:r>
      <w:r w:rsidR="000C0E83">
        <w:rPr>
          <w:rFonts w:cs="Arial"/>
          <w:szCs w:val="20"/>
          <w:lang w:eastAsia="sl-SI"/>
        </w:rPr>
        <w:t>ah</w:t>
      </w:r>
      <w:r>
        <w:rPr>
          <w:rFonts w:cs="Arial"/>
          <w:szCs w:val="20"/>
          <w:lang w:eastAsia="sl-SI"/>
        </w:rPr>
        <w:t xml:space="preserve"> </w:t>
      </w:r>
      <w:r w:rsidR="00821678">
        <w:rPr>
          <w:rFonts w:cs="Arial"/>
          <w:szCs w:val="20"/>
          <w:lang w:eastAsia="sl-SI"/>
        </w:rPr>
        <w:t>za</w:t>
      </w:r>
      <w:r w:rsidR="006716AA">
        <w:rPr>
          <w:rFonts w:cs="Arial"/>
          <w:szCs w:val="20"/>
          <w:lang w:eastAsia="sl-SI"/>
        </w:rPr>
        <w:t xml:space="preserve"> izvajanje svojih pristojnosti na podlagi zakona, ki ureja gospodarske družbe</w:t>
      </w:r>
      <w:r w:rsidRPr="00AA6B3E">
        <w:rPr>
          <w:rFonts w:cs="Arial"/>
          <w:szCs w:val="20"/>
          <w:lang w:eastAsia="sl-SI"/>
        </w:rPr>
        <w:t>,</w:t>
      </w:r>
      <w:r w:rsidR="006716AA">
        <w:rPr>
          <w:rFonts w:cs="Arial"/>
          <w:szCs w:val="20"/>
          <w:lang w:eastAsia="sl-SI"/>
        </w:rPr>
        <w:t xml:space="preserve"> in </w:t>
      </w:r>
      <w:r w:rsidR="00821678">
        <w:rPr>
          <w:rFonts w:cs="Arial"/>
          <w:szCs w:val="20"/>
          <w:lang w:eastAsia="sl-SI"/>
        </w:rPr>
        <w:t>ukrepov</w:t>
      </w:r>
      <w:r w:rsidR="006716AA" w:rsidRPr="00AA6B3E">
        <w:rPr>
          <w:rFonts w:cs="Arial"/>
          <w:szCs w:val="20"/>
          <w:lang w:eastAsia="sl-SI"/>
        </w:rPr>
        <w:t xml:space="preserve"> </w:t>
      </w:r>
      <w:r w:rsidR="00821678">
        <w:rPr>
          <w:rFonts w:cs="Arial"/>
          <w:szCs w:val="20"/>
          <w:lang w:eastAsia="sl-SI"/>
        </w:rPr>
        <w:t xml:space="preserve">za </w:t>
      </w:r>
      <w:r w:rsidR="006716AA" w:rsidRPr="00AA6B3E">
        <w:rPr>
          <w:rFonts w:cs="Arial"/>
          <w:szCs w:val="20"/>
          <w:lang w:eastAsia="sl-SI"/>
        </w:rPr>
        <w:t>spodbujanj</w:t>
      </w:r>
      <w:r w:rsidR="00821678">
        <w:rPr>
          <w:rFonts w:cs="Arial"/>
          <w:szCs w:val="20"/>
          <w:lang w:eastAsia="sl-SI"/>
        </w:rPr>
        <w:t>e</w:t>
      </w:r>
      <w:r w:rsidR="006716AA" w:rsidRPr="00AA6B3E">
        <w:rPr>
          <w:rFonts w:cs="Arial"/>
          <w:szCs w:val="20"/>
          <w:lang w:eastAsia="sl-SI"/>
        </w:rPr>
        <w:t xml:space="preserve"> podjetništv</w:t>
      </w:r>
      <w:r w:rsidR="00821678">
        <w:rPr>
          <w:rFonts w:cs="Arial"/>
          <w:szCs w:val="20"/>
          <w:lang w:eastAsia="sl-SI"/>
        </w:rPr>
        <w:t>a na podlagi zakona, ki ureja podpor</w:t>
      </w:r>
      <w:r w:rsidR="006E21DB">
        <w:rPr>
          <w:rFonts w:cs="Arial"/>
          <w:szCs w:val="20"/>
          <w:lang w:eastAsia="sl-SI"/>
        </w:rPr>
        <w:t>n</w:t>
      </w:r>
      <w:r w:rsidR="00821678">
        <w:rPr>
          <w:rFonts w:cs="Arial"/>
          <w:szCs w:val="20"/>
          <w:lang w:eastAsia="sl-SI"/>
        </w:rPr>
        <w:t>o okolje za podjetništvo</w:t>
      </w:r>
      <w:r w:rsidR="006716AA">
        <w:rPr>
          <w:rFonts w:cs="Arial"/>
          <w:szCs w:val="20"/>
          <w:lang w:eastAsia="sl-SI"/>
        </w:rPr>
        <w:t>.</w:t>
      </w:r>
    </w:p>
    <w:bookmarkEnd w:id="85"/>
    <w:bookmarkEnd w:id="86"/>
    <w:p w14:paraId="5A9BE170"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6D5AD4">
        <w:rPr>
          <w:rFonts w:cs="Arial"/>
          <w:b/>
          <w:bCs/>
          <w:szCs w:val="20"/>
          <w:lang w:eastAsia="sl-SI"/>
        </w:rPr>
        <w:t>XII</w:t>
      </w:r>
      <w:r w:rsidR="006D5AD4">
        <w:rPr>
          <w:rFonts w:cs="Arial"/>
          <w:b/>
          <w:bCs/>
          <w:szCs w:val="20"/>
          <w:lang w:eastAsia="sl-SI"/>
        </w:rPr>
        <w:t>I</w:t>
      </w:r>
      <w:r w:rsidRPr="006D5AD4">
        <w:rPr>
          <w:rFonts w:cs="Arial"/>
          <w:b/>
          <w:bCs/>
          <w:szCs w:val="20"/>
          <w:lang w:eastAsia="sl-SI"/>
        </w:rPr>
        <w:t>.</w:t>
      </w:r>
      <w:r w:rsidRPr="00AA6B3E">
        <w:rPr>
          <w:rFonts w:cs="Arial"/>
          <w:szCs w:val="20"/>
          <w:lang w:eastAsia="sl-SI"/>
        </w:rPr>
        <w:t xml:space="preserve"> </w:t>
      </w:r>
      <w:r w:rsidRPr="00AA6B3E">
        <w:rPr>
          <w:rFonts w:cs="Arial"/>
          <w:b/>
          <w:szCs w:val="20"/>
          <w:lang w:eastAsia="sl-SI"/>
        </w:rPr>
        <w:t>JAVNOST PODATKOV POSLOVNEGA REGISTRA</w:t>
      </w:r>
    </w:p>
    <w:p w14:paraId="292465E6"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87" w:name="_Hlk183183863"/>
      <w:bookmarkStart w:id="88" w:name="_Hlk188630209"/>
      <w:r w:rsidRPr="00AA6B3E">
        <w:rPr>
          <w:rFonts w:cs="Arial"/>
          <w:b/>
          <w:szCs w:val="20"/>
          <w:lang w:eastAsia="sl-SI"/>
        </w:rPr>
        <w:t>43. člen</w:t>
      </w:r>
    </w:p>
    <w:p w14:paraId="7465E4B8"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(vpogled, iskanje in izpis podatkov)</w:t>
      </w:r>
    </w:p>
    <w:p w14:paraId="04046195"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 Poslovni register je javni register.</w:t>
      </w:r>
    </w:p>
    <w:p w14:paraId="3720329F"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lastRenderedPageBreak/>
        <w:t xml:space="preserve">(2) Davčna številka, </w:t>
      </w:r>
      <w:bookmarkStart w:id="89" w:name="_Hlk178340443"/>
      <w:r w:rsidRPr="00AA6B3E">
        <w:rPr>
          <w:rFonts w:cs="Arial"/>
          <w:szCs w:val="20"/>
          <w:lang w:eastAsia="sl-SI"/>
        </w:rPr>
        <w:t>naslov stalnega in začasnega prebivališča ter račun fizične osebe</w:t>
      </w:r>
      <w:bookmarkEnd w:id="89"/>
      <w:r w:rsidRPr="00AA6B3E">
        <w:rPr>
          <w:rFonts w:cs="Arial"/>
          <w:szCs w:val="20"/>
          <w:lang w:eastAsia="sl-SI"/>
        </w:rPr>
        <w:t xml:space="preserve">, ki so hkrati davčna številka, sedež in poslovni naslov ter račun subjekta vpisa, z vpisom tega subjekta vpisa v poslovni register postanejo javni podatki. </w:t>
      </w:r>
    </w:p>
    <w:p w14:paraId="6942DF04" w14:textId="77777777" w:rsidR="00CF6C6F"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90" w:name="_Hlk193968627"/>
      <w:bookmarkStart w:id="91" w:name="_Hlk151999070"/>
      <w:r w:rsidRPr="00AA6B3E">
        <w:rPr>
          <w:rFonts w:cs="Arial"/>
          <w:szCs w:val="20"/>
          <w:lang w:eastAsia="sl-SI"/>
        </w:rPr>
        <w:t xml:space="preserve">(3) </w:t>
      </w:r>
      <w:r w:rsidR="00CF6C6F">
        <w:rPr>
          <w:rFonts w:cs="Arial"/>
          <w:szCs w:val="20"/>
          <w:lang w:eastAsia="sl-SI"/>
        </w:rPr>
        <w:t xml:space="preserve">Spol </w:t>
      </w:r>
      <w:r w:rsidR="00CF6C6F" w:rsidRPr="00AA6B3E">
        <w:rPr>
          <w:rFonts w:cs="Arial"/>
          <w:szCs w:val="20"/>
          <w:lang w:eastAsia="sl-SI"/>
        </w:rPr>
        <w:t xml:space="preserve">ustanoviteljev, družbenikov, </w:t>
      </w:r>
      <w:r w:rsidR="00CF6C6F">
        <w:rPr>
          <w:rFonts w:cs="Arial"/>
          <w:szCs w:val="20"/>
          <w:lang w:eastAsia="sl-SI"/>
        </w:rPr>
        <w:t xml:space="preserve">delničarjev, </w:t>
      </w:r>
      <w:r w:rsidR="00CF6C6F" w:rsidRPr="00AA6B3E">
        <w:rPr>
          <w:rFonts w:cs="Arial"/>
          <w:szCs w:val="20"/>
          <w:lang w:eastAsia="sl-SI"/>
        </w:rPr>
        <w:t>članov ali nosilcev dejavnosti, članov organov nadzora in zastopnikov subjektov vpisa in njihovih delov</w:t>
      </w:r>
      <w:r w:rsidR="00CF6C6F">
        <w:rPr>
          <w:rFonts w:cs="Arial"/>
          <w:szCs w:val="20"/>
          <w:lang w:eastAsia="sl-SI"/>
        </w:rPr>
        <w:t xml:space="preserve"> je javni podatek, razen če oseba, na katero se podatek o spolu nanaša, pri upravljavcu registra zahteva, da</w:t>
      </w:r>
      <w:r w:rsidR="00585C2B">
        <w:rPr>
          <w:rFonts w:cs="Arial"/>
          <w:szCs w:val="20"/>
          <w:lang w:eastAsia="sl-SI"/>
        </w:rPr>
        <w:t xml:space="preserve"> podatek o spolu ni javni podatek.</w:t>
      </w:r>
      <w:r w:rsidR="002F171A">
        <w:rPr>
          <w:rFonts w:cs="Arial"/>
          <w:szCs w:val="20"/>
          <w:lang w:eastAsia="sl-SI"/>
        </w:rPr>
        <w:t xml:space="preserve"> </w:t>
      </w:r>
    </w:p>
    <w:bookmarkEnd w:id="90"/>
    <w:p w14:paraId="457293D0" w14:textId="77777777" w:rsidR="00AA6B3E" w:rsidRPr="00AA6B3E" w:rsidRDefault="00CF6C6F"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(4) </w:t>
      </w:r>
      <w:r w:rsidR="00AA6B3E" w:rsidRPr="00AA6B3E">
        <w:rPr>
          <w:rFonts w:cs="Arial"/>
          <w:szCs w:val="20"/>
          <w:lang w:eastAsia="sl-SI"/>
        </w:rPr>
        <w:t xml:space="preserve">EMŠO, </w:t>
      </w:r>
      <w:r w:rsidR="00BA5CAB" w:rsidRPr="00AA6B3E">
        <w:rPr>
          <w:rFonts w:cs="Arial"/>
          <w:szCs w:val="20"/>
          <w:lang w:eastAsia="sl-SI"/>
        </w:rPr>
        <w:t xml:space="preserve">davčna številka, </w:t>
      </w:r>
      <w:r w:rsidR="00AA6B3E" w:rsidRPr="00AA6B3E">
        <w:rPr>
          <w:rFonts w:cs="Arial"/>
          <w:szCs w:val="20"/>
          <w:lang w:eastAsia="sl-SI"/>
        </w:rPr>
        <w:t xml:space="preserve">datum rojstva, </w:t>
      </w:r>
      <w:r w:rsidR="00BA5CAB">
        <w:rPr>
          <w:rFonts w:cs="Arial"/>
          <w:szCs w:val="20"/>
          <w:lang w:eastAsia="sl-SI"/>
        </w:rPr>
        <w:t xml:space="preserve">državljanstvo, </w:t>
      </w:r>
      <w:r w:rsidR="00AA6B3E" w:rsidRPr="00AA6B3E">
        <w:rPr>
          <w:rFonts w:cs="Arial"/>
          <w:szCs w:val="20"/>
          <w:lang w:eastAsia="sl-SI"/>
        </w:rPr>
        <w:t>stalni naslov v tujini</w:t>
      </w:r>
      <w:r w:rsidR="00C149DD">
        <w:rPr>
          <w:rFonts w:cs="Arial"/>
          <w:szCs w:val="20"/>
          <w:lang w:eastAsia="sl-SI"/>
        </w:rPr>
        <w:t xml:space="preserve"> ter</w:t>
      </w:r>
      <w:r w:rsidR="00AA6B3E" w:rsidRPr="00AA6B3E">
        <w:rPr>
          <w:rFonts w:cs="Arial"/>
          <w:szCs w:val="20"/>
          <w:lang w:eastAsia="sl-SI"/>
        </w:rPr>
        <w:t xml:space="preserve"> naslov stalnega in začasnega prebivališča ustanoviteljev, družbenikov, </w:t>
      </w:r>
      <w:r w:rsidR="00E9562C">
        <w:rPr>
          <w:rFonts w:cs="Arial"/>
          <w:szCs w:val="20"/>
          <w:lang w:eastAsia="sl-SI"/>
        </w:rPr>
        <w:t xml:space="preserve">delničarjev, </w:t>
      </w:r>
      <w:r w:rsidR="00AA6B3E" w:rsidRPr="00AA6B3E">
        <w:rPr>
          <w:rFonts w:cs="Arial"/>
          <w:szCs w:val="20"/>
          <w:lang w:eastAsia="sl-SI"/>
        </w:rPr>
        <w:t>članov ali nosilcev dejavnosti, članov organov nadzora in zastopnikov subjektov vpisa in njihovih delov niso javni podatki</w:t>
      </w:r>
      <w:r>
        <w:rPr>
          <w:rFonts w:cs="Arial"/>
          <w:szCs w:val="20"/>
          <w:lang w:eastAsia="sl-SI"/>
        </w:rPr>
        <w:t>, razen če zakon, ki ureja sodni register, za objavo podatkov o subjektih vpisa v sodni register določa drugače</w:t>
      </w:r>
      <w:r w:rsidR="00AA6B3E" w:rsidRPr="00AA6B3E">
        <w:rPr>
          <w:rFonts w:cs="Arial"/>
          <w:szCs w:val="20"/>
          <w:lang w:eastAsia="sl-SI"/>
        </w:rPr>
        <w:t>.</w:t>
      </w:r>
    </w:p>
    <w:p w14:paraId="579D79F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CF6C6F">
        <w:rPr>
          <w:rFonts w:cs="Arial"/>
          <w:szCs w:val="20"/>
          <w:lang w:eastAsia="sl-SI"/>
        </w:rPr>
        <w:t>5</w:t>
      </w:r>
      <w:r w:rsidRPr="00AA6B3E">
        <w:rPr>
          <w:rFonts w:cs="Arial"/>
          <w:szCs w:val="20"/>
          <w:lang w:eastAsia="sl-SI"/>
        </w:rPr>
        <w:t xml:space="preserve">) </w:t>
      </w:r>
      <w:bookmarkStart w:id="92" w:name="_Hlk178170326"/>
      <w:r w:rsidRPr="00AA6B3E">
        <w:rPr>
          <w:rFonts w:cs="Arial"/>
          <w:szCs w:val="20"/>
          <w:lang w:eastAsia="sl-SI"/>
        </w:rPr>
        <w:t xml:space="preserve">Upravljavec registra zagotavlja vpogled v javne podatke </w:t>
      </w:r>
      <w:r w:rsidR="00F31082">
        <w:rPr>
          <w:rFonts w:cs="Arial"/>
          <w:szCs w:val="20"/>
          <w:lang w:eastAsia="sl-SI"/>
        </w:rPr>
        <w:t xml:space="preserve">o </w:t>
      </w:r>
      <w:r w:rsidRPr="00AA6B3E">
        <w:rPr>
          <w:rFonts w:cs="Arial"/>
          <w:szCs w:val="20"/>
          <w:lang w:eastAsia="sl-SI"/>
        </w:rPr>
        <w:t>subjekt</w:t>
      </w:r>
      <w:r w:rsidR="00F31082">
        <w:rPr>
          <w:rFonts w:cs="Arial"/>
          <w:szCs w:val="20"/>
          <w:lang w:eastAsia="sl-SI"/>
        </w:rPr>
        <w:t>u</w:t>
      </w:r>
      <w:r w:rsidRPr="00AA6B3E">
        <w:rPr>
          <w:rFonts w:cs="Arial"/>
          <w:szCs w:val="20"/>
          <w:lang w:eastAsia="sl-SI"/>
        </w:rPr>
        <w:t xml:space="preserve"> vpisa</w:t>
      </w:r>
      <w:r w:rsidR="00F31082">
        <w:rPr>
          <w:rFonts w:cs="Arial"/>
          <w:szCs w:val="20"/>
          <w:lang w:eastAsia="sl-SI"/>
        </w:rPr>
        <w:t xml:space="preserve"> in</w:t>
      </w:r>
      <w:r w:rsidRPr="00AA6B3E">
        <w:rPr>
          <w:rFonts w:cs="Arial"/>
          <w:szCs w:val="20"/>
          <w:lang w:eastAsia="sl-SI"/>
        </w:rPr>
        <w:t xml:space="preserve"> njegovih del</w:t>
      </w:r>
      <w:r w:rsidR="00F31082">
        <w:rPr>
          <w:rFonts w:cs="Arial"/>
          <w:szCs w:val="20"/>
          <w:lang w:eastAsia="sl-SI"/>
        </w:rPr>
        <w:t>ih</w:t>
      </w:r>
      <w:r w:rsidRPr="00AA6B3E">
        <w:rPr>
          <w:rFonts w:cs="Arial"/>
          <w:szCs w:val="20"/>
          <w:lang w:eastAsia="sl-SI"/>
        </w:rPr>
        <w:t xml:space="preserve"> </w:t>
      </w:r>
      <w:r w:rsidR="00C62E42">
        <w:rPr>
          <w:rFonts w:cs="Arial"/>
          <w:szCs w:val="20"/>
          <w:lang w:eastAsia="sl-SI"/>
        </w:rPr>
        <w:t>ter</w:t>
      </w:r>
      <w:r w:rsidR="006A746B">
        <w:rPr>
          <w:rFonts w:cs="Arial"/>
          <w:szCs w:val="20"/>
          <w:lang w:eastAsia="sl-SI"/>
        </w:rPr>
        <w:t xml:space="preserve"> tuj</w:t>
      </w:r>
      <w:r w:rsidR="00F31082">
        <w:rPr>
          <w:rFonts w:cs="Arial"/>
          <w:szCs w:val="20"/>
          <w:lang w:eastAsia="sl-SI"/>
        </w:rPr>
        <w:t>i</w:t>
      </w:r>
      <w:r w:rsidR="006A746B">
        <w:rPr>
          <w:rFonts w:cs="Arial"/>
          <w:szCs w:val="20"/>
          <w:lang w:eastAsia="sl-SI"/>
        </w:rPr>
        <w:t xml:space="preserve"> pravn</w:t>
      </w:r>
      <w:r w:rsidR="00F31082">
        <w:rPr>
          <w:rFonts w:cs="Arial"/>
          <w:szCs w:val="20"/>
          <w:lang w:eastAsia="sl-SI"/>
        </w:rPr>
        <w:t>i</w:t>
      </w:r>
      <w:r w:rsidR="006A746B">
        <w:rPr>
          <w:rFonts w:cs="Arial"/>
          <w:szCs w:val="20"/>
          <w:lang w:eastAsia="sl-SI"/>
        </w:rPr>
        <w:t xml:space="preserve"> oseb</w:t>
      </w:r>
      <w:r w:rsidR="00F31082">
        <w:rPr>
          <w:rFonts w:cs="Arial"/>
          <w:szCs w:val="20"/>
          <w:lang w:eastAsia="sl-SI"/>
        </w:rPr>
        <w:t>i</w:t>
      </w:r>
      <w:r w:rsidR="006A746B">
        <w:rPr>
          <w:rFonts w:cs="Arial"/>
          <w:szCs w:val="20"/>
          <w:lang w:eastAsia="sl-SI"/>
        </w:rPr>
        <w:t xml:space="preserve"> </w:t>
      </w:r>
      <w:r w:rsidR="00F82EC8">
        <w:rPr>
          <w:rFonts w:cs="Arial"/>
          <w:szCs w:val="20"/>
          <w:lang w:eastAsia="sl-SI"/>
        </w:rPr>
        <w:t xml:space="preserve">iz 10. člena tega zakona </w:t>
      </w:r>
      <w:r w:rsidRPr="00AA6B3E">
        <w:rPr>
          <w:rFonts w:cs="Arial"/>
          <w:szCs w:val="20"/>
          <w:lang w:eastAsia="sl-SI"/>
        </w:rPr>
        <w:t>neposredno ali z dostopom prek svojega spletnega portala.</w:t>
      </w:r>
      <w:r w:rsidR="00C01ED7" w:rsidRPr="00C01ED7">
        <w:rPr>
          <w:rFonts w:cs="Arial"/>
          <w:szCs w:val="20"/>
          <w:lang w:eastAsia="sl-SI"/>
        </w:rPr>
        <w:t xml:space="preserve"> </w:t>
      </w:r>
      <w:r w:rsidR="00C01ED7" w:rsidRPr="00AA6B3E">
        <w:rPr>
          <w:rFonts w:cs="Arial"/>
          <w:szCs w:val="20"/>
          <w:lang w:eastAsia="sl-SI"/>
        </w:rPr>
        <w:t>Iskanje in vpogled v javne podatke sta brezplačna.</w:t>
      </w:r>
    </w:p>
    <w:bookmarkEnd w:id="92"/>
    <w:p w14:paraId="4F5CC5A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CF6C6F">
        <w:rPr>
          <w:rFonts w:cs="Arial"/>
          <w:szCs w:val="20"/>
          <w:lang w:eastAsia="sl-SI"/>
        </w:rPr>
        <w:t>6</w:t>
      </w:r>
      <w:r w:rsidRPr="00AA6B3E">
        <w:rPr>
          <w:rFonts w:cs="Arial"/>
          <w:szCs w:val="20"/>
          <w:lang w:eastAsia="sl-SI"/>
        </w:rPr>
        <w:t xml:space="preserve">) Upravljavec registra zaradi varnosti pravnega prometa omogoči iskanje in vpogled v javne podatke, v katerem subjektu vpisa </w:t>
      </w:r>
      <w:bookmarkStart w:id="93" w:name="_Hlk178342329"/>
      <w:r w:rsidRPr="00AA6B3E">
        <w:rPr>
          <w:rFonts w:cs="Arial"/>
          <w:szCs w:val="20"/>
          <w:lang w:eastAsia="sl-SI"/>
        </w:rPr>
        <w:t xml:space="preserve">je določena oseba ustanovitelj, družbenik, član, član organa nadzora ali zastopnik. Iskanje se pri fizičnih osebah omogoči z uporabo kombinacije osebnega imena ter EMŠO ali kombinacije osebnega imena ter davčne številke ali kombinacije osebnega imena ter naslova prebivališča, vpisanega v poslovni register, pri pravnih osebah pa z uporabo firme, imena, matične ali davčne številke. Prejšnja stavka se uporabljata za subjekte vpisa, ki se vpisujejo na podlagi zakona, ki ureja sodni register, za podjetnike in za druge fizične osebe, ki opravljajo pridobitno dejavnost. Pri subjektih vpisa, ki se vpisujejo na podlagi zakona, ki ureja sodni register, se vpogled v podatke iz prvega stavka omogoči tudi s povezavo v skladu z zakonom, ki ureja sodni register. </w:t>
      </w:r>
    </w:p>
    <w:p w14:paraId="351892F5"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94" w:name="_Hlk187678885"/>
      <w:bookmarkEnd w:id="91"/>
      <w:bookmarkEnd w:id="93"/>
      <w:r w:rsidRPr="00AA6B3E">
        <w:rPr>
          <w:rFonts w:cs="Arial"/>
          <w:szCs w:val="20"/>
          <w:lang w:eastAsia="sl-SI"/>
        </w:rPr>
        <w:t>(</w:t>
      </w:r>
      <w:r w:rsidR="00CF6C6F">
        <w:rPr>
          <w:rFonts w:cs="Arial"/>
          <w:szCs w:val="20"/>
          <w:lang w:eastAsia="sl-SI"/>
        </w:rPr>
        <w:t>7</w:t>
      </w:r>
      <w:r w:rsidRPr="00AA6B3E">
        <w:rPr>
          <w:rFonts w:cs="Arial"/>
          <w:szCs w:val="20"/>
          <w:lang w:eastAsia="sl-SI"/>
        </w:rPr>
        <w:t xml:space="preserve">) Ne glede na </w:t>
      </w:r>
      <w:r w:rsidR="00585C2B">
        <w:rPr>
          <w:rFonts w:cs="Arial"/>
          <w:szCs w:val="20"/>
          <w:lang w:eastAsia="sl-SI"/>
        </w:rPr>
        <w:t>peti</w:t>
      </w:r>
      <w:r w:rsidRPr="00AA6B3E">
        <w:rPr>
          <w:rFonts w:cs="Arial"/>
          <w:szCs w:val="20"/>
          <w:lang w:eastAsia="sl-SI"/>
        </w:rPr>
        <w:t xml:space="preserve"> in </w:t>
      </w:r>
      <w:r w:rsidR="00585C2B">
        <w:rPr>
          <w:rFonts w:cs="Arial"/>
          <w:szCs w:val="20"/>
          <w:lang w:eastAsia="sl-SI"/>
        </w:rPr>
        <w:t>šesti</w:t>
      </w:r>
      <w:r w:rsidRPr="00AA6B3E">
        <w:rPr>
          <w:rFonts w:cs="Arial"/>
          <w:szCs w:val="20"/>
          <w:lang w:eastAsia="sl-SI"/>
        </w:rPr>
        <w:t xml:space="preserve"> odstavek tega člena upravljavec registra </w:t>
      </w:r>
      <w:r w:rsidR="00D539BD" w:rsidRPr="00AA6B3E">
        <w:rPr>
          <w:rFonts w:cs="Arial"/>
          <w:szCs w:val="20"/>
          <w:lang w:eastAsia="sl-SI"/>
        </w:rPr>
        <w:t xml:space="preserve">prek sistema povezovanja poslovnih registrov </w:t>
      </w:r>
      <w:r w:rsidR="00976ED8" w:rsidRPr="00AA6B3E">
        <w:rPr>
          <w:rFonts w:cs="Arial"/>
          <w:szCs w:val="20"/>
          <w:lang w:eastAsia="sl-SI"/>
        </w:rPr>
        <w:t xml:space="preserve">brezplačno zagotavlja </w:t>
      </w:r>
      <w:r w:rsidRPr="00AA6B3E">
        <w:rPr>
          <w:rFonts w:cs="Arial"/>
          <w:szCs w:val="20"/>
          <w:lang w:eastAsia="sl-SI"/>
        </w:rPr>
        <w:t xml:space="preserve">javne podatke in listine o: </w:t>
      </w:r>
    </w:p>
    <w:p w14:paraId="0ACA8651" w14:textId="77777777" w:rsidR="00AA6B3E" w:rsidRPr="00242E5B" w:rsidRDefault="00AA6B3E" w:rsidP="00FB5536">
      <w:pPr>
        <w:pStyle w:val="Odstavekseznama"/>
        <w:numPr>
          <w:ilvl w:val="0"/>
          <w:numId w:val="116"/>
        </w:numPr>
        <w:spacing w:after="0" w:line="260" w:lineRule="atLeast"/>
        <w:jc w:val="both"/>
        <w:rPr>
          <w:rFonts w:ascii="Arial" w:hAnsi="Arial" w:cs="Arial"/>
          <w:sz w:val="20"/>
          <w:szCs w:val="20"/>
          <w:lang w:eastAsia="sl-SI"/>
        </w:rPr>
      </w:pPr>
      <w:r w:rsidRPr="00DD1031">
        <w:rPr>
          <w:rFonts w:ascii="Arial" w:hAnsi="Arial" w:cs="Arial"/>
          <w:sz w:val="20"/>
          <w:szCs w:val="20"/>
          <w:lang w:eastAsia="sl-SI"/>
        </w:rPr>
        <w:t>posamezn</w:t>
      </w:r>
      <w:r w:rsidR="00DD1031" w:rsidRPr="00DD1031">
        <w:rPr>
          <w:rFonts w:ascii="Arial" w:hAnsi="Arial" w:cs="Arial"/>
          <w:sz w:val="20"/>
          <w:szCs w:val="20"/>
          <w:lang w:eastAsia="sl-SI"/>
        </w:rPr>
        <w:t>i</w:t>
      </w:r>
      <w:r w:rsidRPr="00DD1031">
        <w:rPr>
          <w:rFonts w:ascii="Arial" w:hAnsi="Arial" w:cs="Arial"/>
          <w:sz w:val="20"/>
          <w:szCs w:val="20"/>
          <w:lang w:eastAsia="sl-SI"/>
        </w:rPr>
        <w:t xml:space="preserve"> </w:t>
      </w:r>
      <w:r w:rsidR="00DD1031" w:rsidRPr="00DD1031">
        <w:rPr>
          <w:rFonts w:ascii="Arial" w:hAnsi="Arial" w:cs="Arial"/>
          <w:sz w:val="20"/>
          <w:szCs w:val="20"/>
          <w:lang w:eastAsia="sl-SI"/>
        </w:rPr>
        <w:t>družbi z omejeno odgovornostjo, delniški družbi, komanditni delniški družbi in evropski delniški družbi</w:t>
      </w:r>
      <w:r w:rsidRPr="00242E5B">
        <w:rPr>
          <w:rFonts w:ascii="Arial" w:hAnsi="Arial" w:cs="Arial"/>
          <w:sz w:val="20"/>
          <w:szCs w:val="20"/>
          <w:lang w:eastAsia="sl-SI"/>
        </w:rPr>
        <w:t xml:space="preserve"> </w:t>
      </w:r>
      <w:r w:rsidR="00976ED8">
        <w:rPr>
          <w:rFonts w:ascii="Arial" w:hAnsi="Arial" w:cs="Arial"/>
          <w:sz w:val="20"/>
          <w:szCs w:val="20"/>
          <w:lang w:eastAsia="sl-SI"/>
        </w:rPr>
        <w:t>ter</w:t>
      </w:r>
      <w:r w:rsidRPr="00242E5B">
        <w:rPr>
          <w:rFonts w:ascii="Arial" w:hAnsi="Arial" w:cs="Arial"/>
          <w:sz w:val="20"/>
          <w:szCs w:val="20"/>
          <w:lang w:eastAsia="sl-SI"/>
        </w:rPr>
        <w:t xml:space="preserve"> </w:t>
      </w:r>
      <w:r w:rsidR="00CD2A59">
        <w:rPr>
          <w:rFonts w:ascii="Arial" w:hAnsi="Arial" w:cs="Arial"/>
          <w:sz w:val="20"/>
          <w:szCs w:val="20"/>
          <w:lang w:eastAsia="sl-SI"/>
        </w:rPr>
        <w:t>podružnicah tujega podjetja</w:t>
      </w:r>
      <w:r w:rsidRPr="00242E5B">
        <w:rPr>
          <w:rFonts w:ascii="Arial" w:hAnsi="Arial" w:cs="Arial"/>
          <w:sz w:val="20"/>
          <w:szCs w:val="20"/>
          <w:lang w:eastAsia="sl-SI"/>
        </w:rPr>
        <w:t>, ki jih ustanovijo poslovni subjekti iz Priloge II Direktive 2017/1132/EU,</w:t>
      </w:r>
    </w:p>
    <w:p w14:paraId="168F8594" w14:textId="77777777" w:rsidR="00AA6B3E" w:rsidRPr="00D539BD" w:rsidRDefault="00AA6B3E" w:rsidP="00FB5536">
      <w:pPr>
        <w:pStyle w:val="Odstavekseznama"/>
        <w:numPr>
          <w:ilvl w:val="0"/>
          <w:numId w:val="116"/>
        </w:numPr>
        <w:spacing w:after="0" w:line="260" w:lineRule="atLeast"/>
        <w:jc w:val="both"/>
        <w:rPr>
          <w:rFonts w:ascii="Arial" w:hAnsi="Arial" w:cs="Arial"/>
          <w:sz w:val="20"/>
          <w:szCs w:val="20"/>
          <w:lang w:eastAsia="sl-SI"/>
        </w:rPr>
      </w:pPr>
      <w:r w:rsidRPr="00242E5B">
        <w:rPr>
          <w:rFonts w:ascii="Arial" w:hAnsi="Arial" w:cs="Arial"/>
          <w:sz w:val="20"/>
          <w:szCs w:val="20"/>
          <w:lang w:eastAsia="sl-SI"/>
        </w:rPr>
        <w:t>čezmejnem preoblikovanju ali čezmejni združitvi ali čezmejni delitvi</w:t>
      </w:r>
      <w:r w:rsidRPr="00D539BD">
        <w:rPr>
          <w:rFonts w:cs="Arial"/>
          <w:szCs w:val="20"/>
          <w:lang w:eastAsia="sl-SI"/>
        </w:rPr>
        <w:t>.</w:t>
      </w:r>
    </w:p>
    <w:bookmarkEnd w:id="94"/>
    <w:p w14:paraId="1B04426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CF6C6F">
        <w:rPr>
          <w:rFonts w:cs="Arial"/>
          <w:szCs w:val="20"/>
          <w:lang w:eastAsia="sl-SI"/>
        </w:rPr>
        <w:t>8</w:t>
      </w:r>
      <w:r w:rsidRPr="00AA6B3E">
        <w:rPr>
          <w:rFonts w:cs="Arial"/>
          <w:szCs w:val="20"/>
          <w:lang w:eastAsia="sl-SI"/>
        </w:rPr>
        <w:t xml:space="preserve">) Upravljavec registra </w:t>
      </w:r>
      <w:bookmarkStart w:id="95" w:name="_Hlk178170512"/>
      <w:r w:rsidRPr="00AA6B3E">
        <w:rPr>
          <w:rFonts w:cs="Arial"/>
          <w:szCs w:val="20"/>
          <w:lang w:eastAsia="sl-SI"/>
        </w:rPr>
        <w:t xml:space="preserve">zagotavlja uradni izpis javnih podatkov </w:t>
      </w:r>
      <w:bookmarkStart w:id="96" w:name="_Hlk178170494"/>
      <w:bookmarkEnd w:id="95"/>
      <w:r w:rsidRPr="00AA6B3E">
        <w:rPr>
          <w:rFonts w:cs="Arial"/>
          <w:szCs w:val="20"/>
          <w:lang w:eastAsia="sl-SI"/>
        </w:rPr>
        <w:t xml:space="preserve">za subjekte vpisa, za katere je upravljavec registra registrski organ, </w:t>
      </w:r>
      <w:r w:rsidR="00C62E42">
        <w:rPr>
          <w:rFonts w:cs="Arial"/>
          <w:szCs w:val="20"/>
          <w:lang w:eastAsia="sl-SI"/>
        </w:rPr>
        <w:t xml:space="preserve">in </w:t>
      </w:r>
      <w:r w:rsidRPr="00AA6B3E">
        <w:rPr>
          <w:rFonts w:cs="Arial"/>
          <w:szCs w:val="20"/>
          <w:lang w:eastAsia="sl-SI"/>
        </w:rPr>
        <w:t>njihove dele</w:t>
      </w:r>
      <w:bookmarkEnd w:id="96"/>
      <w:r w:rsidRPr="00AA6B3E">
        <w:rPr>
          <w:rFonts w:cs="Arial"/>
          <w:szCs w:val="20"/>
          <w:lang w:eastAsia="sl-SI"/>
        </w:rPr>
        <w:t xml:space="preserve"> </w:t>
      </w:r>
      <w:r w:rsidR="00C62E42">
        <w:rPr>
          <w:rFonts w:cs="Arial"/>
          <w:szCs w:val="20"/>
          <w:lang w:eastAsia="sl-SI"/>
        </w:rPr>
        <w:t>ter</w:t>
      </w:r>
      <w:r w:rsidR="006A746B">
        <w:rPr>
          <w:rFonts w:cs="Arial"/>
          <w:szCs w:val="20"/>
          <w:lang w:eastAsia="sl-SI"/>
        </w:rPr>
        <w:t xml:space="preserve"> tuje pravne osebe </w:t>
      </w:r>
      <w:r w:rsidR="00F82EC8">
        <w:rPr>
          <w:rFonts w:cs="Arial"/>
          <w:szCs w:val="20"/>
          <w:lang w:eastAsia="sl-SI"/>
        </w:rPr>
        <w:t xml:space="preserve">iz 10. člena tega zakona </w:t>
      </w:r>
      <w:r w:rsidRPr="00AA6B3E">
        <w:rPr>
          <w:rFonts w:cs="Arial"/>
          <w:szCs w:val="20"/>
          <w:lang w:eastAsia="sl-SI"/>
        </w:rPr>
        <w:t xml:space="preserve">na podlagi vloge uporabnika javnih podatkov. </w:t>
      </w:r>
    </w:p>
    <w:p w14:paraId="0D752A44"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CF6C6F">
        <w:rPr>
          <w:rFonts w:cs="Arial"/>
          <w:szCs w:val="20"/>
          <w:lang w:eastAsia="sl-SI"/>
        </w:rPr>
        <w:t>9</w:t>
      </w:r>
      <w:r w:rsidRPr="00AA6B3E">
        <w:rPr>
          <w:rFonts w:cs="Arial"/>
          <w:szCs w:val="20"/>
          <w:lang w:eastAsia="sl-SI"/>
        </w:rPr>
        <w:t xml:space="preserve">) </w:t>
      </w:r>
      <w:bookmarkStart w:id="97" w:name="_Hlk178170446"/>
      <w:r w:rsidRPr="00AA6B3E">
        <w:rPr>
          <w:rFonts w:cs="Arial"/>
          <w:szCs w:val="20"/>
          <w:lang w:eastAsia="sl-SI"/>
        </w:rPr>
        <w:t xml:space="preserve">Upravljavec registra zagotavlja izbor javnih podatkov iz poslovnega registra v papirni ali elektronski obliki na podlagi vloge uporabnika javnih podatkov. </w:t>
      </w:r>
      <w:bookmarkEnd w:id="97"/>
    </w:p>
    <w:p w14:paraId="62E31DEF"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CF6C6F">
        <w:rPr>
          <w:rFonts w:cs="Arial"/>
          <w:szCs w:val="20"/>
          <w:lang w:eastAsia="sl-SI"/>
        </w:rPr>
        <w:t>10</w:t>
      </w:r>
      <w:r w:rsidRPr="00AA6B3E">
        <w:rPr>
          <w:rFonts w:cs="Arial"/>
          <w:szCs w:val="20"/>
          <w:lang w:eastAsia="sl-SI"/>
        </w:rPr>
        <w:t xml:space="preserve">) Upravljavec registra v soglasju z </w:t>
      </w:r>
      <w:r w:rsidR="00237024">
        <w:rPr>
          <w:rFonts w:cs="Arial"/>
          <w:szCs w:val="20"/>
          <w:lang w:eastAsia="sl-SI"/>
        </w:rPr>
        <w:t>v</w:t>
      </w:r>
      <w:r w:rsidRPr="00AA6B3E">
        <w:rPr>
          <w:rFonts w:cs="Arial"/>
          <w:szCs w:val="20"/>
          <w:lang w:eastAsia="sl-SI"/>
        </w:rPr>
        <w:t xml:space="preserve">lado s tarifo določi nadomestila za stroške priprave in </w:t>
      </w:r>
      <w:r w:rsidR="00C62E42">
        <w:rPr>
          <w:rFonts w:cs="Arial"/>
          <w:szCs w:val="20"/>
          <w:lang w:eastAsia="sl-SI"/>
        </w:rPr>
        <w:t>pošiljanja</w:t>
      </w:r>
      <w:r w:rsidRPr="00AA6B3E">
        <w:rPr>
          <w:rFonts w:cs="Arial"/>
          <w:szCs w:val="20"/>
          <w:lang w:eastAsia="sl-SI"/>
        </w:rPr>
        <w:t xml:space="preserve"> podatkov poslovnega registra v skladu z zakonom, ki ureja ponovno uporabo informacij javnega značaja.</w:t>
      </w:r>
    </w:p>
    <w:p w14:paraId="3E00529C"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w:t>
      </w:r>
      <w:r w:rsidR="00CF6C6F">
        <w:rPr>
          <w:rFonts w:cs="Arial"/>
          <w:szCs w:val="20"/>
          <w:lang w:eastAsia="sl-SI"/>
        </w:rPr>
        <w:t>1</w:t>
      </w:r>
      <w:r w:rsidRPr="00AA6B3E">
        <w:rPr>
          <w:rFonts w:cs="Arial"/>
          <w:szCs w:val="20"/>
          <w:lang w:eastAsia="sl-SI"/>
        </w:rPr>
        <w:t xml:space="preserve">) Izreki </w:t>
      </w:r>
      <w:r w:rsidR="00EE1E45">
        <w:rPr>
          <w:rFonts w:cs="Arial"/>
          <w:szCs w:val="20"/>
          <w:lang w:eastAsia="sl-SI"/>
        </w:rPr>
        <w:t>odločb</w:t>
      </w:r>
      <w:r w:rsidRPr="00AA6B3E">
        <w:rPr>
          <w:rFonts w:cs="Arial"/>
          <w:szCs w:val="20"/>
          <w:lang w:eastAsia="sl-SI"/>
        </w:rPr>
        <w:t xml:space="preserve">, objavljeni na podlagi 29. do 34. člena tega zakona, so brezplačno javno dostopni eno leto po dnevu njihove objave. Če je subjekt vpisa izbrisan pred iztekom roka iz prejšnjega stavka, so izreki </w:t>
      </w:r>
      <w:r w:rsidR="00EE1E45">
        <w:rPr>
          <w:rFonts w:cs="Arial"/>
          <w:szCs w:val="20"/>
          <w:lang w:eastAsia="sl-SI"/>
        </w:rPr>
        <w:t>odločb</w:t>
      </w:r>
      <w:r w:rsidRPr="00AA6B3E">
        <w:rPr>
          <w:rFonts w:cs="Arial"/>
          <w:szCs w:val="20"/>
          <w:lang w:eastAsia="sl-SI"/>
        </w:rPr>
        <w:t xml:space="preserve"> brezplačno javno dostopni do datuma izbrisa.</w:t>
      </w:r>
    </w:p>
    <w:p w14:paraId="2D6DFD05" w14:textId="77777777" w:rsidR="00AA6B3E" w:rsidRPr="00AA6B3E" w:rsidRDefault="00AA6B3E" w:rsidP="00AA6B3E">
      <w:pPr>
        <w:spacing w:before="240" w:line="260" w:lineRule="atLeast"/>
        <w:ind w:firstLine="1021"/>
        <w:jc w:val="both"/>
        <w:rPr>
          <w:rFonts w:cs="Arial"/>
          <w:szCs w:val="20"/>
          <w:lang w:eastAsia="sl-SI"/>
        </w:rPr>
      </w:pPr>
      <w:r w:rsidRPr="00AA6B3E">
        <w:rPr>
          <w:rFonts w:cs="Arial"/>
          <w:szCs w:val="20"/>
          <w:lang w:eastAsia="sl-SI"/>
        </w:rPr>
        <w:t>(1</w:t>
      </w:r>
      <w:r w:rsidR="00CF6C6F">
        <w:rPr>
          <w:rFonts w:cs="Arial"/>
          <w:szCs w:val="20"/>
          <w:lang w:eastAsia="sl-SI"/>
        </w:rPr>
        <w:t>2</w:t>
      </w:r>
      <w:r w:rsidRPr="00AA6B3E">
        <w:rPr>
          <w:rFonts w:cs="Arial"/>
          <w:szCs w:val="20"/>
          <w:lang w:eastAsia="sl-SI"/>
        </w:rPr>
        <w:t xml:space="preserve">) Upravljavec registra </w:t>
      </w:r>
      <w:r w:rsidR="00F30287">
        <w:rPr>
          <w:rFonts w:cs="Arial"/>
          <w:szCs w:val="20"/>
          <w:lang w:eastAsia="sl-SI"/>
        </w:rPr>
        <w:t xml:space="preserve">zaradi varnosti pravnega prometa </w:t>
      </w:r>
      <w:r w:rsidRPr="00AA6B3E">
        <w:rPr>
          <w:rFonts w:cs="Arial"/>
          <w:szCs w:val="20"/>
          <w:lang w:eastAsia="sl-SI"/>
        </w:rPr>
        <w:t>zagotavlja</w:t>
      </w:r>
      <w:r w:rsidR="00F30287">
        <w:rPr>
          <w:rFonts w:cs="Arial"/>
          <w:szCs w:val="20"/>
          <w:lang w:eastAsia="sl-SI"/>
        </w:rPr>
        <w:t xml:space="preserve"> </w:t>
      </w:r>
      <w:r w:rsidRPr="00AA6B3E">
        <w:rPr>
          <w:rFonts w:cs="Arial"/>
          <w:szCs w:val="20"/>
          <w:lang w:eastAsia="sl-SI"/>
        </w:rPr>
        <w:t xml:space="preserve">vpogled v javne podatke </w:t>
      </w:r>
      <w:r w:rsidR="00F30287">
        <w:rPr>
          <w:rFonts w:cs="Arial"/>
          <w:szCs w:val="20"/>
          <w:lang w:eastAsia="sl-SI"/>
        </w:rPr>
        <w:t xml:space="preserve">tudi </w:t>
      </w:r>
      <w:r w:rsidR="00C62E42">
        <w:rPr>
          <w:rFonts w:cs="Arial"/>
          <w:szCs w:val="20"/>
          <w:lang w:eastAsia="sl-SI"/>
        </w:rPr>
        <w:t>o</w:t>
      </w:r>
      <w:r w:rsidRPr="00AA6B3E">
        <w:rPr>
          <w:rFonts w:cs="Arial"/>
          <w:szCs w:val="20"/>
          <w:lang w:eastAsia="sl-SI"/>
        </w:rPr>
        <w:t xml:space="preserve"> izbrisan</w:t>
      </w:r>
      <w:r w:rsidR="00C62E42">
        <w:rPr>
          <w:rFonts w:cs="Arial"/>
          <w:szCs w:val="20"/>
          <w:lang w:eastAsia="sl-SI"/>
        </w:rPr>
        <w:t>ih</w:t>
      </w:r>
      <w:r w:rsidRPr="00AA6B3E">
        <w:rPr>
          <w:rFonts w:cs="Arial"/>
          <w:szCs w:val="20"/>
          <w:lang w:eastAsia="sl-SI"/>
        </w:rPr>
        <w:t xml:space="preserve"> subjekt</w:t>
      </w:r>
      <w:r w:rsidR="00C62E42">
        <w:rPr>
          <w:rFonts w:cs="Arial"/>
          <w:szCs w:val="20"/>
          <w:lang w:eastAsia="sl-SI"/>
        </w:rPr>
        <w:t>ih</w:t>
      </w:r>
      <w:r w:rsidRPr="00AA6B3E">
        <w:rPr>
          <w:rFonts w:cs="Arial"/>
          <w:szCs w:val="20"/>
          <w:lang w:eastAsia="sl-SI"/>
        </w:rPr>
        <w:t xml:space="preserve"> vpisa in njihov</w:t>
      </w:r>
      <w:r w:rsidR="00F3435E">
        <w:rPr>
          <w:rFonts w:cs="Arial"/>
          <w:szCs w:val="20"/>
          <w:lang w:eastAsia="sl-SI"/>
        </w:rPr>
        <w:t>ih</w:t>
      </w:r>
      <w:r w:rsidRPr="00AA6B3E">
        <w:rPr>
          <w:rFonts w:cs="Arial"/>
          <w:szCs w:val="20"/>
          <w:lang w:eastAsia="sl-SI"/>
        </w:rPr>
        <w:t xml:space="preserve"> del</w:t>
      </w:r>
      <w:r w:rsidR="00F3435E">
        <w:rPr>
          <w:rFonts w:cs="Arial"/>
          <w:szCs w:val="20"/>
          <w:lang w:eastAsia="sl-SI"/>
        </w:rPr>
        <w:t>ih</w:t>
      </w:r>
      <w:r w:rsidRPr="00AA6B3E">
        <w:rPr>
          <w:rFonts w:cs="Arial"/>
          <w:szCs w:val="20"/>
          <w:lang w:eastAsia="sl-SI"/>
        </w:rPr>
        <w:t xml:space="preserve"> prek svojega spletnega portala. O posameznem izbrisanem subjektu vpisa in njegovih delih se </w:t>
      </w:r>
      <w:r w:rsidR="00F30287">
        <w:rPr>
          <w:rFonts w:cs="Arial"/>
          <w:szCs w:val="20"/>
          <w:lang w:eastAsia="sl-SI"/>
        </w:rPr>
        <w:t xml:space="preserve">brezplačno </w:t>
      </w:r>
      <w:r w:rsidRPr="00AA6B3E">
        <w:rPr>
          <w:rFonts w:cs="Arial"/>
          <w:szCs w:val="20"/>
          <w:lang w:eastAsia="sl-SI"/>
        </w:rPr>
        <w:t xml:space="preserve">zagotavljajo </w:t>
      </w:r>
      <w:r w:rsidR="00237024">
        <w:rPr>
          <w:rFonts w:cs="Arial"/>
          <w:szCs w:val="20"/>
          <w:lang w:eastAsia="sl-SI"/>
        </w:rPr>
        <w:t>naslednji</w:t>
      </w:r>
      <w:r w:rsidRPr="00AA6B3E">
        <w:rPr>
          <w:rFonts w:cs="Arial"/>
          <w:szCs w:val="20"/>
          <w:lang w:eastAsia="sl-SI"/>
        </w:rPr>
        <w:t xml:space="preserve"> </w:t>
      </w:r>
      <w:r w:rsidR="005E714B">
        <w:rPr>
          <w:rFonts w:cs="Arial"/>
          <w:szCs w:val="20"/>
          <w:lang w:eastAsia="sl-SI"/>
        </w:rPr>
        <w:t xml:space="preserve">javni </w:t>
      </w:r>
      <w:r w:rsidRPr="00AA6B3E">
        <w:rPr>
          <w:rFonts w:cs="Arial"/>
          <w:szCs w:val="20"/>
          <w:lang w:eastAsia="sl-SI"/>
        </w:rPr>
        <w:t xml:space="preserve">podatki: </w:t>
      </w:r>
    </w:p>
    <w:p w14:paraId="6F907431"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bookmarkStart w:id="98" w:name="_Hlk178343233"/>
      <w:r w:rsidRPr="00AA6B3E">
        <w:rPr>
          <w:rFonts w:cs="Arial"/>
          <w:szCs w:val="20"/>
          <w:lang w:eastAsia="sl-SI"/>
        </w:rPr>
        <w:t>matična številka,</w:t>
      </w:r>
    </w:p>
    <w:p w14:paraId="13C671AA"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lastRenderedPageBreak/>
        <w:t>davčna številka, če ni hkrati davčna številka fizične osebe,</w:t>
      </w:r>
    </w:p>
    <w:p w14:paraId="3F0355F5"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firma ali ime,</w:t>
      </w:r>
    </w:p>
    <w:p w14:paraId="7E05719D"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skrajšana firma ali ime,</w:t>
      </w:r>
    </w:p>
    <w:p w14:paraId="31E49D88"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prevod firme ali imena in skrajšane firme ali imena,</w:t>
      </w:r>
    </w:p>
    <w:p w14:paraId="2A7C29DF"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sedež (kraj poslovnega naslova),</w:t>
      </w:r>
    </w:p>
    <w:p w14:paraId="785F2414"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 xml:space="preserve">poslovni naslov, če ni hkrati naslov stalnega </w:t>
      </w:r>
      <w:r w:rsidR="00DE21BD">
        <w:rPr>
          <w:rFonts w:cs="Arial"/>
          <w:szCs w:val="20"/>
          <w:lang w:eastAsia="sl-SI"/>
        </w:rPr>
        <w:t>ali</w:t>
      </w:r>
      <w:r w:rsidRPr="00AA6B3E">
        <w:rPr>
          <w:rFonts w:cs="Arial"/>
          <w:szCs w:val="20"/>
          <w:lang w:eastAsia="sl-SI"/>
        </w:rPr>
        <w:t xml:space="preserve"> začasnega prebivališča fizične osebe,</w:t>
      </w:r>
    </w:p>
    <w:p w14:paraId="74F80BD3" w14:textId="77777777" w:rsidR="00AA6B3E" w:rsidRPr="00AA6B3E"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datum vpisa,</w:t>
      </w:r>
    </w:p>
    <w:p w14:paraId="6AEA8188" w14:textId="77777777" w:rsidR="00D63875" w:rsidRPr="00D63875" w:rsidRDefault="00AA6B3E" w:rsidP="00FB5536">
      <w:pPr>
        <w:numPr>
          <w:ilvl w:val="0"/>
          <w:numId w:val="78"/>
        </w:numPr>
        <w:overflowPunct w:val="0"/>
        <w:autoSpaceDE w:val="0"/>
        <w:autoSpaceDN w:val="0"/>
        <w:adjustRightInd w:val="0"/>
        <w:spacing w:line="260" w:lineRule="atLeast"/>
        <w:ind w:left="357" w:hanging="357"/>
        <w:jc w:val="both"/>
        <w:textAlignment w:val="baseline"/>
        <w:rPr>
          <w:rFonts w:cs="Arial"/>
          <w:szCs w:val="20"/>
          <w:lang w:eastAsia="sl-SI"/>
        </w:rPr>
      </w:pPr>
      <w:r w:rsidRPr="00AA6B3E">
        <w:rPr>
          <w:rFonts w:cs="Arial"/>
          <w:szCs w:val="20"/>
          <w:lang w:eastAsia="sl-SI"/>
        </w:rPr>
        <w:t>datum in vrsta izbrisa.</w:t>
      </w:r>
    </w:p>
    <w:p w14:paraId="41781D31" w14:textId="77777777" w:rsidR="00D63875" w:rsidRPr="00AA6B3E" w:rsidRDefault="00D63875" w:rsidP="00D63875">
      <w:pPr>
        <w:spacing w:before="240" w:line="260" w:lineRule="atLeast"/>
        <w:ind w:firstLine="1021"/>
        <w:jc w:val="both"/>
        <w:rPr>
          <w:rFonts w:cs="Arial"/>
          <w:szCs w:val="20"/>
          <w:lang w:eastAsia="sl-SI"/>
        </w:rPr>
      </w:pPr>
      <w:r w:rsidRPr="00AA6B3E">
        <w:rPr>
          <w:rFonts w:cs="Arial"/>
          <w:szCs w:val="20"/>
          <w:lang w:eastAsia="sl-SI"/>
        </w:rPr>
        <w:t>(1</w:t>
      </w:r>
      <w:r w:rsidR="00CF6C6F">
        <w:rPr>
          <w:rFonts w:cs="Arial"/>
          <w:szCs w:val="20"/>
          <w:lang w:eastAsia="sl-SI"/>
        </w:rPr>
        <w:t>3</w:t>
      </w:r>
      <w:r w:rsidRPr="00AA6B3E">
        <w:rPr>
          <w:rFonts w:cs="Arial"/>
          <w:szCs w:val="20"/>
          <w:lang w:eastAsia="sl-SI"/>
        </w:rPr>
        <w:t>)</w:t>
      </w:r>
      <w:r>
        <w:rPr>
          <w:rFonts w:cs="Arial"/>
          <w:szCs w:val="20"/>
          <w:lang w:eastAsia="sl-SI"/>
        </w:rPr>
        <w:t xml:space="preserve"> Ne glede na </w:t>
      </w:r>
      <w:r w:rsidR="0098246F">
        <w:rPr>
          <w:rFonts w:cs="Arial"/>
          <w:szCs w:val="20"/>
          <w:lang w:eastAsia="sl-SI"/>
        </w:rPr>
        <w:t>prejšnji</w:t>
      </w:r>
      <w:r w:rsidR="00DE21BD">
        <w:rPr>
          <w:rFonts w:cs="Arial"/>
          <w:szCs w:val="20"/>
          <w:lang w:eastAsia="sl-SI"/>
        </w:rPr>
        <w:t xml:space="preserve"> odstavek </w:t>
      </w:r>
      <w:r>
        <w:rPr>
          <w:rFonts w:cs="Arial"/>
          <w:szCs w:val="20"/>
          <w:lang w:eastAsia="sl-SI"/>
        </w:rPr>
        <w:t>se z</w:t>
      </w:r>
      <w:r w:rsidRPr="00AA6B3E">
        <w:rPr>
          <w:rFonts w:cs="Arial"/>
          <w:szCs w:val="20"/>
          <w:lang w:eastAsia="sl-SI"/>
        </w:rPr>
        <w:t xml:space="preserve">a objavo podatkov </w:t>
      </w:r>
      <w:r w:rsidR="00CF6C6F">
        <w:rPr>
          <w:rFonts w:cs="Arial"/>
          <w:szCs w:val="20"/>
          <w:lang w:eastAsia="sl-SI"/>
        </w:rPr>
        <w:t xml:space="preserve">o izbrisanih </w:t>
      </w:r>
      <w:r w:rsidRPr="00AA6B3E">
        <w:rPr>
          <w:rFonts w:cs="Arial"/>
          <w:szCs w:val="20"/>
          <w:lang w:eastAsia="sl-SI"/>
        </w:rPr>
        <w:t>subjekt</w:t>
      </w:r>
      <w:r w:rsidR="00CF6C6F">
        <w:rPr>
          <w:rFonts w:cs="Arial"/>
          <w:szCs w:val="20"/>
          <w:lang w:eastAsia="sl-SI"/>
        </w:rPr>
        <w:t>ih</w:t>
      </w:r>
      <w:r w:rsidRPr="00AA6B3E">
        <w:rPr>
          <w:rFonts w:cs="Arial"/>
          <w:szCs w:val="20"/>
          <w:lang w:eastAsia="sl-SI"/>
        </w:rPr>
        <w:t xml:space="preserve"> vpisa v sodni register na spletn</w:t>
      </w:r>
      <w:r>
        <w:rPr>
          <w:rFonts w:cs="Arial"/>
          <w:szCs w:val="20"/>
          <w:lang w:eastAsia="sl-SI"/>
        </w:rPr>
        <w:t>em</w:t>
      </w:r>
      <w:r w:rsidRPr="00AA6B3E">
        <w:rPr>
          <w:rFonts w:cs="Arial"/>
          <w:szCs w:val="20"/>
          <w:lang w:eastAsia="sl-SI"/>
        </w:rPr>
        <w:t xml:space="preserve"> </w:t>
      </w:r>
      <w:r>
        <w:rPr>
          <w:rFonts w:cs="Arial"/>
          <w:szCs w:val="20"/>
          <w:lang w:eastAsia="sl-SI"/>
        </w:rPr>
        <w:t>portalu</w:t>
      </w:r>
      <w:r w:rsidRPr="00AA6B3E">
        <w:rPr>
          <w:rFonts w:cs="Arial"/>
          <w:szCs w:val="20"/>
          <w:lang w:eastAsia="sl-SI"/>
        </w:rPr>
        <w:t xml:space="preserve"> upravljavca registra uporabljajo določbe zakona, ki ureja sodni register.</w:t>
      </w:r>
    </w:p>
    <w:bookmarkEnd w:id="87"/>
    <w:bookmarkEnd w:id="98"/>
    <w:p w14:paraId="3804B219" w14:textId="77777777" w:rsidR="00AA6B3E" w:rsidRPr="00AA6B3E" w:rsidRDefault="006D5AD4"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6D5AD4">
        <w:rPr>
          <w:rFonts w:cs="Arial"/>
          <w:b/>
          <w:bCs/>
          <w:szCs w:val="20"/>
          <w:lang w:eastAsia="sl-SI"/>
        </w:rPr>
        <w:t>XI</w:t>
      </w:r>
      <w:r>
        <w:rPr>
          <w:rFonts w:cs="Arial"/>
          <w:b/>
          <w:bCs/>
          <w:szCs w:val="20"/>
          <w:lang w:eastAsia="sl-SI"/>
        </w:rPr>
        <w:t>V</w:t>
      </w:r>
      <w:r w:rsidR="00AA6B3E" w:rsidRPr="006D5AD4">
        <w:rPr>
          <w:rFonts w:cs="Arial"/>
          <w:b/>
          <w:bCs/>
          <w:szCs w:val="20"/>
          <w:lang w:eastAsia="sl-SI"/>
        </w:rPr>
        <w:t>.</w:t>
      </w:r>
      <w:r w:rsidR="00AA6B3E" w:rsidRPr="00AA6B3E">
        <w:rPr>
          <w:rFonts w:cs="Arial"/>
          <w:szCs w:val="20"/>
          <w:lang w:eastAsia="sl-SI"/>
        </w:rPr>
        <w:t xml:space="preserve"> </w:t>
      </w:r>
      <w:bookmarkEnd w:id="88"/>
      <w:r w:rsidR="00AA6B3E" w:rsidRPr="00AA6B3E">
        <w:rPr>
          <w:rFonts w:cs="Arial"/>
          <w:b/>
          <w:szCs w:val="20"/>
          <w:lang w:eastAsia="sl-SI"/>
        </w:rPr>
        <w:t>HRAMBA DOKUMENTACIJE</w:t>
      </w:r>
    </w:p>
    <w:p w14:paraId="273145FF"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44. člen</w:t>
      </w:r>
    </w:p>
    <w:p w14:paraId="2857041B"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(hramba dokumentacije)</w:t>
      </w:r>
    </w:p>
    <w:p w14:paraId="2D4549B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Dokumentacija poslovnega registra vsebuje prijave, </w:t>
      </w:r>
      <w:r w:rsidR="005D13C9">
        <w:rPr>
          <w:rFonts w:cs="Arial"/>
          <w:szCs w:val="20"/>
          <w:lang w:eastAsia="sl-SI"/>
        </w:rPr>
        <w:t xml:space="preserve">odločbe, </w:t>
      </w:r>
      <w:r w:rsidRPr="00AA6B3E">
        <w:rPr>
          <w:rFonts w:cs="Arial"/>
          <w:szCs w:val="20"/>
          <w:lang w:eastAsia="sl-SI"/>
        </w:rPr>
        <w:t xml:space="preserve">sklepe, obvestila in druge listine, pomembne za vodenje in upravljanje poslovnega registra. </w:t>
      </w:r>
    </w:p>
    <w:p w14:paraId="5628C28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Dokumentacijo o tujih pravnih osebah iz 10. člena ter subjektih vpisa </w:t>
      </w:r>
      <w:r w:rsidR="005D13C9">
        <w:rPr>
          <w:rFonts w:cs="Arial"/>
          <w:szCs w:val="20"/>
          <w:lang w:eastAsia="sl-SI"/>
        </w:rPr>
        <w:t xml:space="preserve">in njihovih delih </w:t>
      </w:r>
      <w:r w:rsidRPr="00AA6B3E">
        <w:rPr>
          <w:rFonts w:cs="Arial"/>
          <w:szCs w:val="20"/>
          <w:lang w:eastAsia="sl-SI"/>
        </w:rPr>
        <w:t xml:space="preserve">iz VIII. in IX. poglavja tega zakona upravljavec registra hrani deset let od izbrisa subjekta vpisa iz poslovnega registra, razen </w:t>
      </w:r>
      <w:r w:rsidR="005D13C9">
        <w:rPr>
          <w:rFonts w:cs="Arial"/>
          <w:szCs w:val="20"/>
          <w:lang w:eastAsia="sl-SI"/>
        </w:rPr>
        <w:t xml:space="preserve">odločb, </w:t>
      </w:r>
      <w:r w:rsidRPr="00AA6B3E">
        <w:rPr>
          <w:rFonts w:cs="Arial"/>
          <w:szCs w:val="20"/>
          <w:lang w:eastAsia="sl-SI"/>
        </w:rPr>
        <w:t xml:space="preserve">sklepov in </w:t>
      </w:r>
      <w:r w:rsidR="000D5CE6">
        <w:rPr>
          <w:rFonts w:cs="Arial"/>
          <w:szCs w:val="20"/>
          <w:lang w:eastAsia="sl-SI"/>
        </w:rPr>
        <w:t>obvestil</w:t>
      </w:r>
      <w:r w:rsidRPr="00AA6B3E">
        <w:rPr>
          <w:rFonts w:cs="Arial"/>
          <w:szCs w:val="20"/>
          <w:lang w:eastAsia="sl-SI"/>
        </w:rPr>
        <w:t xml:space="preserve"> o vpisih, ki se hranijo trajno. Izvirna papirna dokumentacija za vpis v poslovni register se hrani dve leti na točki za podporo poslovnim subjektom, ki je dokumentacijo prejela. Hrambo izvirne papirne dokumentacije za vpis v poslovni register, ki jo prejme notar, urejajo določbe zakona, ki ureja notariat, </w:t>
      </w:r>
      <w:r w:rsidR="00F3435E">
        <w:rPr>
          <w:rFonts w:cs="Arial"/>
          <w:szCs w:val="20"/>
          <w:lang w:eastAsia="sl-SI"/>
        </w:rPr>
        <w:t>ter</w:t>
      </w:r>
      <w:r w:rsidRPr="00AA6B3E">
        <w:rPr>
          <w:rFonts w:cs="Arial"/>
          <w:szCs w:val="20"/>
          <w:lang w:eastAsia="sl-SI"/>
        </w:rPr>
        <w:t xml:space="preserve"> pravilnika, ki ureja poslovanje notarja z listinami in vpisniki ter tehnične zahteve programske opreme za podporo poslovanja notarja.</w:t>
      </w:r>
    </w:p>
    <w:p w14:paraId="74BB637F"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6D5AD4">
        <w:rPr>
          <w:rFonts w:cs="Arial"/>
          <w:b/>
          <w:bCs/>
          <w:szCs w:val="20"/>
          <w:lang w:eastAsia="sl-SI"/>
        </w:rPr>
        <w:t>XV.</w:t>
      </w:r>
      <w:r w:rsidRPr="00AA6B3E">
        <w:rPr>
          <w:rFonts w:cs="Arial"/>
          <w:szCs w:val="20"/>
          <w:lang w:eastAsia="sl-SI"/>
        </w:rPr>
        <w:t xml:space="preserve"> </w:t>
      </w:r>
      <w:r w:rsidRPr="00AA6B3E">
        <w:rPr>
          <w:rFonts w:cs="Arial"/>
          <w:b/>
          <w:szCs w:val="20"/>
          <w:lang w:eastAsia="sl-SI"/>
        </w:rPr>
        <w:t>NADZOR NAD IZVAJANJEM ZAKONA</w:t>
      </w:r>
    </w:p>
    <w:p w14:paraId="53E4F0A7"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45. člen</w:t>
      </w:r>
    </w:p>
    <w:p w14:paraId="10F117B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(nadzor)</w:t>
      </w:r>
    </w:p>
    <w:p w14:paraId="0C27107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Nadzor nad izvajanjem tega zakona opravlja ministrstvo, pristojno za gospodarstvo.</w:t>
      </w:r>
    </w:p>
    <w:p w14:paraId="51B03272"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szCs w:val="20"/>
          <w:lang w:eastAsia="sl-SI"/>
        </w:rPr>
      </w:pPr>
      <w:r w:rsidRPr="006D5AD4">
        <w:rPr>
          <w:rFonts w:cs="Arial"/>
          <w:b/>
          <w:bCs/>
          <w:szCs w:val="20"/>
          <w:lang w:eastAsia="sl-SI"/>
        </w:rPr>
        <w:t>XV</w:t>
      </w:r>
      <w:r w:rsidR="006D5AD4">
        <w:rPr>
          <w:rFonts w:cs="Arial"/>
          <w:b/>
          <w:bCs/>
          <w:szCs w:val="20"/>
          <w:lang w:eastAsia="sl-SI"/>
        </w:rPr>
        <w:t>I</w:t>
      </w:r>
      <w:r w:rsidRPr="006D5AD4">
        <w:rPr>
          <w:rFonts w:cs="Arial"/>
          <w:b/>
          <w:bCs/>
          <w:szCs w:val="20"/>
          <w:lang w:eastAsia="sl-SI"/>
        </w:rPr>
        <w:t>.</w:t>
      </w:r>
      <w:r w:rsidRPr="00AA6B3E">
        <w:rPr>
          <w:rFonts w:cs="Arial"/>
          <w:szCs w:val="20"/>
          <w:lang w:eastAsia="sl-SI"/>
        </w:rPr>
        <w:t xml:space="preserve"> </w:t>
      </w:r>
      <w:r w:rsidRPr="00AA6B3E">
        <w:rPr>
          <w:rFonts w:cs="Arial"/>
          <w:b/>
          <w:szCs w:val="20"/>
          <w:lang w:eastAsia="sl-SI"/>
        </w:rPr>
        <w:t>KAZENSKE DOLOČBE</w:t>
      </w:r>
    </w:p>
    <w:p w14:paraId="6F8C319A"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99" w:name="_Hlk188610760"/>
      <w:bookmarkStart w:id="100" w:name="_Hlk195189039"/>
      <w:r w:rsidRPr="00AA6B3E">
        <w:rPr>
          <w:rFonts w:cs="Arial"/>
          <w:b/>
          <w:szCs w:val="20"/>
          <w:lang w:eastAsia="sl-SI"/>
        </w:rPr>
        <w:t>46. člen</w:t>
      </w:r>
    </w:p>
    <w:p w14:paraId="7057DA40"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(prekrški subjektov vpisa)</w:t>
      </w:r>
    </w:p>
    <w:p w14:paraId="755CCC72"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101" w:name="_Hlk184045549"/>
      <w:bookmarkStart w:id="102" w:name="_Hlk184044401"/>
      <w:r w:rsidRPr="00AA6B3E">
        <w:rPr>
          <w:rFonts w:cs="Arial"/>
          <w:szCs w:val="20"/>
          <w:lang w:eastAsia="sl-SI"/>
        </w:rPr>
        <w:t xml:space="preserve">(1) Z globo od 2.000 do 4.000 eurov se za prekršek kaznuje pravna oseba: </w:t>
      </w:r>
    </w:p>
    <w:p w14:paraId="041C33B8" w14:textId="77777777" w:rsidR="00AA6B3E" w:rsidRPr="00AA6B3E" w:rsidRDefault="00AA6B3E" w:rsidP="00577DFB">
      <w:pPr>
        <w:numPr>
          <w:ilvl w:val="0"/>
          <w:numId w:val="53"/>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če ima vpisano glavno dejavnost v nasprotju s prvim</w:t>
      </w:r>
      <w:r w:rsidR="0030008E">
        <w:rPr>
          <w:rFonts w:cs="Arial"/>
          <w:szCs w:val="20"/>
          <w:lang w:eastAsia="sl-SI"/>
        </w:rPr>
        <w:t>,</w:t>
      </w:r>
      <w:r w:rsidRPr="00AA6B3E">
        <w:rPr>
          <w:rFonts w:cs="Arial"/>
          <w:szCs w:val="20"/>
          <w:lang w:eastAsia="sl-SI"/>
        </w:rPr>
        <w:t xml:space="preserve"> drugim </w:t>
      </w:r>
      <w:r w:rsidR="00E72045">
        <w:rPr>
          <w:rFonts w:cs="Arial"/>
          <w:szCs w:val="20"/>
          <w:lang w:eastAsia="sl-SI"/>
        </w:rPr>
        <w:t xml:space="preserve">ali petim </w:t>
      </w:r>
      <w:r w:rsidRPr="00AA6B3E">
        <w:rPr>
          <w:rFonts w:cs="Arial"/>
          <w:szCs w:val="20"/>
          <w:lang w:eastAsia="sl-SI"/>
        </w:rPr>
        <w:t xml:space="preserve">odstavkom 12. člena tega </w:t>
      </w:r>
      <w:bookmarkStart w:id="103" w:name="_Hlk188610265"/>
      <w:r w:rsidRPr="00AA6B3E">
        <w:rPr>
          <w:rFonts w:cs="Arial"/>
          <w:szCs w:val="20"/>
          <w:lang w:eastAsia="sl-SI"/>
        </w:rPr>
        <w:t>zakona;</w:t>
      </w:r>
    </w:p>
    <w:p w14:paraId="48F8C886" w14:textId="77777777" w:rsidR="004B4DD0" w:rsidRDefault="00F34C97" w:rsidP="004B603F">
      <w:pPr>
        <w:numPr>
          <w:ilvl w:val="0"/>
          <w:numId w:val="53"/>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ki registrira del subjekta vpisa, ki ima glavno dejavnost </w:t>
      </w:r>
      <w:r w:rsidR="00F3435E">
        <w:rPr>
          <w:rFonts w:cs="Arial"/>
          <w:szCs w:val="20"/>
          <w:lang w:eastAsia="sl-SI"/>
        </w:rPr>
        <w:t xml:space="preserve">vpisano </w:t>
      </w:r>
      <w:r>
        <w:rPr>
          <w:rFonts w:cs="Arial"/>
          <w:szCs w:val="20"/>
          <w:lang w:eastAsia="sl-SI"/>
        </w:rPr>
        <w:t>v nasprotju s prvim ali drugim odstavkom 12. člena tega zakona;</w:t>
      </w:r>
    </w:p>
    <w:p w14:paraId="0B319CBE" w14:textId="77777777" w:rsidR="00F34C97" w:rsidRPr="00AA6B3E" w:rsidRDefault="00AA6B3E" w:rsidP="00577DFB">
      <w:pPr>
        <w:numPr>
          <w:ilvl w:val="0"/>
          <w:numId w:val="53"/>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ki se ustanovi neposredno </w:t>
      </w:r>
      <w:bookmarkEnd w:id="103"/>
      <w:r w:rsidRPr="00AA6B3E">
        <w:rPr>
          <w:rFonts w:cs="Arial"/>
          <w:szCs w:val="20"/>
          <w:lang w:eastAsia="sl-SI"/>
        </w:rPr>
        <w:t xml:space="preserve">z zakonom in se ne vpiše v drug primarni register ali uradno evidenco, če upravljavcu registra najpozneje v 15 dneh od ustanovitve ne </w:t>
      </w:r>
      <w:r w:rsidR="00F3435E">
        <w:rPr>
          <w:rFonts w:cs="Arial"/>
          <w:szCs w:val="20"/>
          <w:lang w:eastAsia="sl-SI"/>
        </w:rPr>
        <w:t>predloži</w:t>
      </w:r>
      <w:r w:rsidRPr="00AA6B3E">
        <w:rPr>
          <w:rFonts w:cs="Arial"/>
          <w:szCs w:val="20"/>
          <w:lang w:eastAsia="sl-SI"/>
        </w:rPr>
        <w:t xml:space="preserve"> izpolnjene prijave (drugi odstavek 27. člena);</w:t>
      </w:r>
    </w:p>
    <w:p w14:paraId="0956D342" w14:textId="77777777" w:rsidR="00AA6B3E" w:rsidRPr="00AA6B3E" w:rsidRDefault="00AA6B3E" w:rsidP="00577DFB">
      <w:pPr>
        <w:numPr>
          <w:ilvl w:val="0"/>
          <w:numId w:val="53"/>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če upravljavcu registra najpozneje v 15 dneh od nastanka spremembe podatkov ne </w:t>
      </w:r>
      <w:r w:rsidR="00F3435E">
        <w:rPr>
          <w:rFonts w:cs="Arial"/>
          <w:szCs w:val="20"/>
          <w:lang w:eastAsia="sl-SI"/>
        </w:rPr>
        <w:t>predloži</w:t>
      </w:r>
      <w:r w:rsidRPr="00AA6B3E">
        <w:rPr>
          <w:rFonts w:cs="Arial"/>
          <w:szCs w:val="20"/>
          <w:lang w:eastAsia="sl-SI"/>
        </w:rPr>
        <w:t xml:space="preserve"> izpolnjene prijave (prvi odstavek 30. člena);</w:t>
      </w:r>
    </w:p>
    <w:p w14:paraId="62F34139" w14:textId="77777777" w:rsidR="00AA6B3E" w:rsidRPr="00AA6B3E" w:rsidRDefault="00AA6B3E" w:rsidP="00577DFB">
      <w:pPr>
        <w:numPr>
          <w:ilvl w:val="0"/>
          <w:numId w:val="53"/>
        </w:num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če upravljavcu registra najpozneje v 15 dneh od nastanka spremembe podatkov ne </w:t>
      </w:r>
      <w:r w:rsidR="00F3435E">
        <w:rPr>
          <w:rFonts w:cs="Arial"/>
          <w:szCs w:val="20"/>
          <w:lang w:eastAsia="sl-SI"/>
        </w:rPr>
        <w:t>predloži</w:t>
      </w:r>
      <w:r w:rsidRPr="00AA6B3E">
        <w:rPr>
          <w:rFonts w:cs="Arial"/>
          <w:szCs w:val="20"/>
          <w:lang w:eastAsia="sl-SI"/>
        </w:rPr>
        <w:t xml:space="preserve"> izpolnjene prijave (drugi odstavek 33. člena);</w:t>
      </w:r>
    </w:p>
    <w:p w14:paraId="291A1507" w14:textId="77777777" w:rsidR="00AA6B3E" w:rsidRPr="00E809AF" w:rsidRDefault="00AA6B3E" w:rsidP="00E809AF">
      <w:pPr>
        <w:numPr>
          <w:ilvl w:val="0"/>
          <w:numId w:val="53"/>
        </w:numPr>
        <w:overflowPunct w:val="0"/>
        <w:autoSpaceDE w:val="0"/>
        <w:autoSpaceDN w:val="0"/>
        <w:adjustRightInd w:val="0"/>
        <w:spacing w:line="260" w:lineRule="atLeast"/>
        <w:jc w:val="both"/>
        <w:textAlignment w:val="baseline"/>
        <w:rPr>
          <w:rFonts w:cs="Arial"/>
          <w:szCs w:val="20"/>
          <w:lang w:eastAsia="sl-SI"/>
        </w:rPr>
      </w:pPr>
      <w:r w:rsidRPr="00E809AF">
        <w:rPr>
          <w:rFonts w:cs="Arial"/>
          <w:szCs w:val="20"/>
          <w:lang w:eastAsia="sl-SI"/>
        </w:rPr>
        <w:t xml:space="preserve">če upravljavcu registra najpozneje v 15 dneh od nastanka spremembe podatkov ne </w:t>
      </w:r>
      <w:r w:rsidR="00F3435E">
        <w:rPr>
          <w:rFonts w:cs="Arial"/>
          <w:szCs w:val="20"/>
          <w:lang w:eastAsia="sl-SI"/>
        </w:rPr>
        <w:t>predloži</w:t>
      </w:r>
      <w:r w:rsidRPr="00E809AF">
        <w:rPr>
          <w:rFonts w:cs="Arial"/>
          <w:szCs w:val="20"/>
          <w:lang w:eastAsia="sl-SI"/>
        </w:rPr>
        <w:t xml:space="preserve"> izpolnjene prijave (drugi odstavek 37. člena).</w:t>
      </w:r>
    </w:p>
    <w:p w14:paraId="68A587E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bookmarkStart w:id="104" w:name="_Hlk188612174"/>
      <w:bookmarkEnd w:id="99"/>
      <w:bookmarkEnd w:id="101"/>
      <w:r w:rsidRPr="00AA6B3E">
        <w:rPr>
          <w:rFonts w:cs="Arial"/>
          <w:szCs w:val="20"/>
          <w:lang w:eastAsia="sl-SI"/>
        </w:rPr>
        <w:t xml:space="preserve">(2) Z globo od 200 do 400 eurov se za prekršek iz prejšnjega odstavka kaznuje </w:t>
      </w:r>
      <w:r w:rsidR="00D35861">
        <w:rPr>
          <w:rFonts w:cs="Arial"/>
          <w:szCs w:val="20"/>
          <w:lang w:eastAsia="sl-SI"/>
        </w:rPr>
        <w:t xml:space="preserve">samostojni </w:t>
      </w:r>
      <w:r w:rsidRPr="00AA6B3E">
        <w:rPr>
          <w:rFonts w:cs="Arial"/>
          <w:szCs w:val="20"/>
          <w:lang w:eastAsia="sl-SI"/>
        </w:rPr>
        <w:t xml:space="preserve">podjetnik </w:t>
      </w:r>
      <w:r w:rsidR="00D35861">
        <w:rPr>
          <w:rFonts w:cs="Arial"/>
          <w:szCs w:val="20"/>
          <w:lang w:eastAsia="sl-SI"/>
        </w:rPr>
        <w:t xml:space="preserve">posameznik </w:t>
      </w:r>
      <w:r w:rsidRPr="00AA6B3E">
        <w:rPr>
          <w:rFonts w:cs="Arial"/>
          <w:szCs w:val="20"/>
          <w:lang w:eastAsia="sl-SI"/>
        </w:rPr>
        <w:t xml:space="preserve">ali </w:t>
      </w:r>
      <w:r w:rsidR="00D35861">
        <w:rPr>
          <w:rFonts w:cs="Arial"/>
          <w:szCs w:val="20"/>
          <w:lang w:eastAsia="sl-SI"/>
        </w:rPr>
        <w:t>posameznik</w:t>
      </w:r>
      <w:r w:rsidRPr="00AA6B3E">
        <w:rPr>
          <w:rFonts w:cs="Arial"/>
          <w:szCs w:val="20"/>
          <w:lang w:eastAsia="sl-SI"/>
        </w:rPr>
        <w:t xml:space="preserve">, ki </w:t>
      </w:r>
      <w:r w:rsidR="00D35861">
        <w:rPr>
          <w:rFonts w:cs="Arial"/>
          <w:szCs w:val="20"/>
          <w:lang w:eastAsia="sl-SI"/>
        </w:rPr>
        <w:t xml:space="preserve">samostojno </w:t>
      </w:r>
      <w:r w:rsidRPr="00AA6B3E">
        <w:rPr>
          <w:rFonts w:cs="Arial"/>
          <w:szCs w:val="20"/>
          <w:lang w:eastAsia="sl-SI"/>
        </w:rPr>
        <w:t>opravlja dejavnost.</w:t>
      </w:r>
    </w:p>
    <w:p w14:paraId="315BAB5F"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(3) Z globo od 200 do 400 eurov se za prekršek iz prvega odstavka tega člena kaznuje odgovorna oseba pravne osebe</w:t>
      </w:r>
      <w:r w:rsidR="00D35861">
        <w:rPr>
          <w:rFonts w:cs="Arial"/>
          <w:szCs w:val="20"/>
          <w:lang w:eastAsia="sl-SI"/>
        </w:rPr>
        <w:t xml:space="preserve"> ali</w:t>
      </w:r>
      <w:r w:rsidRPr="00AA6B3E">
        <w:rPr>
          <w:rFonts w:cs="Arial"/>
          <w:szCs w:val="20"/>
          <w:lang w:eastAsia="sl-SI"/>
        </w:rPr>
        <w:t xml:space="preserve"> </w:t>
      </w:r>
      <w:r w:rsidR="00D35861">
        <w:rPr>
          <w:rFonts w:cs="Arial"/>
          <w:szCs w:val="20"/>
          <w:lang w:eastAsia="sl-SI"/>
        </w:rPr>
        <w:t xml:space="preserve">odgovorna oseba samostojnega </w:t>
      </w:r>
      <w:r w:rsidRPr="00AA6B3E">
        <w:rPr>
          <w:rFonts w:cs="Arial"/>
          <w:szCs w:val="20"/>
          <w:lang w:eastAsia="sl-SI"/>
        </w:rPr>
        <w:t xml:space="preserve">podjetnika </w:t>
      </w:r>
      <w:r w:rsidR="00D35861">
        <w:rPr>
          <w:rFonts w:cs="Arial"/>
          <w:szCs w:val="20"/>
          <w:lang w:eastAsia="sl-SI"/>
        </w:rPr>
        <w:t xml:space="preserve">posameznika </w:t>
      </w:r>
      <w:r w:rsidRPr="00AA6B3E">
        <w:rPr>
          <w:rFonts w:cs="Arial"/>
          <w:szCs w:val="20"/>
          <w:lang w:eastAsia="sl-SI"/>
        </w:rPr>
        <w:t xml:space="preserve">ali </w:t>
      </w:r>
      <w:r w:rsidR="00D35861">
        <w:rPr>
          <w:rFonts w:cs="Arial"/>
          <w:szCs w:val="20"/>
          <w:lang w:eastAsia="sl-SI"/>
        </w:rPr>
        <w:t>posameznika</w:t>
      </w:r>
      <w:r w:rsidRPr="00AA6B3E">
        <w:rPr>
          <w:rFonts w:cs="Arial"/>
          <w:szCs w:val="20"/>
          <w:lang w:eastAsia="sl-SI"/>
        </w:rPr>
        <w:t xml:space="preserve">, ki </w:t>
      </w:r>
      <w:r w:rsidR="00D35861">
        <w:rPr>
          <w:rFonts w:cs="Arial"/>
          <w:szCs w:val="20"/>
          <w:lang w:eastAsia="sl-SI"/>
        </w:rPr>
        <w:t xml:space="preserve">samostojno </w:t>
      </w:r>
      <w:r w:rsidRPr="00AA6B3E">
        <w:rPr>
          <w:rFonts w:cs="Arial"/>
          <w:szCs w:val="20"/>
          <w:lang w:eastAsia="sl-SI"/>
        </w:rPr>
        <w:t>opravlja dejavnost.</w:t>
      </w:r>
    </w:p>
    <w:bookmarkEnd w:id="100"/>
    <w:bookmarkEnd w:id="102"/>
    <w:bookmarkEnd w:id="104"/>
    <w:p w14:paraId="24CA180E"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47. člen</w:t>
      </w:r>
    </w:p>
    <w:p w14:paraId="7809A1EE"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(prekršek tuje pravne osebe)</w:t>
      </w:r>
    </w:p>
    <w:p w14:paraId="2496274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(1) Z globo od 2.000 do 4.000 eurov se za prekršek kaznuje tuja pravna oseba, če uporablja matično številko v nasprotju z namenom (drugi odstavek v zvezi s prvim odstavkom 10. člena).</w:t>
      </w:r>
    </w:p>
    <w:p w14:paraId="2F6E173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(2) Z globo od 200 do 400 eurov se za prekršek iz prejšnjega odstavka kaznuje odgovorna oseba tuje pravne osebe.</w:t>
      </w:r>
    </w:p>
    <w:p w14:paraId="2D7DE1A4"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48. člen</w:t>
      </w:r>
    </w:p>
    <w:p w14:paraId="514614B0"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(višina globe v hitrem prekrškovnem postopku)</w:t>
      </w:r>
    </w:p>
    <w:p w14:paraId="0894820D"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Za prekrške iz tega zakona se sme v hitrem postopku izreči globa tudi v znesku, ki je višji od najnižje predpisane globe, določene s tem zakonom.</w:t>
      </w:r>
    </w:p>
    <w:p w14:paraId="444DE598" w14:textId="77777777" w:rsidR="00AA6B3E" w:rsidRPr="00AA6B3E" w:rsidRDefault="00AA6B3E" w:rsidP="006D5AD4">
      <w:pPr>
        <w:suppressAutoHyphens/>
        <w:overflowPunct w:val="0"/>
        <w:autoSpaceDE w:val="0"/>
        <w:autoSpaceDN w:val="0"/>
        <w:adjustRightInd w:val="0"/>
        <w:spacing w:before="480" w:line="260" w:lineRule="atLeast"/>
        <w:jc w:val="center"/>
        <w:textAlignment w:val="baseline"/>
        <w:rPr>
          <w:rFonts w:cs="Arial"/>
          <w:b/>
          <w:bCs/>
          <w:szCs w:val="20"/>
          <w:lang w:eastAsia="sl-SI"/>
        </w:rPr>
      </w:pPr>
      <w:r w:rsidRPr="006D5AD4">
        <w:rPr>
          <w:rFonts w:cs="Arial"/>
          <w:b/>
          <w:bCs/>
          <w:szCs w:val="20"/>
          <w:lang w:eastAsia="sl-SI"/>
        </w:rPr>
        <w:t>XVI</w:t>
      </w:r>
      <w:r w:rsidR="006D5AD4">
        <w:rPr>
          <w:rFonts w:cs="Arial"/>
          <w:b/>
          <w:bCs/>
          <w:szCs w:val="20"/>
          <w:lang w:eastAsia="sl-SI"/>
        </w:rPr>
        <w:t>I</w:t>
      </w:r>
      <w:r w:rsidRPr="006D5AD4">
        <w:rPr>
          <w:rFonts w:cs="Arial"/>
          <w:b/>
          <w:bCs/>
          <w:szCs w:val="20"/>
          <w:lang w:eastAsia="sl-SI"/>
        </w:rPr>
        <w:t>.</w:t>
      </w:r>
      <w:r w:rsidRPr="00AA6B3E">
        <w:rPr>
          <w:rFonts w:cs="Arial"/>
          <w:szCs w:val="20"/>
          <w:lang w:eastAsia="sl-SI"/>
        </w:rPr>
        <w:t xml:space="preserve"> </w:t>
      </w:r>
      <w:r w:rsidRPr="00AA6B3E">
        <w:rPr>
          <w:rFonts w:cs="Arial"/>
          <w:b/>
          <w:bCs/>
          <w:szCs w:val="20"/>
          <w:lang w:eastAsia="sl-SI"/>
        </w:rPr>
        <w:t>PREHODNE IN KONČNA DOLOČBA</w:t>
      </w:r>
    </w:p>
    <w:p w14:paraId="7B6DCCE2"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49. člen</w:t>
      </w:r>
    </w:p>
    <w:p w14:paraId="3E5A040C"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(izdaja novih predpisov)</w:t>
      </w:r>
    </w:p>
    <w:p w14:paraId="1E5A0346"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Vlada izda </w:t>
      </w:r>
      <w:r w:rsidR="00237024">
        <w:rPr>
          <w:rFonts w:cs="Arial"/>
          <w:szCs w:val="20"/>
          <w:lang w:eastAsia="sl-SI"/>
        </w:rPr>
        <w:t>predpise</w:t>
      </w:r>
      <w:r w:rsidRPr="00AA6B3E">
        <w:rPr>
          <w:rFonts w:cs="Arial"/>
          <w:szCs w:val="20"/>
          <w:lang w:eastAsia="sl-SI"/>
        </w:rPr>
        <w:t xml:space="preserve"> iz tretjega odstavka 11. člena, </w:t>
      </w:r>
      <w:r w:rsidR="00C24DF4">
        <w:rPr>
          <w:rFonts w:cs="Arial"/>
          <w:szCs w:val="20"/>
          <w:lang w:eastAsia="sl-SI"/>
        </w:rPr>
        <w:t>šestega</w:t>
      </w:r>
      <w:r w:rsidRPr="00AA6B3E">
        <w:rPr>
          <w:rFonts w:cs="Arial"/>
          <w:szCs w:val="20"/>
          <w:lang w:eastAsia="sl-SI"/>
        </w:rPr>
        <w:t xml:space="preserve"> odstavka 19. člena, </w:t>
      </w:r>
      <w:r w:rsidR="00115521">
        <w:rPr>
          <w:rFonts w:cs="Arial"/>
          <w:szCs w:val="20"/>
          <w:lang w:eastAsia="sl-SI"/>
        </w:rPr>
        <w:t>e</w:t>
      </w:r>
      <w:r w:rsidRPr="00AA6B3E">
        <w:rPr>
          <w:rFonts w:cs="Arial"/>
          <w:szCs w:val="20"/>
          <w:lang w:eastAsia="sl-SI"/>
        </w:rPr>
        <w:t xml:space="preserve">najstega odstavka 23. člena in tretjega odstavka 41. člena tega zakona v </w:t>
      </w:r>
      <w:r w:rsidR="005574CC">
        <w:rPr>
          <w:rFonts w:cs="Arial"/>
          <w:szCs w:val="20"/>
          <w:lang w:eastAsia="sl-SI"/>
        </w:rPr>
        <w:t>deve</w:t>
      </w:r>
      <w:r w:rsidRPr="00AA6B3E">
        <w:rPr>
          <w:rFonts w:cs="Arial"/>
          <w:szCs w:val="20"/>
          <w:lang w:eastAsia="sl-SI"/>
        </w:rPr>
        <w:t>tih mesecih po uveljavitvi tega zakona.</w:t>
      </w:r>
    </w:p>
    <w:p w14:paraId="7E3C4FC5" w14:textId="77777777" w:rsidR="00092B53"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(2) </w:t>
      </w:r>
      <w:r w:rsidR="00092B53" w:rsidRPr="00AA6B3E">
        <w:rPr>
          <w:rFonts w:cs="Arial"/>
          <w:szCs w:val="20"/>
          <w:lang w:eastAsia="sl-SI"/>
        </w:rPr>
        <w:t>Minister, pristojen za gospodarstvo,</w:t>
      </w:r>
      <w:r w:rsidR="00092B53">
        <w:rPr>
          <w:rFonts w:cs="Arial"/>
          <w:szCs w:val="20"/>
          <w:lang w:eastAsia="sl-SI"/>
        </w:rPr>
        <w:t xml:space="preserve"> </w:t>
      </w:r>
      <w:r w:rsidR="00092B53" w:rsidRPr="00AA6B3E">
        <w:rPr>
          <w:rFonts w:cs="Arial"/>
          <w:szCs w:val="20"/>
          <w:lang w:eastAsia="sl-SI"/>
        </w:rPr>
        <w:t xml:space="preserve">izda </w:t>
      </w:r>
      <w:r w:rsidR="00092B53">
        <w:rPr>
          <w:rFonts w:cs="Arial"/>
          <w:szCs w:val="20"/>
          <w:lang w:eastAsia="sl-SI"/>
        </w:rPr>
        <w:t>predpis iz osmega odstavka 20. člena tega zakona v deve</w:t>
      </w:r>
      <w:r w:rsidR="00092B53" w:rsidRPr="00AA6B3E">
        <w:rPr>
          <w:rFonts w:cs="Arial"/>
          <w:szCs w:val="20"/>
          <w:lang w:eastAsia="sl-SI"/>
        </w:rPr>
        <w:t>tih mesecih po uveljavitvi tega zakona.</w:t>
      </w:r>
    </w:p>
    <w:p w14:paraId="6ACD335F" w14:textId="77777777" w:rsidR="00AA6B3E" w:rsidRPr="00AA6B3E" w:rsidRDefault="00092B53"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(3) </w:t>
      </w:r>
      <w:r w:rsidR="00AA6B3E" w:rsidRPr="00AA6B3E">
        <w:rPr>
          <w:rFonts w:cs="Arial"/>
          <w:szCs w:val="20"/>
          <w:lang w:eastAsia="sl-SI"/>
        </w:rPr>
        <w:t xml:space="preserve">Minister, pristojen za gospodarstvo, v soglasju z ministrom, pristojnim za zagotavljanje elektronskih storitev javne uprave, izda </w:t>
      </w:r>
      <w:r w:rsidR="00237024">
        <w:rPr>
          <w:rFonts w:cs="Arial"/>
          <w:szCs w:val="20"/>
          <w:lang w:eastAsia="sl-SI"/>
        </w:rPr>
        <w:t>predpis</w:t>
      </w:r>
      <w:r w:rsidR="00AA6B3E" w:rsidRPr="00AA6B3E">
        <w:rPr>
          <w:rFonts w:cs="Arial"/>
          <w:szCs w:val="20"/>
          <w:lang w:eastAsia="sl-SI"/>
        </w:rPr>
        <w:t xml:space="preserve"> iz </w:t>
      </w:r>
      <w:r w:rsidR="00115521">
        <w:rPr>
          <w:rFonts w:cs="Arial"/>
          <w:szCs w:val="20"/>
          <w:lang w:eastAsia="sl-SI"/>
        </w:rPr>
        <w:t>dva</w:t>
      </w:r>
      <w:r w:rsidR="00AA6B3E" w:rsidRPr="00AA6B3E">
        <w:rPr>
          <w:rFonts w:cs="Arial"/>
          <w:szCs w:val="20"/>
          <w:lang w:eastAsia="sl-SI"/>
        </w:rPr>
        <w:t>najstega odstavka 23. člena tega zakona v</w:t>
      </w:r>
      <w:r w:rsidR="00513E7A">
        <w:rPr>
          <w:rFonts w:cs="Arial"/>
          <w:szCs w:val="20"/>
          <w:lang w:eastAsia="sl-SI"/>
        </w:rPr>
        <w:t xml:space="preserve"> </w:t>
      </w:r>
      <w:r w:rsidR="005574CC">
        <w:rPr>
          <w:rFonts w:cs="Arial"/>
          <w:szCs w:val="20"/>
          <w:lang w:eastAsia="sl-SI"/>
        </w:rPr>
        <w:t>deve</w:t>
      </w:r>
      <w:r w:rsidR="00AA6B3E" w:rsidRPr="00AA6B3E">
        <w:rPr>
          <w:rFonts w:cs="Arial"/>
          <w:szCs w:val="20"/>
          <w:lang w:eastAsia="sl-SI"/>
        </w:rPr>
        <w:t>tih mesecih po uveljavitvi tega zakona.</w:t>
      </w:r>
    </w:p>
    <w:p w14:paraId="5D38B8A0"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092B53">
        <w:rPr>
          <w:rFonts w:cs="Arial"/>
          <w:szCs w:val="20"/>
          <w:lang w:eastAsia="sl-SI"/>
        </w:rPr>
        <w:t>4</w:t>
      </w:r>
      <w:r w:rsidRPr="00AA6B3E">
        <w:rPr>
          <w:rFonts w:cs="Arial"/>
          <w:szCs w:val="20"/>
          <w:lang w:eastAsia="sl-SI"/>
        </w:rPr>
        <w:t xml:space="preserve">) Upravljavec registra v soglasju z </w:t>
      </w:r>
      <w:r w:rsidR="00237024">
        <w:rPr>
          <w:rFonts w:cs="Arial"/>
          <w:szCs w:val="20"/>
          <w:lang w:eastAsia="sl-SI"/>
        </w:rPr>
        <w:t>v</w:t>
      </w:r>
      <w:r w:rsidRPr="00AA6B3E">
        <w:rPr>
          <w:rFonts w:cs="Arial"/>
          <w:szCs w:val="20"/>
          <w:lang w:eastAsia="sl-SI"/>
        </w:rPr>
        <w:t>lado izda tarifo iz de</w:t>
      </w:r>
      <w:r w:rsidR="00CD0D3C">
        <w:rPr>
          <w:rFonts w:cs="Arial"/>
          <w:szCs w:val="20"/>
          <w:lang w:eastAsia="sl-SI"/>
        </w:rPr>
        <w:t>s</w:t>
      </w:r>
      <w:r w:rsidRPr="00AA6B3E">
        <w:rPr>
          <w:rFonts w:cs="Arial"/>
          <w:szCs w:val="20"/>
          <w:lang w:eastAsia="sl-SI"/>
        </w:rPr>
        <w:t>etega odstavka 43. člena tega zakona v devetih mesecih po uveljavitvi tega zakona.</w:t>
      </w:r>
    </w:p>
    <w:p w14:paraId="640FA85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sidR="00092B53">
        <w:rPr>
          <w:rFonts w:cs="Arial"/>
          <w:szCs w:val="20"/>
          <w:lang w:eastAsia="sl-SI"/>
        </w:rPr>
        <w:t>5</w:t>
      </w:r>
      <w:r w:rsidRPr="00AA6B3E">
        <w:rPr>
          <w:rFonts w:cs="Arial"/>
          <w:szCs w:val="20"/>
          <w:lang w:eastAsia="sl-SI"/>
        </w:rPr>
        <w:t>) Upravljavec registra v soglasju z ministrom, pristojnim za gospodarstvo, izda navodilo iz 18. člena tega zakona v devetih mesecih po uveljavitvi tega zakona.</w:t>
      </w:r>
    </w:p>
    <w:p w14:paraId="47BAFA9C"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105" w:name="_Hlk195886740"/>
      <w:r w:rsidRPr="00AA6B3E">
        <w:rPr>
          <w:rFonts w:cs="Arial"/>
          <w:b/>
          <w:szCs w:val="20"/>
          <w:lang w:eastAsia="sl-SI"/>
        </w:rPr>
        <w:lastRenderedPageBreak/>
        <w:t>50. člen</w:t>
      </w:r>
    </w:p>
    <w:p w14:paraId="6B2D120E"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(veljavnost dovoljenj</w:t>
      </w:r>
      <w:r w:rsidR="00663E62">
        <w:rPr>
          <w:rFonts w:cs="Arial"/>
          <w:b/>
          <w:szCs w:val="20"/>
          <w:lang w:eastAsia="sl-SI"/>
        </w:rPr>
        <w:t xml:space="preserve"> in preverjanje razloga za odvzem dovoljenja za opravljanje postopkov</w:t>
      </w:r>
      <w:r w:rsidRPr="00AA6B3E">
        <w:rPr>
          <w:rFonts w:cs="Arial"/>
          <w:b/>
          <w:szCs w:val="20"/>
          <w:lang w:eastAsia="sl-SI"/>
        </w:rPr>
        <w:t>)</w:t>
      </w:r>
    </w:p>
    <w:p w14:paraId="3B1A85B1" w14:textId="77777777" w:rsidR="00AA6B3E" w:rsidRDefault="00663E62"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(1) </w:t>
      </w:r>
      <w:r w:rsidR="00AA6B3E" w:rsidRPr="00AA6B3E">
        <w:rPr>
          <w:rFonts w:cs="Arial"/>
          <w:szCs w:val="20"/>
          <w:lang w:eastAsia="sl-SI"/>
        </w:rPr>
        <w:t>Dovoljenja, izdana na podlagi 3. točke prvega odstavka 11.c člena Zakona o Poslovnem registru Slovenije (Uradni list RS, št. 49/06, 33/07 – ZSReg-B, 19/15, 54/17, 18/23 – ZDU-1O in 75/23 – ZGD-1L), ostanejo v veljavi.</w:t>
      </w:r>
    </w:p>
    <w:p w14:paraId="0387B2A4" w14:textId="77777777" w:rsidR="00663E62" w:rsidRPr="00AA6B3E" w:rsidRDefault="00663E62" w:rsidP="00AA6B3E">
      <w:pPr>
        <w:overflowPunct w:val="0"/>
        <w:autoSpaceDE w:val="0"/>
        <w:autoSpaceDN w:val="0"/>
        <w:adjustRightInd w:val="0"/>
        <w:spacing w:before="240" w:line="260" w:lineRule="atLeast"/>
        <w:ind w:firstLine="1021"/>
        <w:jc w:val="both"/>
        <w:textAlignment w:val="baseline"/>
        <w:rPr>
          <w:rFonts w:cs="Arial"/>
          <w:szCs w:val="20"/>
          <w:lang w:eastAsia="sl-SI"/>
        </w:rPr>
      </w:pPr>
      <w:r>
        <w:rPr>
          <w:rFonts w:cs="Arial"/>
          <w:szCs w:val="20"/>
          <w:lang w:eastAsia="sl-SI"/>
        </w:rPr>
        <w:t xml:space="preserve">(2) Ministrstvo, pristojno za gospodarstvo, prvič preveri razlog za odvzem dovoljenja za opravljanje postopkov za podporo poslovnim subjektom iz druge alineje osmega odstavka 23. člena zakona </w:t>
      </w:r>
      <w:r w:rsidR="00240209">
        <w:rPr>
          <w:rFonts w:cs="Arial"/>
          <w:szCs w:val="20"/>
          <w:lang w:eastAsia="sl-SI"/>
        </w:rPr>
        <w:t>leta 2027 za koledarsko leto 2026.</w:t>
      </w:r>
    </w:p>
    <w:bookmarkEnd w:id="105"/>
    <w:p w14:paraId="07DD012B"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51. člen</w:t>
      </w:r>
    </w:p>
    <w:p w14:paraId="44827BF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(končanje postopkov vpisa</w:t>
      </w:r>
      <w:r w:rsidR="00235DF1">
        <w:rPr>
          <w:rFonts w:cs="Arial"/>
          <w:b/>
          <w:szCs w:val="20"/>
          <w:lang w:eastAsia="sl-SI"/>
        </w:rPr>
        <w:t>, spremembe podatkov</w:t>
      </w:r>
      <w:r w:rsidRPr="00AA6B3E">
        <w:rPr>
          <w:rFonts w:cs="Arial"/>
          <w:b/>
          <w:szCs w:val="20"/>
          <w:lang w:eastAsia="sl-SI"/>
        </w:rPr>
        <w:t xml:space="preserve"> ali izbrisa)</w:t>
      </w:r>
    </w:p>
    <w:p w14:paraId="5CDA155B" w14:textId="77777777" w:rsidR="00AA6B3E" w:rsidRPr="00AA6B3E" w:rsidRDefault="00AA6B3E" w:rsidP="00235DF1">
      <w:pPr>
        <w:overflowPunct w:val="0"/>
        <w:autoSpaceDE w:val="0"/>
        <w:autoSpaceDN w:val="0"/>
        <w:adjustRightInd w:val="0"/>
        <w:spacing w:before="240" w:line="260" w:lineRule="atLeast"/>
        <w:ind w:firstLine="1021"/>
        <w:jc w:val="both"/>
        <w:textAlignment w:val="baseline"/>
        <w:rPr>
          <w:rFonts w:cs="Arial"/>
          <w:color w:val="292B2C"/>
          <w:szCs w:val="20"/>
          <w:lang w:eastAsia="sl-SI"/>
        </w:rPr>
      </w:pPr>
      <w:r w:rsidRPr="00AA6B3E">
        <w:rPr>
          <w:rFonts w:cs="Arial"/>
          <w:szCs w:val="20"/>
          <w:lang w:eastAsia="sl-SI"/>
        </w:rPr>
        <w:t>Prijava za vpis</w:t>
      </w:r>
      <w:r w:rsidR="00235DF1">
        <w:rPr>
          <w:rFonts w:cs="Arial"/>
          <w:szCs w:val="20"/>
          <w:lang w:eastAsia="sl-SI"/>
        </w:rPr>
        <w:t>, spremembo podatkov</w:t>
      </w:r>
      <w:r w:rsidRPr="00AA6B3E">
        <w:rPr>
          <w:rFonts w:cs="Arial"/>
          <w:szCs w:val="20"/>
          <w:lang w:eastAsia="sl-SI"/>
        </w:rPr>
        <w:t xml:space="preserve"> ali izbris</w:t>
      </w:r>
      <w:r w:rsidRPr="00AA6B3E">
        <w:rPr>
          <w:rFonts w:cs="Arial"/>
          <w:color w:val="292B2C"/>
          <w:szCs w:val="20"/>
          <w:lang w:eastAsia="sl-SI"/>
        </w:rPr>
        <w:t xml:space="preserve"> iz poslovnega registra, vložena pred začetkom uporabe tega zakona, se obravnava </w:t>
      </w:r>
      <w:r w:rsidR="00235DF1">
        <w:rPr>
          <w:rFonts w:cs="Arial"/>
          <w:color w:val="292B2C"/>
          <w:szCs w:val="20"/>
          <w:lang w:eastAsia="sl-SI"/>
        </w:rPr>
        <w:t>v skladu z</w:t>
      </w:r>
      <w:r w:rsidRPr="00AA6B3E">
        <w:rPr>
          <w:rFonts w:cs="Arial"/>
          <w:color w:val="292B2C"/>
          <w:szCs w:val="20"/>
          <w:lang w:eastAsia="sl-SI"/>
        </w:rPr>
        <w:t xml:space="preserve"> določba</w:t>
      </w:r>
      <w:r w:rsidR="00235DF1">
        <w:rPr>
          <w:rFonts w:cs="Arial"/>
          <w:color w:val="292B2C"/>
          <w:szCs w:val="20"/>
          <w:lang w:eastAsia="sl-SI"/>
        </w:rPr>
        <w:t>mi</w:t>
      </w:r>
      <w:r w:rsidRPr="00AA6B3E">
        <w:rPr>
          <w:rFonts w:cs="Arial"/>
          <w:color w:val="292B2C"/>
          <w:szCs w:val="20"/>
          <w:lang w:eastAsia="sl-SI"/>
        </w:rPr>
        <w:t xml:space="preserve"> </w:t>
      </w:r>
      <w:r w:rsidRPr="00AA6B3E">
        <w:rPr>
          <w:rFonts w:cs="Arial"/>
          <w:szCs w:val="20"/>
          <w:lang w:eastAsia="sl-SI"/>
        </w:rPr>
        <w:t>Zakona o Poslovnem registru Slovenije (Uradni list RS, št. 49/06, 33/07 – ZSReg-B, 19/15, 54/17, 18/23 – ZDU-1O in 75/23 – ZGD-1L)</w:t>
      </w:r>
      <w:r w:rsidRPr="00AA6B3E">
        <w:rPr>
          <w:rFonts w:cs="Arial"/>
          <w:color w:val="292B2C"/>
          <w:szCs w:val="20"/>
          <w:lang w:eastAsia="sl-SI"/>
        </w:rPr>
        <w:t>.</w:t>
      </w:r>
    </w:p>
    <w:p w14:paraId="35723C78"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52. člen</w:t>
      </w:r>
    </w:p>
    <w:p w14:paraId="7A869D75"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(končanje postopkov nadzora)</w:t>
      </w:r>
    </w:p>
    <w:p w14:paraId="195397DA"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Postopki nadzora, začeti na podlagi 25. člena Zakona o Poslovnem registru Slovenije (Uradni list RS, št. 49/06, 33/07 – ZSReg-B, 19/15, 54/17, 18/23 – ZDU-1O in 75/23 – ZGD-1L), se končajo po določbah, ki se uporabljajo do začetka uporabe tega zakona.</w:t>
      </w:r>
    </w:p>
    <w:p w14:paraId="36F553E6" w14:textId="77777777" w:rsidR="0015575C"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106" w:name="_Hlk184051356"/>
      <w:r w:rsidRPr="00AA6B3E">
        <w:rPr>
          <w:rFonts w:cs="Arial"/>
          <w:b/>
          <w:szCs w:val="20"/>
          <w:lang w:eastAsia="sl-SI"/>
        </w:rPr>
        <w:t xml:space="preserve">53. </w:t>
      </w:r>
      <w:r w:rsidR="0015575C">
        <w:rPr>
          <w:rFonts w:cs="Arial"/>
          <w:b/>
          <w:szCs w:val="20"/>
          <w:lang w:eastAsia="sl-SI"/>
        </w:rPr>
        <w:t>člen</w:t>
      </w:r>
    </w:p>
    <w:p w14:paraId="7CA05FE4" w14:textId="77777777" w:rsidR="0015575C" w:rsidRPr="0015575C" w:rsidRDefault="0015575C" w:rsidP="0015575C">
      <w:pPr>
        <w:suppressAutoHyphens/>
        <w:overflowPunct w:val="0"/>
        <w:autoSpaceDE w:val="0"/>
        <w:autoSpaceDN w:val="0"/>
        <w:adjustRightInd w:val="0"/>
        <w:spacing w:line="260" w:lineRule="atLeast"/>
        <w:jc w:val="center"/>
        <w:textAlignment w:val="baseline"/>
        <w:rPr>
          <w:rFonts w:cs="Arial"/>
          <w:b/>
          <w:szCs w:val="20"/>
          <w:lang w:eastAsia="sl-SI"/>
        </w:rPr>
      </w:pPr>
      <w:r>
        <w:rPr>
          <w:rFonts w:cs="Arial"/>
          <w:b/>
          <w:szCs w:val="20"/>
          <w:lang w:eastAsia="sl-SI"/>
        </w:rPr>
        <w:t xml:space="preserve">(obveznost uskladitve </w:t>
      </w:r>
      <w:r w:rsidR="00E07C64">
        <w:rPr>
          <w:rFonts w:cs="Arial"/>
          <w:b/>
          <w:szCs w:val="20"/>
          <w:lang w:eastAsia="sl-SI"/>
        </w:rPr>
        <w:t>podatkov</w:t>
      </w:r>
      <w:r>
        <w:rPr>
          <w:rFonts w:cs="Arial"/>
          <w:b/>
          <w:szCs w:val="20"/>
          <w:lang w:eastAsia="sl-SI"/>
        </w:rPr>
        <w:t>)</w:t>
      </w:r>
    </w:p>
    <w:p w14:paraId="2F8B96A7" w14:textId="77777777" w:rsidR="0015575C" w:rsidRPr="0015575C" w:rsidRDefault="0015575C" w:rsidP="0015575C">
      <w:pPr>
        <w:overflowPunct w:val="0"/>
        <w:autoSpaceDE w:val="0"/>
        <w:autoSpaceDN w:val="0"/>
        <w:adjustRightInd w:val="0"/>
        <w:spacing w:before="240" w:line="260" w:lineRule="atLeast"/>
        <w:ind w:firstLine="1021"/>
        <w:jc w:val="both"/>
        <w:textAlignment w:val="baseline"/>
        <w:rPr>
          <w:rFonts w:cs="Arial"/>
          <w:color w:val="292B2C"/>
          <w:szCs w:val="20"/>
          <w:shd w:val="clear" w:color="auto" w:fill="FFFFFF"/>
        </w:rPr>
      </w:pPr>
      <w:r w:rsidRPr="0015575C">
        <w:rPr>
          <w:rFonts w:cs="Arial"/>
          <w:bCs/>
          <w:szCs w:val="20"/>
          <w:lang w:eastAsia="sl-SI"/>
        </w:rPr>
        <w:t xml:space="preserve">(1) </w:t>
      </w:r>
      <w:r w:rsidRPr="0015575C">
        <w:rPr>
          <w:rFonts w:cs="Arial"/>
          <w:color w:val="292B2C"/>
          <w:szCs w:val="20"/>
          <w:shd w:val="clear" w:color="auto" w:fill="FFFFFF"/>
        </w:rPr>
        <w:t xml:space="preserve">Vsi subjekti vpisa </w:t>
      </w:r>
      <w:r>
        <w:rPr>
          <w:rFonts w:cs="Arial"/>
          <w:color w:val="292B2C"/>
          <w:szCs w:val="20"/>
          <w:shd w:val="clear" w:color="auto" w:fill="FFFFFF"/>
        </w:rPr>
        <w:t xml:space="preserve">najpozneje </w:t>
      </w:r>
      <w:r w:rsidR="00E07C64">
        <w:rPr>
          <w:rFonts w:cs="Arial"/>
          <w:color w:val="292B2C"/>
          <w:szCs w:val="20"/>
          <w:shd w:val="clear" w:color="auto" w:fill="FFFFFF"/>
        </w:rPr>
        <w:t>šest</w:t>
      </w:r>
      <w:r>
        <w:rPr>
          <w:rFonts w:cs="Arial"/>
          <w:color w:val="292B2C"/>
          <w:szCs w:val="20"/>
          <w:shd w:val="clear" w:color="auto" w:fill="FFFFFF"/>
        </w:rPr>
        <w:t xml:space="preserve"> mesecev</w:t>
      </w:r>
      <w:r w:rsidRPr="0015575C">
        <w:rPr>
          <w:rFonts w:cs="Arial"/>
          <w:color w:val="292B2C"/>
          <w:szCs w:val="20"/>
          <w:shd w:val="clear" w:color="auto" w:fill="FFFFFF"/>
        </w:rPr>
        <w:t xml:space="preserve"> od </w:t>
      </w:r>
      <w:r>
        <w:rPr>
          <w:rFonts w:cs="Arial"/>
          <w:color w:val="292B2C"/>
          <w:szCs w:val="20"/>
          <w:shd w:val="clear" w:color="auto" w:fill="FFFFFF"/>
        </w:rPr>
        <w:t xml:space="preserve">začetka uporabe </w:t>
      </w:r>
      <w:r w:rsidRPr="0015575C">
        <w:rPr>
          <w:rFonts w:cs="Arial"/>
          <w:color w:val="292B2C"/>
          <w:szCs w:val="20"/>
          <w:shd w:val="clear" w:color="auto" w:fill="FFFFFF"/>
        </w:rPr>
        <w:t xml:space="preserve">tega zakona uskladijo podatke v poslovnem registru </w:t>
      </w:r>
      <w:r>
        <w:rPr>
          <w:rFonts w:cs="Arial"/>
          <w:color w:val="292B2C"/>
          <w:szCs w:val="20"/>
          <w:shd w:val="clear" w:color="auto" w:fill="FFFFFF"/>
        </w:rPr>
        <w:t>s</w:t>
      </w:r>
      <w:r w:rsidRPr="0015575C">
        <w:rPr>
          <w:rFonts w:cs="Arial"/>
          <w:color w:val="292B2C"/>
          <w:szCs w:val="20"/>
          <w:shd w:val="clear" w:color="auto" w:fill="FFFFFF"/>
        </w:rPr>
        <w:t xml:space="preserve"> prv</w:t>
      </w:r>
      <w:r>
        <w:rPr>
          <w:rFonts w:cs="Arial"/>
          <w:color w:val="292B2C"/>
          <w:szCs w:val="20"/>
          <w:shd w:val="clear" w:color="auto" w:fill="FFFFFF"/>
        </w:rPr>
        <w:t>im</w:t>
      </w:r>
      <w:r w:rsidRPr="0015575C">
        <w:rPr>
          <w:rFonts w:cs="Arial"/>
          <w:color w:val="292B2C"/>
          <w:szCs w:val="20"/>
          <w:shd w:val="clear" w:color="auto" w:fill="FFFFFF"/>
        </w:rPr>
        <w:t xml:space="preserve"> odstavk</w:t>
      </w:r>
      <w:r>
        <w:rPr>
          <w:rFonts w:cs="Arial"/>
          <w:color w:val="292B2C"/>
          <w:szCs w:val="20"/>
          <w:shd w:val="clear" w:color="auto" w:fill="FFFFFF"/>
        </w:rPr>
        <w:t>om</w:t>
      </w:r>
      <w:r w:rsidRPr="0015575C">
        <w:rPr>
          <w:rFonts w:cs="Arial"/>
          <w:color w:val="292B2C"/>
          <w:szCs w:val="20"/>
          <w:shd w:val="clear" w:color="auto" w:fill="FFFFFF"/>
        </w:rPr>
        <w:t xml:space="preserve"> 15. člena, prv</w:t>
      </w:r>
      <w:r>
        <w:rPr>
          <w:rFonts w:cs="Arial"/>
          <w:color w:val="292B2C"/>
          <w:szCs w:val="20"/>
          <w:shd w:val="clear" w:color="auto" w:fill="FFFFFF"/>
        </w:rPr>
        <w:t>im</w:t>
      </w:r>
      <w:r w:rsidRPr="0015575C">
        <w:rPr>
          <w:rFonts w:cs="Arial"/>
          <w:color w:val="292B2C"/>
          <w:szCs w:val="20"/>
          <w:shd w:val="clear" w:color="auto" w:fill="FFFFFF"/>
        </w:rPr>
        <w:t xml:space="preserve"> odstavk</w:t>
      </w:r>
      <w:r>
        <w:rPr>
          <w:rFonts w:cs="Arial"/>
          <w:color w:val="292B2C"/>
          <w:szCs w:val="20"/>
          <w:shd w:val="clear" w:color="auto" w:fill="FFFFFF"/>
        </w:rPr>
        <w:t>om</w:t>
      </w:r>
      <w:r w:rsidRPr="0015575C">
        <w:rPr>
          <w:rFonts w:cs="Arial"/>
          <w:color w:val="292B2C"/>
          <w:szCs w:val="20"/>
          <w:shd w:val="clear" w:color="auto" w:fill="FFFFFF"/>
        </w:rPr>
        <w:t xml:space="preserve"> 16. člena in prv</w:t>
      </w:r>
      <w:r>
        <w:rPr>
          <w:rFonts w:cs="Arial"/>
          <w:color w:val="292B2C"/>
          <w:szCs w:val="20"/>
          <w:shd w:val="clear" w:color="auto" w:fill="FFFFFF"/>
        </w:rPr>
        <w:t>im</w:t>
      </w:r>
      <w:r w:rsidRPr="0015575C">
        <w:rPr>
          <w:rFonts w:cs="Arial"/>
          <w:color w:val="292B2C"/>
          <w:szCs w:val="20"/>
          <w:shd w:val="clear" w:color="auto" w:fill="FFFFFF"/>
        </w:rPr>
        <w:t xml:space="preserve"> odstavk</w:t>
      </w:r>
      <w:r>
        <w:rPr>
          <w:rFonts w:cs="Arial"/>
          <w:color w:val="292B2C"/>
          <w:szCs w:val="20"/>
          <w:shd w:val="clear" w:color="auto" w:fill="FFFFFF"/>
        </w:rPr>
        <w:t>om</w:t>
      </w:r>
      <w:r w:rsidRPr="0015575C">
        <w:rPr>
          <w:rFonts w:cs="Arial"/>
          <w:color w:val="292B2C"/>
          <w:szCs w:val="20"/>
          <w:shd w:val="clear" w:color="auto" w:fill="FFFFFF"/>
        </w:rPr>
        <w:t xml:space="preserve"> 17. člena zakona.</w:t>
      </w:r>
    </w:p>
    <w:p w14:paraId="191F6301" w14:textId="77777777" w:rsidR="0015575C" w:rsidRDefault="0015575C" w:rsidP="0015575C">
      <w:pPr>
        <w:overflowPunct w:val="0"/>
        <w:autoSpaceDE w:val="0"/>
        <w:autoSpaceDN w:val="0"/>
        <w:adjustRightInd w:val="0"/>
        <w:spacing w:before="240" w:line="260" w:lineRule="atLeast"/>
        <w:ind w:firstLine="1021"/>
        <w:jc w:val="both"/>
        <w:textAlignment w:val="baseline"/>
        <w:rPr>
          <w:rFonts w:cs="Arial"/>
          <w:szCs w:val="20"/>
          <w:lang w:eastAsia="sl-SI"/>
        </w:rPr>
      </w:pPr>
      <w:r w:rsidRPr="0015575C">
        <w:rPr>
          <w:rFonts w:cs="Arial"/>
          <w:bCs/>
          <w:szCs w:val="20"/>
          <w:lang w:eastAsia="sl-SI"/>
        </w:rPr>
        <w:t xml:space="preserve">(2) </w:t>
      </w:r>
      <w:r w:rsidR="00E07C64">
        <w:rPr>
          <w:rFonts w:cs="Arial"/>
          <w:bCs/>
          <w:szCs w:val="20"/>
          <w:lang w:eastAsia="sl-SI"/>
        </w:rPr>
        <w:t xml:space="preserve">Z globo od </w:t>
      </w:r>
      <w:r w:rsidR="00E07C64" w:rsidRPr="00AA6B3E">
        <w:rPr>
          <w:rFonts w:cs="Arial"/>
          <w:szCs w:val="20"/>
          <w:lang w:eastAsia="sl-SI"/>
        </w:rPr>
        <w:t>2.000 do 4.000 eurov se za prekršek kaznuje pravna oseba</w:t>
      </w:r>
      <w:r w:rsidR="00E07C64">
        <w:rPr>
          <w:rFonts w:cs="Arial"/>
          <w:szCs w:val="20"/>
          <w:lang w:eastAsia="sl-SI"/>
        </w:rPr>
        <w:t>, če ne uskladi podatkov v poslovnem registru v skladu s prejšnjim odstavkom.</w:t>
      </w:r>
    </w:p>
    <w:p w14:paraId="6425EB23" w14:textId="77777777" w:rsidR="00E07C64" w:rsidRPr="00AA6B3E" w:rsidRDefault="00E07C64" w:rsidP="00E07C64">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Pr>
          <w:rFonts w:cs="Arial"/>
          <w:szCs w:val="20"/>
          <w:lang w:eastAsia="sl-SI"/>
        </w:rPr>
        <w:t>3</w:t>
      </w:r>
      <w:r w:rsidRPr="00AA6B3E">
        <w:rPr>
          <w:rFonts w:cs="Arial"/>
          <w:szCs w:val="20"/>
          <w:lang w:eastAsia="sl-SI"/>
        </w:rPr>
        <w:t xml:space="preserve">) Z globo od 200 do 400 eurov se za prekršek iz </w:t>
      </w:r>
      <w:r>
        <w:rPr>
          <w:rFonts w:cs="Arial"/>
          <w:szCs w:val="20"/>
          <w:lang w:eastAsia="sl-SI"/>
        </w:rPr>
        <w:t>prvega</w:t>
      </w:r>
      <w:r w:rsidRPr="00AA6B3E">
        <w:rPr>
          <w:rFonts w:cs="Arial"/>
          <w:szCs w:val="20"/>
          <w:lang w:eastAsia="sl-SI"/>
        </w:rPr>
        <w:t xml:space="preserve"> odstavka </w:t>
      </w:r>
      <w:r>
        <w:rPr>
          <w:rFonts w:cs="Arial"/>
          <w:szCs w:val="20"/>
          <w:lang w:eastAsia="sl-SI"/>
        </w:rPr>
        <w:t xml:space="preserve">tega člena </w:t>
      </w:r>
      <w:r w:rsidRPr="00AA6B3E">
        <w:rPr>
          <w:rFonts w:cs="Arial"/>
          <w:szCs w:val="20"/>
          <w:lang w:eastAsia="sl-SI"/>
        </w:rPr>
        <w:t xml:space="preserve">kaznuje </w:t>
      </w:r>
      <w:r>
        <w:rPr>
          <w:rFonts w:cs="Arial"/>
          <w:szCs w:val="20"/>
          <w:lang w:eastAsia="sl-SI"/>
        </w:rPr>
        <w:t xml:space="preserve">samostojni </w:t>
      </w:r>
      <w:r w:rsidRPr="00AA6B3E">
        <w:rPr>
          <w:rFonts w:cs="Arial"/>
          <w:szCs w:val="20"/>
          <w:lang w:eastAsia="sl-SI"/>
        </w:rPr>
        <w:t xml:space="preserve">podjetnik </w:t>
      </w:r>
      <w:r>
        <w:rPr>
          <w:rFonts w:cs="Arial"/>
          <w:szCs w:val="20"/>
          <w:lang w:eastAsia="sl-SI"/>
        </w:rPr>
        <w:t xml:space="preserve">posameznik </w:t>
      </w:r>
      <w:r w:rsidRPr="00AA6B3E">
        <w:rPr>
          <w:rFonts w:cs="Arial"/>
          <w:szCs w:val="20"/>
          <w:lang w:eastAsia="sl-SI"/>
        </w:rPr>
        <w:t xml:space="preserve">ali </w:t>
      </w:r>
      <w:r>
        <w:rPr>
          <w:rFonts w:cs="Arial"/>
          <w:szCs w:val="20"/>
          <w:lang w:eastAsia="sl-SI"/>
        </w:rPr>
        <w:t>posameznik</w:t>
      </w:r>
      <w:r w:rsidRPr="00AA6B3E">
        <w:rPr>
          <w:rFonts w:cs="Arial"/>
          <w:szCs w:val="20"/>
          <w:lang w:eastAsia="sl-SI"/>
        </w:rPr>
        <w:t xml:space="preserve">, ki </w:t>
      </w:r>
      <w:r>
        <w:rPr>
          <w:rFonts w:cs="Arial"/>
          <w:szCs w:val="20"/>
          <w:lang w:eastAsia="sl-SI"/>
        </w:rPr>
        <w:t xml:space="preserve">samostojno </w:t>
      </w:r>
      <w:r w:rsidRPr="00AA6B3E">
        <w:rPr>
          <w:rFonts w:cs="Arial"/>
          <w:szCs w:val="20"/>
          <w:lang w:eastAsia="sl-SI"/>
        </w:rPr>
        <w:t>opravlja dejavnost.</w:t>
      </w:r>
    </w:p>
    <w:p w14:paraId="1DBA8C63" w14:textId="77777777" w:rsidR="00E07C64" w:rsidRPr="00E07C64" w:rsidRDefault="00E07C64" w:rsidP="00E07C64">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w:t>
      </w:r>
      <w:r>
        <w:rPr>
          <w:rFonts w:cs="Arial"/>
          <w:szCs w:val="20"/>
          <w:lang w:eastAsia="sl-SI"/>
        </w:rPr>
        <w:t>4</w:t>
      </w:r>
      <w:r w:rsidRPr="00AA6B3E">
        <w:rPr>
          <w:rFonts w:cs="Arial"/>
          <w:szCs w:val="20"/>
          <w:lang w:eastAsia="sl-SI"/>
        </w:rPr>
        <w:t>) Z globo od 200 do 400 eurov se za prekršek iz prvega odstavka tega člena kaznuje odgovorna oseba pravne osebe</w:t>
      </w:r>
      <w:r>
        <w:rPr>
          <w:rFonts w:cs="Arial"/>
          <w:szCs w:val="20"/>
          <w:lang w:eastAsia="sl-SI"/>
        </w:rPr>
        <w:t xml:space="preserve"> ali</w:t>
      </w:r>
      <w:r w:rsidRPr="00AA6B3E">
        <w:rPr>
          <w:rFonts w:cs="Arial"/>
          <w:szCs w:val="20"/>
          <w:lang w:eastAsia="sl-SI"/>
        </w:rPr>
        <w:t xml:space="preserve"> </w:t>
      </w:r>
      <w:r>
        <w:rPr>
          <w:rFonts w:cs="Arial"/>
          <w:szCs w:val="20"/>
          <w:lang w:eastAsia="sl-SI"/>
        </w:rPr>
        <w:t xml:space="preserve">odgovorna oseba samostojnega </w:t>
      </w:r>
      <w:r w:rsidRPr="00AA6B3E">
        <w:rPr>
          <w:rFonts w:cs="Arial"/>
          <w:szCs w:val="20"/>
          <w:lang w:eastAsia="sl-SI"/>
        </w:rPr>
        <w:t xml:space="preserve">podjetnika </w:t>
      </w:r>
      <w:r>
        <w:rPr>
          <w:rFonts w:cs="Arial"/>
          <w:szCs w:val="20"/>
          <w:lang w:eastAsia="sl-SI"/>
        </w:rPr>
        <w:t xml:space="preserve">posameznika </w:t>
      </w:r>
      <w:r w:rsidRPr="00AA6B3E">
        <w:rPr>
          <w:rFonts w:cs="Arial"/>
          <w:szCs w:val="20"/>
          <w:lang w:eastAsia="sl-SI"/>
        </w:rPr>
        <w:t xml:space="preserve">ali </w:t>
      </w:r>
      <w:r>
        <w:rPr>
          <w:rFonts w:cs="Arial"/>
          <w:szCs w:val="20"/>
          <w:lang w:eastAsia="sl-SI"/>
        </w:rPr>
        <w:t>posameznika</w:t>
      </w:r>
      <w:r w:rsidRPr="00AA6B3E">
        <w:rPr>
          <w:rFonts w:cs="Arial"/>
          <w:szCs w:val="20"/>
          <w:lang w:eastAsia="sl-SI"/>
        </w:rPr>
        <w:t xml:space="preserve">, ki </w:t>
      </w:r>
      <w:r>
        <w:rPr>
          <w:rFonts w:cs="Arial"/>
          <w:szCs w:val="20"/>
          <w:lang w:eastAsia="sl-SI"/>
        </w:rPr>
        <w:t xml:space="preserve">samostojno </w:t>
      </w:r>
      <w:r w:rsidRPr="00AA6B3E">
        <w:rPr>
          <w:rFonts w:cs="Arial"/>
          <w:szCs w:val="20"/>
          <w:lang w:eastAsia="sl-SI"/>
        </w:rPr>
        <w:t>opravlja dejavnost.</w:t>
      </w:r>
    </w:p>
    <w:p w14:paraId="18A8704F" w14:textId="77777777" w:rsidR="0045687A" w:rsidRDefault="0015575C"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bookmarkStart w:id="107" w:name="_Hlk193978607"/>
      <w:bookmarkEnd w:id="106"/>
      <w:r>
        <w:rPr>
          <w:rFonts w:cs="Arial"/>
          <w:b/>
          <w:szCs w:val="20"/>
          <w:lang w:eastAsia="sl-SI"/>
        </w:rPr>
        <w:t>54.</w:t>
      </w:r>
      <w:r w:rsidR="0045687A">
        <w:rPr>
          <w:rFonts w:cs="Arial"/>
          <w:b/>
          <w:szCs w:val="20"/>
          <w:lang w:eastAsia="sl-SI"/>
        </w:rPr>
        <w:t xml:space="preserve"> člen</w:t>
      </w:r>
    </w:p>
    <w:p w14:paraId="10E93EF9" w14:textId="77777777" w:rsidR="0045687A" w:rsidRDefault="0045687A" w:rsidP="0045687A">
      <w:pPr>
        <w:suppressAutoHyphens/>
        <w:overflowPunct w:val="0"/>
        <w:autoSpaceDE w:val="0"/>
        <w:autoSpaceDN w:val="0"/>
        <w:adjustRightInd w:val="0"/>
        <w:spacing w:line="260" w:lineRule="atLeast"/>
        <w:jc w:val="center"/>
        <w:textAlignment w:val="baseline"/>
        <w:rPr>
          <w:rFonts w:cs="Arial"/>
          <w:b/>
          <w:szCs w:val="20"/>
          <w:lang w:eastAsia="sl-SI"/>
        </w:rPr>
      </w:pPr>
      <w:bookmarkStart w:id="108" w:name="_Hlk193355585"/>
      <w:r>
        <w:rPr>
          <w:rFonts w:cs="Arial"/>
          <w:b/>
          <w:szCs w:val="20"/>
          <w:lang w:eastAsia="sl-SI"/>
        </w:rPr>
        <w:t>(vpis naslovov varnih elektronskih predalov</w:t>
      </w:r>
      <w:r w:rsidR="00F20FD9">
        <w:rPr>
          <w:rFonts w:cs="Arial"/>
          <w:b/>
          <w:szCs w:val="20"/>
          <w:lang w:eastAsia="sl-SI"/>
        </w:rPr>
        <w:t xml:space="preserve"> v poslovni register</w:t>
      </w:r>
      <w:r>
        <w:rPr>
          <w:rFonts w:cs="Arial"/>
          <w:b/>
          <w:szCs w:val="20"/>
          <w:lang w:eastAsia="sl-SI"/>
        </w:rPr>
        <w:t>)</w:t>
      </w:r>
      <w:bookmarkEnd w:id="108"/>
    </w:p>
    <w:p w14:paraId="5F2199BE" w14:textId="77777777" w:rsidR="00A706E3" w:rsidRPr="00CD0D3C" w:rsidRDefault="00A706E3" w:rsidP="00CD0D3C">
      <w:pPr>
        <w:overflowPunct w:val="0"/>
        <w:autoSpaceDE w:val="0"/>
        <w:autoSpaceDN w:val="0"/>
        <w:adjustRightInd w:val="0"/>
        <w:spacing w:before="240" w:line="260" w:lineRule="atLeast"/>
        <w:ind w:firstLine="1021"/>
        <w:jc w:val="both"/>
        <w:textAlignment w:val="baseline"/>
      </w:pPr>
      <w:bookmarkStart w:id="109" w:name="_Hlk195014693"/>
      <w:r w:rsidRPr="00A706E3">
        <w:rPr>
          <w:rFonts w:cs="Arial"/>
          <w:color w:val="292B2C"/>
          <w:szCs w:val="20"/>
          <w:shd w:val="clear" w:color="auto" w:fill="FFFFFF"/>
        </w:rPr>
        <w:t>Upravljavec</w:t>
      </w:r>
      <w:r w:rsidRPr="00781E45">
        <w:t xml:space="preserve"> registra</w:t>
      </w:r>
      <w:r w:rsidRPr="00184E19">
        <w:t xml:space="preserve"> </w:t>
      </w:r>
      <w:r w:rsidR="00EB4A7E">
        <w:t xml:space="preserve">subjektom vpisa v poslovni register </w:t>
      </w:r>
      <w:r w:rsidRPr="00184E19">
        <w:t>vpiše</w:t>
      </w:r>
      <w:r w:rsidRPr="00781E45">
        <w:t xml:space="preserve"> </w:t>
      </w:r>
      <w:r w:rsidRPr="00184E19">
        <w:t xml:space="preserve">naslove varnih elektronskih predalov za namen vročanja po zakonu, ki ureja splošni upravni </w:t>
      </w:r>
      <w:r w:rsidR="00CB301A">
        <w:t>postopek</w:t>
      </w:r>
      <w:r w:rsidRPr="00184E19">
        <w:t xml:space="preserve">, </w:t>
      </w:r>
      <w:r w:rsidR="00D5652C">
        <w:t xml:space="preserve">iz drugega odstavka 15. člena zakona </w:t>
      </w:r>
      <w:r w:rsidRPr="00184E19">
        <w:t>na podlagi podatkov ministrstva, pristojnega za zagotavljanje varnih predalov, ko so zagotovljeni tehnični pogoji vendar najpozneje do začetka uporabe tega zakona.</w:t>
      </w:r>
    </w:p>
    <w:bookmarkEnd w:id="107"/>
    <w:bookmarkEnd w:id="109"/>
    <w:p w14:paraId="2713EC36" w14:textId="77777777" w:rsidR="00AA6B3E" w:rsidRPr="00AA6B3E" w:rsidRDefault="0045687A"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Pr>
          <w:rFonts w:cs="Arial"/>
          <w:b/>
          <w:szCs w:val="20"/>
          <w:lang w:eastAsia="sl-SI"/>
        </w:rPr>
        <w:lastRenderedPageBreak/>
        <w:t xml:space="preserve">55. </w:t>
      </w:r>
      <w:r w:rsidR="00AA6B3E" w:rsidRPr="00AA6B3E">
        <w:rPr>
          <w:rFonts w:cs="Arial"/>
          <w:b/>
          <w:szCs w:val="20"/>
          <w:lang w:eastAsia="sl-SI"/>
        </w:rPr>
        <w:t>člen</w:t>
      </w:r>
    </w:p>
    <w:p w14:paraId="42599375"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(prenehanje veljavnosti in uporabe predpisov)</w:t>
      </w:r>
    </w:p>
    <w:p w14:paraId="017AC00E"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Z dnem uveljavitve tega zakona prenehajo veljati</w:t>
      </w:r>
      <w:r w:rsidR="00235DF1">
        <w:rPr>
          <w:rFonts w:cs="Arial"/>
          <w:szCs w:val="20"/>
          <w:lang w:eastAsia="sl-SI"/>
        </w:rPr>
        <w:t xml:space="preserve"> naslednji predpisi, </w:t>
      </w:r>
      <w:r w:rsidR="00235DF1" w:rsidRPr="00AA6B3E">
        <w:rPr>
          <w:rFonts w:cs="Arial"/>
          <w:szCs w:val="20"/>
          <w:lang w:eastAsia="sl-SI"/>
        </w:rPr>
        <w:t>ki pa se uporabljajo do uveljavitve predpisov iz 49. člena tega zakona, kolikor niso v nasprotju s tem zakonom</w:t>
      </w:r>
      <w:r w:rsidRPr="00AA6B3E">
        <w:rPr>
          <w:rFonts w:cs="Arial"/>
          <w:szCs w:val="20"/>
          <w:lang w:eastAsia="sl-SI"/>
        </w:rPr>
        <w:t xml:space="preserve">: </w:t>
      </w:r>
    </w:p>
    <w:p w14:paraId="5D2696AD"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Uredba o evidenci digitalnih potrdil (Uradni list RS, št. 128/06),</w:t>
      </w:r>
    </w:p>
    <w:p w14:paraId="2C6F5087"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Uredba o vodenju in vzdrževanju Poslovnega registra Slovenije (Uradni list RS, št. 30/19),</w:t>
      </w:r>
    </w:p>
    <w:p w14:paraId="45711CA4"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Pravilnik o točka</w:t>
      </w:r>
      <w:r w:rsidR="00242E5B">
        <w:rPr>
          <w:rFonts w:cs="Arial"/>
          <w:szCs w:val="20"/>
          <w:lang w:eastAsia="sl-SI"/>
        </w:rPr>
        <w:t>h</w:t>
      </w:r>
      <w:r w:rsidRPr="00AA6B3E">
        <w:rPr>
          <w:rFonts w:cs="Arial"/>
          <w:szCs w:val="20"/>
          <w:lang w:eastAsia="sl-SI"/>
        </w:rPr>
        <w:t xml:space="preserve"> za podporo poslovnim subjektom (Uradni list RS, št. 40/18),</w:t>
      </w:r>
    </w:p>
    <w:p w14:paraId="1F649200"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 xml:space="preserve">Tarifa nadomestil za ponovno uporabo informacij javnega značaja Poslovnega registra Slovenije (Uradni list RS, št. 68/09) </w:t>
      </w:r>
      <w:r w:rsidR="00F3435E">
        <w:rPr>
          <w:rFonts w:cs="Arial"/>
          <w:szCs w:val="20"/>
          <w:lang w:eastAsia="sl-SI"/>
        </w:rPr>
        <w:t>ter</w:t>
      </w:r>
    </w:p>
    <w:p w14:paraId="7041DC58" w14:textId="77777777" w:rsidR="00AA6B3E" w:rsidRPr="00235DF1" w:rsidRDefault="00AA6B3E" w:rsidP="00235DF1">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235DF1">
        <w:rPr>
          <w:rFonts w:cs="Arial"/>
          <w:szCs w:val="20"/>
          <w:lang w:eastAsia="sl-SI"/>
        </w:rPr>
        <w:t>Navodilo</w:t>
      </w:r>
      <w:r w:rsidRPr="00235DF1">
        <w:rPr>
          <w:rFonts w:cs="Arial"/>
          <w:b/>
          <w:bCs/>
          <w:szCs w:val="20"/>
          <w:lang w:eastAsia="sl-SI"/>
        </w:rPr>
        <w:t xml:space="preserve"> </w:t>
      </w:r>
      <w:r w:rsidRPr="00235DF1">
        <w:rPr>
          <w:rFonts w:cs="Arial"/>
          <w:szCs w:val="20"/>
          <w:lang w:eastAsia="sl-SI"/>
        </w:rPr>
        <w:t>o vrstah in obsegu podatkov za posamezno pravnoorganizacijsko obliko enote Poslovnega registra Slovenije (Uradni list RS, št. 79/07).</w:t>
      </w:r>
    </w:p>
    <w:p w14:paraId="29AF0DB6"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5</w:t>
      </w:r>
      <w:r w:rsidR="0045687A">
        <w:rPr>
          <w:rFonts w:cs="Arial"/>
          <w:b/>
          <w:szCs w:val="20"/>
          <w:lang w:eastAsia="sl-SI"/>
        </w:rPr>
        <w:t>6</w:t>
      </w:r>
      <w:r w:rsidRPr="00AA6B3E">
        <w:rPr>
          <w:rFonts w:cs="Arial"/>
          <w:b/>
          <w:szCs w:val="20"/>
          <w:lang w:eastAsia="sl-SI"/>
        </w:rPr>
        <w:t>. člen</w:t>
      </w:r>
    </w:p>
    <w:p w14:paraId="3BADCEC4"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b/>
          <w:szCs w:val="20"/>
          <w:lang w:eastAsia="sl-SI"/>
        </w:rPr>
      </w:pPr>
      <w:r w:rsidRPr="00AA6B3E">
        <w:rPr>
          <w:rFonts w:cs="Arial"/>
          <w:b/>
          <w:szCs w:val="20"/>
          <w:lang w:eastAsia="sl-SI"/>
        </w:rPr>
        <w:t>(prenehanje veljavnosti predpisov)</w:t>
      </w:r>
    </w:p>
    <w:p w14:paraId="15E21244"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Z dnem uveljavitve tega zakona prenehata veljati Zakon o Poslovnem registru Slovenije (Uradni list RS, št. 49/06, 33/07 – ZSReg-B, 19/15, 54/17, 18/23 – ZDU-1O in 75/23 – ZGD-1L) in </w:t>
      </w:r>
      <w:bookmarkStart w:id="110" w:name="_Hlk151566556"/>
      <w:r w:rsidRPr="00AA6B3E">
        <w:rPr>
          <w:rFonts w:cs="Arial"/>
          <w:szCs w:val="20"/>
          <w:lang w:eastAsia="sl-SI"/>
        </w:rPr>
        <w:t>Pravilnik o oddaji vlog v sistem za podporo poslovnim subjektom (Uradni list RS, št. 40/18, 82/18, 82/19, 195/20</w:t>
      </w:r>
      <w:r w:rsidR="00242E5B">
        <w:rPr>
          <w:rFonts w:cs="Arial"/>
          <w:szCs w:val="20"/>
          <w:lang w:eastAsia="sl-SI"/>
        </w:rPr>
        <w:t xml:space="preserve">, </w:t>
      </w:r>
      <w:r w:rsidRPr="00AA6B3E">
        <w:rPr>
          <w:rFonts w:cs="Arial"/>
          <w:szCs w:val="20"/>
          <w:lang w:eastAsia="sl-SI"/>
        </w:rPr>
        <w:t>135/21</w:t>
      </w:r>
      <w:r w:rsidR="00242E5B">
        <w:rPr>
          <w:rFonts w:cs="Arial"/>
          <w:szCs w:val="20"/>
          <w:lang w:eastAsia="sl-SI"/>
        </w:rPr>
        <w:t xml:space="preserve"> in 128/22</w:t>
      </w:r>
      <w:r w:rsidRPr="00AA6B3E">
        <w:rPr>
          <w:rFonts w:cs="Arial"/>
          <w:szCs w:val="20"/>
          <w:lang w:eastAsia="sl-SI"/>
        </w:rPr>
        <w:t>)</w:t>
      </w:r>
      <w:bookmarkEnd w:id="110"/>
      <w:r w:rsidRPr="00AA6B3E">
        <w:rPr>
          <w:rFonts w:cs="Arial"/>
          <w:szCs w:val="20"/>
          <w:lang w:eastAsia="sl-SI"/>
        </w:rPr>
        <w:t>.</w:t>
      </w:r>
    </w:p>
    <w:p w14:paraId="1CE3851C" w14:textId="77777777" w:rsidR="00AA6B3E" w:rsidRPr="00AA6B3E" w:rsidRDefault="00AA6B3E" w:rsidP="00AA6B3E">
      <w:pPr>
        <w:suppressAutoHyphens/>
        <w:overflowPunct w:val="0"/>
        <w:autoSpaceDE w:val="0"/>
        <w:autoSpaceDN w:val="0"/>
        <w:adjustRightInd w:val="0"/>
        <w:spacing w:before="480" w:line="260" w:lineRule="atLeast"/>
        <w:jc w:val="center"/>
        <w:textAlignment w:val="baseline"/>
        <w:rPr>
          <w:rFonts w:cs="Arial"/>
          <w:b/>
          <w:szCs w:val="20"/>
          <w:lang w:eastAsia="sl-SI"/>
        </w:rPr>
      </w:pPr>
      <w:r w:rsidRPr="00AA6B3E">
        <w:rPr>
          <w:rFonts w:cs="Arial"/>
          <w:b/>
          <w:szCs w:val="20"/>
          <w:lang w:eastAsia="sl-SI"/>
        </w:rPr>
        <w:t>5</w:t>
      </w:r>
      <w:r w:rsidR="0045687A">
        <w:rPr>
          <w:rFonts w:cs="Arial"/>
          <w:b/>
          <w:szCs w:val="20"/>
          <w:lang w:eastAsia="sl-SI"/>
        </w:rPr>
        <w:t>7</w:t>
      </w:r>
      <w:r w:rsidRPr="00AA6B3E">
        <w:rPr>
          <w:rFonts w:cs="Arial"/>
          <w:b/>
          <w:szCs w:val="20"/>
          <w:lang w:eastAsia="sl-SI"/>
        </w:rPr>
        <w:t>. člen</w:t>
      </w:r>
    </w:p>
    <w:p w14:paraId="5F7644CF" w14:textId="77777777" w:rsidR="00AA6B3E" w:rsidRPr="00AA6B3E" w:rsidRDefault="00AA6B3E" w:rsidP="00AA6B3E">
      <w:pPr>
        <w:suppressAutoHyphens/>
        <w:overflowPunct w:val="0"/>
        <w:autoSpaceDE w:val="0"/>
        <w:autoSpaceDN w:val="0"/>
        <w:adjustRightInd w:val="0"/>
        <w:spacing w:line="260" w:lineRule="atLeast"/>
        <w:jc w:val="center"/>
        <w:textAlignment w:val="baseline"/>
        <w:rPr>
          <w:rFonts w:cs="Arial"/>
          <w:szCs w:val="20"/>
          <w:lang w:eastAsia="sl-SI"/>
        </w:rPr>
      </w:pPr>
      <w:r w:rsidRPr="00AA6B3E">
        <w:rPr>
          <w:rFonts w:cs="Arial"/>
          <w:b/>
          <w:szCs w:val="20"/>
          <w:lang w:eastAsia="sl-SI"/>
        </w:rPr>
        <w:t>(začetek veljavnosti)</w:t>
      </w:r>
    </w:p>
    <w:p w14:paraId="573A9788" w14:textId="77777777" w:rsidR="00AA6B3E" w:rsidRPr="00AA6B3E" w:rsidRDefault="00AA6B3E" w:rsidP="00AA6B3E">
      <w:pPr>
        <w:overflowPunct w:val="0"/>
        <w:autoSpaceDE w:val="0"/>
        <w:autoSpaceDN w:val="0"/>
        <w:adjustRightInd w:val="0"/>
        <w:spacing w:before="240" w:line="260" w:lineRule="atLeast"/>
        <w:ind w:firstLine="1021"/>
        <w:jc w:val="both"/>
        <w:textAlignment w:val="baseline"/>
        <w:rPr>
          <w:rFonts w:cs="Arial"/>
          <w:szCs w:val="20"/>
          <w:lang w:eastAsia="sl-SI"/>
        </w:rPr>
      </w:pPr>
      <w:r w:rsidRPr="00AA6B3E">
        <w:rPr>
          <w:rFonts w:cs="Arial"/>
          <w:szCs w:val="20"/>
          <w:lang w:eastAsia="sl-SI"/>
        </w:rPr>
        <w:t xml:space="preserve">(1) Ta zakon začne veljati petnajsti dan po objavi v Uradnem listu Republike Slovenije, uporabljati pa se </w:t>
      </w:r>
      <w:r w:rsidR="00EC2756">
        <w:rPr>
          <w:rFonts w:cs="Arial"/>
          <w:szCs w:val="20"/>
          <w:lang w:eastAsia="sl-SI"/>
        </w:rPr>
        <w:t xml:space="preserve">začne </w:t>
      </w:r>
      <w:r w:rsidR="00D539BD">
        <w:rPr>
          <w:rFonts w:cs="Arial"/>
          <w:szCs w:val="20"/>
          <w:lang w:eastAsia="sl-SI"/>
        </w:rPr>
        <w:t>12</w:t>
      </w:r>
      <w:r w:rsidR="006517A9">
        <w:rPr>
          <w:rFonts w:cs="Arial"/>
          <w:szCs w:val="20"/>
          <w:lang w:eastAsia="sl-SI"/>
        </w:rPr>
        <w:t xml:space="preserve"> mesecev po uveljavitvi tega zakona</w:t>
      </w:r>
      <w:r w:rsidR="00A706E3">
        <w:rPr>
          <w:rFonts w:cs="Arial"/>
          <w:szCs w:val="20"/>
          <w:lang w:eastAsia="sl-SI"/>
        </w:rPr>
        <w:t xml:space="preserve">, razen </w:t>
      </w:r>
      <w:r w:rsidR="00CA041A">
        <w:rPr>
          <w:rFonts w:cs="Arial"/>
          <w:szCs w:val="20"/>
          <w:lang w:eastAsia="sl-SI"/>
        </w:rPr>
        <w:t xml:space="preserve">določb 9. točke prvega odstavka 16. člena, petega odstavka 20. člena </w:t>
      </w:r>
      <w:r w:rsidR="00D5652C">
        <w:rPr>
          <w:rFonts w:cs="Arial"/>
          <w:szCs w:val="20"/>
          <w:lang w:eastAsia="sl-SI"/>
        </w:rPr>
        <w:t>v delu, ki</w:t>
      </w:r>
      <w:r w:rsidR="00CA041A">
        <w:rPr>
          <w:rFonts w:cs="Arial"/>
          <w:szCs w:val="20"/>
          <w:lang w:eastAsia="sl-SI"/>
        </w:rPr>
        <w:t xml:space="preserve"> se nanaša na zagotavljanje podatkov o velikosti po merilih </w:t>
      </w:r>
      <w:r w:rsidR="00D539BD">
        <w:rPr>
          <w:rFonts w:cs="Arial"/>
          <w:szCs w:val="20"/>
          <w:lang w:eastAsia="sl-SI"/>
        </w:rPr>
        <w:t>P</w:t>
      </w:r>
      <w:r w:rsidR="00CA041A">
        <w:rPr>
          <w:rFonts w:cs="Arial"/>
          <w:szCs w:val="20"/>
          <w:lang w:eastAsia="sl-SI"/>
        </w:rPr>
        <w:t>riporočila Komisije 2003/361/ES</w:t>
      </w:r>
      <w:r w:rsidR="009D78D1">
        <w:rPr>
          <w:rFonts w:cs="Arial"/>
          <w:szCs w:val="20"/>
          <w:lang w:eastAsia="sl-SI"/>
        </w:rPr>
        <w:t>,</w:t>
      </w:r>
      <w:r w:rsidR="00CA041A">
        <w:rPr>
          <w:rFonts w:cs="Arial"/>
          <w:szCs w:val="20"/>
          <w:lang w:eastAsia="sl-SI"/>
        </w:rPr>
        <w:t xml:space="preserve"> </w:t>
      </w:r>
      <w:r w:rsidR="001902BA">
        <w:rPr>
          <w:rFonts w:cs="Arial"/>
          <w:szCs w:val="20"/>
          <w:lang w:eastAsia="sl-SI"/>
        </w:rPr>
        <w:t>ter</w:t>
      </w:r>
      <w:r w:rsidR="00CA041A">
        <w:rPr>
          <w:rFonts w:cs="Arial"/>
          <w:szCs w:val="20"/>
          <w:lang w:eastAsia="sl-SI"/>
        </w:rPr>
        <w:t xml:space="preserve"> šestega </w:t>
      </w:r>
      <w:r w:rsidR="001902BA">
        <w:rPr>
          <w:rFonts w:cs="Arial"/>
          <w:szCs w:val="20"/>
          <w:lang w:eastAsia="sl-SI"/>
        </w:rPr>
        <w:t xml:space="preserve">in sedmega </w:t>
      </w:r>
      <w:r w:rsidR="00CA041A">
        <w:rPr>
          <w:rFonts w:cs="Arial"/>
          <w:szCs w:val="20"/>
          <w:lang w:eastAsia="sl-SI"/>
        </w:rPr>
        <w:t xml:space="preserve">odstavka 20. člena </w:t>
      </w:r>
      <w:r w:rsidR="00D539BD">
        <w:rPr>
          <w:rFonts w:cs="Arial"/>
          <w:szCs w:val="20"/>
          <w:lang w:eastAsia="sl-SI"/>
        </w:rPr>
        <w:t>tega</w:t>
      </w:r>
      <w:r w:rsidR="00CA041A">
        <w:rPr>
          <w:rFonts w:cs="Arial"/>
          <w:szCs w:val="20"/>
          <w:lang w:eastAsia="sl-SI"/>
        </w:rPr>
        <w:t xml:space="preserve"> zakona, ki se začnejo uporabljati </w:t>
      </w:r>
      <w:r w:rsidR="008E58C8">
        <w:rPr>
          <w:rFonts w:cs="Arial"/>
          <w:szCs w:val="20"/>
          <w:lang w:eastAsia="sl-SI"/>
        </w:rPr>
        <w:t>1. februarja 20</w:t>
      </w:r>
      <w:r w:rsidR="00092B53">
        <w:rPr>
          <w:rFonts w:cs="Arial"/>
          <w:szCs w:val="20"/>
          <w:lang w:eastAsia="sl-SI"/>
        </w:rPr>
        <w:t>2</w:t>
      </w:r>
      <w:r w:rsidR="008E58C8">
        <w:rPr>
          <w:rFonts w:cs="Arial"/>
          <w:szCs w:val="20"/>
          <w:lang w:eastAsia="sl-SI"/>
        </w:rPr>
        <w:t>8</w:t>
      </w:r>
      <w:r w:rsidRPr="00AA6B3E">
        <w:rPr>
          <w:rFonts w:cs="Arial"/>
          <w:szCs w:val="20"/>
          <w:lang w:eastAsia="sl-SI"/>
        </w:rPr>
        <w:t>.</w:t>
      </w:r>
    </w:p>
    <w:p w14:paraId="7DD4308B" w14:textId="77777777" w:rsidR="00AA6B3E" w:rsidRPr="00AA6B3E" w:rsidRDefault="00AA6B3E" w:rsidP="00D42895">
      <w:pPr>
        <w:overflowPunct w:val="0"/>
        <w:autoSpaceDE w:val="0"/>
        <w:autoSpaceDN w:val="0"/>
        <w:adjustRightInd w:val="0"/>
        <w:spacing w:before="240" w:line="260" w:lineRule="atLeast"/>
        <w:ind w:firstLine="1021"/>
        <w:jc w:val="both"/>
        <w:textAlignment w:val="baseline"/>
        <w:rPr>
          <w:rFonts w:cs="Arial"/>
          <w:szCs w:val="20"/>
          <w:lang w:eastAsia="sl-SI"/>
        </w:rPr>
        <w:sectPr w:rsidR="00AA6B3E" w:rsidRPr="00AA6B3E" w:rsidSect="00AA6B3E">
          <w:footerReference w:type="default" r:id="rId124"/>
          <w:pgSz w:w="11907" w:h="16840" w:code="9"/>
          <w:pgMar w:top="1417" w:right="1417" w:bottom="1417" w:left="1417" w:header="708" w:footer="708" w:gutter="0"/>
          <w:cols w:space="708"/>
          <w:docGrid w:linePitch="218"/>
        </w:sectPr>
      </w:pPr>
      <w:r w:rsidRPr="00AA6B3E">
        <w:rPr>
          <w:rFonts w:cs="Arial"/>
          <w:szCs w:val="20"/>
          <w:lang w:eastAsia="sl-SI"/>
        </w:rPr>
        <w:t>(2) Do začetka uporabe določb tega zakona se uporabljajo določbe Zakona o Poslovnem registru Slovenije (Uradni list RS, št. 49/06, 33/07 – ZSReg-B, 19/15, 54/17, 18/23 – ZDU-1O in 75/23 – ZGD-1L), ki so veljale do uveljavitve tega zakona.</w:t>
      </w:r>
      <w:bookmarkEnd w:id="84"/>
    </w:p>
    <w:p w14:paraId="5057332A" w14:textId="77777777" w:rsidR="00AA6B3E" w:rsidRPr="00AA6B3E" w:rsidRDefault="00AA6B3E" w:rsidP="00AA6B3E">
      <w:pPr>
        <w:suppressAutoHyphens/>
        <w:overflowPunct w:val="0"/>
        <w:autoSpaceDE w:val="0"/>
        <w:autoSpaceDN w:val="0"/>
        <w:adjustRightInd w:val="0"/>
        <w:textAlignment w:val="baseline"/>
        <w:rPr>
          <w:rFonts w:cs="Arial"/>
          <w:b/>
          <w:bCs/>
          <w:szCs w:val="20"/>
          <w:lang w:eastAsia="sl-SI"/>
        </w:rPr>
      </w:pPr>
      <w:r w:rsidRPr="00AA6B3E">
        <w:rPr>
          <w:rFonts w:cs="Arial"/>
          <w:b/>
          <w:bCs/>
          <w:szCs w:val="20"/>
          <w:lang w:eastAsia="sl-SI"/>
        </w:rPr>
        <w:lastRenderedPageBreak/>
        <w:t>III. OBRAZLOŽITEV</w:t>
      </w:r>
    </w:p>
    <w:p w14:paraId="3C52B709" w14:textId="77777777" w:rsidR="00AA6B3E" w:rsidRPr="00AA6B3E" w:rsidRDefault="00AA6B3E" w:rsidP="00AA6B3E">
      <w:pPr>
        <w:overflowPunct w:val="0"/>
        <w:autoSpaceDE w:val="0"/>
        <w:autoSpaceDN w:val="0"/>
        <w:adjustRightInd w:val="0"/>
        <w:spacing w:line="260" w:lineRule="atLeast"/>
        <w:jc w:val="both"/>
        <w:textAlignment w:val="baseline"/>
        <w:rPr>
          <w:rFonts w:cs="Arial"/>
          <w:b/>
          <w:szCs w:val="20"/>
          <w:lang w:eastAsia="sl-SI"/>
        </w:rPr>
      </w:pPr>
    </w:p>
    <w:p w14:paraId="4C44B9D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b/>
          <w:szCs w:val="20"/>
          <w:lang w:eastAsia="sl-SI"/>
        </w:rPr>
        <w:t>K 1. členu</w:t>
      </w:r>
      <w:r w:rsidRPr="00AA6B3E">
        <w:rPr>
          <w:rFonts w:cs="Arial"/>
          <w:szCs w:val="20"/>
          <w:lang w:eastAsia="sl-SI"/>
        </w:rPr>
        <w:t>:</w:t>
      </w:r>
    </w:p>
    <w:p w14:paraId="039B858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05EDDB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Prvo poglavje predloga Zakona o Poslovnem registru Slovenije (v nadaljnjem besedilu: predlog zakona) vsebuje splošne določbe.</w:t>
      </w:r>
    </w:p>
    <w:p w14:paraId="526BB1F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897CC7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1. člen predloga zakona povzema vsebino zakona, ki se glede na veljavni Zakon o Poslovnem registru Slovenije (Uradni list RS, št. 49/06, 33/07 – ZSReg-B, 19/15, 54/17, 18/23 – ZDU-1O in 75/23 – ZGD-1L; v nadaljnjem besedilu: ZPRS-1) </w:t>
      </w:r>
      <w:r w:rsidR="00CA041A">
        <w:rPr>
          <w:rFonts w:cs="Arial"/>
          <w:szCs w:val="20"/>
          <w:lang w:eastAsia="sl-SI"/>
        </w:rPr>
        <w:t xml:space="preserve">bistveno </w:t>
      </w:r>
      <w:r w:rsidRPr="00AA6B3E">
        <w:rPr>
          <w:rFonts w:cs="Arial"/>
          <w:szCs w:val="20"/>
          <w:lang w:eastAsia="sl-SI"/>
        </w:rPr>
        <w:t>ne spreminja.</w:t>
      </w:r>
    </w:p>
    <w:p w14:paraId="428CCBA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E6C886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Zaradi večje pravne jasnosti se v prvem odstavku poudari, da predlog zakona ureja tudi vprašanja, ki se nanašajo na upravljanje Poslovnega registra Slovenije (v nadaljnjem besedilu: poslovni register), pravilneje baze podatkov poslovnega registra. Upravljanje poslovnega registra trenutno naslavljajo zlasti 3., 8. in 11. člen ZPRS-1.</w:t>
      </w:r>
    </w:p>
    <w:p w14:paraId="14B991A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E14F93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Drugi odstavek vsebuje sklic</w:t>
      </w:r>
      <w:r w:rsidRPr="00AA6B3E">
        <w:rPr>
          <w:rFonts w:cs="Arial"/>
          <w:szCs w:val="20"/>
          <w:vertAlign w:val="superscript"/>
          <w:lang w:eastAsia="sl-SI"/>
        </w:rPr>
        <w:footnoteReference w:id="26"/>
      </w:r>
      <w:r w:rsidRPr="00AA6B3E">
        <w:rPr>
          <w:rFonts w:cs="Arial"/>
          <w:szCs w:val="20"/>
          <w:lang w:eastAsia="sl-SI"/>
        </w:rPr>
        <w:t xml:space="preserve"> na direktivo Evropskega parlamenta in Sveta Evropske unije (v nadaljnjem besedilu: EU), katere določbe so </w:t>
      </w:r>
      <w:r w:rsidR="00E533C8">
        <w:rPr>
          <w:rFonts w:cs="Arial"/>
          <w:szCs w:val="20"/>
          <w:lang w:eastAsia="sl-SI"/>
        </w:rPr>
        <w:t xml:space="preserve">delno </w:t>
      </w:r>
      <w:r w:rsidRPr="00AA6B3E">
        <w:rPr>
          <w:rFonts w:cs="Arial"/>
          <w:szCs w:val="20"/>
          <w:lang w:eastAsia="sl-SI"/>
        </w:rPr>
        <w:t>prenesene v predlog zakona. V izpisu direktive je glede na veljavno besedilo popravljen datum direktive (junij namesto julij).</w:t>
      </w:r>
    </w:p>
    <w:p w14:paraId="75A9E5D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1E30C5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b/>
          <w:szCs w:val="20"/>
          <w:lang w:eastAsia="sl-SI"/>
        </w:rPr>
        <w:t>K 2. členu</w:t>
      </w:r>
      <w:r w:rsidRPr="00AA6B3E">
        <w:rPr>
          <w:rFonts w:cs="Arial"/>
          <w:szCs w:val="20"/>
          <w:lang w:eastAsia="sl-SI"/>
        </w:rPr>
        <w:t>:</w:t>
      </w:r>
    </w:p>
    <w:p w14:paraId="4E5C8E0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FC0FC5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2. členu predloga zakona se v prvem odstavku opredeli poslovni register kot osrednja baza podatkov</w:t>
      </w:r>
      <w:r w:rsidRPr="00AA6B3E">
        <w:rPr>
          <w:rFonts w:cs="Arial"/>
          <w:szCs w:val="20"/>
          <w:vertAlign w:val="superscript"/>
          <w:lang w:eastAsia="sl-SI"/>
        </w:rPr>
        <w:footnoteReference w:id="27"/>
      </w:r>
      <w:r w:rsidRPr="00AA6B3E">
        <w:rPr>
          <w:rFonts w:cs="Arial"/>
          <w:szCs w:val="20"/>
          <w:lang w:eastAsia="sl-SI"/>
        </w:rPr>
        <w:t xml:space="preserve"> o subjektih vpisa in njihovih delih. Za subjekte vpisa in njihove dele je značilno, da imajo sedež v Republiki Sloveniji.</w:t>
      </w:r>
    </w:p>
    <w:p w14:paraId="399D0A4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8A0A8A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Poleg podatkov o subjektih vpisa in njihovih delih vsebuje poslovni register tudi podatke o tujih pravnih osebah, ki potrebujejo matično številko za namen vpisa njihovih pravic na nepremičninah v zemljiško knjigo in vpisa v kazensko evidenco ali evidenc</w:t>
      </w:r>
      <w:r w:rsidR="00292299">
        <w:rPr>
          <w:rFonts w:cs="Arial"/>
          <w:szCs w:val="20"/>
          <w:lang w:eastAsia="sl-SI"/>
        </w:rPr>
        <w:t>o</w:t>
      </w:r>
      <w:r w:rsidRPr="00AA6B3E">
        <w:rPr>
          <w:rFonts w:cs="Arial"/>
          <w:szCs w:val="20"/>
          <w:lang w:eastAsia="sl-SI"/>
        </w:rPr>
        <w:t xml:space="preserve"> pravnomočnih sodb ali sklepov o prekrških. S predlagano določbo se pravno stanje (delno) usklajuje z dejanskim stanjem. V poslovni register je bilo po podatkih Agencije Republike Slovenije za javnopravne evidence in storitve (v nadaljnjem besedilu: AJPES) </w:t>
      </w:r>
      <w:r w:rsidR="0010497F">
        <w:rPr>
          <w:rFonts w:cs="Arial"/>
          <w:szCs w:val="20"/>
          <w:lang w:eastAsia="sl-SI"/>
        </w:rPr>
        <w:t>3</w:t>
      </w:r>
      <w:r w:rsidRPr="00AA6B3E">
        <w:rPr>
          <w:rFonts w:cs="Arial"/>
          <w:szCs w:val="20"/>
          <w:lang w:eastAsia="sl-SI"/>
        </w:rPr>
        <w:t xml:space="preserve">1. </w:t>
      </w:r>
      <w:r w:rsidR="0010497F">
        <w:rPr>
          <w:rFonts w:cs="Arial"/>
          <w:szCs w:val="20"/>
          <w:lang w:eastAsia="sl-SI"/>
        </w:rPr>
        <w:t>12</w:t>
      </w:r>
      <w:r w:rsidRPr="00AA6B3E">
        <w:rPr>
          <w:rFonts w:cs="Arial"/>
          <w:szCs w:val="20"/>
          <w:lang w:eastAsia="sl-SI"/>
        </w:rPr>
        <w:t>. 2024 vpisanih 1.</w:t>
      </w:r>
      <w:r w:rsidR="0010497F">
        <w:rPr>
          <w:rFonts w:cs="Arial"/>
          <w:szCs w:val="20"/>
          <w:lang w:eastAsia="sl-SI"/>
        </w:rPr>
        <w:t>609</w:t>
      </w:r>
      <w:r w:rsidRPr="00AA6B3E">
        <w:rPr>
          <w:rFonts w:cs="Arial"/>
          <w:szCs w:val="20"/>
          <w:lang w:eastAsia="sl-SI"/>
        </w:rPr>
        <w:t xml:space="preserve"> tujih pravnih oseb, ki so matično številko pridobile za namen vpisa njihovih pravic na nepremičninah v zemljiško knjigo.</w:t>
      </w:r>
    </w:p>
    <w:p w14:paraId="2673CEF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3D8871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Poslovni register se v skladu z drugim odstavkom vodi </w:t>
      </w:r>
      <w:r w:rsidR="00DF2E9F">
        <w:rPr>
          <w:rFonts w:cs="Arial"/>
          <w:szCs w:val="20"/>
          <w:lang w:eastAsia="sl-SI"/>
        </w:rPr>
        <w:t xml:space="preserve">in upravlja </w:t>
      </w:r>
      <w:r w:rsidRPr="00AA6B3E">
        <w:rPr>
          <w:rFonts w:cs="Arial"/>
          <w:szCs w:val="20"/>
          <w:lang w:eastAsia="sl-SI"/>
        </w:rPr>
        <w:t xml:space="preserve">za </w:t>
      </w:r>
      <w:r w:rsidR="00E533C8">
        <w:rPr>
          <w:rFonts w:cs="Arial"/>
          <w:szCs w:val="20"/>
          <w:lang w:eastAsia="sl-SI"/>
        </w:rPr>
        <w:t>tri</w:t>
      </w:r>
      <w:r w:rsidRPr="00AA6B3E">
        <w:rPr>
          <w:rFonts w:cs="Arial"/>
          <w:szCs w:val="20"/>
          <w:lang w:eastAsia="sl-SI"/>
        </w:rPr>
        <w:t xml:space="preserve"> namene: za zagotavljanje varnosti pravnega prometa</w:t>
      </w:r>
      <w:r w:rsidRPr="00AA6B3E">
        <w:rPr>
          <w:rFonts w:cs="Arial"/>
          <w:szCs w:val="20"/>
          <w:vertAlign w:val="superscript"/>
          <w:lang w:eastAsia="sl-SI"/>
        </w:rPr>
        <w:footnoteReference w:id="28"/>
      </w:r>
      <w:r w:rsidRPr="00AA6B3E">
        <w:rPr>
          <w:rFonts w:cs="Arial"/>
          <w:szCs w:val="20"/>
          <w:lang w:eastAsia="sl-SI"/>
        </w:rPr>
        <w:t>, za davčne, statistične in druge raziskovalne namene</w:t>
      </w:r>
      <w:r w:rsidRPr="00AA6B3E">
        <w:rPr>
          <w:rFonts w:cs="Arial"/>
          <w:szCs w:val="20"/>
          <w:vertAlign w:val="superscript"/>
          <w:lang w:eastAsia="sl-SI"/>
        </w:rPr>
        <w:footnoteReference w:id="29"/>
      </w:r>
      <w:r w:rsidRPr="00AA6B3E">
        <w:rPr>
          <w:rFonts w:cs="Arial"/>
          <w:szCs w:val="20"/>
          <w:lang w:eastAsia="sl-SI"/>
        </w:rPr>
        <w:t xml:space="preserve"> ter za zagotavljanje podatkov drugim organom z enega mesta za izvajanje z zakonom določenih nalog</w:t>
      </w:r>
      <w:r w:rsidRPr="00AA6B3E">
        <w:rPr>
          <w:rFonts w:cs="Arial"/>
          <w:szCs w:val="20"/>
          <w:vertAlign w:val="superscript"/>
          <w:lang w:eastAsia="sl-SI"/>
        </w:rPr>
        <w:footnoteReference w:id="30"/>
      </w:r>
      <w:r w:rsidRPr="00AA6B3E">
        <w:rPr>
          <w:rFonts w:cs="Arial"/>
          <w:szCs w:val="20"/>
          <w:lang w:eastAsia="sl-SI"/>
        </w:rPr>
        <w:t>.</w:t>
      </w:r>
    </w:p>
    <w:p w14:paraId="64C36C9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82B05D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b/>
          <w:szCs w:val="20"/>
          <w:lang w:eastAsia="sl-SI"/>
        </w:rPr>
        <w:t>K 3. členu</w:t>
      </w:r>
      <w:r w:rsidRPr="00AA6B3E">
        <w:rPr>
          <w:rFonts w:cs="Arial"/>
          <w:szCs w:val="20"/>
          <w:lang w:eastAsia="sl-SI"/>
        </w:rPr>
        <w:t xml:space="preserve">: </w:t>
      </w:r>
    </w:p>
    <w:p w14:paraId="658C39DC" w14:textId="77777777" w:rsidR="00AA6B3E" w:rsidRPr="00AA6B3E" w:rsidRDefault="00513E7A"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4F94999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3. členu predloga zakona so v prvem odstavku opredeljeni najpogostejši izrazi, ki se uporabljajo v predlogu zakona. Izrazi so razvrščeni bo abecednem redu in oštevilčeni v skladu z Nomotehničnimi smernicami</w:t>
      </w:r>
      <w:r w:rsidRPr="00AA6B3E">
        <w:rPr>
          <w:rFonts w:cs="Arial"/>
          <w:szCs w:val="20"/>
          <w:vertAlign w:val="superscript"/>
          <w:lang w:eastAsia="sl-SI"/>
        </w:rPr>
        <w:footnoteReference w:id="31"/>
      </w:r>
      <w:r w:rsidRPr="00AA6B3E">
        <w:rPr>
          <w:rFonts w:cs="Arial"/>
          <w:szCs w:val="20"/>
          <w:lang w:eastAsia="sl-SI"/>
        </w:rPr>
        <w:t xml:space="preserve">. </w:t>
      </w:r>
    </w:p>
    <w:p w14:paraId="12D4380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277258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Pomen izrazov »sistem povezovanja poslovnih registrov«</w:t>
      </w:r>
      <w:r w:rsidR="00DF2E9F">
        <w:rPr>
          <w:rFonts w:cs="Arial"/>
          <w:szCs w:val="20"/>
          <w:lang w:eastAsia="sl-SI"/>
        </w:rPr>
        <w:t xml:space="preserve"> in</w:t>
      </w:r>
      <w:r w:rsidRPr="00AA6B3E">
        <w:rPr>
          <w:rFonts w:cs="Arial"/>
          <w:szCs w:val="20"/>
          <w:lang w:eastAsia="sl-SI"/>
        </w:rPr>
        <w:t xml:space="preserve"> »točke za podporo poslovnim subjektom« se glede na veljavni ZPRS-1</w:t>
      </w:r>
      <w:r w:rsidRPr="00AA6B3E">
        <w:rPr>
          <w:rFonts w:cs="Arial"/>
          <w:szCs w:val="20"/>
          <w:vertAlign w:val="superscript"/>
          <w:lang w:eastAsia="sl-SI"/>
        </w:rPr>
        <w:footnoteReference w:id="32"/>
      </w:r>
      <w:r w:rsidRPr="00AA6B3E">
        <w:rPr>
          <w:rFonts w:cs="Arial"/>
          <w:szCs w:val="20"/>
          <w:lang w:eastAsia="sl-SI"/>
        </w:rPr>
        <w:t xml:space="preserve"> </w:t>
      </w:r>
      <w:r w:rsidR="00DF2E9F">
        <w:rPr>
          <w:rFonts w:cs="Arial"/>
          <w:szCs w:val="20"/>
          <w:lang w:eastAsia="sl-SI"/>
        </w:rPr>
        <w:t xml:space="preserve">vsebinsko </w:t>
      </w:r>
      <w:r w:rsidR="00710A6B">
        <w:rPr>
          <w:rFonts w:cs="Arial"/>
          <w:szCs w:val="20"/>
          <w:lang w:eastAsia="sl-SI"/>
        </w:rPr>
        <w:t xml:space="preserve">ne </w:t>
      </w:r>
      <w:r w:rsidRPr="00AA6B3E">
        <w:rPr>
          <w:rFonts w:cs="Arial"/>
          <w:szCs w:val="20"/>
          <w:lang w:eastAsia="sl-SI"/>
        </w:rPr>
        <w:t>spreminja.</w:t>
      </w:r>
      <w:r w:rsidR="00292299">
        <w:rPr>
          <w:rFonts w:cs="Arial"/>
          <w:szCs w:val="20"/>
          <w:lang w:eastAsia="sl-SI"/>
        </w:rPr>
        <w:t xml:space="preserve"> </w:t>
      </w:r>
    </w:p>
    <w:p w14:paraId="5FE7D84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C61F29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Pomen izraza »informacijski sistem za podporo poslovnim subjektom« se posodobi in poenostavi. Sistem za podporo poslovnim subjektom sestavlja informacijski sistem, ki zagotavlja informacijsko podporo postopkom (prvi odstavek 21. člena predloga zakona) in poslovnim procesom (drugi odstavek 21. člena predloga zakona).</w:t>
      </w:r>
      <w:r w:rsidR="00DF2E9F">
        <w:rPr>
          <w:rFonts w:cs="Arial"/>
          <w:szCs w:val="20"/>
          <w:lang w:eastAsia="sl-SI"/>
        </w:rPr>
        <w:t xml:space="preserve"> Z informacijskim sistemom upravlja ministrstvo, pristojno za zagotavljanje elektronskih storitev javne uprave.</w:t>
      </w:r>
    </w:p>
    <w:p w14:paraId="34A464E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1C071F3"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Varstvu osebnih podatkov fizičnih oseb, ki se obdelujejo v poslovnem registru, je v predlogu zakona namenjenih več določb. V drugem odstavku 2. člena v povezavi s prvim odstavkom 15., 16., in 17. člena predloga zakona so opredeljeni nameni vodenja </w:t>
      </w:r>
      <w:r w:rsidR="00012BF6">
        <w:rPr>
          <w:rFonts w:cs="Arial"/>
          <w:szCs w:val="20"/>
          <w:lang w:eastAsia="sl-SI"/>
        </w:rPr>
        <w:t xml:space="preserve">in upravljanja </w:t>
      </w:r>
      <w:r w:rsidRPr="00AA6B3E">
        <w:rPr>
          <w:rFonts w:cs="Arial"/>
          <w:szCs w:val="20"/>
          <w:lang w:eastAsia="sl-SI"/>
        </w:rPr>
        <w:t xml:space="preserve">poslovnega registra </w:t>
      </w:r>
      <w:r w:rsidR="00012BF6">
        <w:rPr>
          <w:rFonts w:cs="Arial"/>
          <w:szCs w:val="20"/>
          <w:lang w:eastAsia="sl-SI"/>
        </w:rPr>
        <w:t>ter</w:t>
      </w:r>
      <w:r w:rsidRPr="00AA6B3E">
        <w:rPr>
          <w:rFonts w:cs="Arial"/>
          <w:szCs w:val="20"/>
          <w:lang w:eastAsia="sl-SI"/>
        </w:rPr>
        <w:t xml:space="preserve"> </w:t>
      </w:r>
      <w:r w:rsidR="00E01CBE">
        <w:rPr>
          <w:rFonts w:cs="Arial"/>
          <w:szCs w:val="20"/>
          <w:lang w:eastAsia="sl-SI"/>
        </w:rPr>
        <w:t xml:space="preserve">pridobivanja ali določanja in nadaljnje </w:t>
      </w:r>
      <w:r w:rsidRPr="00AA6B3E">
        <w:rPr>
          <w:rFonts w:cs="Arial"/>
          <w:szCs w:val="20"/>
          <w:lang w:eastAsia="sl-SI"/>
        </w:rPr>
        <w:t>obdelovanja podatkov v poslovnem registru o subjekt</w:t>
      </w:r>
      <w:r w:rsidR="00E01CBE">
        <w:rPr>
          <w:rFonts w:cs="Arial"/>
          <w:szCs w:val="20"/>
          <w:lang w:eastAsia="sl-SI"/>
        </w:rPr>
        <w:t>ih</w:t>
      </w:r>
      <w:r w:rsidRPr="00AA6B3E">
        <w:rPr>
          <w:rFonts w:cs="Arial"/>
          <w:szCs w:val="20"/>
          <w:lang w:eastAsia="sl-SI"/>
        </w:rPr>
        <w:t xml:space="preserve"> vpisa in njegov</w:t>
      </w:r>
      <w:r w:rsidR="00E01CBE">
        <w:rPr>
          <w:rFonts w:cs="Arial"/>
          <w:szCs w:val="20"/>
          <w:lang w:eastAsia="sl-SI"/>
        </w:rPr>
        <w:t>ih</w:t>
      </w:r>
      <w:r w:rsidRPr="00AA6B3E">
        <w:rPr>
          <w:rFonts w:cs="Arial"/>
          <w:szCs w:val="20"/>
          <w:lang w:eastAsia="sl-SI"/>
        </w:rPr>
        <w:t xml:space="preserve"> del</w:t>
      </w:r>
      <w:r w:rsidR="00E01CBE">
        <w:rPr>
          <w:rFonts w:cs="Arial"/>
          <w:szCs w:val="20"/>
          <w:lang w:eastAsia="sl-SI"/>
        </w:rPr>
        <w:t>ih</w:t>
      </w:r>
      <w:r w:rsidRPr="00AA6B3E">
        <w:rPr>
          <w:rFonts w:cs="Arial"/>
          <w:szCs w:val="20"/>
          <w:lang w:eastAsia="sl-SI"/>
        </w:rPr>
        <w:t>. Med temi podatki so osebni podatki, ki uživajo posebno varstvo. Osebni podatki razen nekaterih izjem niso javno dostopni. Drugi podatki pa so javni podatki</w:t>
      </w:r>
      <w:r w:rsidR="001D49E4">
        <w:rPr>
          <w:rFonts w:cs="Arial"/>
          <w:szCs w:val="20"/>
          <w:lang w:eastAsia="sl-SI"/>
        </w:rPr>
        <w:t>.</w:t>
      </w:r>
      <w:r w:rsidRPr="00AA6B3E">
        <w:rPr>
          <w:rFonts w:cs="Arial"/>
          <w:szCs w:val="20"/>
          <w:lang w:eastAsia="sl-SI"/>
        </w:rPr>
        <w:t xml:space="preserve"> Navedeno izhaja iz pomena izraza »javni podatki«. Nekateri osebni podatki fizičnih oseb lahko po predlogu zakona postanejo javni podatki. Drugi odstavek 43. člena predloga zakona določa, da davčna številka, naslov stalnega in začasnega prebivališča </w:t>
      </w:r>
      <w:r w:rsidR="00423360">
        <w:rPr>
          <w:rFonts w:cs="Arial"/>
          <w:szCs w:val="20"/>
          <w:lang w:eastAsia="sl-SI"/>
        </w:rPr>
        <w:t>ter</w:t>
      </w:r>
      <w:r w:rsidRPr="00AA6B3E">
        <w:rPr>
          <w:rFonts w:cs="Arial"/>
          <w:szCs w:val="20"/>
          <w:lang w:eastAsia="sl-SI"/>
        </w:rPr>
        <w:t xml:space="preserve"> račun fizične osebe z vpisom fizične osebe kot subjekta vpisa (npr. samostojni podjetnik posameznik; v nadaljnjem besedilu: posameznik) v poslovni register postanejo javni podatki. Predlagana ureditev je v določeni meri prevzeta iz dvanajste alineje 2. člena ZPRS-1.</w:t>
      </w:r>
    </w:p>
    <w:p w14:paraId="6EE0444D" w14:textId="77777777" w:rsidR="00242E5B" w:rsidRDefault="00242E5B" w:rsidP="00AA6B3E">
      <w:pPr>
        <w:overflowPunct w:val="0"/>
        <w:autoSpaceDE w:val="0"/>
        <w:autoSpaceDN w:val="0"/>
        <w:adjustRightInd w:val="0"/>
        <w:spacing w:line="260" w:lineRule="atLeast"/>
        <w:jc w:val="both"/>
        <w:textAlignment w:val="baseline"/>
        <w:rPr>
          <w:rFonts w:cs="Arial"/>
          <w:szCs w:val="20"/>
          <w:lang w:eastAsia="sl-SI"/>
        </w:rPr>
      </w:pPr>
    </w:p>
    <w:p w14:paraId="2CA933B0" w14:textId="77777777" w:rsidR="00A85AC3" w:rsidRDefault="00A85AC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Pomen izraza »matična številka« </w:t>
      </w:r>
      <w:r w:rsidR="003C60C4">
        <w:rPr>
          <w:rFonts w:cs="Arial"/>
          <w:szCs w:val="20"/>
          <w:lang w:eastAsia="sl-SI"/>
        </w:rPr>
        <w:t>s</w:t>
      </w:r>
      <w:r>
        <w:rPr>
          <w:rFonts w:cs="Arial"/>
          <w:szCs w:val="20"/>
          <w:lang w:eastAsia="sl-SI"/>
        </w:rPr>
        <w:t xml:space="preserve">e </w:t>
      </w:r>
      <w:r w:rsidR="003C60C4">
        <w:rPr>
          <w:rFonts w:cs="Arial"/>
          <w:szCs w:val="20"/>
          <w:lang w:eastAsia="sl-SI"/>
        </w:rPr>
        <w:t>izčisti tako</w:t>
      </w:r>
      <w:r>
        <w:rPr>
          <w:rFonts w:cs="Arial"/>
          <w:szCs w:val="20"/>
          <w:lang w:eastAsia="sl-SI"/>
        </w:rPr>
        <w:t>, da se ne podvaja s pravili iz prvega in drugega odstavka 8. člena predloga zakona.</w:t>
      </w:r>
      <w:r w:rsidR="003C60C4">
        <w:rPr>
          <w:rFonts w:cs="Arial"/>
          <w:szCs w:val="20"/>
          <w:lang w:eastAsia="sl-SI"/>
        </w:rPr>
        <w:t xml:space="preserve"> Matična številka pomeni identifikacijo, ki </w:t>
      </w:r>
      <w:r w:rsidR="00B71F90">
        <w:rPr>
          <w:rFonts w:cs="Arial"/>
          <w:szCs w:val="20"/>
          <w:lang w:eastAsia="sl-SI"/>
        </w:rPr>
        <w:t xml:space="preserve">enolično opredeli vsak subjekt vpisa in njegov del. </w:t>
      </w:r>
      <w:r w:rsidR="00B71F90">
        <w:rPr>
          <w:rFonts w:cs="Arial"/>
          <w:szCs w:val="20"/>
        </w:rPr>
        <w:t>Matično številko dodeli AJPES ob vpisu subjekta vpisa in njihovega dela v poslovni register.</w:t>
      </w:r>
    </w:p>
    <w:p w14:paraId="7230A833" w14:textId="77777777" w:rsidR="00A85AC3" w:rsidRPr="00AA6B3E" w:rsidRDefault="00A85AC3" w:rsidP="00AA6B3E">
      <w:pPr>
        <w:overflowPunct w:val="0"/>
        <w:autoSpaceDE w:val="0"/>
        <w:autoSpaceDN w:val="0"/>
        <w:adjustRightInd w:val="0"/>
        <w:spacing w:line="260" w:lineRule="atLeast"/>
        <w:jc w:val="both"/>
        <w:textAlignment w:val="baseline"/>
        <w:rPr>
          <w:rFonts w:cs="Arial"/>
          <w:szCs w:val="20"/>
          <w:lang w:eastAsia="sl-SI"/>
        </w:rPr>
      </w:pPr>
    </w:p>
    <w:p w14:paraId="4FB18E6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Pri spremembi pomena izraza »poslovni subjekti« se želi poudariti, da </w:t>
      </w:r>
      <w:r w:rsidR="00403A97">
        <w:rPr>
          <w:rFonts w:cs="Arial"/>
          <w:szCs w:val="20"/>
          <w:lang w:eastAsia="sl-SI"/>
        </w:rPr>
        <w:t xml:space="preserve">poslovni </w:t>
      </w:r>
      <w:r w:rsidRPr="00AA6B3E">
        <w:rPr>
          <w:rFonts w:cs="Arial"/>
          <w:szCs w:val="20"/>
          <w:lang w:eastAsia="sl-SI"/>
        </w:rPr>
        <w:t>subjekti opravljajo dejavnosti, ki so vpisane v poslovnem registru, ali s predpisom ali z aktom o ustanovitvi določene dejavnosti. Med temi dejavnostmi so lahko tudi regulirane dejavnosti, kot je pojasnjeno v obrazložitvi pomena izraza »regulirana dejavnost«.</w:t>
      </w:r>
    </w:p>
    <w:p w14:paraId="69B0282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60074B9" w14:textId="77777777" w:rsidR="006E7683" w:rsidRDefault="00AA6B3E" w:rsidP="00AA6B3E">
      <w:pPr>
        <w:overflowPunct w:val="0"/>
        <w:autoSpaceDE w:val="0"/>
        <w:autoSpaceDN w:val="0"/>
        <w:adjustRightInd w:val="0"/>
        <w:spacing w:line="260" w:lineRule="atLeast"/>
        <w:jc w:val="both"/>
        <w:textAlignment w:val="baseline"/>
        <w:rPr>
          <w:rFonts w:cs="Arial"/>
          <w:szCs w:val="20"/>
          <w:lang w:eastAsia="sl-SI"/>
        </w:rPr>
      </w:pPr>
      <w:r w:rsidRPr="004B0F5B">
        <w:rPr>
          <w:rFonts w:cs="Arial"/>
          <w:szCs w:val="20"/>
          <w:lang w:eastAsia="sl-SI"/>
        </w:rPr>
        <w:t>Izrazu »primarni register ali uradna evidenca« je dodan pomen, ki velja samo za poslovni register</w:t>
      </w:r>
      <w:r w:rsidRPr="00BA3E00">
        <w:rPr>
          <w:rFonts w:cs="Arial"/>
          <w:szCs w:val="20"/>
          <w:vertAlign w:val="superscript"/>
          <w:lang w:eastAsia="sl-SI"/>
        </w:rPr>
        <w:footnoteReference w:id="33"/>
      </w:r>
      <w:r w:rsidRPr="004B0F5B">
        <w:rPr>
          <w:rFonts w:cs="Arial"/>
          <w:szCs w:val="20"/>
          <w:lang w:eastAsia="sl-SI"/>
        </w:rPr>
        <w:t>. Poslovni register je lahko primarni ali izvedeni (tudi sekundarni) register. Poslovni register je primarni register za poslovne subjekte in njihove podružnice, za katere zakon določa, da se vpišejo samo v poslovni register, ali ki se ustanovijo neposredno z zakonom in se ne vpišejo v noben drug register, ter za dele subjektov vpisa. Poslovni register je izvedeni register za subjekte vpisa, ki se najprej vpišejo v primarni register</w:t>
      </w:r>
      <w:r w:rsidR="00403A97">
        <w:rPr>
          <w:rFonts w:cs="Arial"/>
          <w:szCs w:val="20"/>
          <w:lang w:eastAsia="sl-SI"/>
        </w:rPr>
        <w:t xml:space="preserve"> ali uradno evidenco</w:t>
      </w:r>
      <w:r w:rsidRPr="004B0F5B">
        <w:rPr>
          <w:rFonts w:cs="Arial"/>
          <w:szCs w:val="20"/>
          <w:lang w:eastAsia="sl-SI"/>
        </w:rPr>
        <w:t>, razvid, imenik ali drugo evidenco, ki jo vodi registrski organ. Vpis v poslovni register sledi vpisu v primarni register</w:t>
      </w:r>
      <w:r w:rsidR="00403A97">
        <w:rPr>
          <w:rFonts w:cs="Arial"/>
          <w:szCs w:val="20"/>
          <w:lang w:eastAsia="sl-SI"/>
        </w:rPr>
        <w:t xml:space="preserve"> ali uradno evidenco</w:t>
      </w:r>
      <w:r w:rsidRPr="004B0F5B">
        <w:rPr>
          <w:rFonts w:cs="Arial"/>
          <w:szCs w:val="20"/>
          <w:lang w:eastAsia="sl-SI"/>
        </w:rPr>
        <w:t>.</w:t>
      </w:r>
      <w:r w:rsidR="001D49E4" w:rsidRPr="004B0F5B">
        <w:rPr>
          <w:rFonts w:cs="Arial"/>
          <w:szCs w:val="20"/>
          <w:lang w:eastAsia="sl-SI"/>
        </w:rPr>
        <w:t xml:space="preserve"> </w:t>
      </w:r>
      <w:r w:rsidR="00423360" w:rsidRPr="004B0F5B">
        <w:rPr>
          <w:rFonts w:cs="Arial"/>
          <w:szCs w:val="20"/>
          <w:lang w:eastAsia="sl-SI"/>
        </w:rPr>
        <w:t xml:space="preserve">Poslovni register je </w:t>
      </w:r>
      <w:r w:rsidR="009E413B">
        <w:rPr>
          <w:rFonts w:cs="Arial"/>
          <w:szCs w:val="20"/>
          <w:lang w:eastAsia="sl-SI"/>
        </w:rPr>
        <w:t xml:space="preserve">npr. </w:t>
      </w:r>
      <w:r w:rsidR="00423360" w:rsidRPr="004B0F5B">
        <w:rPr>
          <w:rFonts w:cs="Arial"/>
          <w:szCs w:val="20"/>
          <w:lang w:eastAsia="sl-SI"/>
        </w:rPr>
        <w:t xml:space="preserve">izvedeni register za </w:t>
      </w:r>
      <w:r w:rsidR="009E413B">
        <w:rPr>
          <w:rFonts w:cs="Arial"/>
          <w:szCs w:val="20"/>
          <w:lang w:eastAsia="sl-SI"/>
        </w:rPr>
        <w:t xml:space="preserve">neposredne uporabnike državnega oziroma občinskih proračunov. Gre za </w:t>
      </w:r>
      <w:r w:rsidR="009E413B" w:rsidRPr="004B0F5B">
        <w:rPr>
          <w:rFonts w:cs="Arial"/>
          <w:szCs w:val="20"/>
          <w:lang w:eastAsia="sl-SI"/>
        </w:rPr>
        <w:t>državn</w:t>
      </w:r>
      <w:r w:rsidR="009E413B">
        <w:rPr>
          <w:rFonts w:cs="Arial"/>
          <w:szCs w:val="20"/>
          <w:lang w:eastAsia="sl-SI"/>
        </w:rPr>
        <w:t>e</w:t>
      </w:r>
      <w:r w:rsidR="009E413B" w:rsidRPr="004B0F5B">
        <w:rPr>
          <w:rFonts w:cs="Arial"/>
          <w:szCs w:val="20"/>
          <w:lang w:eastAsia="sl-SI"/>
        </w:rPr>
        <w:t xml:space="preserve"> ter občinsk</w:t>
      </w:r>
      <w:r w:rsidR="009E413B">
        <w:rPr>
          <w:rFonts w:cs="Arial"/>
          <w:szCs w:val="20"/>
          <w:lang w:eastAsia="sl-SI"/>
        </w:rPr>
        <w:t>e</w:t>
      </w:r>
      <w:r w:rsidR="009E413B" w:rsidRPr="004B0F5B">
        <w:rPr>
          <w:rFonts w:cs="Arial"/>
          <w:szCs w:val="20"/>
          <w:lang w:eastAsia="sl-SI"/>
        </w:rPr>
        <w:t xml:space="preserve"> organ</w:t>
      </w:r>
      <w:r w:rsidR="009E413B">
        <w:rPr>
          <w:rFonts w:cs="Arial"/>
          <w:szCs w:val="20"/>
          <w:lang w:eastAsia="sl-SI"/>
        </w:rPr>
        <w:t>e</w:t>
      </w:r>
      <w:r w:rsidR="009E413B" w:rsidRPr="004B0F5B">
        <w:rPr>
          <w:rFonts w:cs="Arial"/>
          <w:szCs w:val="20"/>
          <w:lang w:eastAsia="sl-SI"/>
        </w:rPr>
        <w:t xml:space="preserve"> in organizacije, vključno z občinsko upravo, ki so ustanovljeni z zakonom, občinskim odlokom ali drugim pravnim aktom,</w:t>
      </w:r>
      <w:r w:rsidR="009E413B">
        <w:rPr>
          <w:rFonts w:cs="Arial"/>
          <w:szCs w:val="20"/>
          <w:lang w:eastAsia="sl-SI"/>
        </w:rPr>
        <w:t xml:space="preserve"> ter </w:t>
      </w:r>
      <w:r w:rsidR="009E413B" w:rsidRPr="004B0F5B">
        <w:rPr>
          <w:rFonts w:cs="Arial"/>
          <w:szCs w:val="20"/>
          <w:lang w:eastAsia="sl-SI"/>
        </w:rPr>
        <w:t>ožj</w:t>
      </w:r>
      <w:r w:rsidR="009E413B">
        <w:rPr>
          <w:rFonts w:cs="Arial"/>
          <w:szCs w:val="20"/>
          <w:lang w:eastAsia="sl-SI"/>
        </w:rPr>
        <w:t>e</w:t>
      </w:r>
      <w:r w:rsidR="009E413B" w:rsidRPr="004B0F5B">
        <w:rPr>
          <w:rFonts w:cs="Arial"/>
          <w:szCs w:val="20"/>
          <w:lang w:eastAsia="sl-SI"/>
        </w:rPr>
        <w:t xml:space="preserve"> del</w:t>
      </w:r>
      <w:r w:rsidR="009E413B">
        <w:rPr>
          <w:rFonts w:cs="Arial"/>
          <w:szCs w:val="20"/>
          <w:lang w:eastAsia="sl-SI"/>
        </w:rPr>
        <w:t>e</w:t>
      </w:r>
      <w:r w:rsidR="009E413B" w:rsidRPr="004B0F5B">
        <w:rPr>
          <w:rFonts w:cs="Arial"/>
          <w:szCs w:val="20"/>
          <w:lang w:eastAsia="sl-SI"/>
        </w:rPr>
        <w:t xml:space="preserve"> občin, ki so pravne osebe</w:t>
      </w:r>
      <w:r w:rsidR="009E413B">
        <w:rPr>
          <w:rFonts w:cs="Arial"/>
          <w:szCs w:val="20"/>
          <w:lang w:eastAsia="sl-SI"/>
        </w:rPr>
        <w:t xml:space="preserve">. </w:t>
      </w:r>
      <w:r w:rsidR="001B0596">
        <w:rPr>
          <w:rFonts w:cs="Arial"/>
          <w:szCs w:val="20"/>
          <w:lang w:eastAsia="sl-SI"/>
        </w:rPr>
        <w:t>Navedene osebe</w:t>
      </w:r>
      <w:r w:rsidR="00423360" w:rsidRPr="004B0F5B">
        <w:rPr>
          <w:rFonts w:cs="Arial"/>
          <w:szCs w:val="20"/>
          <w:lang w:eastAsia="sl-SI"/>
        </w:rPr>
        <w:t xml:space="preserve"> se najprej vpišejo v </w:t>
      </w:r>
      <w:r w:rsidR="006E7683" w:rsidRPr="004B0F5B">
        <w:rPr>
          <w:rFonts w:cs="Arial"/>
          <w:szCs w:val="20"/>
          <w:lang w:eastAsia="sl-SI"/>
        </w:rPr>
        <w:t>R</w:t>
      </w:r>
      <w:r w:rsidR="00423360" w:rsidRPr="004B0F5B">
        <w:rPr>
          <w:rFonts w:cs="Arial"/>
          <w:szCs w:val="20"/>
          <w:lang w:eastAsia="sl-SI"/>
        </w:rPr>
        <w:t>egister proračunskih uporabnikov, ki ga vodi Uprava Republike Slovenije za javna plačila</w:t>
      </w:r>
      <w:r w:rsidR="009E4860">
        <w:rPr>
          <w:rFonts w:cs="Arial"/>
          <w:szCs w:val="20"/>
          <w:lang w:eastAsia="sl-SI"/>
        </w:rPr>
        <w:t>, ki je v tem primeru primarni registrski organ</w:t>
      </w:r>
      <w:r w:rsidR="00423360" w:rsidRPr="004B0F5B">
        <w:rPr>
          <w:rFonts w:cs="Arial"/>
          <w:szCs w:val="20"/>
          <w:lang w:eastAsia="sl-SI"/>
        </w:rPr>
        <w:t>.</w:t>
      </w:r>
      <w:r w:rsidR="00BA3E00">
        <w:rPr>
          <w:rStyle w:val="Sprotnaopomba-sklic"/>
          <w:rFonts w:cs="Arial"/>
          <w:szCs w:val="20"/>
          <w:lang w:eastAsia="sl-SI"/>
        </w:rPr>
        <w:footnoteReference w:id="34"/>
      </w:r>
    </w:p>
    <w:p w14:paraId="7A8AA4E9" w14:textId="77777777" w:rsidR="006E7683" w:rsidRDefault="006E7683" w:rsidP="00AA6B3E">
      <w:pPr>
        <w:overflowPunct w:val="0"/>
        <w:autoSpaceDE w:val="0"/>
        <w:autoSpaceDN w:val="0"/>
        <w:adjustRightInd w:val="0"/>
        <w:spacing w:line="260" w:lineRule="atLeast"/>
        <w:jc w:val="both"/>
        <w:textAlignment w:val="baseline"/>
        <w:rPr>
          <w:rFonts w:cs="Arial"/>
          <w:szCs w:val="20"/>
          <w:lang w:eastAsia="sl-SI"/>
        </w:rPr>
      </w:pPr>
    </w:p>
    <w:p w14:paraId="33E57854" w14:textId="77777777" w:rsidR="00BE22FC" w:rsidRDefault="00BE22FC"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pomenu izraza »registrski organ« je pomen izraza »organ« zožen tako, da pomeni državni organ. Registrski organi so po veljavni ureditvi ministrstva (npr. Ministrstvo za notranje zadeve, Ministrstvo za kulturo, Ministrstvo za gospodarstvo, turizem in šport</w:t>
      </w:r>
      <w:r w:rsidR="00710A6B">
        <w:rPr>
          <w:rFonts w:cs="Arial"/>
          <w:szCs w:val="20"/>
          <w:lang w:eastAsia="sl-SI"/>
        </w:rPr>
        <w:t>)</w:t>
      </w:r>
      <w:r>
        <w:rPr>
          <w:rFonts w:cs="Arial"/>
          <w:szCs w:val="20"/>
          <w:lang w:eastAsia="sl-SI"/>
        </w:rPr>
        <w:t>, organi v sestavi (npr. Uprava Republike Slovenije za javna plačila), agencije (npr. Javna agencija za znanstvenoraziskovalno in inovacijsko dejavnost Republike Slovenije</w:t>
      </w:r>
      <w:r w:rsidR="00A70FEA">
        <w:rPr>
          <w:rFonts w:cs="Arial"/>
          <w:szCs w:val="20"/>
          <w:lang w:eastAsia="sl-SI"/>
        </w:rPr>
        <w:t>, Agencija Republike Slovenije za javnopravne evidence in storitve</w:t>
      </w:r>
      <w:r>
        <w:rPr>
          <w:rFonts w:cs="Arial"/>
          <w:szCs w:val="20"/>
          <w:lang w:eastAsia="sl-SI"/>
        </w:rPr>
        <w:t xml:space="preserve">), nosilci javnih pooblastil (npr. Detektivska zbornica, Odvetniška zbornica) in drugi (npr. </w:t>
      </w:r>
      <w:r w:rsidR="00A70FEA">
        <w:rPr>
          <w:rFonts w:cs="Arial"/>
          <w:szCs w:val="20"/>
          <w:lang w:eastAsia="sl-SI"/>
        </w:rPr>
        <w:t xml:space="preserve">Študentska organizacija </w:t>
      </w:r>
      <w:r w:rsidR="00A70FEA">
        <w:rPr>
          <w:rFonts w:cs="Arial"/>
          <w:szCs w:val="20"/>
          <w:lang w:eastAsia="sl-SI"/>
        </w:rPr>
        <w:lastRenderedPageBreak/>
        <w:t>Slovenije).</w:t>
      </w:r>
      <w:r w:rsidR="006B18D6">
        <w:rPr>
          <w:rFonts w:cs="Arial"/>
          <w:szCs w:val="20"/>
          <w:lang w:eastAsia="sl-SI"/>
        </w:rPr>
        <w:t xml:space="preserve"> Osrednja naloga </w:t>
      </w:r>
      <w:r w:rsidR="000B4ABA">
        <w:rPr>
          <w:rFonts w:cs="Arial"/>
          <w:szCs w:val="20"/>
          <w:lang w:eastAsia="sl-SI"/>
        </w:rPr>
        <w:t xml:space="preserve">oziroma pooblastilo </w:t>
      </w:r>
      <w:r w:rsidR="006B18D6">
        <w:rPr>
          <w:rFonts w:cs="Arial"/>
          <w:szCs w:val="20"/>
          <w:lang w:eastAsia="sl-SI"/>
        </w:rPr>
        <w:t>registrskih organov je vodenje primarnega registra ali uradne evidence.</w:t>
      </w:r>
      <w:r w:rsidR="000B4ABA">
        <w:rPr>
          <w:rFonts w:cs="Arial"/>
          <w:szCs w:val="20"/>
          <w:lang w:eastAsia="sl-SI"/>
        </w:rPr>
        <w:t xml:space="preserve"> Sodni register npr. na podlagi </w:t>
      </w:r>
      <w:r w:rsidR="00361EE4">
        <w:rPr>
          <w:rFonts w:cs="Arial"/>
          <w:szCs w:val="20"/>
          <w:lang w:eastAsia="sl-SI"/>
        </w:rPr>
        <w:t xml:space="preserve">prvega odstavka 44. člena </w:t>
      </w:r>
      <w:r w:rsidR="00361EE4" w:rsidRPr="00AA6B3E">
        <w:rPr>
          <w:rFonts w:cs="Arial"/>
          <w:szCs w:val="20"/>
          <w:lang w:eastAsia="sl-SI"/>
        </w:rPr>
        <w:t>Zakon</w:t>
      </w:r>
      <w:r w:rsidR="00361EE4">
        <w:rPr>
          <w:rFonts w:cs="Arial"/>
          <w:szCs w:val="20"/>
          <w:lang w:eastAsia="sl-SI"/>
        </w:rPr>
        <w:t>a</w:t>
      </w:r>
      <w:r w:rsidR="00361EE4" w:rsidRPr="00AA6B3E">
        <w:rPr>
          <w:rFonts w:cs="Arial"/>
          <w:szCs w:val="20"/>
          <w:lang w:eastAsia="sl-SI"/>
        </w:rPr>
        <w:t xml:space="preserve"> o gospodarskih družbah (Uradni list RS, št. 65/09 – uradno prečiščeno besedilo, 33/11, 91/11, 32/12, 57/12, 44/13 – odl. US, 82/13, 55/15, 15/17, 22/19 – ZPosS, 158/20 – ZIntPK-C, 18/21, 18/23 – ZDU-1O</w:t>
      </w:r>
      <w:r w:rsidR="00361EE4">
        <w:rPr>
          <w:rFonts w:cs="Arial"/>
          <w:szCs w:val="20"/>
          <w:lang w:eastAsia="sl-SI"/>
        </w:rPr>
        <w:t>,</w:t>
      </w:r>
      <w:r w:rsidR="00361EE4" w:rsidRPr="00AA6B3E">
        <w:rPr>
          <w:rFonts w:cs="Arial"/>
          <w:szCs w:val="20"/>
          <w:lang w:eastAsia="sl-SI"/>
        </w:rPr>
        <w:t xml:space="preserve"> 75/23</w:t>
      </w:r>
      <w:r w:rsidR="00361EE4">
        <w:rPr>
          <w:rFonts w:cs="Arial"/>
          <w:szCs w:val="20"/>
          <w:lang w:eastAsia="sl-SI"/>
        </w:rPr>
        <w:t xml:space="preserve"> in 102/24</w:t>
      </w:r>
      <w:r w:rsidR="00361EE4" w:rsidRPr="00AA6B3E">
        <w:rPr>
          <w:rFonts w:cs="Arial"/>
          <w:szCs w:val="20"/>
          <w:lang w:eastAsia="sl-SI"/>
        </w:rPr>
        <w:t>; v nadaljnjem besedilu: ZGD-1)</w:t>
      </w:r>
      <w:r w:rsidR="00361EE4">
        <w:rPr>
          <w:rFonts w:cs="Arial"/>
          <w:szCs w:val="20"/>
          <w:lang w:eastAsia="sl-SI"/>
        </w:rPr>
        <w:t xml:space="preserve"> vodi sodišče. Vodenje sodnega registra pa v skladu s prvim odstavkom 2.a člena Zakona o sodnem registru </w:t>
      </w:r>
      <w:r w:rsidR="00361EE4" w:rsidRPr="00AA6B3E">
        <w:rPr>
          <w:rFonts w:cs="Arial"/>
          <w:szCs w:val="20"/>
          <w:lang w:eastAsia="sl-SI"/>
        </w:rPr>
        <w:t>(Uradni list RS, št. 54/07 – uradno prečiščeno besedilo, 65/08, 49/09, 82/13 – ZGD-1H, 17/15, 54/17, 16/19 – ZNP-1, 75/23 in 102/23 – ZViS-M; v nadaljnjem besedilu: ZSReg</w:t>
      </w:r>
      <w:r w:rsidR="00361EE4">
        <w:rPr>
          <w:rFonts w:cs="Arial"/>
          <w:szCs w:val="20"/>
          <w:lang w:eastAsia="sl-SI"/>
        </w:rPr>
        <w:t xml:space="preserve">) pomeni odločanje o vpisih podatkov v sodni register. V skladu z drugim odstavkom 47. člena </w:t>
      </w:r>
      <w:r w:rsidR="00361EE4" w:rsidRPr="00AA6B3E">
        <w:rPr>
          <w:rFonts w:cs="Arial"/>
          <w:szCs w:val="20"/>
          <w:lang w:eastAsia="sl-SI"/>
        </w:rPr>
        <w:t>Zakon</w:t>
      </w:r>
      <w:r w:rsidR="00361EE4">
        <w:rPr>
          <w:rFonts w:cs="Arial"/>
          <w:szCs w:val="20"/>
          <w:lang w:eastAsia="sl-SI"/>
        </w:rPr>
        <w:t>a</w:t>
      </w:r>
      <w:r w:rsidR="00361EE4" w:rsidRPr="00AA6B3E">
        <w:rPr>
          <w:rFonts w:cs="Arial"/>
          <w:szCs w:val="20"/>
          <w:lang w:eastAsia="sl-SI"/>
        </w:rPr>
        <w:t xml:space="preserve"> o društvih (Uradni list RS, št. 64/11 – uradno prečiščeno besedilo in 21/18 – ZNOrg; v nadaljnjem besedilu: ZDru-1)</w:t>
      </w:r>
      <w:r w:rsidR="00361EE4">
        <w:rPr>
          <w:rFonts w:cs="Arial"/>
          <w:szCs w:val="20"/>
          <w:lang w:eastAsia="sl-SI"/>
        </w:rPr>
        <w:t xml:space="preserve"> je za vodenja registra društev pristojna upravna enota, za vodenje centralnega registra društev pa tudi ministrstvo, pristojno za notranje zadeve.   </w:t>
      </w:r>
    </w:p>
    <w:p w14:paraId="054607C2" w14:textId="77777777" w:rsidR="00BE22FC" w:rsidRPr="00AA6B3E" w:rsidRDefault="00BE22FC" w:rsidP="00AA6B3E">
      <w:pPr>
        <w:overflowPunct w:val="0"/>
        <w:autoSpaceDE w:val="0"/>
        <w:autoSpaceDN w:val="0"/>
        <w:adjustRightInd w:val="0"/>
        <w:spacing w:line="260" w:lineRule="atLeast"/>
        <w:jc w:val="both"/>
        <w:textAlignment w:val="baseline"/>
        <w:rPr>
          <w:rFonts w:cs="Arial"/>
          <w:szCs w:val="20"/>
          <w:lang w:eastAsia="sl-SI"/>
        </w:rPr>
      </w:pPr>
    </w:p>
    <w:p w14:paraId="6AA45DC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Pomen izraza »sistem za podporo poslovnim subjektom« se razširi, da zajame vse storitve sistema za podporo poslovnim subjektom, ne samo postopke in informacijske rešitve. Med storitvami je zajeto informiranje oziroma obveščanje, svetovanje in elektronska podpora postopkom </w:t>
      </w:r>
      <w:r w:rsidR="009E4860">
        <w:rPr>
          <w:rFonts w:cs="Arial"/>
          <w:szCs w:val="20"/>
          <w:lang w:eastAsia="sl-SI"/>
        </w:rPr>
        <w:t>ter</w:t>
      </w:r>
      <w:r w:rsidRPr="00AA6B3E">
        <w:rPr>
          <w:rFonts w:cs="Arial"/>
          <w:szCs w:val="20"/>
          <w:lang w:eastAsia="sl-SI"/>
        </w:rPr>
        <w:t xml:space="preserve"> druge storitve.</w:t>
      </w:r>
    </w:p>
    <w:p w14:paraId="3EADFC3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3B0FBC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Ker uporabnik javnih podatkov poslovnega registra uporablja javne podatke za različne namene, ti pa so navedeni v drugem odstavku 2. člena predloga zakona, se pomen izraza »uporabnik javnih podatkov« ustrezno spremeni. Uporabniki javnih podatkov uporabljajo javne podatke poslovnega registra zlasti za namen varnosti pravnega prometa, manj pa za druge namene (npr. za statistične in druge namene</w:t>
      </w:r>
      <w:r w:rsidRPr="00AA6B3E">
        <w:rPr>
          <w:rFonts w:cs="Arial"/>
          <w:szCs w:val="20"/>
          <w:vertAlign w:val="superscript"/>
          <w:lang w:eastAsia="sl-SI"/>
        </w:rPr>
        <w:footnoteReference w:id="35"/>
      </w:r>
      <w:r w:rsidRPr="00AA6B3E">
        <w:rPr>
          <w:rFonts w:cs="Arial"/>
          <w:szCs w:val="20"/>
          <w:lang w:eastAsia="sl-SI"/>
        </w:rPr>
        <w:t>).</w:t>
      </w:r>
    </w:p>
    <w:p w14:paraId="27B7030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2FC6E0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Na novo so opredeljeni izrazi »subjekti vpisa«, »deli subjektov vpisa«, </w:t>
      </w:r>
      <w:r w:rsidR="00BB5A16">
        <w:rPr>
          <w:rFonts w:cs="Arial"/>
          <w:szCs w:val="20"/>
          <w:lang w:eastAsia="sl-SI"/>
        </w:rPr>
        <w:t xml:space="preserve">»subjekti vpisa v sodni register«, </w:t>
      </w:r>
      <w:r w:rsidRPr="00AA6B3E">
        <w:rPr>
          <w:rFonts w:cs="Arial"/>
          <w:szCs w:val="20"/>
          <w:lang w:eastAsia="sl-SI"/>
        </w:rPr>
        <w:t>»podružnice«, »enotna identifikacijska številka«, »pristojni organ«, »akt pristojnega organa«, »akt registrskega organa«, »matična evidenca«, »sodni register« in »regulirana dejavnost«.</w:t>
      </w:r>
    </w:p>
    <w:p w14:paraId="1914C7E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D458A7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Izraza »subjekti vpisa« in »deli subjektov vpisa« vnašata novo poimenovanje za poslovne subjekte, podružnice in druge dele, za katere velja obveznost vpisa v poslovni register. Z njima se nadomeščata izraza »enota poslovnega registra« in »deli poslovnih subjektov« iz veljavnega ZPRS-1. Nova izraza sta odraz vedno večjega pomena oziroma vloge in prepoznavnosti poslovnega registra v Sloveniji kot osrednjega registra vseh poslovnih subjektov, podružnic in drugih delov ter primarnega registra za vedno večje število poslovnih subjektov. Izraz »subjekt vpisa« je uveljavljen izraz v ZSReg in pomeni</w:t>
      </w:r>
      <w:r w:rsidRPr="00AA6B3E">
        <w:rPr>
          <w:rFonts w:cs="Arial"/>
          <w:szCs w:val="20"/>
          <w:vertAlign w:val="superscript"/>
          <w:lang w:eastAsia="sl-SI"/>
        </w:rPr>
        <w:footnoteReference w:id="36"/>
      </w:r>
      <w:r w:rsidRPr="00AA6B3E">
        <w:rPr>
          <w:rFonts w:cs="Arial"/>
          <w:szCs w:val="20"/>
          <w:lang w:eastAsia="sl-SI"/>
        </w:rPr>
        <w:t xml:space="preserve"> subjekte, ki se vpišejo v sodni register.</w:t>
      </w:r>
    </w:p>
    <w:p w14:paraId="7FDE9F4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A910D4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Poslovni register je presegel namen vzpostavitve leta 1997, ki je sledila sprejemu prvega Zakona o poslovnem registru Slovenije</w:t>
      </w:r>
      <w:r w:rsidR="00513E7A">
        <w:rPr>
          <w:rFonts w:cs="Arial"/>
          <w:szCs w:val="20"/>
          <w:lang w:eastAsia="sl-SI"/>
        </w:rPr>
        <w:t xml:space="preserve"> </w:t>
      </w:r>
      <w:r w:rsidRPr="00AA6B3E">
        <w:rPr>
          <w:rFonts w:cs="Arial"/>
          <w:szCs w:val="20"/>
          <w:lang w:eastAsia="sl-SI"/>
        </w:rPr>
        <w:t>(Uradni list RS, št. 13/95 in 49/06; v nadaljnjem besedilu: ZPRS) februarja leta 1995. Sprejem ZPRS in vzpostavitev poslovnega registra sta potekala sočasno z oblikovanjem slovenskega pravnega sistema, evropskim procesom harmonizacije poslovnih registrov in pogajanji Republike Slovenije za sklenitev Evropskega sporazuma o pridružitvi. Poslovni register je združil podatke registra organizacij in skupnosti ter enotnega registra obratovalnic ter zapolnil praznino na področju centralnega vodenja podatkov o poslovnih subjekt</w:t>
      </w:r>
      <w:r w:rsidR="00710A6B">
        <w:rPr>
          <w:rFonts w:cs="Arial"/>
          <w:szCs w:val="20"/>
          <w:lang w:eastAsia="sl-SI"/>
        </w:rPr>
        <w:t>ih</w:t>
      </w:r>
      <w:r w:rsidRPr="00AA6B3E">
        <w:rPr>
          <w:rFonts w:cs="Arial"/>
          <w:szCs w:val="20"/>
          <w:lang w:eastAsia="sl-SI"/>
        </w:rPr>
        <w:t>, ki so bili do tedaj delni in razdrobljeni. Vzpostavitev poslovnega registra je narekovala tudi potreba po izbranih podatkih o poslovnih subjektih na enem mestu za potrebe države in poslovnih subjektov, težnja po razbremenitvi nekaterih poslovnih subjektov ob registraciji ter potreba po enolični identifikaciji poslovnih subjektov in njeni obvezni uporabi v pravno-poslovnem prometu ter za statistične, davčne, finančne, zunanjetrgovinske in druge namene.</w:t>
      </w:r>
    </w:p>
    <w:p w14:paraId="49B8514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124EB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Izraz »subjekti vpisa« v predlogu zakona je pomensko širši od veljavnega izraza »enota poslovnega registra«. Z izrazom »subjekti vpisa« se bo označevalo poslovne subjekte in njihove podružnice, državne organe</w:t>
      </w:r>
      <w:r w:rsidR="0025403E">
        <w:rPr>
          <w:rFonts w:cs="Arial"/>
          <w:szCs w:val="20"/>
          <w:lang w:eastAsia="sl-SI"/>
        </w:rPr>
        <w:t>,</w:t>
      </w:r>
      <w:r w:rsidRPr="00AA6B3E">
        <w:rPr>
          <w:rFonts w:cs="Arial"/>
          <w:szCs w:val="20"/>
          <w:lang w:eastAsia="sl-SI"/>
        </w:rPr>
        <w:t xml:space="preserve"> samoupravne lokalne skupnosti in </w:t>
      </w:r>
      <w:r w:rsidR="0025403E">
        <w:rPr>
          <w:rFonts w:cs="Arial"/>
          <w:szCs w:val="20"/>
          <w:lang w:eastAsia="sl-SI"/>
        </w:rPr>
        <w:t>ožje dele občin, ki so pravne osebe</w:t>
      </w:r>
      <w:r w:rsidR="00BE544C">
        <w:rPr>
          <w:rFonts w:cs="Arial"/>
          <w:szCs w:val="20"/>
          <w:lang w:eastAsia="sl-SI"/>
        </w:rPr>
        <w:t>,</w:t>
      </w:r>
      <w:r w:rsidRPr="00AA6B3E">
        <w:rPr>
          <w:rFonts w:cs="Arial"/>
          <w:szCs w:val="20"/>
          <w:lang w:eastAsia="sl-SI"/>
        </w:rPr>
        <w:t xml:space="preserve"> ter podružnice tujih podjetij. Z izrazom »subjekti vpisa« se želi povezati vse subjekte, ki jih ureja področna statusna </w:t>
      </w:r>
      <w:r w:rsidRPr="00AA6B3E">
        <w:rPr>
          <w:rFonts w:cs="Arial"/>
          <w:szCs w:val="20"/>
          <w:lang w:eastAsia="sl-SI"/>
        </w:rPr>
        <w:lastRenderedPageBreak/>
        <w:t>zakonodaja, kot npr</w:t>
      </w:r>
      <w:r w:rsidR="0071771E">
        <w:rPr>
          <w:rFonts w:cs="Arial"/>
          <w:szCs w:val="20"/>
          <w:lang w:eastAsia="sl-SI"/>
        </w:rPr>
        <w:t>.</w:t>
      </w:r>
      <w:r w:rsidRPr="00AA6B3E">
        <w:rPr>
          <w:rFonts w:cs="Arial"/>
          <w:szCs w:val="20"/>
          <w:lang w:eastAsia="sl-SI"/>
        </w:rPr>
        <w:t xml:space="preserve"> ZGD-1, ZSReg, Zakon o zavodih (Uradni list RS, št. 12/91, 8/96, 36/00 – ZPDZC in 127/06 – ZJZP), ZDru-1, Zakon o zadrugah </w:t>
      </w:r>
      <w:r w:rsidRPr="00AA6B3E">
        <w:rPr>
          <w:rFonts w:cs="Arial"/>
          <w:b/>
          <w:bCs/>
          <w:color w:val="626060"/>
          <w:sz w:val="18"/>
          <w:szCs w:val="18"/>
          <w:shd w:val="clear" w:color="auto" w:fill="FFFFFF"/>
          <w:lang w:eastAsia="sl-SI"/>
        </w:rPr>
        <w:t>(</w:t>
      </w:r>
      <w:r w:rsidRPr="00AA6B3E">
        <w:rPr>
          <w:rFonts w:cs="Arial"/>
          <w:szCs w:val="20"/>
          <w:lang w:eastAsia="sl-SI"/>
        </w:rPr>
        <w:t>Uradni list RS, št. 97/09 – uradno prečiščeno besedilo in 121/21) in drugi zakoni. Med subjekte vpisa se prištevajo npr</w:t>
      </w:r>
      <w:r w:rsidR="0071771E">
        <w:rPr>
          <w:rFonts w:cs="Arial"/>
          <w:szCs w:val="20"/>
          <w:lang w:eastAsia="sl-SI"/>
        </w:rPr>
        <w:t>.</w:t>
      </w:r>
      <w:r w:rsidRPr="00AA6B3E">
        <w:rPr>
          <w:rFonts w:cs="Arial"/>
          <w:szCs w:val="20"/>
          <w:lang w:eastAsia="sl-SI"/>
        </w:rPr>
        <w:t xml:space="preserve"> gospodarske družbe, zavodi, zadruge, društva, samostojni podjetniki posamezniki (v nadaljnjem besedilu: podjetniki) odvetniki, detektivi, notarji, podružnice tujih podjetij</w:t>
      </w:r>
      <w:r w:rsidR="0025403E">
        <w:rPr>
          <w:rFonts w:cs="Arial"/>
          <w:szCs w:val="20"/>
          <w:lang w:eastAsia="sl-SI"/>
        </w:rPr>
        <w:t xml:space="preserve"> ter </w:t>
      </w:r>
      <w:r w:rsidR="0025403E" w:rsidRPr="00AA6B3E">
        <w:rPr>
          <w:rFonts w:cs="Arial"/>
          <w:szCs w:val="20"/>
          <w:lang w:eastAsia="sl-SI"/>
        </w:rPr>
        <w:t>drugi subjekti</w:t>
      </w:r>
      <w:r w:rsidR="0025403E">
        <w:rPr>
          <w:rFonts w:cs="Arial"/>
          <w:szCs w:val="20"/>
          <w:lang w:eastAsia="sl-SI"/>
        </w:rPr>
        <w:t>.</w:t>
      </w:r>
      <w:r w:rsidRPr="00AA6B3E">
        <w:rPr>
          <w:rFonts w:cs="Arial"/>
          <w:szCs w:val="20"/>
          <w:lang w:eastAsia="sl-SI"/>
        </w:rPr>
        <w:t xml:space="preserve"> </w:t>
      </w:r>
      <w:r w:rsidR="0025403E">
        <w:rPr>
          <w:rFonts w:cs="Arial"/>
          <w:szCs w:val="20"/>
          <w:lang w:eastAsia="sl-SI"/>
        </w:rPr>
        <w:t xml:space="preserve">Subjekti vpisa so tudi </w:t>
      </w:r>
      <w:r w:rsidRPr="00AA6B3E">
        <w:rPr>
          <w:rFonts w:cs="Arial"/>
          <w:szCs w:val="20"/>
          <w:lang w:eastAsia="sl-SI"/>
        </w:rPr>
        <w:t>državni organi, samoupravne lokalne skupnosti</w:t>
      </w:r>
      <w:r w:rsidR="0071771E">
        <w:rPr>
          <w:rFonts w:cs="Arial"/>
          <w:szCs w:val="20"/>
          <w:lang w:eastAsia="sl-SI"/>
        </w:rPr>
        <w:t>, kot so občine,</w:t>
      </w:r>
      <w:r w:rsidRPr="00AA6B3E">
        <w:rPr>
          <w:rFonts w:cs="Arial"/>
          <w:szCs w:val="20"/>
          <w:lang w:eastAsia="sl-SI"/>
        </w:rPr>
        <w:t xml:space="preserve"> in </w:t>
      </w:r>
      <w:r w:rsidR="0025403E">
        <w:rPr>
          <w:rFonts w:cs="Arial"/>
          <w:szCs w:val="20"/>
          <w:lang w:eastAsia="sl-SI"/>
        </w:rPr>
        <w:t>ožji deli občin, ki jim je s statutom občine dodeljen status pravne osebe</w:t>
      </w:r>
      <w:r w:rsidRPr="00AA6B3E">
        <w:rPr>
          <w:rFonts w:cs="Arial"/>
          <w:szCs w:val="20"/>
          <w:lang w:eastAsia="sl-SI"/>
        </w:rPr>
        <w:t xml:space="preserve">. </w:t>
      </w:r>
      <w:r w:rsidR="0025403E">
        <w:rPr>
          <w:rFonts w:cs="Arial"/>
          <w:szCs w:val="20"/>
          <w:lang w:eastAsia="sl-SI"/>
        </w:rPr>
        <w:t>V poslovni register se poleg državnih organov, ki so samostojne pravne osebe, vpisujejo tudi organi državne uprave, ki niso samostojne pravne osebe (ministrstva in organi v sestavi), vendar lahko v pravnem prometu samostojno sklepajo pogodbe in zaradi poslovanja potrebujejo matično in davčno števi</w:t>
      </w:r>
      <w:r w:rsidR="0071771E">
        <w:rPr>
          <w:rFonts w:cs="Arial"/>
          <w:szCs w:val="20"/>
          <w:lang w:eastAsia="sl-SI"/>
        </w:rPr>
        <w:t>l</w:t>
      </w:r>
      <w:r w:rsidR="0025403E">
        <w:rPr>
          <w:rFonts w:cs="Arial"/>
          <w:szCs w:val="20"/>
          <w:lang w:eastAsia="sl-SI"/>
        </w:rPr>
        <w:t xml:space="preserve">ko. </w:t>
      </w:r>
      <w:r w:rsidRPr="00AA6B3E">
        <w:rPr>
          <w:rFonts w:cs="Arial"/>
          <w:szCs w:val="20"/>
          <w:lang w:eastAsia="sl-SI"/>
        </w:rPr>
        <w:t>Subjekti vpisa so tudi podružnice gospodarskih družb in samostojnih podjetnikov posameznikov na podlagi ZGD-1, podružnice društev na podlagi ZDru-1 ter podružnice drugih subjektov, pod pogojem, da jih ureja področna statusna zakonodaja.</w:t>
      </w:r>
    </w:p>
    <w:p w14:paraId="3C6247A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163999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Izraz »deli subjektov vpisa« je pomensko ožji od veljavnega izraza »deli poslovnih subjektov« in </w:t>
      </w:r>
      <w:r w:rsidR="00C91898">
        <w:rPr>
          <w:rFonts w:cs="Arial"/>
          <w:szCs w:val="20"/>
          <w:lang w:eastAsia="sl-SI"/>
        </w:rPr>
        <w:t>pomeni</w:t>
      </w:r>
      <w:r w:rsidRPr="00AA6B3E">
        <w:rPr>
          <w:rFonts w:cs="Arial"/>
          <w:szCs w:val="20"/>
          <w:lang w:eastAsia="sl-SI"/>
        </w:rPr>
        <w:t xml:space="preserve"> organizacijske enote (dele) </w:t>
      </w:r>
      <w:bookmarkStart w:id="111" w:name="_Hlk194915981"/>
      <w:r w:rsidRPr="00AA6B3E">
        <w:rPr>
          <w:rFonts w:cs="Arial"/>
          <w:szCs w:val="20"/>
          <w:lang w:eastAsia="sl-SI"/>
        </w:rPr>
        <w:t>poslovnih subjektov</w:t>
      </w:r>
      <w:r w:rsidR="007A0738">
        <w:rPr>
          <w:rFonts w:cs="Arial"/>
          <w:szCs w:val="20"/>
          <w:lang w:eastAsia="sl-SI"/>
        </w:rPr>
        <w:t>,</w:t>
      </w:r>
      <w:r w:rsidRPr="00AA6B3E">
        <w:rPr>
          <w:rFonts w:cs="Arial"/>
          <w:szCs w:val="20"/>
          <w:lang w:eastAsia="sl-SI"/>
        </w:rPr>
        <w:t xml:space="preserve"> državnih organov</w:t>
      </w:r>
      <w:r w:rsidR="007A0738">
        <w:rPr>
          <w:rFonts w:cs="Arial"/>
          <w:szCs w:val="20"/>
          <w:lang w:eastAsia="sl-SI"/>
        </w:rPr>
        <w:t>,</w:t>
      </w:r>
      <w:r w:rsidRPr="00AA6B3E">
        <w:rPr>
          <w:rFonts w:cs="Arial"/>
          <w:szCs w:val="20"/>
          <w:lang w:eastAsia="sl-SI"/>
        </w:rPr>
        <w:t xml:space="preserve"> samoupravnih lokalnih skupnosti</w:t>
      </w:r>
      <w:r w:rsidR="007A0738">
        <w:rPr>
          <w:rFonts w:cs="Arial"/>
          <w:szCs w:val="20"/>
          <w:lang w:eastAsia="sl-SI"/>
        </w:rPr>
        <w:t xml:space="preserve"> in ožjih delov občin, ki so pravne osebe</w:t>
      </w:r>
      <w:bookmarkEnd w:id="111"/>
      <w:r w:rsidRPr="00AA6B3E">
        <w:rPr>
          <w:rFonts w:cs="Arial"/>
          <w:szCs w:val="20"/>
          <w:lang w:eastAsia="sl-SI"/>
        </w:rPr>
        <w:t xml:space="preserve">, ki opravljajo </w:t>
      </w:r>
      <w:r w:rsidR="00BB5A16">
        <w:rPr>
          <w:rFonts w:cs="Arial"/>
          <w:szCs w:val="20"/>
          <w:lang w:eastAsia="sl-SI"/>
        </w:rPr>
        <w:t>enako</w:t>
      </w:r>
      <w:r w:rsidRPr="00AA6B3E">
        <w:rPr>
          <w:rFonts w:cs="Arial"/>
          <w:szCs w:val="20"/>
          <w:lang w:eastAsia="sl-SI"/>
        </w:rPr>
        <w:t xml:space="preserve"> ali </w:t>
      </w:r>
      <w:r w:rsidR="00BB5A16">
        <w:rPr>
          <w:rFonts w:cs="Arial"/>
          <w:szCs w:val="20"/>
          <w:lang w:eastAsia="sl-SI"/>
        </w:rPr>
        <w:t xml:space="preserve">drugo oziroma </w:t>
      </w:r>
      <w:r w:rsidRPr="00AA6B3E">
        <w:rPr>
          <w:rFonts w:cs="Arial"/>
          <w:szCs w:val="20"/>
          <w:lang w:eastAsia="sl-SI"/>
        </w:rPr>
        <w:t xml:space="preserve">različno </w:t>
      </w:r>
      <w:r w:rsidR="002F171A">
        <w:rPr>
          <w:rFonts w:cs="Arial"/>
          <w:szCs w:val="20"/>
          <w:lang w:eastAsia="sl-SI"/>
        </w:rPr>
        <w:t xml:space="preserve">glavno </w:t>
      </w:r>
      <w:r w:rsidRPr="00AA6B3E">
        <w:rPr>
          <w:rFonts w:cs="Arial"/>
          <w:szCs w:val="20"/>
          <w:lang w:eastAsia="sl-SI"/>
        </w:rPr>
        <w:t>dejavnost na drugem poslovnem naslovu kot poslovni subjekti</w:t>
      </w:r>
      <w:r w:rsidR="007A0738">
        <w:rPr>
          <w:rFonts w:cs="Arial"/>
          <w:szCs w:val="20"/>
          <w:lang w:eastAsia="sl-SI"/>
        </w:rPr>
        <w:t>,</w:t>
      </w:r>
      <w:r w:rsidRPr="00AA6B3E">
        <w:rPr>
          <w:rFonts w:cs="Arial"/>
          <w:szCs w:val="20"/>
          <w:lang w:eastAsia="sl-SI"/>
        </w:rPr>
        <w:t xml:space="preserve"> državni organi</w:t>
      </w:r>
      <w:r w:rsidR="007A0738">
        <w:rPr>
          <w:rFonts w:cs="Arial"/>
          <w:szCs w:val="20"/>
          <w:lang w:eastAsia="sl-SI"/>
        </w:rPr>
        <w:t>,</w:t>
      </w:r>
      <w:r w:rsidRPr="00AA6B3E">
        <w:rPr>
          <w:rFonts w:cs="Arial"/>
          <w:szCs w:val="20"/>
          <w:lang w:eastAsia="sl-SI"/>
        </w:rPr>
        <w:t xml:space="preserve"> samoupravne lokalne skupnosti </w:t>
      </w:r>
      <w:r w:rsidR="007A0738">
        <w:rPr>
          <w:rFonts w:cs="Arial"/>
          <w:szCs w:val="20"/>
          <w:lang w:eastAsia="sl-SI"/>
        </w:rPr>
        <w:t xml:space="preserve">in ožji deli občin, ki so pravne osebe, </w:t>
      </w:r>
      <w:r w:rsidRPr="00AA6B3E">
        <w:rPr>
          <w:rFonts w:cs="Arial"/>
          <w:szCs w:val="20"/>
          <w:lang w:eastAsia="sl-SI"/>
        </w:rPr>
        <w:t xml:space="preserve">ali </w:t>
      </w:r>
      <w:r w:rsidR="00BB5A16">
        <w:rPr>
          <w:rFonts w:cs="Arial"/>
          <w:szCs w:val="20"/>
          <w:lang w:eastAsia="sl-SI"/>
        </w:rPr>
        <w:t xml:space="preserve">drugo oziroma </w:t>
      </w:r>
      <w:r w:rsidRPr="00AA6B3E">
        <w:rPr>
          <w:rFonts w:cs="Arial"/>
          <w:szCs w:val="20"/>
          <w:lang w:eastAsia="sl-SI"/>
        </w:rPr>
        <w:t xml:space="preserve">različno </w:t>
      </w:r>
      <w:r w:rsidR="002F171A">
        <w:rPr>
          <w:rFonts w:cs="Arial"/>
          <w:szCs w:val="20"/>
          <w:lang w:eastAsia="sl-SI"/>
        </w:rPr>
        <w:t xml:space="preserve">glavno </w:t>
      </w:r>
      <w:r w:rsidRPr="00AA6B3E">
        <w:rPr>
          <w:rFonts w:cs="Arial"/>
          <w:szCs w:val="20"/>
          <w:lang w:eastAsia="sl-SI"/>
        </w:rPr>
        <w:t>dejavnost, kot je glavna dejavnost poslovnih subjektov</w:t>
      </w:r>
      <w:r w:rsidR="007A0738">
        <w:rPr>
          <w:rFonts w:cs="Arial"/>
          <w:szCs w:val="20"/>
          <w:lang w:eastAsia="sl-SI"/>
        </w:rPr>
        <w:t>,</w:t>
      </w:r>
      <w:r w:rsidRPr="00AA6B3E">
        <w:rPr>
          <w:rFonts w:cs="Arial"/>
          <w:szCs w:val="20"/>
          <w:lang w:eastAsia="sl-SI"/>
        </w:rPr>
        <w:t xml:space="preserve"> državnih organov</w:t>
      </w:r>
      <w:r w:rsidR="007A0738">
        <w:rPr>
          <w:rFonts w:cs="Arial"/>
          <w:szCs w:val="20"/>
          <w:lang w:eastAsia="sl-SI"/>
        </w:rPr>
        <w:t>,</w:t>
      </w:r>
      <w:r w:rsidRPr="00AA6B3E">
        <w:rPr>
          <w:rFonts w:cs="Arial"/>
          <w:szCs w:val="20"/>
          <w:lang w:eastAsia="sl-SI"/>
        </w:rPr>
        <w:t xml:space="preserve"> samoupravnih lokalnih skupnosti</w:t>
      </w:r>
      <w:r w:rsidR="007A0738">
        <w:rPr>
          <w:rFonts w:cs="Arial"/>
          <w:szCs w:val="20"/>
          <w:lang w:eastAsia="sl-SI"/>
        </w:rPr>
        <w:t xml:space="preserve"> in ožjih delov občin, </w:t>
      </w:r>
      <w:r w:rsidR="007A0738" w:rsidRPr="00A77219">
        <w:rPr>
          <w:rFonts w:cs="Arial"/>
          <w:szCs w:val="20"/>
          <w:lang w:eastAsia="sl-SI"/>
        </w:rPr>
        <w:t>ki so pravne osebe</w:t>
      </w:r>
      <w:r w:rsidRPr="00A77219">
        <w:rPr>
          <w:rFonts w:cs="Arial"/>
          <w:szCs w:val="20"/>
          <w:lang w:eastAsia="sl-SI"/>
        </w:rPr>
        <w:t>, na istem poslovnem naslov</w:t>
      </w:r>
      <w:r w:rsidR="002F171A" w:rsidRPr="00A77219">
        <w:rPr>
          <w:rFonts w:cs="Arial"/>
          <w:szCs w:val="20"/>
          <w:lang w:eastAsia="sl-SI"/>
        </w:rPr>
        <w:t>u</w:t>
      </w:r>
      <w:r w:rsidRPr="00A77219">
        <w:rPr>
          <w:rFonts w:cs="Arial"/>
          <w:szCs w:val="20"/>
          <w:lang w:eastAsia="sl-SI"/>
        </w:rPr>
        <w:t xml:space="preserve"> kot poslovni subjekti</w:t>
      </w:r>
      <w:r w:rsidR="007A0738" w:rsidRPr="00A77219">
        <w:rPr>
          <w:rFonts w:cs="Arial"/>
          <w:szCs w:val="20"/>
          <w:lang w:eastAsia="sl-SI"/>
        </w:rPr>
        <w:t>,</w:t>
      </w:r>
      <w:r w:rsidRPr="00A77219">
        <w:rPr>
          <w:rFonts w:cs="Arial"/>
          <w:szCs w:val="20"/>
          <w:lang w:eastAsia="sl-SI"/>
        </w:rPr>
        <w:t xml:space="preserve"> državni organi</w:t>
      </w:r>
      <w:r w:rsidR="007A0738" w:rsidRPr="00A77219">
        <w:rPr>
          <w:rFonts w:cs="Arial"/>
          <w:szCs w:val="20"/>
          <w:lang w:eastAsia="sl-SI"/>
        </w:rPr>
        <w:t>,</w:t>
      </w:r>
      <w:r w:rsidRPr="00A77219">
        <w:rPr>
          <w:rFonts w:cs="Arial"/>
          <w:szCs w:val="20"/>
          <w:lang w:eastAsia="sl-SI"/>
        </w:rPr>
        <w:t xml:space="preserve"> samoupravne lokalne skupnosti </w:t>
      </w:r>
      <w:r w:rsidR="007A0738" w:rsidRPr="00A77219">
        <w:rPr>
          <w:rFonts w:cs="Arial"/>
          <w:szCs w:val="20"/>
          <w:lang w:eastAsia="sl-SI"/>
        </w:rPr>
        <w:t xml:space="preserve">in ožji deli občin, ki so pravne osebe, </w:t>
      </w:r>
      <w:r w:rsidRPr="00A77219">
        <w:rPr>
          <w:rFonts w:cs="Arial"/>
          <w:szCs w:val="20"/>
          <w:lang w:eastAsia="sl-SI"/>
        </w:rPr>
        <w:t xml:space="preserve">in se v poslovni register vpisujejo za davčne, statistične in druge raziskovalne namene. </w:t>
      </w:r>
      <w:r w:rsidR="00C91898" w:rsidRPr="00A77219">
        <w:rPr>
          <w:rFonts w:cs="Arial"/>
          <w:szCs w:val="20"/>
          <w:lang w:eastAsia="sl-SI"/>
        </w:rPr>
        <w:t xml:space="preserve">Del subjekta vpisa </w:t>
      </w:r>
      <w:r w:rsidR="00F14390" w:rsidRPr="00A77219">
        <w:rPr>
          <w:rFonts w:cs="Arial"/>
          <w:szCs w:val="20"/>
          <w:lang w:eastAsia="sl-SI"/>
        </w:rPr>
        <w:t>ni pravna oseb</w:t>
      </w:r>
      <w:r w:rsidR="00946786" w:rsidRPr="00A77219">
        <w:rPr>
          <w:rFonts w:cs="Arial"/>
          <w:szCs w:val="20"/>
          <w:lang w:eastAsia="sl-SI"/>
        </w:rPr>
        <w:t>a</w:t>
      </w:r>
      <w:r w:rsidR="00F14390" w:rsidRPr="00A77219">
        <w:rPr>
          <w:rFonts w:cs="Arial"/>
          <w:szCs w:val="20"/>
          <w:lang w:eastAsia="sl-SI"/>
        </w:rPr>
        <w:t xml:space="preserve">. </w:t>
      </w:r>
      <w:bookmarkStart w:id="112" w:name="_Hlk194917260"/>
      <w:r w:rsidR="00F14390" w:rsidRPr="00A77219">
        <w:rPr>
          <w:rFonts w:cs="Arial"/>
          <w:szCs w:val="20"/>
        </w:rPr>
        <w:t xml:space="preserve">Opravlja glavno dejavnost, ki je lahko </w:t>
      </w:r>
      <w:r w:rsidR="00BB5A16">
        <w:rPr>
          <w:rFonts w:cs="Arial"/>
          <w:szCs w:val="20"/>
        </w:rPr>
        <w:t>enaka</w:t>
      </w:r>
      <w:r w:rsidR="00F14390" w:rsidRPr="00A77219">
        <w:rPr>
          <w:rFonts w:cs="Arial"/>
          <w:szCs w:val="20"/>
        </w:rPr>
        <w:t xml:space="preserve"> ali </w:t>
      </w:r>
      <w:r w:rsidR="00BB5A16">
        <w:rPr>
          <w:rFonts w:cs="Arial"/>
          <w:szCs w:val="20"/>
        </w:rPr>
        <w:t xml:space="preserve">druga oziroma </w:t>
      </w:r>
      <w:r w:rsidR="00F14390" w:rsidRPr="00A77219">
        <w:rPr>
          <w:rFonts w:cs="Arial"/>
          <w:szCs w:val="20"/>
        </w:rPr>
        <w:t xml:space="preserve">različna od glavne dejavnosti subjekta vpisa. </w:t>
      </w:r>
      <w:r w:rsidR="00F14390" w:rsidRPr="00A77219">
        <w:rPr>
          <w:rFonts w:cs="Arial"/>
          <w:szCs w:val="20"/>
          <w:lang w:eastAsia="sl-SI"/>
        </w:rPr>
        <w:t>R</w:t>
      </w:r>
      <w:r w:rsidR="00C91898" w:rsidRPr="00A77219">
        <w:rPr>
          <w:rFonts w:cs="Arial"/>
          <w:szCs w:val="20"/>
          <w:lang w:eastAsia="sl-SI"/>
        </w:rPr>
        <w:t xml:space="preserve">egistrira </w:t>
      </w:r>
      <w:r w:rsidR="00F14390" w:rsidRPr="00A77219">
        <w:rPr>
          <w:rFonts w:cs="Arial"/>
          <w:szCs w:val="20"/>
          <w:lang w:eastAsia="sl-SI"/>
        </w:rPr>
        <w:t xml:space="preserve">se </w:t>
      </w:r>
      <w:r w:rsidR="00C91898" w:rsidRPr="00A77219">
        <w:rPr>
          <w:rFonts w:cs="Arial"/>
          <w:szCs w:val="20"/>
          <w:lang w:eastAsia="sl-SI"/>
        </w:rPr>
        <w:t xml:space="preserve">zaradi opravljanja </w:t>
      </w:r>
      <w:r w:rsidR="00BB5A16">
        <w:rPr>
          <w:rFonts w:cs="Arial"/>
          <w:szCs w:val="20"/>
          <w:lang w:eastAsia="sl-SI"/>
        </w:rPr>
        <w:t>enake</w:t>
      </w:r>
      <w:r w:rsidR="00C91898" w:rsidRPr="00A77219">
        <w:rPr>
          <w:rFonts w:cs="Arial"/>
          <w:szCs w:val="20"/>
          <w:lang w:eastAsia="sl-SI"/>
        </w:rPr>
        <w:t xml:space="preserve"> ali </w:t>
      </w:r>
      <w:r w:rsidR="00BB5A16">
        <w:rPr>
          <w:rFonts w:cs="Arial"/>
          <w:szCs w:val="20"/>
          <w:lang w:eastAsia="sl-SI"/>
        </w:rPr>
        <w:t xml:space="preserve">druge oziroma </w:t>
      </w:r>
      <w:r w:rsidR="00C91898" w:rsidRPr="00A77219">
        <w:rPr>
          <w:rFonts w:cs="Arial"/>
          <w:szCs w:val="20"/>
          <w:lang w:eastAsia="sl-SI"/>
        </w:rPr>
        <w:t xml:space="preserve">različne glavne dejavnosti na poslovnem naslovu, ki se razlikuje od poslovnega naslova subjekta vpisa, ali </w:t>
      </w:r>
      <w:r w:rsidR="004134AF" w:rsidRPr="00A77219">
        <w:rPr>
          <w:rFonts w:cs="Arial"/>
          <w:szCs w:val="20"/>
          <w:lang w:eastAsia="sl-SI"/>
        </w:rPr>
        <w:t xml:space="preserve">zaradi opravljanja </w:t>
      </w:r>
      <w:r w:rsidR="00BB5A16">
        <w:rPr>
          <w:rFonts w:cs="Arial"/>
          <w:szCs w:val="20"/>
          <w:lang w:eastAsia="sl-SI"/>
        </w:rPr>
        <w:t xml:space="preserve">druge oziroma </w:t>
      </w:r>
      <w:r w:rsidR="00C91898" w:rsidRPr="00A77219">
        <w:rPr>
          <w:rFonts w:cs="Arial"/>
          <w:szCs w:val="20"/>
          <w:lang w:eastAsia="sl-SI"/>
        </w:rPr>
        <w:t xml:space="preserve">različne glavne dejavnosti na poslovnem naslovu subjekta vpisa. </w:t>
      </w:r>
      <w:bookmarkEnd w:id="112"/>
      <w:r w:rsidR="00C91898" w:rsidRPr="00A77219">
        <w:rPr>
          <w:rFonts w:cs="Arial"/>
          <w:szCs w:val="20"/>
          <w:lang w:eastAsia="sl-SI"/>
        </w:rPr>
        <w:t>V skladu s prvim odstavkom 12. člena predloga zakona lahko del</w:t>
      </w:r>
      <w:r w:rsidR="004134AF" w:rsidRPr="00A77219">
        <w:rPr>
          <w:rFonts w:cs="Arial"/>
          <w:szCs w:val="20"/>
          <w:lang w:eastAsia="sl-SI"/>
        </w:rPr>
        <w:t>i</w:t>
      </w:r>
      <w:r w:rsidR="00C91898" w:rsidRPr="00A77219">
        <w:rPr>
          <w:rFonts w:cs="Arial"/>
          <w:szCs w:val="20"/>
          <w:lang w:eastAsia="sl-SI"/>
        </w:rPr>
        <w:t xml:space="preserve"> subjektov vpisa opravlja</w:t>
      </w:r>
      <w:r w:rsidR="004134AF" w:rsidRPr="00A77219">
        <w:rPr>
          <w:rFonts w:cs="Arial"/>
          <w:szCs w:val="20"/>
          <w:lang w:eastAsia="sl-SI"/>
        </w:rPr>
        <w:t>jo</w:t>
      </w:r>
      <w:r w:rsidR="00C91898" w:rsidRPr="00A77219">
        <w:rPr>
          <w:rFonts w:cs="Arial"/>
          <w:szCs w:val="20"/>
          <w:lang w:eastAsia="sl-SI"/>
        </w:rPr>
        <w:t xml:space="preserve"> dejavnost</w:t>
      </w:r>
      <w:r w:rsidR="004134AF" w:rsidRPr="00A77219">
        <w:rPr>
          <w:rFonts w:cs="Arial"/>
          <w:szCs w:val="20"/>
          <w:lang w:eastAsia="sl-SI"/>
        </w:rPr>
        <w:t>i</w:t>
      </w:r>
      <w:r w:rsidR="00C91898" w:rsidRPr="00A77219">
        <w:rPr>
          <w:rFonts w:cs="Arial"/>
          <w:szCs w:val="20"/>
          <w:lang w:eastAsia="sl-SI"/>
        </w:rPr>
        <w:t xml:space="preserve"> subjektov vpisa, </w:t>
      </w:r>
      <w:r w:rsidR="004134AF" w:rsidRPr="00A77219">
        <w:rPr>
          <w:rFonts w:cs="Arial"/>
          <w:szCs w:val="20"/>
          <w:lang w:eastAsia="sl-SI"/>
        </w:rPr>
        <w:t xml:space="preserve">vpisane v poslovni register, dejavnosti, </w:t>
      </w:r>
      <w:r w:rsidR="00C91898" w:rsidRPr="00A77219">
        <w:rPr>
          <w:rFonts w:cs="Arial"/>
          <w:szCs w:val="20"/>
          <w:lang w:eastAsia="sl-SI"/>
        </w:rPr>
        <w:t>določene s predpisi, na podlagi kater</w:t>
      </w:r>
      <w:r w:rsidR="004134AF" w:rsidRPr="00A77219">
        <w:rPr>
          <w:rFonts w:cs="Arial"/>
          <w:szCs w:val="20"/>
          <w:lang w:eastAsia="sl-SI"/>
        </w:rPr>
        <w:t>ih so subjekti vpisa ustanovljeni, ali dejavnosti subjektov vpisa, vpisane v akt o ustanovitvi.</w:t>
      </w:r>
      <w:r w:rsidR="00AC3D97" w:rsidRPr="00A77219">
        <w:rPr>
          <w:rStyle w:val="Sprotnaopomba-sklic"/>
          <w:rFonts w:cs="Arial"/>
          <w:szCs w:val="20"/>
          <w:lang w:eastAsia="sl-SI"/>
        </w:rPr>
        <w:footnoteReference w:id="37"/>
      </w:r>
      <w:r w:rsidR="004134AF" w:rsidRPr="00A77219">
        <w:rPr>
          <w:rFonts w:cs="Arial"/>
          <w:szCs w:val="20"/>
          <w:lang w:eastAsia="sl-SI"/>
        </w:rPr>
        <w:t xml:space="preserve"> </w:t>
      </w:r>
      <w:r w:rsidRPr="00A77219">
        <w:rPr>
          <w:rFonts w:cs="Arial"/>
          <w:szCs w:val="20"/>
          <w:lang w:eastAsia="sl-SI"/>
        </w:rPr>
        <w:t xml:space="preserve">Na podlagi predlaganega pomena izraza »deli subjektov vpisa« se v poslovni register po predlogu zakona vpišejo deli subjektov vpisa, ki opravljajo </w:t>
      </w:r>
      <w:r w:rsidR="00AC5526" w:rsidRPr="00A77219">
        <w:rPr>
          <w:rFonts w:cs="Arial"/>
          <w:szCs w:val="20"/>
          <w:lang w:eastAsia="sl-SI"/>
        </w:rPr>
        <w:t>(</w:t>
      </w:r>
      <w:r w:rsidR="002F171A" w:rsidRPr="00A77219">
        <w:rPr>
          <w:rFonts w:cs="Arial"/>
          <w:szCs w:val="20"/>
          <w:lang w:eastAsia="sl-SI"/>
        </w:rPr>
        <w:t>glavno</w:t>
      </w:r>
      <w:r w:rsidR="00AC5526" w:rsidRPr="00A77219">
        <w:rPr>
          <w:rFonts w:cs="Arial"/>
          <w:szCs w:val="20"/>
          <w:lang w:eastAsia="sl-SI"/>
        </w:rPr>
        <w:t>)</w:t>
      </w:r>
      <w:r w:rsidR="002F171A" w:rsidRPr="00A77219">
        <w:rPr>
          <w:rFonts w:cs="Arial"/>
          <w:szCs w:val="20"/>
          <w:lang w:eastAsia="sl-SI"/>
        </w:rPr>
        <w:t xml:space="preserve"> </w:t>
      </w:r>
      <w:r w:rsidRPr="00A77219">
        <w:rPr>
          <w:rFonts w:cs="Arial"/>
          <w:szCs w:val="20"/>
          <w:lang w:eastAsia="sl-SI"/>
        </w:rPr>
        <w:t xml:space="preserve">dejavnost na istem ali drugem poslovnem naslovu kot subjekt vpisa. V vsakem primeru (to je ne glede na dejavnost subjekta vpisa </w:t>
      </w:r>
      <w:r w:rsidRPr="00AA6B3E">
        <w:rPr>
          <w:rFonts w:cs="Arial"/>
          <w:szCs w:val="20"/>
          <w:lang w:eastAsia="sl-SI"/>
        </w:rPr>
        <w:t xml:space="preserve">in njegovega dela) se v poslovni register vpišejo deli subjektov vpisa, ki opravljajo </w:t>
      </w:r>
      <w:r w:rsidR="00AC5526">
        <w:rPr>
          <w:rFonts w:cs="Arial"/>
          <w:szCs w:val="20"/>
          <w:lang w:eastAsia="sl-SI"/>
        </w:rPr>
        <w:t xml:space="preserve">(glavno) </w:t>
      </w:r>
      <w:r w:rsidRPr="00AA6B3E">
        <w:rPr>
          <w:rFonts w:cs="Arial"/>
          <w:szCs w:val="20"/>
          <w:lang w:eastAsia="sl-SI"/>
        </w:rPr>
        <w:t>dejavnost na drugem poslovnem naslovu. Če pa subjekt vpisa in njegov del poslujeta na istem poslovnem naslovu, se obveznost vpisa dela subjekta vpisa</w:t>
      </w:r>
      <w:r w:rsidR="00513E7A">
        <w:rPr>
          <w:rFonts w:cs="Arial"/>
          <w:szCs w:val="20"/>
          <w:lang w:eastAsia="sl-SI"/>
        </w:rPr>
        <w:t xml:space="preserve"> </w:t>
      </w:r>
      <w:r w:rsidRPr="00AA6B3E">
        <w:rPr>
          <w:rFonts w:cs="Arial"/>
          <w:szCs w:val="20"/>
          <w:lang w:eastAsia="sl-SI"/>
        </w:rPr>
        <w:t xml:space="preserve">v poslovni register določi glede na glavno dejavnost subjekta vpisa in njegovega dela. Obveznost po predlogu zakona nastopi, če opravljata </w:t>
      </w:r>
      <w:r w:rsidR="00BB5A16">
        <w:rPr>
          <w:rFonts w:cs="Arial"/>
          <w:szCs w:val="20"/>
          <w:lang w:eastAsia="sl-SI"/>
        </w:rPr>
        <w:t xml:space="preserve">drugo oziroma </w:t>
      </w:r>
      <w:r w:rsidRPr="00AA6B3E">
        <w:rPr>
          <w:rFonts w:cs="Arial"/>
          <w:szCs w:val="20"/>
          <w:lang w:eastAsia="sl-SI"/>
        </w:rPr>
        <w:t xml:space="preserve">različno glavno dejavnost. Samo navedeni deli subjektov vpisa so pomembni za davčne, statistične in druge raziskovalne namene. </w:t>
      </w:r>
    </w:p>
    <w:p w14:paraId="05086AD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EF6541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Pravna podlaga za vpis delov subjektov vpisa, ki pomensko ustrezajo opisu v predlogu zakona, ni urejena v področni statusni zakonodaji</w:t>
      </w:r>
      <w:r w:rsidR="00710A6B">
        <w:rPr>
          <w:rFonts w:cs="Arial"/>
          <w:szCs w:val="20"/>
          <w:lang w:eastAsia="sl-SI"/>
        </w:rPr>
        <w:t>,</w:t>
      </w:r>
      <w:r w:rsidRPr="00AA6B3E">
        <w:rPr>
          <w:rFonts w:cs="Arial"/>
          <w:szCs w:val="20"/>
          <w:lang w:eastAsia="sl-SI"/>
        </w:rPr>
        <w:t xml:space="preserve"> ampak samo v predlogu zakona</w:t>
      </w:r>
      <w:r w:rsidRPr="00AA6B3E">
        <w:rPr>
          <w:rFonts w:cs="Arial"/>
          <w:szCs w:val="20"/>
          <w:vertAlign w:val="superscript"/>
          <w:lang w:eastAsia="sl-SI"/>
        </w:rPr>
        <w:footnoteReference w:id="38"/>
      </w:r>
      <w:r w:rsidRPr="00AA6B3E">
        <w:rPr>
          <w:rFonts w:cs="Arial"/>
          <w:szCs w:val="20"/>
          <w:lang w:eastAsia="sl-SI"/>
        </w:rPr>
        <w:t>.</w:t>
      </w:r>
      <w:r w:rsidR="00513E7A">
        <w:rPr>
          <w:rFonts w:cs="Arial"/>
          <w:szCs w:val="20"/>
          <w:lang w:eastAsia="sl-SI"/>
        </w:rPr>
        <w:t xml:space="preserve"> </w:t>
      </w:r>
    </w:p>
    <w:p w14:paraId="3B0444A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CB90A4" w14:textId="77777777" w:rsidR="00AA6B3E" w:rsidRPr="00AA6B3E" w:rsidRDefault="00AA6B3E" w:rsidP="00AA6B3E">
      <w:pPr>
        <w:tabs>
          <w:tab w:val="left" w:pos="2268"/>
        </w:tabs>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Razmejitev delov subjektov vpisa, katerih materialna pravna podlaga in vpis v poslovni register sta urejena v predlogu zakona, od drugih delov, to je podružnic, ki jih ureja področna statusna zakonodaja, zasleduje tri namene: odpraviti razlike v razumevanju oziroma različne interpretacije izraza »deli poslovnih subjektov«, omogočiti enotno uporabo zakonskih določb za skupine subjektov, ki jih ureja področna statusna zakonodaja, in razmejiti zakonske določbe predloga zakona, ki veljajo za subjekte vpisa, od zakonskih določb predloga zakona, ki veljajo za dele subjektov vpisa.</w:t>
      </w:r>
    </w:p>
    <w:p w14:paraId="7578BDB7"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4130307" w14:textId="77777777" w:rsidR="00BB5A16" w:rsidRDefault="00BB5A16"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Subjekti vpisa v sodni register so subjekti, ki se v skladu z ZSReg vpišejo v sodni register. Na podlagi prvega odstavka 3. člena ZSReg so subjekti vpisa v sodni register naslednje pravne osebe s sedežem v Republiki Sloveniji:</w:t>
      </w:r>
    </w:p>
    <w:p w14:paraId="5867EC99"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družba z neomejeno odgovornostjo,</w:t>
      </w:r>
    </w:p>
    <w:p w14:paraId="25EC873F"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komanditna družba,</w:t>
      </w:r>
    </w:p>
    <w:p w14:paraId="7E0D314F"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družba z omejeno odgovornostjo,</w:t>
      </w:r>
    </w:p>
    <w:p w14:paraId="5B299118"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delniška družba,</w:t>
      </w:r>
    </w:p>
    <w:p w14:paraId="64B0270C"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komanditna delniška družba,</w:t>
      </w:r>
    </w:p>
    <w:p w14:paraId="54D6F5B0"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evropska delniška družba,</w:t>
      </w:r>
    </w:p>
    <w:p w14:paraId="559C4437"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gospodarsko interesno združenje,</w:t>
      </w:r>
    </w:p>
    <w:p w14:paraId="66F1E5AB"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evropsko gospodarsko interesno združenje,</w:t>
      </w:r>
    </w:p>
    <w:p w14:paraId="6904BC57"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zadruga,</w:t>
      </w:r>
    </w:p>
    <w:p w14:paraId="75BA5308"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evropska zadruga,</w:t>
      </w:r>
    </w:p>
    <w:p w14:paraId="08105CA9"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zavod,</w:t>
      </w:r>
    </w:p>
    <w:p w14:paraId="76BF7185"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skupnost zavodov</w:t>
      </w:r>
      <w:r>
        <w:rPr>
          <w:rFonts w:ascii="Arial" w:eastAsia="Times New Roman" w:hAnsi="Arial" w:cs="Arial"/>
          <w:sz w:val="20"/>
          <w:szCs w:val="20"/>
          <w:lang w:eastAsia="sl-SI"/>
        </w:rPr>
        <w:t xml:space="preserve"> in</w:t>
      </w:r>
    </w:p>
    <w:p w14:paraId="2972E903" w14:textId="77777777" w:rsidR="00BB5A16" w:rsidRPr="005E64E0" w:rsidRDefault="00BB5A16" w:rsidP="00FB5536">
      <w:pPr>
        <w:pStyle w:val="Odstavekseznama"/>
        <w:numPr>
          <w:ilvl w:val="0"/>
          <w:numId w:val="126"/>
        </w:numPr>
        <w:tabs>
          <w:tab w:val="left" w:pos="2268"/>
        </w:tabs>
        <w:overflowPunct w:val="0"/>
        <w:autoSpaceDE w:val="0"/>
        <w:autoSpaceDN w:val="0"/>
        <w:adjustRightInd w:val="0"/>
        <w:spacing w:after="0" w:line="260" w:lineRule="atLeast"/>
        <w:jc w:val="both"/>
        <w:textAlignment w:val="baseline"/>
        <w:rPr>
          <w:rFonts w:ascii="Arial" w:eastAsia="Times New Roman" w:hAnsi="Arial" w:cs="Arial"/>
          <w:sz w:val="20"/>
          <w:szCs w:val="20"/>
          <w:lang w:eastAsia="sl-SI"/>
        </w:rPr>
      </w:pPr>
      <w:r w:rsidRPr="005E64E0">
        <w:rPr>
          <w:rFonts w:ascii="Arial" w:eastAsia="Times New Roman" w:hAnsi="Arial" w:cs="Arial"/>
          <w:sz w:val="20"/>
          <w:szCs w:val="20"/>
          <w:lang w:eastAsia="sl-SI"/>
        </w:rPr>
        <w:t>druge pravne osebe, za katere zakon določa, da se vpišejo v sodni register.</w:t>
      </w:r>
    </w:p>
    <w:p w14:paraId="3861EEEF" w14:textId="77777777" w:rsidR="00BB5A16" w:rsidRDefault="00BB5A16" w:rsidP="00AA6B3E">
      <w:pPr>
        <w:overflowPunct w:val="0"/>
        <w:autoSpaceDE w:val="0"/>
        <w:autoSpaceDN w:val="0"/>
        <w:adjustRightInd w:val="0"/>
        <w:spacing w:line="260" w:lineRule="atLeast"/>
        <w:jc w:val="both"/>
        <w:textAlignment w:val="baseline"/>
        <w:rPr>
          <w:rFonts w:cs="Arial"/>
          <w:szCs w:val="20"/>
          <w:lang w:eastAsia="sl-SI"/>
        </w:rPr>
      </w:pPr>
    </w:p>
    <w:p w14:paraId="20180E4F" w14:textId="77777777" w:rsidR="00BB5A16" w:rsidRDefault="00BB5A16"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sodni register se v skladu z drugim odstavkom 3. člena ZSReg vpiše</w:t>
      </w:r>
      <w:r w:rsidR="00D75DD1">
        <w:rPr>
          <w:rFonts w:cs="Arial"/>
          <w:szCs w:val="20"/>
          <w:lang w:eastAsia="sl-SI"/>
        </w:rPr>
        <w:t>ta</w:t>
      </w:r>
      <w:r>
        <w:rPr>
          <w:rFonts w:cs="Arial"/>
          <w:szCs w:val="20"/>
          <w:lang w:eastAsia="sl-SI"/>
        </w:rPr>
        <w:t xml:space="preserve"> tudi </w:t>
      </w:r>
      <w:r w:rsidR="00D75DD1">
        <w:rPr>
          <w:rFonts w:cs="Arial"/>
          <w:szCs w:val="20"/>
          <w:lang w:eastAsia="sl-SI"/>
        </w:rPr>
        <w:t>podružnica gospodarske družbe in tujega podjetja ter del druge pravne osebe, če zakon določa, da se vpiše v sodni register.</w:t>
      </w:r>
    </w:p>
    <w:p w14:paraId="55E9AB1D" w14:textId="77777777" w:rsidR="00BB5A16" w:rsidRPr="00AA6B3E" w:rsidRDefault="00BB5A16" w:rsidP="00AA6B3E">
      <w:pPr>
        <w:overflowPunct w:val="0"/>
        <w:autoSpaceDE w:val="0"/>
        <w:autoSpaceDN w:val="0"/>
        <w:adjustRightInd w:val="0"/>
        <w:spacing w:line="260" w:lineRule="atLeast"/>
        <w:jc w:val="both"/>
        <w:textAlignment w:val="baseline"/>
        <w:rPr>
          <w:rFonts w:cs="Arial"/>
          <w:szCs w:val="20"/>
          <w:lang w:eastAsia="sl-SI"/>
        </w:rPr>
      </w:pPr>
    </w:p>
    <w:p w14:paraId="00565D2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 večji pravni jasnosti bo prispevala tudi opredelitev izraza »podružnica«, s katerim se označuje dele poslovnih subjektov, ki se ustanovijo (oziroma registrirajo) v skladu s področno statusno zakonodajo. Primeri podružnic so npr</w:t>
      </w:r>
      <w:r w:rsidR="0071771E">
        <w:rPr>
          <w:rFonts w:cs="Arial"/>
          <w:szCs w:val="20"/>
          <w:lang w:eastAsia="sl-SI"/>
        </w:rPr>
        <w:t>.</w:t>
      </w:r>
      <w:r w:rsidRPr="00AA6B3E">
        <w:rPr>
          <w:rFonts w:cs="Arial"/>
          <w:szCs w:val="20"/>
          <w:lang w:eastAsia="sl-SI"/>
        </w:rPr>
        <w:t xml:space="preserve"> podružnice gospodarskih družb in samostojnih podjetnikov posameznikov, ki se ustanovijo na podlagi ZGD-1, ter podružnice društev, ki se ustanovijo na podlagi ZDru-1. Te podružnice niso pravne osebe, smejo pa opravljati </w:t>
      </w:r>
      <w:r w:rsidR="0020224A">
        <w:rPr>
          <w:rFonts w:cs="Arial"/>
          <w:szCs w:val="20"/>
          <w:lang w:eastAsia="sl-SI"/>
        </w:rPr>
        <w:t>(</w:t>
      </w:r>
      <w:r w:rsidRPr="00AA6B3E">
        <w:rPr>
          <w:rFonts w:cs="Arial"/>
          <w:szCs w:val="20"/>
          <w:lang w:eastAsia="sl-SI"/>
        </w:rPr>
        <w:t>vse</w:t>
      </w:r>
      <w:r w:rsidR="0020224A">
        <w:rPr>
          <w:rFonts w:cs="Arial"/>
          <w:szCs w:val="20"/>
          <w:lang w:eastAsia="sl-SI"/>
        </w:rPr>
        <w:t>)</w:t>
      </w:r>
      <w:r w:rsidRPr="00AA6B3E">
        <w:rPr>
          <w:rFonts w:cs="Arial"/>
          <w:szCs w:val="20"/>
          <w:lang w:eastAsia="sl-SI"/>
        </w:rPr>
        <w:t xml:space="preserve"> posle, ki jih sicer lahko opravlja družba.</w:t>
      </w:r>
      <w:r w:rsidR="0020224A">
        <w:rPr>
          <w:rStyle w:val="Sprotnaopomba-sklic"/>
          <w:rFonts w:cs="Arial"/>
          <w:szCs w:val="20"/>
          <w:lang w:eastAsia="sl-SI"/>
        </w:rPr>
        <w:footnoteReference w:id="39"/>
      </w:r>
      <w:r w:rsidRPr="00AA6B3E">
        <w:rPr>
          <w:rFonts w:cs="Arial"/>
          <w:szCs w:val="20"/>
          <w:lang w:eastAsia="sl-SI"/>
        </w:rPr>
        <w:t xml:space="preserve"> O njihovi ustanovitvi oziroma registraciji po veljavni ureditvi odločajo registrski organi, ki so pooblaščeni za vodenje </w:t>
      </w:r>
      <w:r w:rsidR="00012BF6">
        <w:rPr>
          <w:rFonts w:cs="Arial"/>
          <w:szCs w:val="20"/>
          <w:lang w:eastAsia="sl-SI"/>
        </w:rPr>
        <w:t xml:space="preserve">in upravljanje </w:t>
      </w:r>
      <w:r w:rsidRPr="00AA6B3E">
        <w:rPr>
          <w:rFonts w:cs="Arial"/>
          <w:szCs w:val="20"/>
          <w:lang w:eastAsia="sl-SI"/>
        </w:rPr>
        <w:t xml:space="preserve">primarnega registra ali uradne evidence, po predlogu zakona pa bodo glede na postopek vpisa v poslovni register odločali pristojni ali registrski organi. </w:t>
      </w:r>
    </w:p>
    <w:p w14:paraId="0C3FED3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B7D421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Te podružnice je treba ločiti od delov subjektov vpisa, ki se v poslovni register vpisujejo za davčne, statistične in druge raziskovalne namene. Za vpis delov subjektov vpisa bo pooblaščen AJPES.</w:t>
      </w:r>
      <w:r w:rsidR="00513E7A">
        <w:rPr>
          <w:rFonts w:cs="Arial"/>
          <w:szCs w:val="20"/>
          <w:lang w:eastAsia="sl-SI"/>
        </w:rPr>
        <w:t xml:space="preserve"> </w:t>
      </w:r>
    </w:p>
    <w:p w14:paraId="5F5D10A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055FE3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Opredelitev izrazov »enotna identifikacijska številka« in »matična evidenca« je potrebna zaradi preglednejše ureditve v drugih določbah predloga zakona in bo prispevala k razumljivosti in jasnosti predloga zakona. V pomenu izraza »enotna identifikacijska številka« so določene enotne identifikacijske številke</w:t>
      </w:r>
      <w:r w:rsidRPr="00AA6B3E">
        <w:rPr>
          <w:rFonts w:cs="Arial"/>
          <w:szCs w:val="20"/>
          <w:vertAlign w:val="superscript"/>
          <w:lang w:eastAsia="sl-SI"/>
        </w:rPr>
        <w:footnoteReference w:id="40"/>
      </w:r>
      <w:r w:rsidRPr="00AA6B3E">
        <w:rPr>
          <w:rFonts w:cs="Arial"/>
          <w:szCs w:val="20"/>
          <w:lang w:eastAsia="sl-SI"/>
        </w:rPr>
        <w:t xml:space="preserve"> za 3 skupine oseb: subjektov vpisa in njihovih delov, fizičnih oseb, ki so vpisane v centralnem registru prebivalstva (v nadaljnjem besedilu: CRP) in imajo v Republiki Sloveniji stalno ali začasno prebivališče ter drugih fizičnih in pravnih oseb. Za prvo skupino predlog zakona </w:t>
      </w:r>
      <w:r w:rsidR="0020224A">
        <w:rPr>
          <w:rFonts w:cs="Arial"/>
          <w:szCs w:val="20"/>
          <w:lang w:eastAsia="sl-SI"/>
        </w:rPr>
        <w:t xml:space="preserve">za enotno identifikacijsko številko </w:t>
      </w:r>
      <w:r w:rsidRPr="00AA6B3E">
        <w:rPr>
          <w:rFonts w:cs="Arial"/>
          <w:szCs w:val="20"/>
          <w:lang w:eastAsia="sl-SI"/>
        </w:rPr>
        <w:t>določa matično in davčno številko, za drugo enotn</w:t>
      </w:r>
      <w:r w:rsidR="0020224A">
        <w:rPr>
          <w:rFonts w:cs="Arial"/>
          <w:szCs w:val="20"/>
          <w:lang w:eastAsia="sl-SI"/>
        </w:rPr>
        <w:t>o</w:t>
      </w:r>
      <w:r w:rsidRPr="00AA6B3E">
        <w:rPr>
          <w:rFonts w:cs="Arial"/>
          <w:szCs w:val="20"/>
          <w:lang w:eastAsia="sl-SI"/>
        </w:rPr>
        <w:t xml:space="preserve"> matičn</w:t>
      </w:r>
      <w:r w:rsidR="0020224A">
        <w:rPr>
          <w:rFonts w:cs="Arial"/>
          <w:szCs w:val="20"/>
          <w:lang w:eastAsia="sl-SI"/>
        </w:rPr>
        <w:t>o</w:t>
      </w:r>
      <w:r w:rsidRPr="00AA6B3E">
        <w:rPr>
          <w:rFonts w:cs="Arial"/>
          <w:szCs w:val="20"/>
          <w:lang w:eastAsia="sl-SI"/>
        </w:rPr>
        <w:t xml:space="preserve"> številk</w:t>
      </w:r>
      <w:r w:rsidR="0020224A">
        <w:rPr>
          <w:rFonts w:cs="Arial"/>
          <w:szCs w:val="20"/>
          <w:lang w:eastAsia="sl-SI"/>
        </w:rPr>
        <w:t>o</w:t>
      </w:r>
      <w:r w:rsidRPr="00AA6B3E">
        <w:rPr>
          <w:rFonts w:cs="Arial"/>
          <w:szCs w:val="20"/>
          <w:lang w:eastAsia="sl-SI"/>
        </w:rPr>
        <w:t xml:space="preserve"> občana (v nadaljnjem besedilu: EMŠO) in davčno številko, za zadnjo pa samo davčno številko. Matične evidence v nadaljevanju so vir (identifikacijskih) podatkov o pravnih in fizičnih osebah. Matična evidenca</w:t>
      </w:r>
      <w:r w:rsidRPr="00AA6B3E">
        <w:rPr>
          <w:rFonts w:cs="Arial"/>
          <w:szCs w:val="20"/>
          <w:vertAlign w:val="superscript"/>
          <w:lang w:eastAsia="sl-SI"/>
        </w:rPr>
        <w:footnoteReference w:id="41"/>
      </w:r>
      <w:r w:rsidRPr="00AA6B3E">
        <w:rPr>
          <w:rFonts w:cs="Arial"/>
          <w:szCs w:val="20"/>
          <w:lang w:eastAsia="sl-SI"/>
        </w:rPr>
        <w:t xml:space="preserve"> za prvo skupino oseb je poslovni register, za tretjo skupino davčni register, medtem ko je CRP matična evidenca za fizične osebe iz druge skupine, ki imajo v Republiki Sloveniji stalno ali začasno prebivališče. V matičnih evidencah se obdelujejo (identifikacijski) podatki navedenih oseb. Podatki se po predlogu zakona prevzemajo za namen pridobivanja</w:t>
      </w:r>
      <w:r w:rsidR="0020224A">
        <w:rPr>
          <w:rFonts w:cs="Arial"/>
          <w:szCs w:val="20"/>
          <w:lang w:eastAsia="sl-SI"/>
        </w:rPr>
        <w:t>, določanja</w:t>
      </w:r>
      <w:r w:rsidRPr="00AA6B3E">
        <w:rPr>
          <w:rFonts w:cs="Arial"/>
          <w:szCs w:val="20"/>
          <w:lang w:eastAsia="sl-SI"/>
        </w:rPr>
        <w:t xml:space="preserve"> in </w:t>
      </w:r>
      <w:r w:rsidR="0020224A">
        <w:rPr>
          <w:rFonts w:cs="Arial"/>
          <w:szCs w:val="20"/>
          <w:lang w:eastAsia="sl-SI"/>
        </w:rPr>
        <w:t xml:space="preserve">(nadaljnje) </w:t>
      </w:r>
      <w:r w:rsidRPr="00AA6B3E">
        <w:rPr>
          <w:rFonts w:cs="Arial"/>
          <w:szCs w:val="20"/>
          <w:lang w:eastAsia="sl-SI"/>
        </w:rPr>
        <w:t>obdelovanja podatkov v poslovnem registru (15., 16., 17. in 20. člen predloga zakona), izvajanja postopkov v sistemu za podporo poslovnim subjektom (22. člen predloga zakona), pa tudi za zagotavljanje podatkov državnim organom in upravljavcem javnih zbirk podatkov (42. člen predloga zakona)</w:t>
      </w:r>
      <w:r w:rsidR="0020224A">
        <w:rPr>
          <w:rFonts w:cs="Arial"/>
          <w:szCs w:val="20"/>
          <w:lang w:eastAsia="sl-SI"/>
        </w:rPr>
        <w:t xml:space="preserve"> idr</w:t>
      </w:r>
      <w:r w:rsidRPr="00AA6B3E">
        <w:rPr>
          <w:rFonts w:cs="Arial"/>
          <w:szCs w:val="20"/>
          <w:lang w:eastAsia="sl-SI"/>
        </w:rPr>
        <w:t xml:space="preserve">. </w:t>
      </w:r>
    </w:p>
    <w:p w14:paraId="4E0570F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1CBCBC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V predlogu zakona je na novo opredeljen izraz »pristojni organ«. Pristojni organ po predlogu zakona je </w:t>
      </w:r>
      <w:r w:rsidR="0058286B">
        <w:rPr>
          <w:rFonts w:cs="Arial"/>
          <w:szCs w:val="20"/>
          <w:lang w:eastAsia="sl-SI"/>
        </w:rPr>
        <w:t xml:space="preserve">državni </w:t>
      </w:r>
      <w:r w:rsidRPr="00AA6B3E">
        <w:rPr>
          <w:rFonts w:cs="Arial"/>
          <w:szCs w:val="20"/>
          <w:lang w:eastAsia="sl-SI"/>
        </w:rPr>
        <w:t xml:space="preserve">organ ali nosilec javnega pooblastila, ki je s predpisom pooblaščen za odločanje o izpolnjevanju pogojev za opravljanje ali prenehanje opravljanja dejavnosti oziroma za registracijo subjekta vpisa v skladu z zakonom, ki določa pogoje za opravljanje dejavnosti oziroma </w:t>
      </w:r>
      <w:r w:rsidR="00476B8A">
        <w:rPr>
          <w:rFonts w:cs="Arial"/>
          <w:szCs w:val="20"/>
          <w:lang w:eastAsia="sl-SI"/>
        </w:rPr>
        <w:t xml:space="preserve">za </w:t>
      </w:r>
      <w:r w:rsidRPr="00AA6B3E">
        <w:rPr>
          <w:rFonts w:cs="Arial"/>
          <w:szCs w:val="20"/>
          <w:lang w:eastAsia="sl-SI"/>
        </w:rPr>
        <w:t>registracijo, ali o spremembi podatkov o subjektu vpisa. Pristojni organi v primerjavi z registrskimi organi nimajo pooblastila za vodenje</w:t>
      </w:r>
      <w:r w:rsidR="00012BF6">
        <w:rPr>
          <w:rFonts w:cs="Arial"/>
          <w:szCs w:val="20"/>
          <w:lang w:eastAsia="sl-SI"/>
        </w:rPr>
        <w:t xml:space="preserve"> in upravljanje</w:t>
      </w:r>
      <w:r w:rsidRPr="00AA6B3E">
        <w:rPr>
          <w:rFonts w:cs="Arial"/>
          <w:szCs w:val="20"/>
          <w:lang w:eastAsia="sl-SI"/>
        </w:rPr>
        <w:t xml:space="preserve"> primarnega registra ali uradne evidence, ampak v skladu s predpisom ugotavljajo izpolnjevanje pogojev za opravljanje ali prenehanje opravljanja dejavnosti oziroma za registracijo subjekta vpisa v skladu z zakonom, ki določa pogoje za opravljanje dejavnosti oziroma </w:t>
      </w:r>
      <w:r w:rsidR="00476B8A">
        <w:rPr>
          <w:rFonts w:cs="Arial"/>
          <w:szCs w:val="20"/>
          <w:lang w:eastAsia="sl-SI"/>
        </w:rPr>
        <w:t xml:space="preserve">za </w:t>
      </w:r>
      <w:r w:rsidRPr="00AA6B3E">
        <w:rPr>
          <w:rFonts w:cs="Arial"/>
          <w:szCs w:val="20"/>
          <w:lang w:eastAsia="sl-SI"/>
        </w:rPr>
        <w:t xml:space="preserve">registracijo, ali za spremembo podatkov o subjektu vpisa, ki se vpisujejo v poslovni register. Pristojni organ izda </w:t>
      </w:r>
      <w:r w:rsidR="00476B8A">
        <w:rPr>
          <w:rFonts w:cs="Arial"/>
          <w:szCs w:val="20"/>
          <w:lang w:eastAsia="sl-SI"/>
        </w:rPr>
        <w:t>»</w:t>
      </w:r>
      <w:r w:rsidRPr="00AA6B3E">
        <w:rPr>
          <w:rFonts w:cs="Arial"/>
          <w:szCs w:val="20"/>
          <w:lang w:eastAsia="sl-SI"/>
        </w:rPr>
        <w:t>akt</w:t>
      </w:r>
      <w:r w:rsidR="00476B8A">
        <w:rPr>
          <w:rFonts w:cs="Arial"/>
          <w:szCs w:val="20"/>
          <w:lang w:eastAsia="sl-SI"/>
        </w:rPr>
        <w:t xml:space="preserve"> (pristojnega organa)«</w:t>
      </w:r>
      <w:r w:rsidRPr="00AA6B3E">
        <w:rPr>
          <w:rFonts w:cs="Arial"/>
          <w:szCs w:val="20"/>
          <w:lang w:eastAsia="sl-SI"/>
        </w:rPr>
        <w:t xml:space="preserve">, ki je po predlogu zakona opredeljen kot pravni (upravni) akt, s katerim pristojni organ odloči, da subjekt vpisa izpolnjuje ali je prenehal izpolnjevati pogoje za opravljanje dejavnosti oziroma za registracijo v skladu s področno statusno zakonodajo ali odloči o spremembi podatkov o subjektu vpisa, ki se vpisujejo v poslovni register. Opredelitev navedenih izrazov sledi izhodiščem za prenovo registrske zakonodaje v Republiki Sloveniji </w:t>
      </w:r>
      <w:r w:rsidRPr="00AA6B3E">
        <w:rPr>
          <w:rFonts w:cs="Arial"/>
          <w:bCs/>
          <w:szCs w:val="20"/>
          <w:lang w:eastAsia="ar-SA"/>
        </w:rPr>
        <w:t xml:space="preserve">z dne 17. 7. 2014 in njenimi spremembami </w:t>
      </w:r>
      <w:r w:rsidRPr="00AA6B3E">
        <w:rPr>
          <w:rFonts w:cs="Arial"/>
          <w:szCs w:val="20"/>
          <w:lang w:eastAsia="sl-SI"/>
        </w:rPr>
        <w:t xml:space="preserve">z dne 4. 7. 2019, cilj katerih je poenostaviti in poenotiti postopke registracije poslovnih subjektov, zlasti tistih, ki se najprej vpišejo v primarni register ali uradno evidenco nato pa še v poslovni register, ter določiti vodenje podatkov o poslovnih subjektih na enem mestu, to je v poslovnem registru kot izvedenem registru. S predlogom zakona se določi nova vrsta postopka vpisa subjektov vpisa v poslovni register, za katere v skladu s področno statusno zakonodajo ne bo več veljala obveznost vpisa v primarni register ali uradno evidenco nato pa še v poslovni register, ampak se bodo subjekti vpisa vpisovali samo še v poslovni register, ki bo v teh primerih postal primarni register. Prehod na nov način vpisa subjektov vpisa v poslovni register je odvisen od prilagoditve veljavne področne statusne zakonodaje. Uporaba novega postopka vpisa v poslovni register bo možna šele po ustrezni prilagoditvi področne statusne zakonodaje, ki </w:t>
      </w:r>
      <w:r w:rsidR="00476B8A">
        <w:rPr>
          <w:rFonts w:cs="Arial"/>
          <w:szCs w:val="20"/>
          <w:lang w:eastAsia="sl-SI"/>
        </w:rPr>
        <w:t xml:space="preserve">trenutno </w:t>
      </w:r>
      <w:r w:rsidRPr="00AA6B3E">
        <w:rPr>
          <w:rFonts w:cs="Arial"/>
          <w:szCs w:val="20"/>
          <w:lang w:eastAsia="sl-SI"/>
        </w:rPr>
        <w:t>določa vpis subjektov vpisa v dva registra ali evidenci.</w:t>
      </w:r>
    </w:p>
    <w:p w14:paraId="4254C05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864CFC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Ker je prehod na nov način vpisa subjektov vpisa v poslovni register odvisen od prilagoditve področne statusne zakonodaje, predlog zakona ohranja postopek vpisa subjektov vpisa</w:t>
      </w:r>
      <w:r w:rsidR="00476B8A">
        <w:rPr>
          <w:rFonts w:cs="Arial"/>
          <w:szCs w:val="20"/>
          <w:lang w:eastAsia="sl-SI"/>
        </w:rPr>
        <w:t xml:space="preserve"> (oziroma enot poslovnega registra)</w:t>
      </w:r>
      <w:r w:rsidRPr="00AA6B3E">
        <w:rPr>
          <w:rFonts w:cs="Arial"/>
          <w:szCs w:val="20"/>
          <w:lang w:eastAsia="sl-SI"/>
        </w:rPr>
        <w:t xml:space="preserve"> iz 18., 19. in 20. člena ZPRS-1 s prilagoditvami, ki bodo omogočale posredovanje prijave v elektronski obliki prek informacijskega sistema za podporo poslovnim subjektom</w:t>
      </w:r>
      <w:r w:rsidR="00476B8A">
        <w:rPr>
          <w:rFonts w:cs="Arial"/>
          <w:szCs w:val="20"/>
          <w:lang w:eastAsia="sl-SI"/>
        </w:rPr>
        <w:t xml:space="preserve"> (SPOT)</w:t>
      </w:r>
      <w:r w:rsidRPr="00AA6B3E">
        <w:rPr>
          <w:rFonts w:cs="Arial"/>
          <w:szCs w:val="20"/>
          <w:lang w:eastAsia="sl-SI"/>
        </w:rPr>
        <w:t xml:space="preserve">, vpogled AJPES v akt registrskega organa o vpisu v primarni register ali uradno evidenco v sistemu za začasno centralno elektronsko hrambo podatkov (v nadaljnjem besedilu: CEH). V ta namen predlog zakona ohranja izraz »registrski organ«, ki pomeni </w:t>
      </w:r>
      <w:r w:rsidR="00476B8A">
        <w:rPr>
          <w:rFonts w:cs="Arial"/>
          <w:szCs w:val="20"/>
          <w:lang w:eastAsia="sl-SI"/>
        </w:rPr>
        <w:t xml:space="preserve">državni </w:t>
      </w:r>
      <w:r w:rsidRPr="00AA6B3E">
        <w:rPr>
          <w:rFonts w:cs="Arial"/>
          <w:szCs w:val="20"/>
          <w:lang w:eastAsia="sl-SI"/>
        </w:rPr>
        <w:t xml:space="preserve">organ ali nosilca javnega pooblastila, ki je s predpisom pooblaščen za vodenje </w:t>
      </w:r>
      <w:r w:rsidR="0067652A">
        <w:rPr>
          <w:rFonts w:cs="Arial"/>
          <w:szCs w:val="20"/>
          <w:lang w:eastAsia="sl-SI"/>
        </w:rPr>
        <w:t xml:space="preserve">in upravljanje </w:t>
      </w:r>
      <w:r w:rsidRPr="00AA6B3E">
        <w:rPr>
          <w:rFonts w:cs="Arial"/>
          <w:szCs w:val="20"/>
          <w:lang w:eastAsia="sl-SI"/>
        </w:rPr>
        <w:t>primarnega registra ali uradne evidence, se pa v predlogu zakona doda pomen izraza »akt registrskega organa«, ki se v predlogu zakona večkrat pojavi. V skladu z nalogami oziroma pristojnostmi registrskega organa je treba akt registrskega organa opredeliti kot pravni akt, ki ga izda registrski organ in s katerim v skladu s področno sektorsko zakonodajo odloči o vpisu subjekta vpisa v primarni register ali uradno evidenco, o vpisu spremembe podatkov ali izbrisu subjekta vpisa iz primarnega registra ali uradne evidence.</w:t>
      </w:r>
    </w:p>
    <w:p w14:paraId="5E8317B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632E52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predlogu zakona se opredeli izraz »regulirana dejavnost«. Gre za dejavnost ali skupin</w:t>
      </w:r>
      <w:r w:rsidR="00476B8A">
        <w:rPr>
          <w:rFonts w:cs="Arial"/>
          <w:szCs w:val="20"/>
          <w:lang w:eastAsia="sl-SI"/>
        </w:rPr>
        <w:t>o</w:t>
      </w:r>
      <w:r w:rsidRPr="00AA6B3E">
        <w:rPr>
          <w:rFonts w:cs="Arial"/>
          <w:szCs w:val="20"/>
          <w:lang w:eastAsia="sl-SI"/>
        </w:rPr>
        <w:t xml:space="preserve"> dejavnosti, za opravljanje katerih je treba izpolniti posebne pogoje, ki jih določajo neposredno ali posredno zakoni ali drugi predpisi. Opredelitev izraza je povezana s 16. in 17. členom predloga zakona, ki določa</w:t>
      </w:r>
      <w:r w:rsidR="00CB0F29">
        <w:rPr>
          <w:rFonts w:cs="Arial"/>
          <w:szCs w:val="20"/>
          <w:lang w:eastAsia="sl-SI"/>
        </w:rPr>
        <w:t>ta</w:t>
      </w:r>
      <w:r w:rsidRPr="00AA6B3E">
        <w:rPr>
          <w:rFonts w:cs="Arial"/>
          <w:szCs w:val="20"/>
          <w:lang w:eastAsia="sl-SI"/>
        </w:rPr>
        <w:t xml:space="preserve">, da je vpisani glavni ali drugi dejavnosti pripisana oznaka, da gre za regulirano dejavnost. Oznaka, da je glavna ali druga dejavnost regulirana dejavnost, vsebinsko pomeni, da je treba za njeno opravljanje poleg splošnih pogojev </w:t>
      </w:r>
      <w:r w:rsidR="00476B8A">
        <w:rPr>
          <w:rFonts w:cs="Arial"/>
          <w:szCs w:val="20"/>
          <w:lang w:eastAsia="sl-SI"/>
        </w:rPr>
        <w:t xml:space="preserve">(npr. poslovanje v pravnem prometu v ustrezni pravnoorganizacijski obliki gospodarske družbe, zavoda, zadruge idr.) </w:t>
      </w:r>
      <w:r w:rsidRPr="00AA6B3E">
        <w:rPr>
          <w:rFonts w:cs="Arial"/>
          <w:szCs w:val="20"/>
          <w:lang w:eastAsia="sl-SI"/>
        </w:rPr>
        <w:t>izpolniti tudi posebne pogoje, kot jih določajo zakoni ali drugi predpis</w:t>
      </w:r>
      <w:r w:rsidR="001B7915">
        <w:rPr>
          <w:rFonts w:cs="Arial"/>
          <w:szCs w:val="20"/>
          <w:lang w:eastAsia="sl-SI"/>
        </w:rPr>
        <w:t>i</w:t>
      </w:r>
      <w:r w:rsidRPr="00AA6B3E">
        <w:rPr>
          <w:rFonts w:cs="Arial"/>
          <w:szCs w:val="20"/>
          <w:lang w:eastAsia="sl-SI"/>
        </w:rPr>
        <w:t xml:space="preserve">. Čeprav iz napovednega stavka v prvem odstavku 16. in 17. člena predloga zakona izhaja, da se podatki iz navedenih odstavkov vpišejo v poslovni register in obdelujejo za davčne, statistične in druge raziskovalne namene ter zaradi zagotavljanja podatkov drugim organom z enega mesta za izvajanje z zakonom določenih nalog, bo vodenje </w:t>
      </w:r>
      <w:r w:rsidR="0067652A">
        <w:rPr>
          <w:rFonts w:cs="Arial"/>
          <w:szCs w:val="20"/>
          <w:lang w:eastAsia="sl-SI"/>
        </w:rPr>
        <w:t xml:space="preserve">in upravljanje </w:t>
      </w:r>
      <w:r w:rsidRPr="00AA6B3E">
        <w:rPr>
          <w:rFonts w:cs="Arial"/>
          <w:szCs w:val="20"/>
          <w:lang w:eastAsia="sl-SI"/>
        </w:rPr>
        <w:t xml:space="preserve">podatka o reguliranih dejavnosti, to je posebnih pogojih za opravljanje glavne ali druge dejavnosti, prispevalo tudi k večji varnosti pravnega prometa. Udeleženci, ki sodelujejo v pravnem prometu, se bodo lahko na podlagi dodatne oznake, ki bo lahko pripisana glavni ali drugi dejavnosti, seznanili, da subjekt vpisa ali njegov del opravlja </w:t>
      </w:r>
      <w:r w:rsidRPr="00AA6B3E">
        <w:rPr>
          <w:rFonts w:cs="Arial"/>
          <w:szCs w:val="20"/>
          <w:lang w:eastAsia="sl-SI"/>
        </w:rPr>
        <w:lastRenderedPageBreak/>
        <w:t>dejavnost, za katero izpolnjuje posebne pogoje, ki so določeni v zakonih ali drugih predpisih. Pri opredelitvi izraza je predlagatelj izhajal iz opredelitve izraza »reguliran poklic« v 3. členu Zakona o postopku priznavanja poklicnih kvalifikacij za opravljanje reguliranih poklicev (Uradni list RS, št. 39/16, 47/19, 92/21 in 76/23), v skladu s katerim je reguliran poklic poklicna dejavnost ali skupina poklicnih dejavnosti, za katere dostop do opravljanja, opravljanje ali enega od načinov opravljanja poklica neposredno ali posredno določajo zakoni ali drugi predpisi glede posebnih poklicnih kvalifikacij, zlasti v zvezi z uporabo poklicnega naziva, ki je z zakonom ali drugimi predpisi omejen na imetnike določene poklicne kvalifikacije. Podatki o reguliranih dejavnostih subjektov vpisa in njegovih delov se umeščajo kot dodatna oznaka oziroma značilnost</w:t>
      </w:r>
      <w:r w:rsidR="001B7915">
        <w:rPr>
          <w:rFonts w:cs="Arial"/>
          <w:szCs w:val="20"/>
          <w:lang w:eastAsia="sl-SI"/>
        </w:rPr>
        <w:t xml:space="preserve"> ali lastnost</w:t>
      </w:r>
      <w:r w:rsidRPr="00AA6B3E">
        <w:rPr>
          <w:rFonts w:cs="Arial"/>
          <w:szCs w:val="20"/>
          <w:lang w:eastAsia="sl-SI"/>
        </w:rPr>
        <w:t xml:space="preserve"> glavne ali druge dejavnosti subjektov vpisa in njihovih del</w:t>
      </w:r>
      <w:r w:rsidR="001B7915">
        <w:rPr>
          <w:rFonts w:cs="Arial"/>
          <w:szCs w:val="20"/>
          <w:lang w:eastAsia="sl-SI"/>
        </w:rPr>
        <w:t>ov</w:t>
      </w:r>
      <w:r w:rsidRPr="00AA6B3E">
        <w:rPr>
          <w:rFonts w:cs="Arial"/>
          <w:szCs w:val="20"/>
          <w:lang w:eastAsia="sl-SI"/>
        </w:rPr>
        <w:t xml:space="preserve"> v sklop dodatnih podatkov o subjektih vpisa in podatkov o delih subjektov vpisa. Podatki o reguliranih dejavnostih subjektov vpisa in njihovih delov, vpisanih v poslovnem registru oziroma določenih v aktu o ustanovitvi subjekta vpisa, se po veljavni ureditvi vodijo in obdelujejo v sklopu glavne dejavnosti ali drugih dejavnosti, ki jih subjekti vpisa ali njihovi deli dejansko opravljajo in pomenijo pomemben del njihovega poslovanja.</w:t>
      </w:r>
      <w:r w:rsidR="001B7915">
        <w:rPr>
          <w:rStyle w:val="Sprotnaopomba-sklic"/>
          <w:rFonts w:cs="Arial"/>
          <w:szCs w:val="20"/>
          <w:lang w:eastAsia="sl-SI"/>
        </w:rPr>
        <w:footnoteReference w:id="42"/>
      </w:r>
      <w:r w:rsidRPr="00AA6B3E">
        <w:rPr>
          <w:rFonts w:cs="Arial"/>
          <w:szCs w:val="20"/>
          <w:lang w:eastAsia="sl-SI"/>
        </w:rPr>
        <w:t xml:space="preserve"> Podatki o reguliranih dejavnostih subjektov vpisa in njihovih delih bodo prispevali k boljši obveščenosti, posledično pa tudi večji pravni varnosti udeležencev v pravnem prometu, zlasti poslovnih partnerjev in potrošnikov, ki sodelujejo s subjekti vpisa in njihovimi deli. Posebej izpostavljeni podatki o reguliranih dejavnostih subjektov vpisa in njihovih delov bodo udeležence v pravnem prometu opozorili, da subjekt vpisa ali njegov del opravlja regulirane dejavnosti, za katere je treba izpolniti pogoje, določene z zakoni ali drugimi predpisi zaradi pomembnih razlogov javnega interesa, npr</w:t>
      </w:r>
      <w:r w:rsidR="0071771E">
        <w:rPr>
          <w:rFonts w:cs="Arial"/>
          <w:szCs w:val="20"/>
          <w:lang w:eastAsia="sl-SI"/>
        </w:rPr>
        <w:t>.</w:t>
      </w:r>
      <w:r w:rsidRPr="00AA6B3E">
        <w:rPr>
          <w:rFonts w:cs="Arial"/>
          <w:szCs w:val="20"/>
          <w:lang w:eastAsia="sl-SI"/>
        </w:rPr>
        <w:t xml:space="preserve"> javnega zdravja, varnosti, varovanja okolja, javnega reda in drugimi področji. Vpis podatkov o reguliranih dejavnostih bo prispeval tudi k večji odgovornosti samih subjektov vpisa in njihovih delov, da pred začetkom opravljanja regulirane dejavnosti izpolnijo posebne pogoje, določene z zakonom ali drugimi predpisi. S podatki o reguliranih dejavnostih se bodo seznanili tudi organi, pristojni za nadzor nad opravljanjem reguliranih dejavnosti. Do podatkov bodo lahko v skladu z zakonom dostopali organi in druge osebe za statistične in druge raziskovalne namene.</w:t>
      </w:r>
    </w:p>
    <w:p w14:paraId="498E298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DDB7BB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Predlog zakona vsebuje tudi izraz »sodni register«, ki ima enak pomen, kot v ZSReg. Sodni register je v skladu s 7. členom ZSReg javna knjiga. V skladu z 2. členom ZSReg sestoji iz glavne knjige, namenjene vpisu in objavi podatkov o pravno pomembnih dejstvih, za katere je določeno, da se vpišejo v sodni register, in zbirke listin, v katero se vlagajo listine, na podlagi katerih je bil opravljen vpis posameznega pravno pomembnega dejstva v glavno knjigo.</w:t>
      </w:r>
    </w:p>
    <w:p w14:paraId="18257E9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1750997" w14:textId="77777777" w:rsidR="00AA6B3E" w:rsidRPr="00AA6B3E" w:rsidRDefault="00842290" w:rsidP="00AA6B3E">
      <w:pPr>
        <w:overflowPunct w:val="0"/>
        <w:autoSpaceDE w:val="0"/>
        <w:autoSpaceDN w:val="0"/>
        <w:adjustRightInd w:val="0"/>
        <w:spacing w:line="260" w:lineRule="atLeast"/>
        <w:jc w:val="both"/>
        <w:textAlignment w:val="baseline"/>
        <w:rPr>
          <w:rFonts w:cs="Arial"/>
          <w:szCs w:val="20"/>
          <w:lang w:eastAsia="sl-SI"/>
        </w:rPr>
      </w:pPr>
      <w:r w:rsidRPr="00824484">
        <w:rPr>
          <w:rFonts w:cs="Arial"/>
          <w:szCs w:val="20"/>
          <w:lang w:eastAsia="sl-SI"/>
        </w:rPr>
        <w:t xml:space="preserve">V skladu </w:t>
      </w:r>
      <w:r w:rsidR="00AA6B3E" w:rsidRPr="00824484">
        <w:rPr>
          <w:rFonts w:cs="Arial"/>
          <w:szCs w:val="20"/>
          <w:lang w:eastAsia="sl-SI"/>
        </w:rPr>
        <w:t>s petim odstavkom 115. člena Poslovnika državnega zbora (Uradni list RS, št. 92/07 – uradno prečiščeno besedilo, 105/10, 80/13, 38/17, 46/20, 105/21 – odl. US, 111/21, 58/23 in 35/24) se morata v besedilu členov smiselno uporabiti ženski in moški spol v tistih prvih členih oziroma poglavjih predloga zakona, ki določajo temeljne subjekte predloga zakona, z navedbo, da se v nadaljnjem besedilu uporabi naslavljanje v moškem spolu.</w:t>
      </w:r>
      <w:r w:rsidRPr="00824484">
        <w:rPr>
          <w:rFonts w:cs="Arial"/>
          <w:szCs w:val="20"/>
          <w:lang w:eastAsia="sl-SI"/>
        </w:rPr>
        <w:t xml:space="preserve"> V skladu z navedenim se v 3. členu</w:t>
      </w:r>
      <w:r w:rsidR="00824484" w:rsidRPr="00824484">
        <w:rPr>
          <w:rFonts w:cs="Arial"/>
          <w:szCs w:val="20"/>
          <w:lang w:eastAsia="sl-SI"/>
        </w:rPr>
        <w:t xml:space="preserve"> predloga zakona </w:t>
      </w:r>
      <w:r w:rsidRPr="00824484">
        <w:rPr>
          <w:rFonts w:cs="Arial"/>
          <w:szCs w:val="20"/>
          <w:lang w:eastAsia="sl-SI"/>
        </w:rPr>
        <w:t xml:space="preserve">predlaga uporaba </w:t>
      </w:r>
      <w:r w:rsidR="00824484" w:rsidRPr="00824484">
        <w:rPr>
          <w:rFonts w:cs="Arial"/>
          <w:szCs w:val="20"/>
          <w:lang w:eastAsia="sl-SI"/>
        </w:rPr>
        <w:t xml:space="preserve">moškega spola pri </w:t>
      </w:r>
      <w:r w:rsidRPr="00824484">
        <w:rPr>
          <w:rFonts w:cs="Arial"/>
          <w:szCs w:val="20"/>
          <w:lang w:eastAsia="sl-SI"/>
        </w:rPr>
        <w:t>izraz</w:t>
      </w:r>
      <w:r w:rsidR="00824484" w:rsidRPr="00824484">
        <w:rPr>
          <w:rFonts w:cs="Arial"/>
          <w:szCs w:val="20"/>
          <w:lang w:eastAsia="sl-SI"/>
        </w:rPr>
        <w:t xml:space="preserve">u </w:t>
      </w:r>
      <w:r w:rsidRPr="00824484">
        <w:rPr>
          <w:rFonts w:cs="Arial"/>
          <w:szCs w:val="20"/>
          <w:lang w:eastAsia="sl-SI"/>
        </w:rPr>
        <w:t xml:space="preserve">samostojni podjetnik posameznik, ki označuje </w:t>
      </w:r>
      <w:r w:rsidR="00824484" w:rsidRPr="00824484">
        <w:rPr>
          <w:rFonts w:cs="Arial"/>
          <w:szCs w:val="20"/>
          <w:lang w:eastAsia="sl-SI"/>
        </w:rPr>
        <w:t xml:space="preserve">samostojnega podjetnika posameznika </w:t>
      </w:r>
      <w:r w:rsidR="003C7762">
        <w:rPr>
          <w:rFonts w:cs="Arial"/>
          <w:szCs w:val="20"/>
          <w:lang w:eastAsia="sl-SI"/>
        </w:rPr>
        <w:t>in</w:t>
      </w:r>
      <w:r w:rsidR="00824484" w:rsidRPr="00824484">
        <w:rPr>
          <w:rFonts w:cs="Arial"/>
          <w:szCs w:val="20"/>
          <w:lang w:eastAsia="sl-SI"/>
        </w:rPr>
        <w:t xml:space="preserve"> samostojno podjetnico posameznico, in uporabnik javnih podatkov, ki označuje uporabnika in uporabnico javnih podatkov</w:t>
      </w:r>
      <w:r w:rsidR="00BA5C3D">
        <w:rPr>
          <w:rFonts w:cs="Arial"/>
          <w:szCs w:val="20"/>
          <w:lang w:eastAsia="sl-SI"/>
        </w:rPr>
        <w:t>. Uporaba moškega spola se predlaga tudi v prvem odstavku 15. člena predloga zakona pri izrazih ustanovitelji, družbeniki, delničarji, člani, nosilci in zastopniki</w:t>
      </w:r>
      <w:r w:rsidR="00824484" w:rsidRPr="00824484">
        <w:rPr>
          <w:rFonts w:cs="Arial"/>
          <w:szCs w:val="20"/>
          <w:lang w:eastAsia="sl-SI"/>
        </w:rPr>
        <w:t>.</w:t>
      </w:r>
    </w:p>
    <w:p w14:paraId="31FDD74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23958BF"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4. in 5. členu: </w:t>
      </w:r>
    </w:p>
    <w:p w14:paraId="1D0E84E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0E8DE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Poslovni register je javni register, za katerega velja pravna ureditev, ki temelji na naslednjih načelih: </w:t>
      </w:r>
    </w:p>
    <w:p w14:paraId="3665CE66" w14:textId="77777777" w:rsidR="00AA6B3E" w:rsidRPr="00AA6B3E" w:rsidRDefault="00AA6B3E" w:rsidP="003A7F14">
      <w:pPr>
        <w:numPr>
          <w:ilvl w:val="0"/>
          <w:numId w:val="13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načel</w:t>
      </w:r>
      <w:r w:rsidR="00F53D81">
        <w:rPr>
          <w:rFonts w:cs="Arial"/>
          <w:szCs w:val="20"/>
          <w:lang w:eastAsia="sl-SI"/>
        </w:rPr>
        <w:t>o</w:t>
      </w:r>
      <w:r w:rsidRPr="00AA6B3E">
        <w:rPr>
          <w:rFonts w:cs="Arial"/>
          <w:szCs w:val="20"/>
          <w:lang w:eastAsia="sl-SI"/>
        </w:rPr>
        <w:t xml:space="preserve"> obveznosti vpisa,</w:t>
      </w:r>
    </w:p>
    <w:p w14:paraId="7AABFAD7" w14:textId="77777777" w:rsidR="00AA6B3E" w:rsidRPr="00AA6B3E" w:rsidRDefault="00AA6B3E" w:rsidP="003A7F14">
      <w:pPr>
        <w:numPr>
          <w:ilvl w:val="0"/>
          <w:numId w:val="13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načel</w:t>
      </w:r>
      <w:r w:rsidR="00F53D81">
        <w:rPr>
          <w:rFonts w:cs="Arial"/>
          <w:szCs w:val="20"/>
          <w:lang w:eastAsia="sl-SI"/>
        </w:rPr>
        <w:t>o</w:t>
      </w:r>
      <w:r w:rsidRPr="00AA6B3E">
        <w:rPr>
          <w:rFonts w:cs="Arial"/>
          <w:szCs w:val="20"/>
          <w:lang w:eastAsia="sl-SI"/>
        </w:rPr>
        <w:t xml:space="preserve"> javnosti vpisa,</w:t>
      </w:r>
    </w:p>
    <w:p w14:paraId="32C2F780" w14:textId="77777777" w:rsidR="00AA6B3E" w:rsidRPr="00AA6B3E" w:rsidRDefault="00AA6B3E" w:rsidP="003A7F14">
      <w:pPr>
        <w:numPr>
          <w:ilvl w:val="0"/>
          <w:numId w:val="13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publicitetn</w:t>
      </w:r>
      <w:r w:rsidR="00F53D81">
        <w:rPr>
          <w:rFonts w:cs="Arial"/>
          <w:szCs w:val="20"/>
          <w:lang w:eastAsia="sl-SI"/>
        </w:rPr>
        <w:t>o</w:t>
      </w:r>
      <w:r w:rsidRPr="00AA6B3E">
        <w:rPr>
          <w:rFonts w:cs="Arial"/>
          <w:szCs w:val="20"/>
          <w:lang w:eastAsia="sl-SI"/>
        </w:rPr>
        <w:t xml:space="preserve"> načel</w:t>
      </w:r>
      <w:r w:rsidR="00F53D81">
        <w:rPr>
          <w:rFonts w:cs="Arial"/>
          <w:szCs w:val="20"/>
          <w:lang w:eastAsia="sl-SI"/>
        </w:rPr>
        <w:t>o</w:t>
      </w:r>
      <w:r w:rsidRPr="00AA6B3E">
        <w:rPr>
          <w:rFonts w:cs="Arial"/>
          <w:szCs w:val="20"/>
          <w:lang w:eastAsia="sl-SI"/>
        </w:rPr>
        <w:t>,</w:t>
      </w:r>
    </w:p>
    <w:p w14:paraId="7C9DCAD4" w14:textId="77777777" w:rsidR="00AA6B3E" w:rsidRPr="00AA6B3E" w:rsidRDefault="00AA6B3E" w:rsidP="003A7F14">
      <w:pPr>
        <w:numPr>
          <w:ilvl w:val="0"/>
          <w:numId w:val="13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načel</w:t>
      </w:r>
      <w:r w:rsidR="00F53D81">
        <w:rPr>
          <w:rFonts w:cs="Arial"/>
          <w:szCs w:val="20"/>
          <w:lang w:eastAsia="sl-SI"/>
        </w:rPr>
        <w:t>o</w:t>
      </w:r>
      <w:r w:rsidRPr="00AA6B3E">
        <w:rPr>
          <w:rFonts w:cs="Arial"/>
          <w:szCs w:val="20"/>
          <w:lang w:eastAsia="sl-SI"/>
        </w:rPr>
        <w:t xml:space="preserve"> ažurnosti in </w:t>
      </w:r>
    </w:p>
    <w:p w14:paraId="4C7B2558" w14:textId="77777777" w:rsidR="00AA6B3E" w:rsidRPr="00AA6B3E" w:rsidRDefault="00AA6B3E" w:rsidP="003A7F14">
      <w:pPr>
        <w:numPr>
          <w:ilvl w:val="0"/>
          <w:numId w:val="13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načel</w:t>
      </w:r>
      <w:r w:rsidR="00F53D81">
        <w:rPr>
          <w:rFonts w:cs="Arial"/>
          <w:szCs w:val="20"/>
          <w:lang w:eastAsia="sl-SI"/>
        </w:rPr>
        <w:t>o</w:t>
      </w:r>
      <w:r w:rsidRPr="00AA6B3E">
        <w:rPr>
          <w:rFonts w:cs="Arial"/>
          <w:szCs w:val="20"/>
          <w:lang w:eastAsia="sl-SI"/>
        </w:rPr>
        <w:t xml:space="preserve"> zaupanja.</w:t>
      </w:r>
    </w:p>
    <w:p w14:paraId="2B54846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468185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Na podlagi načela obveznosti vpisa morajo subjekti vpisa </w:t>
      </w:r>
      <w:r w:rsidR="00BA5C3D">
        <w:rPr>
          <w:rFonts w:cs="Arial"/>
          <w:szCs w:val="20"/>
          <w:lang w:eastAsia="sl-SI"/>
        </w:rPr>
        <w:t xml:space="preserve">(tudi tuja pravna oseba iz tretjega odstavka 10. člena predloga zakona) </w:t>
      </w:r>
      <w:r w:rsidRPr="00AA6B3E">
        <w:rPr>
          <w:rFonts w:cs="Arial"/>
          <w:szCs w:val="20"/>
          <w:lang w:eastAsia="sl-SI"/>
        </w:rPr>
        <w:t>predložiti prijavo</w:t>
      </w:r>
      <w:r w:rsidRPr="00AA6B3E">
        <w:rPr>
          <w:rFonts w:cs="Arial"/>
          <w:szCs w:val="20"/>
          <w:vertAlign w:val="superscript"/>
          <w:lang w:eastAsia="sl-SI"/>
        </w:rPr>
        <w:footnoteReference w:id="43"/>
      </w:r>
      <w:r w:rsidRPr="00AA6B3E">
        <w:rPr>
          <w:rFonts w:cs="Arial"/>
          <w:szCs w:val="20"/>
          <w:lang w:eastAsia="sl-SI"/>
        </w:rPr>
        <w:t xml:space="preserve"> z zahtevanimi podatki za vpis v poslovni register. Z vpisom subjekta vpisa ali njegovega dela v poslovni register, sprememb</w:t>
      </w:r>
      <w:r w:rsidR="00F53D81">
        <w:rPr>
          <w:rFonts w:cs="Arial"/>
          <w:szCs w:val="20"/>
          <w:lang w:eastAsia="sl-SI"/>
        </w:rPr>
        <w:t>o</w:t>
      </w:r>
      <w:r w:rsidRPr="00AA6B3E">
        <w:rPr>
          <w:rFonts w:cs="Arial"/>
          <w:szCs w:val="20"/>
          <w:lang w:eastAsia="sl-SI"/>
        </w:rPr>
        <w:t xml:space="preserve"> podatkov v poslovnem registru ali izbrisom subjekta vpisa ali njegovega dela iz poslovnega registra lahko poslovni register zagotavlja podatke o subjektih vpisa in njihovih delih, ki so pomembni za pravni promet, za davčne, statistične in druge raziskovalne namene ter za zagotavljanje podatkov drugim organom.</w:t>
      </w:r>
      <w:r w:rsidR="00513E7A">
        <w:rPr>
          <w:rFonts w:cs="Arial"/>
          <w:szCs w:val="20"/>
          <w:lang w:eastAsia="sl-SI"/>
        </w:rPr>
        <w:t xml:space="preserve"> </w:t>
      </w:r>
      <w:r w:rsidRPr="00AA6B3E">
        <w:rPr>
          <w:rFonts w:cs="Arial"/>
          <w:szCs w:val="20"/>
          <w:lang w:eastAsia="sl-SI"/>
        </w:rPr>
        <w:t>Z obveznostjo vpisa lahko poslovni register opravlja funkcijo javnega registra.</w:t>
      </w:r>
    </w:p>
    <w:p w14:paraId="0879BE6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18A739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Načelo javnosti se uresničuje z javno objavo v poslovnem registru vpisanih podatkov o subjektih vpisa in njihovih delih, za katere zakon določa, da so javni. Načelo javnosti se načeloma razteza na vse v poslovni register vpisane podatke o subjektih vpisa in njihovih delih</w:t>
      </w:r>
      <w:r w:rsidR="00BA5C3D">
        <w:rPr>
          <w:rFonts w:cs="Arial"/>
          <w:szCs w:val="20"/>
          <w:lang w:eastAsia="sl-SI"/>
        </w:rPr>
        <w:t xml:space="preserve"> ter tujih pravnih osebah iz 10. člena predloga zakona</w:t>
      </w:r>
      <w:r w:rsidRPr="00AA6B3E">
        <w:rPr>
          <w:rFonts w:cs="Arial"/>
          <w:szCs w:val="20"/>
          <w:lang w:eastAsia="sl-SI"/>
        </w:rPr>
        <w:t>. Izjema velja za nekatere podatke, ki so varovani v skladu s pravili varstva osebnih podatkov. AJPES zagotavlja vpogled v javne podatke o subjektih vpisa in njihovih delih neposredno, z dostopom prek svojega spletnega portala in prek sistema povezovanja poslovnih registrov</w:t>
      </w:r>
      <w:r w:rsidR="00362F67">
        <w:rPr>
          <w:rFonts w:cs="Arial"/>
          <w:szCs w:val="20"/>
          <w:lang w:eastAsia="sl-SI"/>
        </w:rPr>
        <w:t xml:space="preserve"> (</w:t>
      </w:r>
      <w:r w:rsidR="000F6E50">
        <w:rPr>
          <w:rFonts w:cs="Arial"/>
          <w:szCs w:val="20"/>
          <w:lang w:eastAsia="sl-SI"/>
        </w:rPr>
        <w:t>BRIS</w:t>
      </w:r>
      <w:r w:rsidR="00362F67">
        <w:rPr>
          <w:rFonts w:cs="Arial"/>
          <w:szCs w:val="20"/>
          <w:lang w:eastAsia="sl-SI"/>
        </w:rPr>
        <w:t>)</w:t>
      </w:r>
      <w:r w:rsidRPr="00AA6B3E">
        <w:rPr>
          <w:rFonts w:cs="Arial"/>
          <w:szCs w:val="20"/>
          <w:vertAlign w:val="superscript"/>
          <w:lang w:eastAsia="sl-SI"/>
        </w:rPr>
        <w:footnoteReference w:id="44"/>
      </w:r>
      <w:r w:rsidRPr="00AA6B3E">
        <w:rPr>
          <w:rFonts w:cs="Arial"/>
          <w:szCs w:val="20"/>
          <w:lang w:eastAsia="sl-SI"/>
        </w:rPr>
        <w:t>.</w:t>
      </w:r>
    </w:p>
    <w:p w14:paraId="778189E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951EA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 načelom javnosti so povezani učinki vpisov podatkov v poslovni register, ki jih ureja 5. člen predloga zakona. </w:t>
      </w:r>
      <w:r w:rsidR="00F53D81">
        <w:rPr>
          <w:rFonts w:cs="Arial"/>
          <w:szCs w:val="20"/>
          <w:lang w:eastAsia="sl-SI"/>
        </w:rPr>
        <w:t>V skladu s prvim odstavkom 5. člena predloga zakona ima v</w:t>
      </w:r>
      <w:r w:rsidRPr="00AA6B3E">
        <w:rPr>
          <w:rFonts w:cs="Arial"/>
          <w:szCs w:val="20"/>
          <w:lang w:eastAsia="sl-SI"/>
        </w:rPr>
        <w:t xml:space="preserve">pis posameznega podatka v poslovni register </w:t>
      </w:r>
      <w:r w:rsidR="00F53D81" w:rsidRPr="00AA6B3E">
        <w:rPr>
          <w:rFonts w:cs="Arial"/>
          <w:szCs w:val="20"/>
          <w:lang w:eastAsia="sl-SI"/>
        </w:rPr>
        <w:t xml:space="preserve">pravni učinek </w:t>
      </w:r>
      <w:r w:rsidRPr="00AA6B3E">
        <w:rPr>
          <w:rFonts w:cs="Arial"/>
          <w:szCs w:val="20"/>
          <w:lang w:eastAsia="sl-SI"/>
        </w:rPr>
        <w:t>nasproti tretjim od dneva objave tega podatka. Vpis tega podatka v poslovni register ima publicitetni učinek od dneva objave podatka. Z dnem objave podatka se šteje, da je vpisani podatek javno objavljen in vsakomur poznan. V drugem odstavku 5. člena predloga zakona je urejen negativni publicitetni učinek. Če določen podatek</w:t>
      </w:r>
      <w:r w:rsidR="00A67CFF">
        <w:rPr>
          <w:rFonts w:cs="Arial"/>
          <w:szCs w:val="20"/>
          <w:lang w:eastAsia="sl-SI"/>
        </w:rPr>
        <w:t>, ki je pomemben za pravni promet,</w:t>
      </w:r>
      <w:r w:rsidRPr="00AA6B3E">
        <w:rPr>
          <w:rFonts w:cs="Arial"/>
          <w:szCs w:val="20"/>
          <w:lang w:eastAsia="sl-SI"/>
        </w:rPr>
        <w:t xml:space="preserve"> ni vpisan v poslovnem registru, tretji za ta podatek ni dolžan vedeti. </w:t>
      </w:r>
      <w:r w:rsidR="00A67CFF">
        <w:rPr>
          <w:rFonts w:cs="Arial"/>
          <w:szCs w:val="20"/>
          <w:lang w:eastAsia="sl-SI"/>
        </w:rPr>
        <w:t xml:space="preserve">Velja domneva, da tretji ne ve za podatek, ki ni vpisan v poslovnem registru. </w:t>
      </w:r>
      <w:r w:rsidRPr="00AA6B3E">
        <w:rPr>
          <w:rFonts w:cs="Arial"/>
          <w:szCs w:val="20"/>
          <w:lang w:eastAsia="sl-SI"/>
        </w:rPr>
        <w:t>Subjekt vpisa se lahko proti tretjemu sklicuje na v poslovni register vpisane podatke, ko so podatki objavljeni, razen če dokaže, da je tretji vedel za te podatke, še preden so bili objavljeni.</w:t>
      </w:r>
      <w:r w:rsidR="003F541E">
        <w:rPr>
          <w:rStyle w:val="Sprotnaopomba-sklic"/>
          <w:rFonts w:cs="Arial"/>
          <w:szCs w:val="20"/>
          <w:lang w:eastAsia="sl-SI"/>
        </w:rPr>
        <w:footnoteReference w:id="45"/>
      </w:r>
      <w:r w:rsidRPr="00AA6B3E">
        <w:rPr>
          <w:rFonts w:cs="Arial"/>
          <w:szCs w:val="20"/>
          <w:lang w:eastAsia="sl-SI"/>
        </w:rPr>
        <w:t xml:space="preserve"> </w:t>
      </w:r>
      <w:r w:rsidR="00A67CFF">
        <w:rPr>
          <w:rFonts w:cs="Arial"/>
          <w:szCs w:val="20"/>
          <w:lang w:eastAsia="sl-SI"/>
        </w:rPr>
        <w:t>Z drugimi besedami to pomeni, da lahko subjekt vpisa uveljavlja podatek, ki ni vpisa</w:t>
      </w:r>
      <w:r w:rsidR="00946786">
        <w:rPr>
          <w:rFonts w:cs="Arial"/>
          <w:szCs w:val="20"/>
          <w:lang w:eastAsia="sl-SI"/>
        </w:rPr>
        <w:t>n</w:t>
      </w:r>
      <w:r w:rsidR="00A67CFF">
        <w:rPr>
          <w:rFonts w:cs="Arial"/>
          <w:szCs w:val="20"/>
          <w:lang w:eastAsia="sl-SI"/>
        </w:rPr>
        <w:t xml:space="preserve"> v poslovnem registru, nasproti tretjemu, če dokaže, da je tretji vedel za ta podatek. </w:t>
      </w:r>
      <w:r w:rsidRPr="00AA6B3E">
        <w:rPr>
          <w:rFonts w:cs="Arial"/>
          <w:szCs w:val="20"/>
          <w:lang w:eastAsia="sl-SI"/>
        </w:rPr>
        <w:t xml:space="preserve">Pozitivni publicitetni učinek na drugi strani </w:t>
      </w:r>
      <w:r w:rsidR="00A67CFF">
        <w:rPr>
          <w:rFonts w:cs="Arial"/>
          <w:szCs w:val="20"/>
          <w:lang w:eastAsia="sl-SI"/>
        </w:rPr>
        <w:t xml:space="preserve">v skladu s tretjim odstavkom 5. člena predloga zakona </w:t>
      </w:r>
      <w:r w:rsidRPr="00AA6B3E">
        <w:rPr>
          <w:rFonts w:cs="Arial"/>
          <w:szCs w:val="20"/>
          <w:lang w:eastAsia="sl-SI"/>
        </w:rPr>
        <w:t xml:space="preserve">pomeni, da se nihče ne more sklicevati na to, da od dneva, ko je bil posamezni podatek objavljen, tega podatka ni poznal. </w:t>
      </w:r>
      <w:r w:rsidR="00A67CFF">
        <w:rPr>
          <w:rFonts w:cs="Arial"/>
          <w:szCs w:val="20"/>
          <w:lang w:eastAsia="sl-SI"/>
        </w:rPr>
        <w:t xml:space="preserve">Velja domneva, da </w:t>
      </w:r>
      <w:r w:rsidR="005A72BF">
        <w:rPr>
          <w:rFonts w:cs="Arial"/>
          <w:szCs w:val="20"/>
          <w:lang w:eastAsia="sl-SI"/>
        </w:rPr>
        <w:t xml:space="preserve">je </w:t>
      </w:r>
      <w:r w:rsidR="00A67CFF">
        <w:rPr>
          <w:rFonts w:cs="Arial"/>
          <w:szCs w:val="20"/>
          <w:lang w:eastAsia="sl-SI"/>
        </w:rPr>
        <w:t>tretj</w:t>
      </w:r>
      <w:r w:rsidR="003F541E">
        <w:rPr>
          <w:rFonts w:cs="Arial"/>
          <w:szCs w:val="20"/>
          <w:lang w:eastAsia="sl-SI"/>
        </w:rPr>
        <w:t>emu</w:t>
      </w:r>
      <w:r w:rsidR="00A67CFF">
        <w:rPr>
          <w:rFonts w:cs="Arial"/>
          <w:szCs w:val="20"/>
          <w:lang w:eastAsia="sl-SI"/>
        </w:rPr>
        <w:t xml:space="preserve"> pozna</w:t>
      </w:r>
      <w:r w:rsidR="003F541E">
        <w:rPr>
          <w:rFonts w:cs="Arial"/>
          <w:szCs w:val="20"/>
          <w:lang w:eastAsia="sl-SI"/>
        </w:rPr>
        <w:t>n</w:t>
      </w:r>
      <w:r w:rsidR="00A67CFF">
        <w:rPr>
          <w:rFonts w:cs="Arial"/>
          <w:szCs w:val="20"/>
          <w:lang w:eastAsia="sl-SI"/>
        </w:rPr>
        <w:t xml:space="preserve"> podatek od dneva njegove objave v poslovnem registru. </w:t>
      </w:r>
      <w:r w:rsidRPr="00AA6B3E">
        <w:rPr>
          <w:rFonts w:cs="Arial"/>
          <w:szCs w:val="20"/>
          <w:lang w:eastAsia="sl-SI"/>
        </w:rPr>
        <w:t xml:space="preserve">Izjema </w:t>
      </w:r>
      <w:r w:rsidR="00A67CFF">
        <w:rPr>
          <w:rFonts w:cs="Arial"/>
          <w:szCs w:val="20"/>
          <w:lang w:eastAsia="sl-SI"/>
        </w:rPr>
        <w:t xml:space="preserve">v skladu s četrtim odstavkom 5. člena predloga zakona </w:t>
      </w:r>
      <w:r w:rsidRPr="00AA6B3E">
        <w:rPr>
          <w:rFonts w:cs="Arial"/>
          <w:szCs w:val="20"/>
          <w:lang w:eastAsia="sl-SI"/>
        </w:rPr>
        <w:t xml:space="preserve">velja za pravna dejanja, ki jih subjekt vpisa opravi v </w:t>
      </w:r>
      <w:r w:rsidR="003F541E">
        <w:rPr>
          <w:rFonts w:cs="Arial"/>
          <w:szCs w:val="20"/>
          <w:lang w:eastAsia="sl-SI"/>
        </w:rPr>
        <w:t>15</w:t>
      </w:r>
      <w:r w:rsidRPr="00AA6B3E">
        <w:rPr>
          <w:rFonts w:cs="Arial"/>
          <w:szCs w:val="20"/>
          <w:lang w:eastAsia="sl-SI"/>
        </w:rPr>
        <w:t xml:space="preserve"> dneh od dneva objave podatka. Pri teh pravnih dejanjih se tretji lahko sklicuje, da ni poznal v poslovni register vpisanih in objavljenih podatkov, le če dokaže, da za te podatke ni vedel in tudi ni mogel vedeti.</w:t>
      </w:r>
      <w:r w:rsidR="003F541E">
        <w:rPr>
          <w:rStyle w:val="Sprotnaopomba-sklic"/>
          <w:rFonts w:cs="Arial"/>
          <w:szCs w:val="20"/>
          <w:lang w:eastAsia="sl-SI"/>
        </w:rPr>
        <w:footnoteReference w:id="46"/>
      </w:r>
      <w:r w:rsidR="002F171A">
        <w:rPr>
          <w:rFonts w:cs="Arial"/>
          <w:szCs w:val="20"/>
          <w:lang w:eastAsia="sl-SI"/>
        </w:rPr>
        <w:t xml:space="preserve"> </w:t>
      </w:r>
    </w:p>
    <w:p w14:paraId="56C64A6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020574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Načelo ažurnosti pomeni, da morajo biti podatki vpisani v poslovni register v določenem roku. Roki so po predlogu zakona določeni v področni statusni zakonodaji</w:t>
      </w:r>
      <w:r w:rsidRPr="00AA6B3E">
        <w:rPr>
          <w:rFonts w:cs="Arial"/>
          <w:szCs w:val="20"/>
          <w:vertAlign w:val="superscript"/>
          <w:lang w:eastAsia="sl-SI"/>
        </w:rPr>
        <w:footnoteReference w:id="47"/>
      </w:r>
      <w:r w:rsidRPr="00AA6B3E">
        <w:rPr>
          <w:rFonts w:cs="Arial"/>
          <w:szCs w:val="20"/>
          <w:lang w:eastAsia="sl-SI"/>
        </w:rPr>
        <w:t xml:space="preserve"> in npr. v 27., 30., 32., 33., 34., 36., 37. in 38. členu predloga zakona.</w:t>
      </w:r>
      <w:r w:rsidR="00513E7A">
        <w:rPr>
          <w:rFonts w:cs="Arial"/>
          <w:szCs w:val="20"/>
          <w:lang w:eastAsia="sl-SI"/>
        </w:rPr>
        <w:t xml:space="preserve"> </w:t>
      </w:r>
    </w:p>
    <w:p w14:paraId="43C1628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CED110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Vsebina 4. člena predloga zakona je načelo zaupanja, ki zaokrožuje načela, na katerih temelji pravna ureditev poslovnega registr</w:t>
      </w:r>
      <w:r w:rsidR="00E533C8">
        <w:rPr>
          <w:rFonts w:cs="Arial"/>
          <w:szCs w:val="20"/>
          <w:lang w:eastAsia="sl-SI"/>
        </w:rPr>
        <w:t>a</w:t>
      </w:r>
      <w:r w:rsidRPr="00AA6B3E">
        <w:rPr>
          <w:rFonts w:cs="Arial"/>
          <w:szCs w:val="20"/>
          <w:lang w:eastAsia="sl-SI"/>
        </w:rPr>
        <w:t>. Poslovni register upravlja in vodi AJPES, ki je pravna oseba javnega prava. Ustanovitelj AJPES je Republika Slovenija. Na podatke, vpisane v poslovni register, se lahko vsakdo zanese. Osebo, ki v pravnem prometu pošteno ravna in se zanese na podatke, vpisane v poslovnem registru, ne prizadenejo škodljive pravne posledice.</w:t>
      </w:r>
    </w:p>
    <w:p w14:paraId="5DB25643"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DA42EC5" w14:textId="77777777" w:rsidR="0010497F" w:rsidRPr="00AA6B3E" w:rsidRDefault="008B4E2C" w:rsidP="0010497F">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lastRenderedPageBreak/>
        <w:t>Na načelu zaupanja temelji tudi pravna ureditev sodnega registra</w:t>
      </w:r>
      <w:r w:rsidR="00A26543">
        <w:rPr>
          <w:rStyle w:val="Sprotnaopomba-sklic"/>
          <w:rFonts w:cs="Arial"/>
          <w:szCs w:val="20"/>
          <w:lang w:eastAsia="sl-SI"/>
        </w:rPr>
        <w:footnoteReference w:id="48"/>
      </w:r>
      <w:r>
        <w:rPr>
          <w:rFonts w:cs="Arial"/>
          <w:szCs w:val="20"/>
          <w:lang w:eastAsia="sl-SI"/>
        </w:rPr>
        <w:t xml:space="preserve">. </w:t>
      </w:r>
      <w:r w:rsidR="00710C15">
        <w:rPr>
          <w:rFonts w:cs="Arial"/>
          <w:szCs w:val="20"/>
        </w:rPr>
        <w:t>Sodni register vodi sodišče</w:t>
      </w:r>
      <w:r w:rsidR="00710C15">
        <w:rPr>
          <w:rStyle w:val="Sprotnaopomba-sklic"/>
          <w:rFonts w:cs="Arial"/>
          <w:szCs w:val="20"/>
        </w:rPr>
        <w:footnoteReference w:id="49"/>
      </w:r>
      <w:r w:rsidR="00710C15">
        <w:rPr>
          <w:rFonts w:cs="Arial"/>
          <w:szCs w:val="20"/>
        </w:rPr>
        <w:t xml:space="preserve">. </w:t>
      </w:r>
      <w:r>
        <w:rPr>
          <w:rFonts w:cs="Arial"/>
          <w:szCs w:val="20"/>
          <w:lang w:eastAsia="sl-SI"/>
        </w:rPr>
        <w:t>V sodni register se vpišejo pravne osebe s sedežem v Republiki Sloveniji, za katere zakon določa, da se vpišejo v sodni register, podružnice gospodarskih družb</w:t>
      </w:r>
      <w:r w:rsidR="0010497F">
        <w:rPr>
          <w:rFonts w:cs="Arial"/>
          <w:szCs w:val="20"/>
          <w:lang w:eastAsia="sl-SI"/>
        </w:rPr>
        <w:t xml:space="preserve"> in tujih podjetij ter deli drugih pravnih oseb, če zakon določa, da se vpišejo v sodni register. </w:t>
      </w:r>
      <w:r w:rsidR="00A26543" w:rsidRPr="00C96BAE">
        <w:rPr>
          <w:rFonts w:cs="Arial"/>
          <w:szCs w:val="20"/>
        </w:rPr>
        <w:t>Na podlagi odločitve registrskega sodišča o vpisu ustanovitve subjekta vpisa v sodni register AJPES subjektu vpisa v skladu z ZPRS-1 določi šifro glavne dejavnosti, šifro institucionalnega sektorja, matično številko in enotni identifikator</w:t>
      </w:r>
      <w:r w:rsidR="00A26543">
        <w:rPr>
          <w:rStyle w:val="Sprotnaopomba-sklic"/>
          <w:rFonts w:cs="Arial"/>
          <w:szCs w:val="20"/>
        </w:rPr>
        <w:footnoteReference w:id="50"/>
      </w:r>
      <w:r w:rsidR="00A26543">
        <w:rPr>
          <w:rFonts w:cs="Arial"/>
          <w:szCs w:val="20"/>
        </w:rPr>
        <w:t>.</w:t>
      </w:r>
      <w:r w:rsidR="00A26543">
        <w:rPr>
          <w:rFonts w:cs="Arial"/>
          <w:szCs w:val="20"/>
          <w:lang w:eastAsia="sl-SI"/>
        </w:rPr>
        <w:t xml:space="preserve"> V skladu s</w:t>
      </w:r>
      <w:r w:rsidR="0010497F">
        <w:rPr>
          <w:rFonts w:cs="Arial"/>
          <w:szCs w:val="20"/>
          <w:lang w:eastAsia="sl-SI"/>
        </w:rPr>
        <w:t xml:space="preserve"> pravn</w:t>
      </w:r>
      <w:r w:rsidR="00A26543">
        <w:rPr>
          <w:rFonts w:cs="Arial"/>
          <w:szCs w:val="20"/>
          <w:lang w:eastAsia="sl-SI"/>
        </w:rPr>
        <w:t>o</w:t>
      </w:r>
      <w:r w:rsidR="0010497F">
        <w:rPr>
          <w:rFonts w:cs="Arial"/>
          <w:szCs w:val="20"/>
          <w:lang w:eastAsia="sl-SI"/>
        </w:rPr>
        <w:t xml:space="preserve"> domnev</w:t>
      </w:r>
      <w:r w:rsidR="00A26543">
        <w:rPr>
          <w:rFonts w:cs="Arial"/>
          <w:szCs w:val="20"/>
          <w:lang w:eastAsia="sl-SI"/>
        </w:rPr>
        <w:t>o</w:t>
      </w:r>
      <w:r w:rsidR="0010497F">
        <w:rPr>
          <w:rFonts w:cs="Arial"/>
          <w:szCs w:val="20"/>
          <w:lang w:eastAsia="sl-SI"/>
        </w:rPr>
        <w:t xml:space="preserve"> </w:t>
      </w:r>
      <w:r w:rsidR="0010497F" w:rsidRPr="00AA6B3E">
        <w:rPr>
          <w:rFonts w:cs="Arial"/>
          <w:szCs w:val="20"/>
          <w:lang w:eastAsia="sl-SI"/>
        </w:rPr>
        <w:t>iz drugega odstavka 35.a člena ZSReg se šteje, da je na podlagi ustrezne odločitve registrskega sodišča o vpisu:</w:t>
      </w:r>
    </w:p>
    <w:p w14:paraId="3EA2FAA8" w14:textId="77777777" w:rsidR="0010497F" w:rsidRPr="00AA6B3E" w:rsidRDefault="0010497F" w:rsidP="0010497F">
      <w:pPr>
        <w:numPr>
          <w:ilvl w:val="0"/>
          <w:numId w:val="59"/>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ustanovitve subjekta v sodni register opravljen z vpisom tega subjekta v poslovni register,</w:t>
      </w:r>
    </w:p>
    <w:p w14:paraId="0D76D6A0" w14:textId="77777777" w:rsidR="0010497F" w:rsidRPr="00AA6B3E" w:rsidRDefault="0010497F" w:rsidP="0010497F">
      <w:pPr>
        <w:numPr>
          <w:ilvl w:val="0"/>
          <w:numId w:val="59"/>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spremembe podatkov pri subjektu vpisa v sodnem registru opravljen z vpisom spremembe teh podatkov v poslovnem registru in</w:t>
      </w:r>
    </w:p>
    <w:p w14:paraId="23147891" w14:textId="77777777" w:rsidR="0010497F" w:rsidRPr="00AA6B3E" w:rsidRDefault="0010497F" w:rsidP="0010497F">
      <w:pPr>
        <w:numPr>
          <w:ilvl w:val="0"/>
          <w:numId w:val="59"/>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izbrisa subjekta iz sodnega registra opravljen z izbrisom tega subjekta iz poslovnega registra.</w:t>
      </w:r>
    </w:p>
    <w:p w14:paraId="63620E3E" w14:textId="77777777" w:rsidR="008B4E2C" w:rsidRDefault="008B4E2C" w:rsidP="00AA6B3E">
      <w:pPr>
        <w:overflowPunct w:val="0"/>
        <w:autoSpaceDE w:val="0"/>
        <w:autoSpaceDN w:val="0"/>
        <w:adjustRightInd w:val="0"/>
        <w:spacing w:line="260" w:lineRule="atLeast"/>
        <w:jc w:val="both"/>
        <w:textAlignment w:val="baseline"/>
        <w:rPr>
          <w:rFonts w:cs="Arial"/>
          <w:szCs w:val="20"/>
          <w:lang w:eastAsia="sl-SI"/>
        </w:rPr>
      </w:pPr>
    </w:p>
    <w:p w14:paraId="43C949DF" w14:textId="77777777" w:rsidR="00710C15" w:rsidRDefault="00710C15" w:rsidP="00710C15">
      <w:pPr>
        <w:jc w:val="both"/>
        <w:rPr>
          <w:rFonts w:cs="Arial"/>
          <w:szCs w:val="20"/>
        </w:rPr>
      </w:pPr>
      <w:r>
        <w:rPr>
          <w:rFonts w:cs="Arial"/>
          <w:szCs w:val="20"/>
        </w:rPr>
        <w:t>Poslovni in sodni register sta pravno samostojna registra. Nekateri deli sodnega registra se vodijo v elektronski obliki. Med njimi je informatizirana glavna knjiga sodnega registra, ki je pravno in tehnično (dejansko) sestavni del osrednje baze podatkov poslovnega registra</w:t>
      </w:r>
      <w:r>
        <w:rPr>
          <w:rStyle w:val="Sprotnaopomba-sklic"/>
          <w:rFonts w:cs="Arial"/>
          <w:szCs w:val="20"/>
        </w:rPr>
        <w:footnoteReference w:id="51"/>
      </w:r>
      <w:r>
        <w:rPr>
          <w:rFonts w:cs="Arial"/>
          <w:szCs w:val="20"/>
        </w:rPr>
        <w:t>.</w:t>
      </w:r>
    </w:p>
    <w:p w14:paraId="1C23D8B0" w14:textId="77777777" w:rsidR="0010497F" w:rsidRDefault="0010497F" w:rsidP="00AA6B3E">
      <w:pPr>
        <w:overflowPunct w:val="0"/>
        <w:autoSpaceDE w:val="0"/>
        <w:autoSpaceDN w:val="0"/>
        <w:adjustRightInd w:val="0"/>
        <w:spacing w:line="260" w:lineRule="atLeast"/>
        <w:jc w:val="both"/>
        <w:textAlignment w:val="baseline"/>
        <w:rPr>
          <w:rFonts w:cs="Arial"/>
          <w:szCs w:val="20"/>
          <w:lang w:eastAsia="sl-SI"/>
        </w:rPr>
      </w:pPr>
    </w:p>
    <w:p w14:paraId="263CA843" w14:textId="77777777" w:rsidR="0010497F" w:rsidRDefault="00A26543" w:rsidP="00A26543">
      <w:pPr>
        <w:jc w:val="both"/>
        <w:rPr>
          <w:rFonts w:cs="Arial"/>
          <w:szCs w:val="20"/>
        </w:rPr>
      </w:pPr>
      <w:r>
        <w:rPr>
          <w:rFonts w:cs="Arial"/>
          <w:szCs w:val="20"/>
        </w:rPr>
        <w:t>Načelo zaupanja v 8. členu ZSReg se razteza na podatke, vpisane v sodni register, načelo zaupanja v 4. členu predloga zakona pa na podatke, vpisane v poslovni register. Nekateri podatki o subjektih vpisa se vpisujejo v oba registra. Subjekti vpisa, ki v pravnem prometu pošteno ravnajo in se zanesejo na podatke, ki so vpisani v poslovnem in sodnem registru, so na ta način varovani po obeh pravnih podlagah.</w:t>
      </w:r>
    </w:p>
    <w:p w14:paraId="000FE165" w14:textId="77777777" w:rsidR="008B4E2C" w:rsidRPr="00AA6B3E" w:rsidRDefault="008B4E2C" w:rsidP="00AA6B3E">
      <w:pPr>
        <w:overflowPunct w:val="0"/>
        <w:autoSpaceDE w:val="0"/>
        <w:autoSpaceDN w:val="0"/>
        <w:adjustRightInd w:val="0"/>
        <w:spacing w:line="260" w:lineRule="atLeast"/>
        <w:jc w:val="both"/>
        <w:textAlignment w:val="baseline"/>
        <w:rPr>
          <w:rFonts w:cs="Arial"/>
          <w:szCs w:val="20"/>
          <w:lang w:eastAsia="sl-SI"/>
        </w:rPr>
      </w:pPr>
    </w:p>
    <w:p w14:paraId="7C468501"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6. in 7. členu: </w:t>
      </w:r>
    </w:p>
    <w:p w14:paraId="386962B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DFDB90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6. členu predloga zakona se glede na veljavni 3. člen ZPRS-1 opredeli vsebina vodenja in upravljanja poslovnega registra. Gre za dve izjemno pomembni nalogi AJPES. Vodenje poslovnega registra pomeni odločanje o vpisih podatkov v poslovni register, upravljanje pa upravljanje in vzdrževanje baze podatkov poslovnega registra.</w:t>
      </w:r>
      <w:r w:rsidRPr="00AA6B3E">
        <w:rPr>
          <w:rFonts w:cs="Arial"/>
          <w:szCs w:val="20"/>
          <w:vertAlign w:val="superscript"/>
          <w:lang w:eastAsia="sl-SI"/>
        </w:rPr>
        <w:footnoteReference w:id="52"/>
      </w:r>
    </w:p>
    <w:p w14:paraId="49AF857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D9F730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AJPES bo v postopku odločanja o vpisih v poslovni register izdal akt v elektronski obliki. Izdaja aktov v elektronski obliki predstavlja enega od najpomembnejših vidikov krepitve elektronskega poslovanja AJPES oziroma poslovanja AJPES v elektronski obliki v okviru predlagane prenove postopkov vpisa subjektov vpisa in njihovih delov v poslovni register. Določba je v skladu z Zakonom o splošnem upravnem postopku (Uradni list RS, št. 24/06 – uradno prečiščeno besedilo, 105/06 – ZUS-1, 126/07, 65/08, 8/10, 82/13, 175/20 – ZIUOPDVE in 3/22 – ZDeb), ki določa, da se odločba izda pisno v fizični oziroma elektronski obliki.</w:t>
      </w:r>
      <w:r w:rsidRPr="00AA6B3E">
        <w:rPr>
          <w:rFonts w:cs="Arial"/>
          <w:szCs w:val="20"/>
          <w:vertAlign w:val="superscript"/>
          <w:lang w:eastAsia="sl-SI"/>
        </w:rPr>
        <w:footnoteReference w:id="53"/>
      </w:r>
      <w:r w:rsidRPr="00AA6B3E">
        <w:rPr>
          <w:rFonts w:cs="Arial"/>
          <w:szCs w:val="20"/>
          <w:lang w:eastAsia="sl-SI"/>
        </w:rPr>
        <w:t xml:space="preserve"> Predlagana ureditev se približuje tudi ureditvi v ZSReg in Uredbi o sodnem registru (Uradni list RS, št. 49/07, 98/07, 13/08, 49/09 – ZSReg-E, 54/15, 1/18 in 63/24; v nadaljnjem besedilu: Uredba o sodnem registru). Odločitve registrskih sodišč so v elektronski obliki. Registrska sodišča izdajajo sklepe o vpisu v sodni register v elektronski obliki, kar pomeni, da so izvirniki sklepov o vpisu v sodni register v elektronski obliki. Odgovorna oseba registrskega sodišča podpiše sklep o vpisu v sodni register z elektronskim podpisom, ki je enakovreden lastnoročnemu podpisu.</w:t>
      </w:r>
      <w:r w:rsidRPr="00AA6B3E">
        <w:rPr>
          <w:rFonts w:cs="Arial"/>
          <w:szCs w:val="20"/>
          <w:vertAlign w:val="superscript"/>
          <w:lang w:eastAsia="sl-SI"/>
        </w:rPr>
        <w:footnoteReference w:id="54"/>
      </w:r>
      <w:r w:rsidRPr="00AA6B3E">
        <w:rPr>
          <w:rFonts w:cs="Arial"/>
          <w:szCs w:val="20"/>
          <w:lang w:eastAsia="sl-SI"/>
        </w:rPr>
        <w:t xml:space="preserve"> Registrsko sodišče posreduje elektronski izvirnik sklepa, s katerimi je odločilo o vpisu v sodni register, AJPES.</w:t>
      </w:r>
      <w:r w:rsidRPr="00AA6B3E">
        <w:rPr>
          <w:rFonts w:cs="Arial"/>
          <w:szCs w:val="20"/>
          <w:vertAlign w:val="superscript"/>
          <w:lang w:eastAsia="sl-SI"/>
        </w:rPr>
        <w:footnoteReference w:id="55"/>
      </w:r>
      <w:r w:rsidRPr="00AA6B3E">
        <w:rPr>
          <w:rFonts w:cs="Arial"/>
          <w:szCs w:val="20"/>
          <w:lang w:eastAsia="sl-SI"/>
        </w:rPr>
        <w:t xml:space="preserve"> AJPES na podlagi elektronskega izvirnika sklepa registrskega sodišča izvede ustrezne vpise v registru </w:t>
      </w:r>
      <w:r w:rsidRPr="00AA6B3E">
        <w:rPr>
          <w:rFonts w:cs="Arial"/>
          <w:szCs w:val="20"/>
          <w:lang w:eastAsia="sl-SI"/>
        </w:rPr>
        <w:lastRenderedPageBreak/>
        <w:t>in o tem obvesti registrsko sodišče.</w:t>
      </w:r>
      <w:r w:rsidRPr="00AA6B3E">
        <w:rPr>
          <w:rFonts w:cs="Arial"/>
          <w:szCs w:val="20"/>
          <w:vertAlign w:val="superscript"/>
          <w:lang w:eastAsia="sl-SI"/>
        </w:rPr>
        <w:footnoteReference w:id="56"/>
      </w:r>
      <w:r w:rsidRPr="00AA6B3E">
        <w:rPr>
          <w:rFonts w:cs="Arial"/>
          <w:szCs w:val="20"/>
          <w:lang w:eastAsia="sl-SI"/>
        </w:rPr>
        <w:t xml:space="preserve"> Sklepi o vpisu v sodni register se vročajo elektronsko ali pisno.</w:t>
      </w:r>
      <w:r w:rsidRPr="00AA6B3E">
        <w:rPr>
          <w:rFonts w:cs="Arial"/>
          <w:szCs w:val="20"/>
          <w:vertAlign w:val="superscript"/>
          <w:lang w:eastAsia="sl-SI"/>
        </w:rPr>
        <w:footnoteReference w:id="57"/>
      </w:r>
      <w:r w:rsidRPr="00AA6B3E">
        <w:rPr>
          <w:rFonts w:cs="Arial"/>
          <w:szCs w:val="20"/>
          <w:lang w:eastAsia="sl-SI"/>
        </w:rPr>
        <w:t xml:space="preserve"> Elektronsko se sklepi registrskega sodišča vročajo notarju, če je kot pooblaščenec subjekta vpisa vložil elektronski predlog za vpis, in osebi, ki izrecno zahteva, da se mu vročitve opravijo po varni elektronski poti in navede naslov za vročanje po varni elektronski poti, registriran v informacijskem sistemu sodstva, ali naslov varnega elektronskega predala. Elektronska vročitev se opravi tako, da registrsko sodišče elektronski izvirnik sklepa in morebitna obvestila prek sistema PRS pošlje na naslov za vročanje po varni elektronski poti, registriran v informacijskem sistemu sodstva, ali v varni elektronski predal osebe, ki je naslovnik elektronske vročitve.</w:t>
      </w:r>
      <w:r w:rsidR="00513E7A">
        <w:rPr>
          <w:rFonts w:cs="Arial"/>
          <w:szCs w:val="20"/>
          <w:lang w:eastAsia="sl-SI"/>
        </w:rPr>
        <w:t xml:space="preserve"> </w:t>
      </w:r>
    </w:p>
    <w:p w14:paraId="190DB79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 </w:t>
      </w:r>
    </w:p>
    <w:p w14:paraId="3E496EC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Upravljanje poslovnega registra se nanaša na upravljanje in vzdrževanje baze podatkov poslovnega registra. Baza podatkov poslovnega registra se v skladu s 7. členom predloga zakona vodi v elektronski obliki, zato se zanjo uporablja izraz informatizirana baza podatkov poslovnega registra. V informatizirani bazi podatkov poslovnega registra se nahajajo vsi podatki, vpisani v poslovni register. AJPES upravlja z informatizirano bazo podatkov poslovnega registra tako, da se poleg zadnjega stanja podatkov o vseh subjektih vpisa in njihovih delih ohranjajo tudi vsi pretekli vpisi, spremembe podatkov in izbrisi podatkov o subjektih vpisa in njihovih delih po času nastanka.</w:t>
      </w:r>
      <w:r w:rsidRPr="00AA6B3E">
        <w:rPr>
          <w:rFonts w:cs="Arial"/>
          <w:szCs w:val="20"/>
          <w:vertAlign w:val="superscript"/>
          <w:lang w:eastAsia="sl-SI"/>
        </w:rPr>
        <w:footnoteReference w:id="58"/>
      </w:r>
      <w:r w:rsidRPr="00AA6B3E">
        <w:rPr>
          <w:rFonts w:cs="Arial"/>
          <w:szCs w:val="20"/>
          <w:lang w:eastAsia="sl-SI"/>
        </w:rPr>
        <w:t xml:space="preserve"> Sestavni del informatizirane baze podatkov poslovnega registra je v skladu z ZSReg tudi informatizirana glavna knjiga sodnega registra.</w:t>
      </w:r>
      <w:r w:rsidR="000F52DA">
        <w:rPr>
          <w:rStyle w:val="Sprotnaopomba-sklic"/>
          <w:rFonts w:cs="Arial"/>
          <w:szCs w:val="20"/>
          <w:lang w:eastAsia="sl-SI"/>
        </w:rPr>
        <w:footnoteReference w:id="59"/>
      </w:r>
      <w:r w:rsidRPr="00AA6B3E">
        <w:rPr>
          <w:rFonts w:cs="Arial"/>
          <w:szCs w:val="20"/>
          <w:lang w:eastAsia="sl-SI"/>
        </w:rPr>
        <w:t xml:space="preserve"> Vzdrževanje baze podatkov poslovnega registra ni posebej opredeljeno. Gre za niz tehničnih postopkov, ki se izvajajo za zagotavljanje pravilnega delovanja baze podatkov, kot so redne posodobitve za uskladitev z novimi tehnologijami in varnostnimi tveganji, varnostne kopije, operacije izvoza in uvoza podatkov ter drugi postopki.</w:t>
      </w:r>
    </w:p>
    <w:p w14:paraId="222BAE5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0CC4EF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Hrambo dokumentacije poslovnega registra ureja 44. člen predloga zakona. Gre za prijave, </w:t>
      </w:r>
      <w:r w:rsidR="00496189">
        <w:rPr>
          <w:rFonts w:cs="Arial"/>
          <w:szCs w:val="20"/>
          <w:lang w:eastAsia="sl-SI"/>
        </w:rPr>
        <w:t xml:space="preserve">odločbe, </w:t>
      </w:r>
      <w:r w:rsidRPr="00AA6B3E">
        <w:rPr>
          <w:rFonts w:cs="Arial"/>
          <w:szCs w:val="20"/>
          <w:lang w:eastAsia="sl-SI"/>
        </w:rPr>
        <w:t xml:space="preserve">sklepe, </w:t>
      </w:r>
      <w:r w:rsidR="00496189">
        <w:rPr>
          <w:rFonts w:cs="Arial"/>
          <w:szCs w:val="20"/>
          <w:lang w:eastAsia="sl-SI"/>
        </w:rPr>
        <w:t>obvestila</w:t>
      </w:r>
      <w:r w:rsidRPr="00AA6B3E">
        <w:rPr>
          <w:rFonts w:cs="Arial"/>
          <w:szCs w:val="20"/>
          <w:lang w:eastAsia="sl-SI"/>
        </w:rPr>
        <w:t xml:space="preserve"> in druge listine, ki so pomembne za vodenje in upravljanje poslovnega registra. Dokumentacijo hrani AJPES. Izvirno papirno dokumentacijo po predlogu zakona hranijo tudi točke za podporo poslovnim subjektom in notarji. Pravila hrambe dokumentacij</w:t>
      </w:r>
      <w:r w:rsidR="00496189">
        <w:rPr>
          <w:rFonts w:cs="Arial"/>
          <w:szCs w:val="20"/>
          <w:lang w:eastAsia="sl-SI"/>
        </w:rPr>
        <w:t>e</w:t>
      </w:r>
      <w:r w:rsidRPr="00AA6B3E">
        <w:rPr>
          <w:rFonts w:cs="Arial"/>
          <w:szCs w:val="20"/>
          <w:lang w:eastAsia="sl-SI"/>
        </w:rPr>
        <w:t>, ki jo prejme notar</w:t>
      </w:r>
      <w:r w:rsidR="00496189">
        <w:rPr>
          <w:rFonts w:cs="Arial"/>
          <w:szCs w:val="20"/>
          <w:lang w:eastAsia="sl-SI"/>
        </w:rPr>
        <w:t>,</w:t>
      </w:r>
      <w:r w:rsidRPr="00AA6B3E">
        <w:rPr>
          <w:rFonts w:cs="Arial"/>
          <w:szCs w:val="20"/>
          <w:lang w:eastAsia="sl-SI"/>
        </w:rPr>
        <w:t xml:space="preserve"> ureja Zakon o notariatu (Uradni list RS, št. </w:t>
      </w:r>
      <w:hyperlink r:id="rId125" w:tgtFrame="_blank" w:tooltip="Zakon o notariatu (uradno prečiščeno besedilo) (ZN-UPB3)" w:history="1">
        <w:r w:rsidRPr="00AA6B3E">
          <w:rPr>
            <w:rFonts w:cs="Arial"/>
            <w:szCs w:val="20"/>
            <w:lang w:eastAsia="sl-SI"/>
          </w:rPr>
          <w:t>2/07</w:t>
        </w:r>
      </w:hyperlink>
      <w:r w:rsidRPr="00AA6B3E">
        <w:rPr>
          <w:rFonts w:cs="Arial"/>
          <w:szCs w:val="20"/>
          <w:lang w:eastAsia="sl-SI"/>
        </w:rPr>
        <w:t> – uradno prečiščeno besedilo, </w:t>
      </w:r>
      <w:hyperlink r:id="rId126" w:tgtFrame="_blank" w:tooltip="Zakon o spremembah in dopolnitvah Zakona o sodnem registru (ZSReg-B)" w:history="1">
        <w:r w:rsidRPr="00AA6B3E">
          <w:rPr>
            <w:rFonts w:cs="Arial"/>
            <w:szCs w:val="20"/>
            <w:lang w:eastAsia="sl-SI"/>
          </w:rPr>
          <w:t>33/07</w:t>
        </w:r>
      </w:hyperlink>
      <w:r w:rsidRPr="00AA6B3E">
        <w:rPr>
          <w:rFonts w:cs="Arial"/>
          <w:szCs w:val="20"/>
          <w:lang w:eastAsia="sl-SI"/>
        </w:rPr>
        <w:t> – ZSReg-B, </w:t>
      </w:r>
      <w:hyperlink r:id="rId127" w:tgtFrame="_blank" w:tooltip="Zakon o spremembi Zakona o notariatu (ZN-F)" w:history="1">
        <w:r w:rsidRPr="00AA6B3E">
          <w:rPr>
            <w:rFonts w:cs="Arial"/>
            <w:szCs w:val="20"/>
            <w:lang w:eastAsia="sl-SI"/>
          </w:rPr>
          <w:t>45/08</w:t>
        </w:r>
      </w:hyperlink>
      <w:r w:rsidRPr="00AA6B3E">
        <w:rPr>
          <w:rFonts w:cs="Arial"/>
          <w:szCs w:val="20"/>
          <w:lang w:eastAsia="sl-SI"/>
        </w:rPr>
        <w:t>, </w:t>
      </w:r>
      <w:hyperlink r:id="rId128" w:tgtFrame="_blank" w:tooltip="Zakon o spremembi Zakona o notariatu (ZN-G)" w:history="1">
        <w:r w:rsidRPr="00AA6B3E">
          <w:rPr>
            <w:rFonts w:cs="Arial"/>
            <w:szCs w:val="20"/>
            <w:lang w:eastAsia="sl-SI"/>
          </w:rPr>
          <w:t>91/13</w:t>
        </w:r>
      </w:hyperlink>
      <w:r w:rsidRPr="00AA6B3E">
        <w:rPr>
          <w:rFonts w:cs="Arial"/>
          <w:szCs w:val="20"/>
          <w:lang w:eastAsia="sl-SI"/>
        </w:rPr>
        <w:t>, </w:t>
      </w:r>
      <w:hyperlink r:id="rId129" w:tgtFrame="_blank" w:tooltip="Zakon o finančni razbremenitvi občin (ZFRO)" w:history="1">
        <w:r w:rsidRPr="00AA6B3E">
          <w:rPr>
            <w:rFonts w:cs="Arial"/>
            <w:szCs w:val="20"/>
            <w:lang w:eastAsia="sl-SI"/>
          </w:rPr>
          <w:t>189/20</w:t>
        </w:r>
      </w:hyperlink>
      <w:r w:rsidRPr="00AA6B3E">
        <w:rPr>
          <w:rFonts w:cs="Arial"/>
          <w:szCs w:val="20"/>
          <w:lang w:eastAsia="sl-SI"/>
        </w:rPr>
        <w:t> – ZFRO, </w:t>
      </w:r>
      <w:hyperlink r:id="rId130" w:tgtFrame="_blank" w:tooltip="Zakon o spremembah in dopolnitvah Zakona o notariatu (ZN-H)" w:history="1">
        <w:r w:rsidRPr="00AA6B3E">
          <w:rPr>
            <w:rFonts w:cs="Arial"/>
            <w:szCs w:val="20"/>
            <w:lang w:eastAsia="sl-SI"/>
          </w:rPr>
          <w:t>130/22</w:t>
        </w:r>
      </w:hyperlink>
      <w:r w:rsidRPr="00AA6B3E">
        <w:rPr>
          <w:rFonts w:cs="Arial"/>
          <w:szCs w:val="20"/>
          <w:lang w:eastAsia="sl-SI"/>
        </w:rPr>
        <w:t>, </w:t>
      </w:r>
      <w:hyperlink r:id="rId131" w:tgtFrame="_blank" w:tooltip="Zakon o spremembah in dopolnitvah Zakona o upravnem sporu (ZUS-1C)" w:history="1">
        <w:r w:rsidRPr="00AA6B3E">
          <w:rPr>
            <w:rFonts w:cs="Arial"/>
            <w:szCs w:val="20"/>
            <w:lang w:eastAsia="sl-SI"/>
          </w:rPr>
          <w:t>49/23</w:t>
        </w:r>
      </w:hyperlink>
      <w:r w:rsidRPr="00AA6B3E">
        <w:rPr>
          <w:rFonts w:cs="Arial"/>
          <w:szCs w:val="20"/>
          <w:lang w:eastAsia="sl-SI"/>
        </w:rPr>
        <w:t> – ZUS-1C in </w:t>
      </w:r>
      <w:hyperlink r:id="rId132" w:tgtFrame="_blank" w:tooltip="Zakon o spremembah in dopolnitvah Zakona o finančnem poslovanju, postopkih zaradi insolventnosti in prisilnem prenehanju (ZFPPIPP-H)" w:history="1">
        <w:r w:rsidRPr="00AA6B3E">
          <w:rPr>
            <w:rFonts w:cs="Arial"/>
            <w:szCs w:val="20"/>
            <w:lang w:eastAsia="sl-SI"/>
          </w:rPr>
          <w:t>102/23</w:t>
        </w:r>
      </w:hyperlink>
      <w:r w:rsidRPr="00AA6B3E">
        <w:rPr>
          <w:rFonts w:cs="Arial"/>
          <w:szCs w:val="20"/>
          <w:lang w:eastAsia="sl-SI"/>
        </w:rPr>
        <w:t> – ZFPPIPP-H) in Pravilnik o poslovanju notarja z listinami in vpisniki ter tehničnih zahtevah programske opreme za podporo poslovanja notarja (Uradni list RS, št. 2/24). Listine, na podlagi katerih je bil opravljen vpis posameznega pravno pomembnega dejstva v sodni register, ali za katere zakon določa, da se predložijo registrskemu sodišču, se vložijo v zbirko listin, ki je sestavni del sodnega registra.</w:t>
      </w:r>
      <w:r w:rsidRPr="00AA6B3E">
        <w:rPr>
          <w:rFonts w:cs="Arial"/>
          <w:szCs w:val="20"/>
          <w:vertAlign w:val="superscript"/>
          <w:lang w:eastAsia="sl-SI"/>
        </w:rPr>
        <w:footnoteReference w:id="60"/>
      </w:r>
      <w:r w:rsidRPr="00AA6B3E">
        <w:rPr>
          <w:rFonts w:cs="Arial"/>
          <w:szCs w:val="20"/>
          <w:lang w:eastAsia="sl-SI"/>
        </w:rPr>
        <w:t xml:space="preserve"> </w:t>
      </w:r>
    </w:p>
    <w:p w14:paraId="38FD5FB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B4F075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Določbi petega in šestega odstavka 6. člena predloga zakona se glede na veljavni določbi tretjega in petega odstavka 3. člena ZPRS-1 vsebinsko ne spreminja</w:t>
      </w:r>
      <w:r w:rsidR="00E533C8">
        <w:rPr>
          <w:rFonts w:cs="Arial"/>
          <w:szCs w:val="20"/>
          <w:lang w:eastAsia="sl-SI"/>
        </w:rPr>
        <w:t>ta</w:t>
      </w:r>
      <w:r w:rsidRPr="00AA6B3E">
        <w:rPr>
          <w:rFonts w:cs="Arial"/>
          <w:szCs w:val="20"/>
          <w:lang w:eastAsia="sl-SI"/>
        </w:rPr>
        <w:t>.</w:t>
      </w:r>
    </w:p>
    <w:p w14:paraId="51D8871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AC26C8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 petim odstavkom 6. člena predloga zakona so splošno določene dodatne obveznosti AJPES glede posredovanja in prejemanja podatkov in listin prek sistema povezovanja poslovnih registrov (v nadaljnjem besedilu: sistem BRIS) ter zagotavljanja dostopnosti javnih podatkov in listin brezplačno prek tega sistema. </w:t>
      </w:r>
    </w:p>
    <w:p w14:paraId="0FC9FFE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36A6BB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1. in 2. točki petega odstavka 6. člena predloga zakona so določene obveznosti AJPES v zvezi z informacijami o podružnicah, ki so jih ustanovile ali registrirale slovenske kapitalske družbe</w:t>
      </w:r>
      <w:r w:rsidR="00E02D62">
        <w:rPr>
          <w:rStyle w:val="Sprotnaopomba-sklic"/>
          <w:rFonts w:cs="Arial"/>
          <w:szCs w:val="20"/>
          <w:lang w:eastAsia="sl-SI"/>
        </w:rPr>
        <w:footnoteReference w:id="61"/>
      </w:r>
      <w:r w:rsidRPr="00AA6B3E">
        <w:rPr>
          <w:rFonts w:cs="Arial"/>
          <w:szCs w:val="20"/>
          <w:lang w:eastAsia="sl-SI"/>
        </w:rPr>
        <w:t xml:space="preserve"> v državah članicah Evropske unije (EU) in Evropskega gospodarskega prostora (v nadaljnjem besedilu: EGP), in podružnicah, ki so jih ustanovila ali registrirala tuja podjetja iz držav članic EU in EGP v Republiki </w:t>
      </w:r>
      <w:r w:rsidRPr="00AA6B3E">
        <w:rPr>
          <w:rFonts w:cs="Arial"/>
          <w:szCs w:val="20"/>
          <w:lang w:eastAsia="sl-SI"/>
        </w:rPr>
        <w:lastRenderedPageBreak/>
        <w:t>Sloveniji</w:t>
      </w:r>
      <w:r w:rsidR="00E02D62">
        <w:rPr>
          <w:rStyle w:val="Sprotnaopomba-sklic"/>
          <w:rFonts w:cs="Arial"/>
          <w:szCs w:val="20"/>
          <w:lang w:eastAsia="sl-SI"/>
        </w:rPr>
        <w:footnoteReference w:id="62"/>
      </w:r>
      <w:r w:rsidRPr="00AA6B3E">
        <w:rPr>
          <w:rFonts w:cs="Arial"/>
          <w:szCs w:val="20"/>
          <w:lang w:eastAsia="sl-SI"/>
        </w:rPr>
        <w:t xml:space="preserve">. Gre za izmenjavo informacij oziroma obvestil o registracijah podružnic v državah članicah EU in EGP, ki jih ustanovijo oziroma registrirajo slovenske kapitalske družbe, in registracijah podružnic, ki jih v Republiki Sloveniji ustanovijo oziroma registrirajo tuja podjetja iz držav članic EU in EGP. </w:t>
      </w:r>
    </w:p>
    <w:p w14:paraId="34B3844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5E5889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s sedmim odstavkom 28.a člena Direktiv</w:t>
      </w:r>
      <w:r w:rsidR="003F541E">
        <w:rPr>
          <w:rFonts w:cs="Arial"/>
          <w:szCs w:val="20"/>
          <w:lang w:eastAsia="sl-SI"/>
        </w:rPr>
        <w:t>e</w:t>
      </w:r>
      <w:r w:rsidRPr="00AA6B3E">
        <w:rPr>
          <w:rFonts w:cs="Arial"/>
          <w:szCs w:val="20"/>
          <w:lang w:eastAsia="sl-SI"/>
        </w:rPr>
        <w:t xml:space="preserve"> 2017/1132/EU mora register podružnice družbe, ustanovljene v drugi državi članici EU in EGP, posredovati registru družbe v drugi državi članici EU in EGP obvestilo o registraciji podružnice. Obvestilo se posreduje prek sistema BRIS. </w:t>
      </w:r>
    </w:p>
    <w:p w14:paraId="31B677B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1BF71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primeru podružnic, ki jih ustanovijo slovenske kapitalske družbe, obvestila o njihovi registraciji v skladu s 1. točko petega odstavka 6. člena predloga zakona prejema AJPES. AJPES navedena obvestila posreduje registrskim organom (registrskim sodiščem) kot končnim naslovnikom. V primeru podružnic tujih podjetij pa AJPES obvestila, ki jih prejme od slovenskih registrskih organov (registrskih sodišč), v skladu z 2. točko petega odstavka 6. člena predloga zakona posreduje pristojnim organom držav članic E</w:t>
      </w:r>
      <w:r w:rsidR="00DA2839">
        <w:rPr>
          <w:rFonts w:cs="Arial"/>
          <w:szCs w:val="20"/>
          <w:lang w:eastAsia="sl-SI"/>
        </w:rPr>
        <w:t>U</w:t>
      </w:r>
      <w:r w:rsidRPr="00AA6B3E">
        <w:rPr>
          <w:rFonts w:cs="Arial"/>
          <w:szCs w:val="20"/>
          <w:lang w:eastAsia="sl-SI"/>
        </w:rPr>
        <w:t xml:space="preserve"> ali E</w:t>
      </w:r>
      <w:r w:rsidR="00DA2839">
        <w:rPr>
          <w:rFonts w:cs="Arial"/>
          <w:szCs w:val="20"/>
          <w:lang w:eastAsia="sl-SI"/>
        </w:rPr>
        <w:t>GP</w:t>
      </w:r>
      <w:r w:rsidRPr="00AA6B3E">
        <w:rPr>
          <w:rFonts w:cs="Arial"/>
          <w:szCs w:val="20"/>
          <w:lang w:eastAsia="sl-SI"/>
        </w:rPr>
        <w:t>.</w:t>
      </w:r>
    </w:p>
    <w:p w14:paraId="0BE3AD2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876DC6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Enaka pravila posredovanja obvestil se uporabljajo tudi za obvestila o zaprtju podružnic v skladu z 28.c členom Direktive 2017/1132/EU.</w:t>
      </w:r>
      <w:r w:rsidR="00513E7A">
        <w:rPr>
          <w:rFonts w:cs="Arial"/>
          <w:szCs w:val="20"/>
          <w:lang w:eastAsia="sl-SI"/>
        </w:rPr>
        <w:t xml:space="preserve"> </w:t>
      </w:r>
    </w:p>
    <w:p w14:paraId="42F150F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EBB60B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 Zakonom o spremembah in dopolnitvah Zakona o Poslovnem registru Slovenije (Uradni list RS, št. 54/17</w:t>
      </w:r>
      <w:r w:rsidR="00A804D2">
        <w:rPr>
          <w:rFonts w:cs="Arial"/>
          <w:szCs w:val="20"/>
          <w:lang w:eastAsia="sl-SI"/>
        </w:rPr>
        <w:t>; v nadaljnjem besedilu: ZPRS-1B</w:t>
      </w:r>
      <w:r w:rsidRPr="00AA6B3E">
        <w:rPr>
          <w:rFonts w:cs="Arial"/>
          <w:szCs w:val="20"/>
          <w:lang w:eastAsia="sl-SI"/>
        </w:rPr>
        <w:t>) je bila leta 2017 določena obveznost AJPES, da iz sistema BRIS prejema podatke in listine o tujih podjetjih iz držav članic EU in EGP, za katere velja Direktiva 2009/101/ES Evropskega parlamenta in Sveta z dne 16. septembra 2009 o uskladitvi zaščitnih ukrepov za varovanje interesov družbenikov in tretjih oseb, ki jih države članice zahtevajo od gospodarskih družb v skladu z drugim pododstavkom člena 48 Pogodbe, zato da se oblikujejo zaščitni ukrepi z enakim učinkom v vsej Skupnosti (Kodificirana različica) (UL L št. 258 z dne 1. 10. 2009, str. 11; v nadaljnjem besedilu: Direktiva 2009/101/ES)</w:t>
      </w:r>
      <w:r w:rsidRPr="00AA6B3E">
        <w:rPr>
          <w:rFonts w:cs="Arial"/>
          <w:szCs w:val="20"/>
          <w:vertAlign w:val="superscript"/>
          <w:lang w:eastAsia="sl-SI"/>
        </w:rPr>
        <w:footnoteReference w:id="63"/>
      </w:r>
      <w:r w:rsidRPr="00AA6B3E">
        <w:rPr>
          <w:rFonts w:cs="Arial"/>
          <w:szCs w:val="20"/>
          <w:lang w:eastAsia="sl-SI"/>
        </w:rPr>
        <w:t>, in jih posreduje sodišču, ki vodi sodni register, ter na drugi strani v sistem BRIS posreduje podatke in listine, ki mu jih posreduje sodišče, ki vodi sodni register, o slovenskih kapitalskih družbah, za katere velja Direktiva 2009/101/ES. Navedene obveznosti AJPES so prav tako vsebina 1. in 2. točke petega odstavka 6. člena predloga zakona.</w:t>
      </w:r>
    </w:p>
    <w:p w14:paraId="3579BED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A9B3C1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Vsebina obvestil in tehnične podrobnosti posredovanja so urejene z Izvedbeno uredbo Komisije (EU) 2021/1042 z dne 18. junija 2021 o določitvi pravil za uporabo Direktive (EU) 2017/1132 Evropskega parlamenta in Sveta v zvezi s tehničnimi specifikacijami in postopki za sistem povezovanja registrov ter razveljavitvi Izvedbene uredbe Komisije (EU) 2020/2244 (UL L št. 225 z dne 25. 6. 2021, str. 7; v nadaljnjem besedilu: Izvedbena uredba Komisije 2021/1042/EU).</w:t>
      </w:r>
    </w:p>
    <w:p w14:paraId="505BF24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 </w:t>
      </w:r>
    </w:p>
    <w:p w14:paraId="7269632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3. do 6. točka petega odstavka 6. člena predloga zakona določajo obveznosti AJPES v zvezi z izmenjavo podatkov v zvezi s prepovedmi opravljanja funkcije direktorja med slovenskimi in tujimi pristojnimi organi prek sistema BRIS. </w:t>
      </w:r>
    </w:p>
    <w:p w14:paraId="500EC50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1AAB94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 določbami se prenaša vsebina 13.i člena Direktive 2017/1132/EU, v skladu s katero so morale države članice EU in EGP sprejeti ureditev, ki omogoča, da prek sistem BRIS nemudoma zagotovijo informacije o tem, ali je neki osebi prepovedano opravljanje funkcije direktorja, ali je vpisana v katerega koli od njihovih registrov, ki vsebujejo informacije, relevantne za prepoved. Države članice EU in EGP so lahko v okviru svojih pravil v zvezi s prepovedjo opravljanja funkcije direktorja določile možnost, da se upošteva vsaka veljavna prepoved opravljanja funkcije direktorja ali informacije, relevantne za prepoved, v drugi državi članici EU in EGP. Države članice EU in EGP lahko osebi, ki ima trenutno prepoved opravljanja funkcije direktorja v drugi državi članici EU in EGP, zavrnejo imenovanje za direktorja družbe.</w:t>
      </w:r>
    </w:p>
    <w:p w14:paraId="6D9290B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AC59D1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7. in 8. točka petega odstavka 6. člena predloga zakona ureja naloge AJPES v zvezi z izmenjavo podatkov in listin v zvezi s čezmejnimi preoblikovanji, združitvami ali delitvami. Z njimi se je (delno) prenesla vsebina 86.g, 86.n in 86.p člena Direktive 2017/1132/EU v zvezi s čezmejnimi preoblikovanji, 123., 127.a in 130. člena Direktive 2017/1132/EU v zvezi s čezmejnimi združitvami ter 160.g, 160.n in 160.p člena Direktive 2017/1132/EU v zvezi s čezmejnimi delitvami, ki določajo obveznost, da se (nekateri) podatki in listine v zvezi s čezmejnimi operacijami posredujejo med pristojnimi organi držav članic EU in EGP prek sistema BRIS in so v tem sistemu brezplačno javno dostopni.</w:t>
      </w:r>
    </w:p>
    <w:p w14:paraId="7A2907A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3183CC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Vsebina obvestil in tehnične podrobnosti posredovanja so urejene z Izvedbeno uredbo Komisije</w:t>
      </w:r>
      <w:r w:rsidR="00513E7A">
        <w:rPr>
          <w:rFonts w:cs="Arial"/>
          <w:szCs w:val="20"/>
          <w:lang w:eastAsia="sl-SI"/>
        </w:rPr>
        <w:t xml:space="preserve"> </w:t>
      </w:r>
      <w:r w:rsidRPr="00AA6B3E">
        <w:rPr>
          <w:rFonts w:cs="Arial"/>
          <w:szCs w:val="20"/>
          <w:lang w:eastAsia="sl-SI"/>
        </w:rPr>
        <w:t xml:space="preserve">2021/1042/EU. </w:t>
      </w:r>
    </w:p>
    <w:p w14:paraId="23E0A2B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BCE389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Podatki in listine, ki so predmet izmenjave ali brezplačno javno dostopni prek sistema BRIS, so določeni z ZSReg oziroma ZGD-1.</w:t>
      </w:r>
    </w:p>
    <w:p w14:paraId="315CEB7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4C21782"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Šesti odstavek 6. člena predloga zakona določa obveznost priprave in posredovanja podatkov o predpisih in vseh njihovih spremembah, ki določajo pravila objave letnih poročil in podatkov kapitalskih družb in podružnic tujih podjetij v poslovnem registru. Gre za obveznost AJPES na podlagi Direktive 2012/17/EU Evropskega parlamenta in Sveta z dne 13. junija 2012 o spremembi Direktive </w:t>
      </w:r>
      <w:r w:rsidRPr="00AA6B3E">
        <w:rPr>
          <w:color w:val="000000"/>
          <w:szCs w:val="22"/>
        </w:rPr>
        <w:t>Sveta 89/666/EGS ter direktiv 2005/</w:t>
      </w:r>
      <w:r w:rsidRPr="00AA6B3E">
        <w:rPr>
          <w:szCs w:val="22"/>
        </w:rPr>
        <w:t>56</w:t>
      </w:r>
      <w:r w:rsidRPr="00AA6B3E">
        <w:rPr>
          <w:color w:val="000000"/>
          <w:szCs w:val="22"/>
        </w:rPr>
        <w:t>/ES in 2009/101/ES Evropskega parlamenta in Sveta glede povezovanja centralnih in trgovinskih registrov ter registrov družb (UL L št. 156 z dne 16. 6. 2012, str. 1; v nadaljnjem besedilu: Direktiva 2012/17/EU).</w:t>
      </w:r>
    </w:p>
    <w:p w14:paraId="350CC9EB"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46AB013B"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Direktiva 2012/17/EU je s spremembo Direktive 2009/101/ES določila obveznost priprave informacij o predpisih in vseh njihovih spremembah, ki določajo objavo letnih poročil in podatkov o poslovnih subjektih v poslovnih registrih, in posredovanja teh informacij na evropski portal e-pravosodje</w:t>
      </w:r>
      <w:r w:rsidRPr="00AA6B3E">
        <w:rPr>
          <w:szCs w:val="22"/>
          <w:vertAlign w:val="superscript"/>
        </w:rPr>
        <w:footnoteReference w:id="64"/>
      </w:r>
      <w:r w:rsidRPr="00AA6B3E">
        <w:rPr>
          <w:szCs w:val="22"/>
        </w:rPr>
        <w:t xml:space="preserve"> v skladu s pravili in tehničnimi zahtevami portala.</w:t>
      </w:r>
    </w:p>
    <w:p w14:paraId="295B0B81"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24D509E3" w14:textId="77777777" w:rsidR="00AA6B3E" w:rsidRPr="00AA6B3E" w:rsidRDefault="00AA6B3E" w:rsidP="00AA6B3E">
      <w:pPr>
        <w:overflowPunct w:val="0"/>
        <w:autoSpaceDE w:val="0"/>
        <w:autoSpaceDN w:val="0"/>
        <w:adjustRightInd w:val="0"/>
        <w:spacing w:before="60" w:after="60" w:line="260" w:lineRule="atLeast"/>
        <w:jc w:val="both"/>
        <w:textAlignment w:val="baseline"/>
        <w:rPr>
          <w:b/>
          <w:bCs/>
          <w:szCs w:val="22"/>
        </w:rPr>
      </w:pPr>
      <w:r w:rsidRPr="00AA6B3E">
        <w:rPr>
          <w:b/>
          <w:bCs/>
          <w:szCs w:val="22"/>
        </w:rPr>
        <w:t>K 8., 9. in 11. členu:</w:t>
      </w:r>
    </w:p>
    <w:p w14:paraId="1BE921E2"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59C59B77"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Drugo poglavje predloga zakona določa pravila glede dodelitve in obvezne uporabe matične številke, s katero se subjekti vpisa in njihovi deli identificirajo v pravnem prometu, in enotnega identifikatorja, ki se </w:t>
      </w:r>
      <w:r w:rsidRPr="00AA6B3E">
        <w:rPr>
          <w:rFonts w:cs="Arial"/>
          <w:szCs w:val="20"/>
          <w:lang w:eastAsia="sl-SI"/>
        </w:rPr>
        <w:t>ne uporablja za namen nacionalne identifikacije, ampak</w:t>
      </w:r>
      <w:r w:rsidRPr="00AA6B3E">
        <w:rPr>
          <w:szCs w:val="22"/>
        </w:rPr>
        <w:t xml:space="preserve"> je namenjen izmenjavi podatkov in listin med poslovnimi registri držav članic EU in EGP prek sistema BRIS in zagotavljanju podatkov in listin na evropskem portalu e-pravosodje. Uporablja se za </w:t>
      </w:r>
      <w:r w:rsidRPr="00AA6B3E">
        <w:rPr>
          <w:szCs w:val="20"/>
        </w:rPr>
        <w:t>prejemanje in posredovanje podatkov in listin ter objavo javnih podatkov in listin prek sistema BRIS</w:t>
      </w:r>
      <w:r w:rsidRPr="00AA6B3E">
        <w:rPr>
          <w:szCs w:val="22"/>
        </w:rPr>
        <w:t>.</w:t>
      </w:r>
      <w:r w:rsidR="00BE7566">
        <w:rPr>
          <w:szCs w:val="22"/>
        </w:rPr>
        <w:t xml:space="preserve"> Drugo poglavje predloga zakona vsebuje tudi pravila glede dodelitve matične številke in vpisa tujih pravnih oseb v poslovni register. </w:t>
      </w:r>
    </w:p>
    <w:p w14:paraId="0CE9FF32"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07EFE846"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Pravila </w:t>
      </w:r>
      <w:r w:rsidR="008D29D3">
        <w:rPr>
          <w:szCs w:val="22"/>
        </w:rPr>
        <w:t xml:space="preserve">8., 9. in 11. člena predloga zakona </w:t>
      </w:r>
      <w:r w:rsidRPr="00AA6B3E">
        <w:rPr>
          <w:szCs w:val="22"/>
        </w:rPr>
        <w:t xml:space="preserve">se glede na veljavno ureditev v </w:t>
      </w:r>
      <w:r w:rsidR="008D29D3">
        <w:rPr>
          <w:szCs w:val="22"/>
        </w:rPr>
        <w:t xml:space="preserve">2., </w:t>
      </w:r>
      <w:r w:rsidRPr="00AA6B3E">
        <w:rPr>
          <w:szCs w:val="22"/>
        </w:rPr>
        <w:t xml:space="preserve">6., 7., in 7.a členu ZPRS-1 ne spreminjajo. </w:t>
      </w:r>
    </w:p>
    <w:p w14:paraId="19AE875F"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578BF4FE"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Matična številka, ki jo dodeli AJPES ob vpisu subjektov vpisa in njihovih delov v poslovni register, služi kot enolična identifikacije, ki se </w:t>
      </w:r>
      <w:r w:rsidR="005B2F61">
        <w:rPr>
          <w:szCs w:val="22"/>
        </w:rPr>
        <w:t>ne spreminja. P</w:t>
      </w:r>
      <w:r w:rsidRPr="00AA6B3E">
        <w:rPr>
          <w:szCs w:val="22"/>
        </w:rPr>
        <w:t xml:space="preserve">o izbrisu subjektov vpisa in njihovih delov iz poslovnega registra </w:t>
      </w:r>
      <w:r w:rsidR="005B2F61">
        <w:rPr>
          <w:szCs w:val="22"/>
        </w:rPr>
        <w:t xml:space="preserve">se </w:t>
      </w:r>
      <w:r w:rsidRPr="00AA6B3E">
        <w:rPr>
          <w:szCs w:val="22"/>
        </w:rPr>
        <w:t xml:space="preserve">ne sme ponovno uporabiti. Matično številko obvezno uporabljajo vsi subjekti vpisa in njihovi deli ter vsi organi pri posredovanju podatkov ter medsebojni izmenjavi in povezovanju podatkov. </w:t>
      </w:r>
    </w:p>
    <w:p w14:paraId="2F4297EE"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28CB4F44"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eastAsia="Calibri" w:cs="Arial"/>
          <w:szCs w:val="20"/>
        </w:rPr>
      </w:pPr>
      <w:r w:rsidRPr="00AA6B3E">
        <w:rPr>
          <w:szCs w:val="22"/>
        </w:rPr>
        <w:t xml:space="preserve">Enotni identifikator se ne dodeli vsem subjektom vpisa in njihovim delom, ampak samo kapitalskim družbam in podružnicam tujih podjetij, ustanovljenih </w:t>
      </w:r>
      <w:r w:rsidRPr="00AA6B3E">
        <w:rPr>
          <w:rFonts w:eastAsia="Calibri" w:cs="Arial"/>
          <w:szCs w:val="20"/>
        </w:rPr>
        <w:t xml:space="preserve">v državah članicah EU in EGP. Enotni identifikator </w:t>
      </w:r>
      <w:r w:rsidRPr="00AA6B3E">
        <w:rPr>
          <w:rFonts w:eastAsia="Calibri" w:cs="Arial"/>
          <w:szCs w:val="20"/>
        </w:rPr>
        <w:lastRenderedPageBreak/>
        <w:t xml:space="preserve">dodeli AJPES. Sestavljen je iz elementov, </w:t>
      </w:r>
      <w:r w:rsidRPr="00AA6B3E">
        <w:rPr>
          <w:szCs w:val="20"/>
        </w:rPr>
        <w:t xml:space="preserve">ki omogočata identifikacijo Republike Slovenije in poslovnega registra, ter matične številke kapitalske družbe ali podružnice tujega podjetja. </w:t>
      </w:r>
    </w:p>
    <w:p w14:paraId="1AACBA53"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eastAsia="Calibri" w:cs="Arial"/>
          <w:szCs w:val="20"/>
        </w:rPr>
      </w:pPr>
    </w:p>
    <w:p w14:paraId="6F74B4B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2"/>
          <w:lang w:eastAsia="sl-SI"/>
        </w:rPr>
      </w:pPr>
      <w:r w:rsidRPr="00AA6B3E">
        <w:rPr>
          <w:rFonts w:cs="Arial"/>
          <w:szCs w:val="20"/>
          <w:lang w:eastAsia="sl-SI"/>
        </w:rPr>
        <w:t>Direktiva</w:t>
      </w:r>
      <w:r w:rsidRPr="00AA6B3E">
        <w:rPr>
          <w:rFonts w:cs="Arial"/>
          <w:szCs w:val="22"/>
          <w:lang w:eastAsia="sl-SI"/>
        </w:rPr>
        <w:t xml:space="preserve"> 2012/17/EU je s spremembami in dopolnitvami </w:t>
      </w:r>
      <w:r w:rsidRPr="00AA6B3E">
        <w:rPr>
          <w:rFonts w:cs="Arial"/>
          <w:iCs/>
          <w:szCs w:val="20"/>
          <w:lang w:eastAsia="sl-SI"/>
        </w:rPr>
        <w:t>Enajste Direktive Sveta 89/666/EGS z dne 21. decembra 1989 o razkritjih podružnic, ki jih v državi članici odprejo nekatere oblike družb, za katere velja zakonodaja druge države (UL L št. 395 z dne 30. 12. 1989, str. 36)</w:t>
      </w:r>
      <w:r w:rsidR="003B48ED">
        <w:rPr>
          <w:rFonts w:cs="Arial"/>
          <w:iCs/>
          <w:szCs w:val="20"/>
          <w:lang w:eastAsia="sl-SI"/>
        </w:rPr>
        <w:t>,</w:t>
      </w:r>
      <w:r w:rsidRPr="00AA6B3E">
        <w:rPr>
          <w:rFonts w:cs="Arial"/>
          <w:iCs/>
          <w:szCs w:val="20"/>
          <w:lang w:eastAsia="sl-SI"/>
        </w:rPr>
        <w:t xml:space="preserve"> </w:t>
      </w:r>
      <w:r w:rsidRPr="00AA6B3E">
        <w:rPr>
          <w:rFonts w:cs="Arial"/>
          <w:szCs w:val="22"/>
          <w:lang w:eastAsia="sl-SI"/>
        </w:rPr>
        <w:t xml:space="preserve">in Direktive 2009/101/ES določila, da imajo družbe, za katere velja Direktiva 2009/101/ES (v Sloveniji so to kapitalske družbe, tj. družba z omejeno odgovornostjo, komanditna delniška družba in (evropska) delniška družba), in podružnice tujih podjetij, ki so jih odprla tuja podjetja iz držav članic EU in EGP, za katere velja navedena Direktiva 2009/101/ES, enotni identifikator, ki bo omogočil nedvoumno identifikacijo družb in podružnic tujih podjetij v komunikaciji med registri prek sistema BRIS. </w:t>
      </w:r>
    </w:p>
    <w:p w14:paraId="6B4634B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2"/>
          <w:lang w:eastAsia="sl-SI"/>
        </w:rPr>
      </w:pPr>
    </w:p>
    <w:p w14:paraId="7F610EB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2"/>
          <w:lang w:eastAsia="sl-SI"/>
        </w:rPr>
      </w:pPr>
      <w:r w:rsidRPr="00AA6B3E">
        <w:rPr>
          <w:rFonts w:cs="Arial"/>
          <w:szCs w:val="22"/>
          <w:lang w:eastAsia="sl-SI"/>
        </w:rPr>
        <w:t>Enotni identifikator mora vsebovati elementa, ki omogoča</w:t>
      </w:r>
      <w:r w:rsidR="003B48ED">
        <w:rPr>
          <w:rFonts w:cs="Arial"/>
          <w:szCs w:val="22"/>
          <w:lang w:eastAsia="sl-SI"/>
        </w:rPr>
        <w:t>t</w:t>
      </w:r>
      <w:r w:rsidRPr="00AA6B3E">
        <w:rPr>
          <w:rFonts w:cs="Arial"/>
          <w:szCs w:val="22"/>
          <w:lang w:eastAsia="sl-SI"/>
        </w:rPr>
        <w:t xml:space="preserve">a identifikacijo (1) Republike Slovenije in (2) Poslovnega registra Slovenije </w:t>
      </w:r>
      <w:r w:rsidR="003B48ED">
        <w:rPr>
          <w:rFonts w:cs="Arial"/>
          <w:szCs w:val="22"/>
          <w:lang w:eastAsia="sl-SI"/>
        </w:rPr>
        <w:t>ter</w:t>
      </w:r>
      <w:r w:rsidRPr="00AA6B3E">
        <w:rPr>
          <w:rFonts w:cs="Arial"/>
          <w:szCs w:val="22"/>
          <w:lang w:eastAsia="sl-SI"/>
        </w:rPr>
        <w:t xml:space="preserve"> (3) matično številko družbe in podružnice tujega podjetja v tem registru. V skladu z </w:t>
      </w:r>
      <w:r w:rsidRPr="00AA6B3E">
        <w:rPr>
          <w:rFonts w:cs="Arial"/>
          <w:szCs w:val="20"/>
          <w:lang w:eastAsia="sl-SI"/>
        </w:rPr>
        <w:t>Direktivo 2012/17/EU</w:t>
      </w:r>
      <w:r w:rsidRPr="00AA6B3E">
        <w:rPr>
          <w:rFonts w:cs="Arial"/>
          <w:szCs w:val="22"/>
          <w:lang w:eastAsia="sl-SI"/>
        </w:rPr>
        <w:t xml:space="preserve"> lahko enotni identifikator po potrebi vsebuje tudi (4) element za preprečevanje napak pri identifikaciji. V Republiki Sloveniji enotni identifikator ne </w:t>
      </w:r>
      <w:r w:rsidRPr="00AA6B3E">
        <w:rPr>
          <w:rFonts w:cs="Arial"/>
          <w:iCs/>
          <w:szCs w:val="20"/>
          <w:lang w:eastAsia="sl-SI"/>
        </w:rPr>
        <w:t>vsebuje</w:t>
      </w:r>
      <w:r w:rsidRPr="00AA6B3E">
        <w:rPr>
          <w:rFonts w:cs="Arial"/>
          <w:szCs w:val="22"/>
          <w:lang w:eastAsia="sl-SI"/>
        </w:rPr>
        <w:t xml:space="preserve"> posebnega elementa za preprečevanje napak pri identifikaciji. Ta namreč ne bi bil smotrn iz dveh razlogov: kontrolno številko vsebuje že matična številka, poleg tega enotni identifikator vsebuje fiksno predpono.</w:t>
      </w:r>
    </w:p>
    <w:p w14:paraId="497F8D21"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eastAsia="Calibri" w:cs="Arial"/>
          <w:b/>
          <w:bCs/>
          <w:szCs w:val="20"/>
        </w:rPr>
      </w:pPr>
    </w:p>
    <w:p w14:paraId="3D55F970"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eastAsia="Calibri" w:cs="Arial"/>
          <w:b/>
          <w:bCs/>
          <w:szCs w:val="20"/>
        </w:rPr>
      </w:pPr>
      <w:r w:rsidRPr="00AA6B3E">
        <w:rPr>
          <w:rFonts w:eastAsia="Calibri" w:cs="Arial"/>
          <w:b/>
          <w:bCs/>
          <w:szCs w:val="20"/>
        </w:rPr>
        <w:t>K 10. členu:</w:t>
      </w:r>
    </w:p>
    <w:p w14:paraId="264F1E59"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eastAsia="Calibri" w:cs="Arial"/>
          <w:szCs w:val="20"/>
        </w:rPr>
      </w:pPr>
    </w:p>
    <w:p w14:paraId="444BFBF2"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Ne glede na splošno pravilo, da se matična številka določi subjektom vpisa in njihovim delom ob njihovem vpisu v </w:t>
      </w:r>
      <w:r w:rsidRPr="00AA6B3E">
        <w:rPr>
          <w:rFonts w:cs="Arial"/>
          <w:szCs w:val="22"/>
          <w:lang w:eastAsia="sl-SI"/>
        </w:rPr>
        <w:t>poslovni register, se z 10. členom predloga zakona od navedenega pravila odstopa, kadar gre za tuje pravne osebe, ki matično številko potrebujejo za namen vpisa njihovih pravic na nepremičninah v zemljiško knjigo v skladu z Zakonom o zemljiški knjigi (Uradni list RS, št. 58/03, 37/08 – ZST-1, 45/08, 28/09, 25/11, 14/15 – ZUUJFO, 69/17, 11/18 – ZIZ-L, 16/19 – ZNP-1 in 121/21; v nadaljnjem besedilu: ZZK-1) in vpisa v kazensko evidenco ali evidenco pravnomočnih sodb ali sklepov o prekrških v skladu s predpisi, ki urejajo kazensko evidenco in evidenco pravnomočnih sodb ali sklepov o prekrških.</w:t>
      </w:r>
    </w:p>
    <w:p w14:paraId="320D54EC"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447FABB0"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V prvem primeru je materialna pravna podlaga za določitev matične številke in vpis v poslovni register določena </w:t>
      </w:r>
      <w:r w:rsidR="008B438E">
        <w:rPr>
          <w:szCs w:val="22"/>
        </w:rPr>
        <w:t>v</w:t>
      </w:r>
      <w:r w:rsidRPr="00AA6B3E">
        <w:rPr>
          <w:szCs w:val="22"/>
        </w:rPr>
        <w:t xml:space="preserve"> drug</w:t>
      </w:r>
      <w:r w:rsidR="008B438E">
        <w:rPr>
          <w:szCs w:val="22"/>
        </w:rPr>
        <w:t>e</w:t>
      </w:r>
      <w:r w:rsidRPr="00AA6B3E">
        <w:rPr>
          <w:szCs w:val="22"/>
        </w:rPr>
        <w:t>m odstavk</w:t>
      </w:r>
      <w:r w:rsidR="008B438E">
        <w:rPr>
          <w:szCs w:val="22"/>
        </w:rPr>
        <w:t>u</w:t>
      </w:r>
      <w:r w:rsidRPr="00AA6B3E">
        <w:rPr>
          <w:szCs w:val="22"/>
        </w:rPr>
        <w:t xml:space="preserve"> 25. člena ZZK-1, v skladu s katero mora AJPES pravno osebo, ki potrebuje enolično identifikacijsko številko za vpis pravice na nepremičnini v zemljiško knjigo, vpisati v poslovni register, tudi če ta pravna oseba ne izpolnjuje pogojev za vpis v poslovni register po splošnih pravilih zakona, ki ureja poslovni register. Ta podlaga se dopolnjuje s posebnimi pravili postopka vpisa v poslovni register, kot izhaja iz drugega, tretjega, petega, šestega, osmega </w:t>
      </w:r>
      <w:r w:rsidR="008B438E">
        <w:rPr>
          <w:szCs w:val="22"/>
        </w:rPr>
        <w:t>do</w:t>
      </w:r>
      <w:r w:rsidR="008B438E" w:rsidRPr="00AA6B3E">
        <w:rPr>
          <w:szCs w:val="22"/>
        </w:rPr>
        <w:t xml:space="preserve"> </w:t>
      </w:r>
      <w:r w:rsidRPr="00AA6B3E">
        <w:rPr>
          <w:szCs w:val="22"/>
        </w:rPr>
        <w:t>de</w:t>
      </w:r>
      <w:r w:rsidR="008B438E">
        <w:rPr>
          <w:szCs w:val="22"/>
        </w:rPr>
        <w:t>s</w:t>
      </w:r>
      <w:r w:rsidRPr="00AA6B3E">
        <w:rPr>
          <w:szCs w:val="22"/>
        </w:rPr>
        <w:t xml:space="preserve">etega odstavka 10. člena predloga zakona. Posebna pravila postopka </w:t>
      </w:r>
      <w:r w:rsidR="008B438E">
        <w:rPr>
          <w:szCs w:val="22"/>
        </w:rPr>
        <w:t xml:space="preserve">dodelitve matične številke in </w:t>
      </w:r>
      <w:r w:rsidRPr="00AA6B3E">
        <w:rPr>
          <w:szCs w:val="22"/>
        </w:rPr>
        <w:t xml:space="preserve">vpisa v poslovni register se bodo uporabljala </w:t>
      </w:r>
      <w:r w:rsidR="008B438E">
        <w:rPr>
          <w:szCs w:val="22"/>
        </w:rPr>
        <w:t>za</w:t>
      </w:r>
      <w:r w:rsidRPr="00AA6B3E">
        <w:rPr>
          <w:szCs w:val="22"/>
        </w:rPr>
        <w:t xml:space="preserve"> tuj</w:t>
      </w:r>
      <w:r w:rsidR="008B438E">
        <w:rPr>
          <w:szCs w:val="22"/>
        </w:rPr>
        <w:t>e</w:t>
      </w:r>
      <w:r w:rsidRPr="00AA6B3E">
        <w:rPr>
          <w:szCs w:val="22"/>
        </w:rPr>
        <w:t xml:space="preserve"> pravn</w:t>
      </w:r>
      <w:r w:rsidR="008B438E">
        <w:rPr>
          <w:szCs w:val="22"/>
        </w:rPr>
        <w:t>e</w:t>
      </w:r>
      <w:r w:rsidRPr="00AA6B3E">
        <w:rPr>
          <w:szCs w:val="22"/>
        </w:rPr>
        <w:t xml:space="preserve"> oseb</w:t>
      </w:r>
      <w:r w:rsidR="008B438E">
        <w:rPr>
          <w:szCs w:val="22"/>
        </w:rPr>
        <w:t>e</w:t>
      </w:r>
      <w:r w:rsidRPr="00AA6B3E">
        <w:rPr>
          <w:szCs w:val="22"/>
        </w:rPr>
        <w:t>, saj te ne izpolnjujejo pogojev za vpis v poslovni register v skladu s splošnimi pravili postopka vpisa v poslovni register.</w:t>
      </w:r>
    </w:p>
    <w:p w14:paraId="70EA637D"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6AF7A978"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Postopek vpisa v poslovi register se bo začel na zahtevo tuje pravne osebe. V zahtevi bo morala biti navedena materialna pravna podlaga za </w:t>
      </w:r>
      <w:r w:rsidR="006C3607" w:rsidRPr="00AA6B3E">
        <w:rPr>
          <w:szCs w:val="22"/>
        </w:rPr>
        <w:t>dodelitev matične številke (enolične identifikacijske številke v pomenu ZZK-1)</w:t>
      </w:r>
      <w:r w:rsidR="006C3607" w:rsidRPr="006C3607">
        <w:rPr>
          <w:szCs w:val="22"/>
        </w:rPr>
        <w:t xml:space="preserve"> </w:t>
      </w:r>
      <w:r w:rsidR="006C3607" w:rsidRPr="00AA6B3E">
        <w:rPr>
          <w:szCs w:val="22"/>
        </w:rPr>
        <w:t xml:space="preserve">in </w:t>
      </w:r>
      <w:r w:rsidRPr="00AA6B3E">
        <w:rPr>
          <w:szCs w:val="22"/>
        </w:rPr>
        <w:t xml:space="preserve">vpis v poslovni register, razlog za pridobitev matične številke (vpis pravice na nepremičnini v zemljiško knjigo) </w:t>
      </w:r>
      <w:r w:rsidR="008B438E">
        <w:rPr>
          <w:szCs w:val="22"/>
        </w:rPr>
        <w:t>in</w:t>
      </w:r>
      <w:r w:rsidRPr="00AA6B3E">
        <w:rPr>
          <w:szCs w:val="22"/>
        </w:rPr>
        <w:t xml:space="preserve"> naslednji podatki: enotni identifikator ali druga identifikacijska številka, če jo tuja pravna oseba ima, firma ali ime tuje pravne osebe in njen poslov</w:t>
      </w:r>
      <w:r w:rsidR="008B438E">
        <w:rPr>
          <w:szCs w:val="22"/>
        </w:rPr>
        <w:t>n</w:t>
      </w:r>
      <w:r w:rsidRPr="00AA6B3E">
        <w:rPr>
          <w:szCs w:val="22"/>
        </w:rPr>
        <w:t>i naslov. Zahtevi bo morala tuja pravna oseba priložiti dokazilo o svojem obstoju. Kot ustrezno dokazilo bi se lahko npr</w:t>
      </w:r>
      <w:r w:rsidR="0071771E">
        <w:rPr>
          <w:szCs w:val="22"/>
        </w:rPr>
        <w:t>.</w:t>
      </w:r>
      <w:r w:rsidRPr="00AA6B3E">
        <w:rPr>
          <w:szCs w:val="22"/>
        </w:rPr>
        <w:t xml:space="preserve"> štel izpis iz registra tuje pravne osebe, v katerem je tuja pravna oseba </w:t>
      </w:r>
      <w:r w:rsidR="008B438E">
        <w:rPr>
          <w:szCs w:val="22"/>
        </w:rPr>
        <w:t xml:space="preserve">registrirana oziroma </w:t>
      </w:r>
      <w:r w:rsidRPr="00AA6B3E">
        <w:rPr>
          <w:szCs w:val="22"/>
        </w:rPr>
        <w:t>vpisana</w:t>
      </w:r>
      <w:r w:rsidRPr="00AA6B3E">
        <w:rPr>
          <w:szCs w:val="22"/>
          <w:vertAlign w:val="superscript"/>
        </w:rPr>
        <w:footnoteReference w:id="65"/>
      </w:r>
      <w:r w:rsidRPr="00AA6B3E">
        <w:rPr>
          <w:szCs w:val="22"/>
        </w:rPr>
        <w:t>.</w:t>
      </w:r>
      <w:r w:rsidR="00053A6F">
        <w:rPr>
          <w:szCs w:val="22"/>
        </w:rPr>
        <w:t xml:space="preserve"> Izpis iz registra</w:t>
      </w:r>
      <w:r w:rsidR="006C3607">
        <w:rPr>
          <w:szCs w:val="22"/>
        </w:rPr>
        <w:t xml:space="preserve"> po ustaljeni praksi vsebuje najpomembnejše podatke o (tuji) pravni osebi, kot je firma ali ime tuje pravne osebe in poslovni naslov.</w:t>
      </w:r>
      <w:r w:rsidR="00053A6F">
        <w:rPr>
          <w:szCs w:val="22"/>
        </w:rPr>
        <w:t xml:space="preserve"> </w:t>
      </w:r>
    </w:p>
    <w:p w14:paraId="3A2D528F"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77C51C6D"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Na zahtevo tuje pravne osebe se bo začel tudi postopek vpisa spremembe podatkov o tuji pravni osebi v poslovnem registru. V zahtevi za vpis spremembe podatkov bo morala tuja pravna oseba navesti podatke, ki se spreminjajo: enotni identifikator ali druga identifikacijska številka, če jo tuja pravna oseba ima, firmo ali ime in poslovni naslov. </w:t>
      </w:r>
      <w:r w:rsidR="006C3607">
        <w:rPr>
          <w:szCs w:val="22"/>
        </w:rPr>
        <w:t>Zahtevi bo morala tuja pravna oseba pr</w:t>
      </w:r>
      <w:r w:rsidR="00B11A3B">
        <w:rPr>
          <w:szCs w:val="22"/>
        </w:rPr>
        <w:t>i</w:t>
      </w:r>
      <w:r w:rsidR="006C3607">
        <w:rPr>
          <w:szCs w:val="22"/>
        </w:rPr>
        <w:t>ložiti ustrezna dokazila</w:t>
      </w:r>
      <w:r w:rsidR="00B11A3B">
        <w:rPr>
          <w:szCs w:val="22"/>
        </w:rPr>
        <w:t xml:space="preserve">. </w:t>
      </w:r>
      <w:r w:rsidR="003B48ED">
        <w:rPr>
          <w:szCs w:val="22"/>
        </w:rPr>
        <w:t>Za</w:t>
      </w:r>
      <w:r w:rsidR="00B11A3B">
        <w:rPr>
          <w:szCs w:val="22"/>
        </w:rPr>
        <w:t xml:space="preserve"> ustrezn</w:t>
      </w:r>
      <w:r w:rsidR="003B48ED">
        <w:rPr>
          <w:szCs w:val="22"/>
        </w:rPr>
        <w:t>e</w:t>
      </w:r>
      <w:r w:rsidR="00B11A3B">
        <w:rPr>
          <w:szCs w:val="22"/>
        </w:rPr>
        <w:t xml:space="preserve"> se bodo šteli </w:t>
      </w:r>
      <w:r w:rsidR="006C3607">
        <w:rPr>
          <w:rFonts w:cs="Arial"/>
          <w:szCs w:val="20"/>
          <w:lang w:eastAsia="sl-SI"/>
        </w:rPr>
        <w:t>akt</w:t>
      </w:r>
      <w:r w:rsidR="00B11A3B">
        <w:rPr>
          <w:rFonts w:cs="Arial"/>
          <w:szCs w:val="20"/>
          <w:lang w:eastAsia="sl-SI"/>
        </w:rPr>
        <w:t>i</w:t>
      </w:r>
      <w:r w:rsidR="006C3607">
        <w:rPr>
          <w:rFonts w:cs="Arial"/>
          <w:szCs w:val="20"/>
          <w:lang w:eastAsia="sl-SI"/>
        </w:rPr>
        <w:t>, na katerih spremembe podatkov temeljijo.</w:t>
      </w:r>
      <w:r w:rsidR="006C3607">
        <w:rPr>
          <w:szCs w:val="22"/>
        </w:rPr>
        <w:t xml:space="preserve"> </w:t>
      </w:r>
      <w:r w:rsidRPr="00AA6B3E">
        <w:rPr>
          <w:szCs w:val="22"/>
        </w:rPr>
        <w:t xml:space="preserve">AJPES bo v postopku vpisal spremembe podatkov in o vpisu izdal </w:t>
      </w:r>
      <w:r w:rsidR="000D5CE6">
        <w:rPr>
          <w:szCs w:val="22"/>
        </w:rPr>
        <w:t>obvestilo</w:t>
      </w:r>
      <w:r w:rsidRPr="00AA6B3E">
        <w:rPr>
          <w:szCs w:val="22"/>
        </w:rPr>
        <w:t>.</w:t>
      </w:r>
      <w:r w:rsidR="006C3607">
        <w:rPr>
          <w:szCs w:val="22"/>
        </w:rPr>
        <w:t xml:space="preserve"> </w:t>
      </w:r>
    </w:p>
    <w:p w14:paraId="5FE071B0"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407662F3"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Postopek izbrisa tuje pravne osebe iz poslovnega registra se bo začel na zahtevo tuje pravne osebe ali po uradni dolžnosti. V zadnjem primeru bo AJPES začel postopek izbrisa tuje pravne osebe iz poslovnega registra, če bo prejel dokazilo o prenehanju ali izbrisu tuje pravne osebe iz registra, v katerem je (bila) tuja pravna oseba vpisana. AJPES bo v postopku vpisa izbrisa izdal </w:t>
      </w:r>
      <w:r w:rsidR="000D5CE6">
        <w:rPr>
          <w:szCs w:val="22"/>
        </w:rPr>
        <w:t>obvestilo</w:t>
      </w:r>
      <w:r w:rsidRPr="00AA6B3E">
        <w:rPr>
          <w:szCs w:val="22"/>
        </w:rPr>
        <w:t xml:space="preserve"> o izbrisu tuje pravne osebe iz poslovnega registra.</w:t>
      </w:r>
    </w:p>
    <w:p w14:paraId="18BEE157"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6DD79102"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Tuje pravne osebe v drugem primeru potrebujejo matično številko za vpis v kazensko evidenco ali evidenco pravnomočnih sodb ali sklepov o prekrških.</w:t>
      </w:r>
      <w:r w:rsidR="008B438E">
        <w:rPr>
          <w:szCs w:val="22"/>
        </w:rPr>
        <w:t xml:space="preserve"> </w:t>
      </w:r>
    </w:p>
    <w:p w14:paraId="01E2E1BB"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77FA7AE7"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V kazensko evidenco se v skladu z 2. točko tretjega odstavka 250.a člena Zakona o izvrševanju kazenskih sankcij (Uradni list RS, št. 110/06 – uradno prečiščeno besedilo, 76/08, 40/09, 9/11 – ZP-1G, 96/12 – ZPIZ-2, 109/12, 54/15, 11/18, 200/20 – ZOOMTVI</w:t>
      </w:r>
      <w:r w:rsidR="008B438E">
        <w:rPr>
          <w:szCs w:val="22"/>
        </w:rPr>
        <w:t>,</w:t>
      </w:r>
      <w:r w:rsidRPr="00AA6B3E">
        <w:rPr>
          <w:szCs w:val="22"/>
        </w:rPr>
        <w:t xml:space="preserve"> 141/22</w:t>
      </w:r>
      <w:r w:rsidR="008B438E">
        <w:rPr>
          <w:szCs w:val="22"/>
        </w:rPr>
        <w:t xml:space="preserve"> in 83/24</w:t>
      </w:r>
      <w:r w:rsidR="003329F8">
        <w:rPr>
          <w:szCs w:val="22"/>
        </w:rPr>
        <w:t>; v nadaljnjem besedilu: ZIKS-1</w:t>
      </w:r>
      <w:r w:rsidRPr="00AA6B3E">
        <w:rPr>
          <w:szCs w:val="22"/>
        </w:rPr>
        <w:t>) vpiše tudi matična številka pravne osebe. Enako obveznost povzema tudi določba 2. točke prvega odstavka 6. člena Pravilnika o kazenskih evidencah (Uradni list RS, št. 3/18).</w:t>
      </w:r>
    </w:p>
    <w:p w14:paraId="5F49E40F" w14:textId="77777777" w:rsidR="003329F8" w:rsidRDefault="003329F8" w:rsidP="00AA6B3E">
      <w:pPr>
        <w:overflowPunct w:val="0"/>
        <w:autoSpaceDE w:val="0"/>
        <w:autoSpaceDN w:val="0"/>
        <w:adjustRightInd w:val="0"/>
        <w:spacing w:before="60" w:after="60" w:line="260" w:lineRule="atLeast"/>
        <w:jc w:val="both"/>
        <w:textAlignment w:val="baseline"/>
        <w:rPr>
          <w:szCs w:val="22"/>
        </w:rPr>
      </w:pPr>
    </w:p>
    <w:p w14:paraId="30BEF2D6" w14:textId="77777777" w:rsidR="00AA6B3E" w:rsidRPr="00AA6B3E" w:rsidRDefault="003329F8" w:rsidP="00AA6B3E">
      <w:pPr>
        <w:overflowPunct w:val="0"/>
        <w:autoSpaceDE w:val="0"/>
        <w:autoSpaceDN w:val="0"/>
        <w:adjustRightInd w:val="0"/>
        <w:spacing w:before="60" w:after="60" w:line="260" w:lineRule="atLeast"/>
        <w:jc w:val="both"/>
        <w:textAlignment w:val="baseline"/>
        <w:rPr>
          <w:szCs w:val="22"/>
        </w:rPr>
      </w:pPr>
      <w:r>
        <w:rPr>
          <w:szCs w:val="22"/>
        </w:rPr>
        <w:t xml:space="preserve">Drugi odstavek 250.a člena ZIKS-1, ki je bil spremenjen z Zakonom o spremembah in dopolnitvah Zakona o </w:t>
      </w:r>
      <w:r w:rsidRPr="00AA6B3E">
        <w:rPr>
          <w:szCs w:val="22"/>
        </w:rPr>
        <w:t>izvrševanju kazenskih sankcij</w:t>
      </w:r>
      <w:r>
        <w:rPr>
          <w:szCs w:val="22"/>
        </w:rPr>
        <w:t xml:space="preserve"> (Uradni list RS, št. 83/24), določa, da mora upravljavec poslovnega registra pravno osebo, ki potrebuje enolično identifikacijsko številko za vpis v kazensko evidenco, vpisati v poslovni register, tudi če po splošnih pravilih zakona, ki ureja poslovni register, ta pravna oseba ne izpolnjuje pogojev za vpis v ta register.</w:t>
      </w:r>
    </w:p>
    <w:p w14:paraId="2876B7FC" w14:textId="77777777" w:rsidR="003329F8" w:rsidRPr="003329F8" w:rsidRDefault="003329F8" w:rsidP="00AA6B3E">
      <w:pPr>
        <w:overflowPunct w:val="0"/>
        <w:autoSpaceDE w:val="0"/>
        <w:autoSpaceDN w:val="0"/>
        <w:adjustRightInd w:val="0"/>
        <w:spacing w:before="60" w:after="60" w:line="260" w:lineRule="atLeast"/>
        <w:jc w:val="both"/>
        <w:textAlignment w:val="baseline"/>
        <w:rPr>
          <w:szCs w:val="22"/>
        </w:rPr>
      </w:pPr>
    </w:p>
    <w:p w14:paraId="6D7D19E2" w14:textId="77777777" w:rsidR="00AA6B3E" w:rsidRPr="00AA6B3E" w:rsidRDefault="00AA6B3E" w:rsidP="00AA6B3E">
      <w:pPr>
        <w:overflowPunct w:val="0"/>
        <w:autoSpaceDE w:val="0"/>
        <w:autoSpaceDN w:val="0"/>
        <w:adjustRightInd w:val="0"/>
        <w:spacing w:before="60" w:after="60" w:line="260" w:lineRule="atLeast"/>
        <w:jc w:val="both"/>
        <w:textAlignment w:val="baseline"/>
        <w:rPr>
          <w:rFonts w:cs="Arial"/>
          <w:szCs w:val="20"/>
        </w:rPr>
      </w:pPr>
      <w:r w:rsidRPr="00AA6B3E">
        <w:rPr>
          <w:szCs w:val="22"/>
        </w:rPr>
        <w:t>Evidenca pravnomočnih sodb oziroma sklepov o prekrških na drugi strani mora na podlagi 204. člena Zakona o prekrških (</w:t>
      </w:r>
      <w:r w:rsidRPr="00AA6B3E">
        <w:rPr>
          <w:rFonts w:cs="Arial"/>
          <w:szCs w:val="20"/>
        </w:rPr>
        <w:t>Uradni list RS, št. </w:t>
      </w:r>
      <w:hyperlink r:id="rId133" w:tgtFrame="_blank" w:tooltip="Zakon o prekrških (uradno prečiščeno besedilo) (ZP-1-UPB8)" w:history="1">
        <w:r w:rsidRPr="00AA6B3E">
          <w:rPr>
            <w:rFonts w:cs="Arial"/>
            <w:szCs w:val="20"/>
          </w:rPr>
          <w:t>29/11</w:t>
        </w:r>
      </w:hyperlink>
      <w:r w:rsidRPr="00AA6B3E">
        <w:rPr>
          <w:rFonts w:cs="Arial"/>
          <w:szCs w:val="20"/>
        </w:rPr>
        <w:t> – uradno prečiščeno besedilo, </w:t>
      </w:r>
      <w:hyperlink r:id="rId134" w:tgtFrame="_blank" w:tooltip="Zakon o spremembah in dopolnitvah Zakona o prekrških (ZP-1H)" w:history="1">
        <w:r w:rsidRPr="00AA6B3E">
          <w:rPr>
            <w:rFonts w:cs="Arial"/>
            <w:szCs w:val="20"/>
          </w:rPr>
          <w:t>21/13</w:t>
        </w:r>
      </w:hyperlink>
      <w:r w:rsidRPr="00AA6B3E">
        <w:rPr>
          <w:rFonts w:cs="Arial"/>
          <w:szCs w:val="20"/>
        </w:rPr>
        <w:t>, </w:t>
      </w:r>
      <w:hyperlink r:id="rId135" w:tgtFrame="_blank" w:tooltip="Zakon o spremembah in dopolnitvah Zakona o prekrških (ZP-1I)" w:history="1">
        <w:r w:rsidRPr="00AA6B3E">
          <w:rPr>
            <w:rFonts w:cs="Arial"/>
            <w:szCs w:val="20"/>
          </w:rPr>
          <w:t>111/13</w:t>
        </w:r>
      </w:hyperlink>
      <w:r w:rsidRPr="00AA6B3E">
        <w:rPr>
          <w:rFonts w:cs="Arial"/>
          <w:szCs w:val="20"/>
        </w:rPr>
        <w:t>, </w:t>
      </w:r>
      <w:hyperlink r:id="rId136" w:tgtFrame="_blank" w:tooltip="Odločba o ugotovitvi, da je prvi stavek prvega odstavka 193. člena Zakona o prekrških v neskladju z Ustavo" w:history="1">
        <w:r w:rsidRPr="00AA6B3E">
          <w:rPr>
            <w:rFonts w:cs="Arial"/>
            <w:szCs w:val="20"/>
          </w:rPr>
          <w:t>74/14</w:t>
        </w:r>
      </w:hyperlink>
      <w:r w:rsidRPr="00AA6B3E">
        <w:rPr>
          <w:rFonts w:cs="Arial"/>
          <w:szCs w:val="20"/>
        </w:rPr>
        <w:t> – odl. US, </w:t>
      </w:r>
      <w:hyperlink r:id="rId137" w:tgtFrame="_blank" w:tooltip="Odločba o razveljavitvi prvega, drugega, tretjega in četrtega odstavka 19. člena, sedmega odstavka 19. člena, kolikor se nanaša na izvršitev uklonilnega zapora, ter 202.b člena Zakona o prekrških" w:history="1">
        <w:r w:rsidRPr="00AA6B3E">
          <w:rPr>
            <w:rFonts w:cs="Arial"/>
            <w:szCs w:val="20"/>
          </w:rPr>
          <w:t>92/14</w:t>
        </w:r>
      </w:hyperlink>
      <w:r w:rsidRPr="00AA6B3E">
        <w:rPr>
          <w:rFonts w:cs="Arial"/>
          <w:szCs w:val="20"/>
        </w:rPr>
        <w:t> – odl. US, </w:t>
      </w:r>
      <w:hyperlink r:id="rId138" w:tgtFrame="_blank" w:tooltip="Zakon o spremembah in dopolnitvah Zakona o prekrških (ZP-1J)" w:history="1">
        <w:r w:rsidRPr="00AA6B3E">
          <w:rPr>
            <w:rFonts w:cs="Arial"/>
            <w:szCs w:val="20"/>
          </w:rPr>
          <w:t>32/16</w:t>
        </w:r>
      </w:hyperlink>
      <w:r w:rsidRPr="00AA6B3E">
        <w:rPr>
          <w:rFonts w:cs="Arial"/>
          <w:szCs w:val="20"/>
        </w:rPr>
        <w:t>, </w:t>
      </w:r>
      <w:hyperlink r:id="rId139" w:tgtFrame="_blank" w:tooltip="Odločba o razveljavitvi tretjega odstavka 61. člena Zakona o prekrških" w:history="1">
        <w:r w:rsidRPr="00AA6B3E">
          <w:rPr>
            <w:rFonts w:cs="Arial"/>
            <w:szCs w:val="20"/>
          </w:rPr>
          <w:t>15/17</w:t>
        </w:r>
      </w:hyperlink>
      <w:r w:rsidRPr="00AA6B3E">
        <w:rPr>
          <w:rFonts w:cs="Arial"/>
          <w:szCs w:val="20"/>
        </w:rPr>
        <w:t> – odl. US, </w:t>
      </w:r>
      <w:hyperlink r:id="rId140" w:tgtFrame="_blank" w:tooltip="Odločba o ugotovitvi protiustavnosti Zakona o prekrških" w:history="1">
        <w:r w:rsidRPr="00AA6B3E">
          <w:rPr>
            <w:rFonts w:cs="Arial"/>
            <w:szCs w:val="20"/>
          </w:rPr>
          <w:t>73/19</w:t>
        </w:r>
      </w:hyperlink>
      <w:r w:rsidRPr="00AA6B3E">
        <w:rPr>
          <w:rFonts w:cs="Arial"/>
          <w:szCs w:val="20"/>
        </w:rPr>
        <w:t> – odl. US, </w:t>
      </w:r>
      <w:hyperlink r:id="rId141" w:tgtFrame="_blank" w:tooltip="Zakon o interventnih ukrepih za omilitev posledic drugega vala epidemije COVID-19 (ZIUOPDVE)" w:history="1">
        <w:r w:rsidRPr="00AA6B3E">
          <w:rPr>
            <w:rFonts w:cs="Arial"/>
            <w:szCs w:val="20"/>
          </w:rPr>
          <w:t>175/20</w:t>
        </w:r>
      </w:hyperlink>
      <w:r w:rsidRPr="00AA6B3E">
        <w:rPr>
          <w:rFonts w:cs="Arial"/>
          <w:szCs w:val="20"/>
        </w:rPr>
        <w:t> – ZIUOPDVE, </w:t>
      </w:r>
      <w:hyperlink r:id="rId142" w:tgtFrame="_blank" w:tooltip="Odločba o ugotovitvi, da je drugi odstavek 66. člena Zakona o prekrških v neskladju z ustavo in sklep o zavrženju ustavne pritožbe" w:history="1">
        <w:r w:rsidRPr="00AA6B3E">
          <w:rPr>
            <w:rFonts w:cs="Arial"/>
            <w:szCs w:val="20"/>
          </w:rPr>
          <w:t>5/21</w:t>
        </w:r>
      </w:hyperlink>
      <w:r w:rsidRPr="00AA6B3E">
        <w:rPr>
          <w:rFonts w:cs="Arial"/>
          <w:szCs w:val="20"/>
        </w:rPr>
        <w:t> – odl. US in </w:t>
      </w:r>
      <w:hyperlink r:id="rId143" w:tgtFrame="_blank" w:tooltip="Zakon o spremembah in dopolnitvah Zakona o prekrških (ZP-1K)" w:history="1">
        <w:r w:rsidRPr="00AA6B3E">
          <w:rPr>
            <w:rFonts w:cs="Arial"/>
            <w:szCs w:val="20"/>
          </w:rPr>
          <w:t>38/24</w:t>
        </w:r>
      </w:hyperlink>
      <w:r w:rsidRPr="00AA6B3E">
        <w:rPr>
          <w:rFonts w:cs="Arial"/>
          <w:szCs w:val="20"/>
        </w:rPr>
        <w:t xml:space="preserve">; v nadaljnjem besedilu: ZP-1) </w:t>
      </w:r>
      <w:r w:rsidRPr="00AA6B3E">
        <w:rPr>
          <w:szCs w:val="22"/>
        </w:rPr>
        <w:t xml:space="preserve">v zvezi z drugim odstavkom 203. člena ZP-1 med podatki o storilcu prekrška vsebovati tudi enotno matično številko pravne osebe. Določbo povzema tudi četrti odstavek 4. člena </w:t>
      </w:r>
      <w:r w:rsidRPr="00AA6B3E">
        <w:rPr>
          <w:rFonts w:eastAsiaTheme="minorHAnsi" w:cs="Arial"/>
          <w:kern w:val="2"/>
          <w:szCs w:val="20"/>
        </w:rPr>
        <w:t>Pravilnika o evidencah prekrškovnih organov, evidenci pravnomočnih sodb oziroma sklepov o prekrških, skupni evidenci kazenskih točk v cestnem prometu ter skupni informacijski infrastrukturi</w:t>
      </w:r>
      <w:r w:rsidRPr="00AA6B3E">
        <w:rPr>
          <w:rFonts w:cs="Arial"/>
          <w:szCs w:val="20"/>
        </w:rPr>
        <w:t xml:space="preserve"> (</w:t>
      </w:r>
      <w:r w:rsidRPr="00AA6B3E">
        <w:rPr>
          <w:rFonts w:eastAsiaTheme="minorHAnsi" w:cs="Arial"/>
          <w:kern w:val="2"/>
          <w:szCs w:val="20"/>
        </w:rPr>
        <w:t>Uradni list RS, št. </w:t>
      </w:r>
      <w:hyperlink r:id="rId144" w:tgtFrame="_blank" w:tooltip="Pravilnik o evidencah prekrškovnih organov, evidenci pravnomočnih sodb oziroma sklepov o prekrških, skupni evidenci kazenskih točk v cestnem prometu ter skupni informacijski infrastrukturi" w:history="1">
        <w:r w:rsidRPr="00AA6B3E">
          <w:rPr>
            <w:rFonts w:eastAsiaTheme="minorHAnsi" w:cs="Arial"/>
            <w:kern w:val="2"/>
            <w:szCs w:val="20"/>
          </w:rPr>
          <w:t>3/18</w:t>
        </w:r>
      </w:hyperlink>
      <w:r w:rsidRPr="00AA6B3E">
        <w:rPr>
          <w:rFonts w:eastAsiaTheme="minorHAnsi" w:cs="Arial"/>
          <w:kern w:val="2"/>
          <w:szCs w:val="20"/>
        </w:rPr>
        <w:t> in </w:t>
      </w:r>
      <w:hyperlink r:id="rId145" w:tgtFrame="_blank" w:tooltip="Pravilnik o spremembah in dopolnitvah Pravilnika o evidencah prekrškovnih organov, evidenci pravnomočnih sodb oziroma sklepov o prekrških, skupni evidenci kazenskih točk v cestnem prometu ter skupni informacijski infrastrukturi" w:history="1">
        <w:r w:rsidRPr="00AA6B3E">
          <w:rPr>
            <w:rFonts w:eastAsiaTheme="minorHAnsi" w:cs="Arial"/>
            <w:kern w:val="2"/>
            <w:szCs w:val="20"/>
          </w:rPr>
          <w:t>173/20</w:t>
        </w:r>
      </w:hyperlink>
      <w:r w:rsidRPr="00AA6B3E">
        <w:rPr>
          <w:rFonts w:cs="Arial"/>
          <w:szCs w:val="20"/>
        </w:rPr>
        <w:t xml:space="preserve">). </w:t>
      </w:r>
      <w:r w:rsidRPr="00AA6B3E">
        <w:rPr>
          <w:szCs w:val="22"/>
        </w:rPr>
        <w:t>Evidenca pravnomočnih sodb oziroma sklepov o prekrških se vodi zaradi zagotavljanja izvrševanja pravnih posledic sodb in sklepov o prekršku, za ugotavljanje prej izrečenih sankcij za prekrške in za izdajanje potrdil o podatkih iz te evidence.</w:t>
      </w:r>
    </w:p>
    <w:p w14:paraId="7356DD0C"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666B0F91"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Postopek vpisa v poslovni register in dodelitev matične številke tuji pravni osebi za namen vpisa </w:t>
      </w:r>
      <w:r w:rsidRPr="00AA6B3E">
        <w:rPr>
          <w:rFonts w:cs="Arial"/>
          <w:szCs w:val="22"/>
          <w:lang w:eastAsia="sl-SI"/>
        </w:rPr>
        <w:t xml:space="preserve">v kazensko evidenco ali evidenco pravnomočnih sodb ali sklepov o prekrških se bo začel na zahtevo sodišča ali upravljavca kazenske evidence ali evidence pravnomočnih sodb ali sklepov o prekrških. V zahtevi bo moral biti naveden razlog za dodelitev matične številke tuji pravni osebi (vpis v kazensko evidenco ali evidenco pravnomočnih sodb ali sklepov o prekrških) ter naslednji podatki: </w:t>
      </w:r>
      <w:r w:rsidRPr="00AA6B3E">
        <w:rPr>
          <w:szCs w:val="22"/>
        </w:rPr>
        <w:t>enotni identifikator ali druga identifikacijska številka, če jo tuja pravna oseba ima, firma ali ime tuje pravne osebe in njen poslov</w:t>
      </w:r>
      <w:r w:rsidR="00D925CC">
        <w:rPr>
          <w:szCs w:val="22"/>
        </w:rPr>
        <w:t>n</w:t>
      </w:r>
      <w:r w:rsidRPr="00AA6B3E">
        <w:rPr>
          <w:szCs w:val="22"/>
        </w:rPr>
        <w:t>i naslov</w:t>
      </w:r>
      <w:r w:rsidRPr="00AA6B3E">
        <w:rPr>
          <w:rFonts w:cs="Arial"/>
          <w:szCs w:val="22"/>
          <w:lang w:eastAsia="sl-SI"/>
        </w:rPr>
        <w:t xml:space="preserve">. </w:t>
      </w:r>
    </w:p>
    <w:p w14:paraId="34411168"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p>
    <w:p w14:paraId="3F45938E" w14:textId="77777777" w:rsidR="00AA6B3E" w:rsidRPr="00A77219"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 xml:space="preserve">Kot v primeru postopka vpisa se bo tudi postopek izbrisa tuje pravne osebe iz poslovnega registra lahko začel </w:t>
      </w:r>
      <w:r w:rsidRPr="00A77219">
        <w:rPr>
          <w:szCs w:val="22"/>
        </w:rPr>
        <w:t xml:space="preserve">samo na </w:t>
      </w:r>
      <w:r w:rsidRPr="00A77219">
        <w:rPr>
          <w:rFonts w:cs="Arial"/>
          <w:szCs w:val="22"/>
          <w:lang w:eastAsia="sl-SI"/>
        </w:rPr>
        <w:t xml:space="preserve">zahtevo sodišča ali upravljavca kazenske evidence ali evidence pravnomočnih sodb ali </w:t>
      </w:r>
      <w:r w:rsidRPr="00A77219">
        <w:rPr>
          <w:rFonts w:cs="Arial"/>
          <w:szCs w:val="22"/>
          <w:lang w:eastAsia="sl-SI"/>
        </w:rPr>
        <w:lastRenderedPageBreak/>
        <w:t>sklepov o prekrških</w:t>
      </w:r>
      <w:r w:rsidRPr="00A77219">
        <w:rPr>
          <w:szCs w:val="22"/>
        </w:rPr>
        <w:t xml:space="preserve">. AJPES bo v postopku vpisa izbrisa izdal </w:t>
      </w:r>
      <w:r w:rsidR="000D5CE6" w:rsidRPr="00A77219">
        <w:rPr>
          <w:szCs w:val="22"/>
        </w:rPr>
        <w:t>obvestilo</w:t>
      </w:r>
      <w:r w:rsidRPr="00A77219">
        <w:rPr>
          <w:szCs w:val="22"/>
        </w:rPr>
        <w:t xml:space="preserve"> o izbrisu tuje pravne osebe iz poslovnega registra.</w:t>
      </w:r>
      <w:r w:rsidR="00BC19D1" w:rsidRPr="00A77219">
        <w:rPr>
          <w:szCs w:val="22"/>
        </w:rPr>
        <w:t xml:space="preserve"> </w:t>
      </w:r>
      <w:r w:rsidR="00B101E4" w:rsidRPr="00A77219">
        <w:rPr>
          <w:szCs w:val="22"/>
        </w:rPr>
        <w:t xml:space="preserve">Če </w:t>
      </w:r>
      <w:r w:rsidR="002131C6" w:rsidRPr="00A77219">
        <w:rPr>
          <w:szCs w:val="22"/>
        </w:rPr>
        <w:t xml:space="preserve">bo </w:t>
      </w:r>
      <w:r w:rsidR="00B101E4" w:rsidRPr="00A77219">
        <w:rPr>
          <w:szCs w:val="22"/>
        </w:rPr>
        <w:t>tuj</w:t>
      </w:r>
      <w:r w:rsidR="002131C6" w:rsidRPr="00A77219">
        <w:rPr>
          <w:szCs w:val="22"/>
        </w:rPr>
        <w:t>i</w:t>
      </w:r>
      <w:r w:rsidR="00B101E4" w:rsidRPr="00A77219">
        <w:rPr>
          <w:szCs w:val="22"/>
        </w:rPr>
        <w:t xml:space="preserve"> pravn</w:t>
      </w:r>
      <w:r w:rsidR="002131C6" w:rsidRPr="00A77219">
        <w:rPr>
          <w:szCs w:val="22"/>
        </w:rPr>
        <w:t>i</w:t>
      </w:r>
      <w:r w:rsidR="00B101E4" w:rsidRPr="00A77219">
        <w:rPr>
          <w:szCs w:val="22"/>
        </w:rPr>
        <w:t xml:space="preserve"> oseb</w:t>
      </w:r>
      <w:r w:rsidR="002131C6" w:rsidRPr="00A77219">
        <w:rPr>
          <w:szCs w:val="22"/>
        </w:rPr>
        <w:t>i</w:t>
      </w:r>
      <w:r w:rsidR="00B101E4" w:rsidRPr="00A77219">
        <w:rPr>
          <w:szCs w:val="22"/>
        </w:rPr>
        <w:t xml:space="preserve"> dodeljen</w:t>
      </w:r>
      <w:r w:rsidR="002131C6" w:rsidRPr="00A77219">
        <w:rPr>
          <w:szCs w:val="22"/>
        </w:rPr>
        <w:t>a</w:t>
      </w:r>
      <w:r w:rsidR="00B101E4" w:rsidRPr="00A77219">
        <w:rPr>
          <w:szCs w:val="22"/>
        </w:rPr>
        <w:t xml:space="preserve"> matičn</w:t>
      </w:r>
      <w:r w:rsidR="002131C6" w:rsidRPr="00A77219">
        <w:rPr>
          <w:szCs w:val="22"/>
        </w:rPr>
        <w:t>a</w:t>
      </w:r>
      <w:r w:rsidR="00B101E4" w:rsidRPr="00A77219">
        <w:rPr>
          <w:szCs w:val="22"/>
        </w:rPr>
        <w:t xml:space="preserve"> števil</w:t>
      </w:r>
      <w:r w:rsidR="002131C6" w:rsidRPr="00A77219">
        <w:rPr>
          <w:szCs w:val="22"/>
        </w:rPr>
        <w:t>ka</w:t>
      </w:r>
      <w:r w:rsidR="00B101E4" w:rsidRPr="00A77219">
        <w:rPr>
          <w:szCs w:val="22"/>
        </w:rPr>
        <w:t xml:space="preserve"> za oba namena iz prvega odstavka 10. člena predloga zakona, </w:t>
      </w:r>
      <w:r w:rsidR="002131C6" w:rsidRPr="00A77219">
        <w:rPr>
          <w:szCs w:val="22"/>
        </w:rPr>
        <w:t xml:space="preserve">AJPES tujo pravno osebo ne bo izbrisal iz poslovnega registra, ampak bo izbrisal namen (vpis </w:t>
      </w:r>
      <w:r w:rsidR="002131C6" w:rsidRPr="00A77219">
        <w:rPr>
          <w:rFonts w:cs="Arial"/>
          <w:szCs w:val="22"/>
          <w:lang w:eastAsia="sl-SI"/>
        </w:rPr>
        <w:t>v kazensko evidenco ali evidenco pravnomočnih sodb ali sklepov o prekrških).</w:t>
      </w:r>
    </w:p>
    <w:p w14:paraId="6B3A8114" w14:textId="77777777" w:rsidR="00AA6B3E" w:rsidRPr="00A77219" w:rsidRDefault="00AA6B3E" w:rsidP="00AA6B3E">
      <w:pPr>
        <w:overflowPunct w:val="0"/>
        <w:autoSpaceDE w:val="0"/>
        <w:autoSpaceDN w:val="0"/>
        <w:adjustRightInd w:val="0"/>
        <w:spacing w:before="60" w:after="60" w:line="260" w:lineRule="atLeast"/>
        <w:jc w:val="both"/>
        <w:textAlignment w:val="baseline"/>
        <w:rPr>
          <w:szCs w:val="22"/>
        </w:rPr>
      </w:pPr>
    </w:p>
    <w:p w14:paraId="3E76DBF2" w14:textId="77777777" w:rsidR="00BC19D1" w:rsidRPr="00A77219" w:rsidRDefault="00AA6B3E" w:rsidP="00AA6B3E">
      <w:pPr>
        <w:overflowPunct w:val="0"/>
        <w:autoSpaceDE w:val="0"/>
        <w:autoSpaceDN w:val="0"/>
        <w:adjustRightInd w:val="0"/>
        <w:spacing w:before="60" w:after="60" w:line="260" w:lineRule="atLeast"/>
        <w:jc w:val="both"/>
        <w:textAlignment w:val="baseline"/>
        <w:rPr>
          <w:szCs w:val="22"/>
        </w:rPr>
      </w:pPr>
      <w:r w:rsidRPr="00A77219">
        <w:rPr>
          <w:szCs w:val="22"/>
        </w:rPr>
        <w:t xml:space="preserve">AJPES bo tuji pravni osebi določil matično številko, jo vpisal v poslovni register in o vpisu izdal </w:t>
      </w:r>
      <w:r w:rsidR="000D5CE6" w:rsidRPr="00A77219">
        <w:rPr>
          <w:szCs w:val="22"/>
        </w:rPr>
        <w:t>obvestilo</w:t>
      </w:r>
      <w:r w:rsidRPr="00A77219">
        <w:rPr>
          <w:szCs w:val="22"/>
        </w:rPr>
        <w:t>. V poslovnem registru se bodo o tuji pravni osebi vodili naslednji podatki: matična številka, enotni identifikator ali druga identifikacijska številka, če jo tuja pravna oseba ima, firma ali ime, poslovni naslov,</w:t>
      </w:r>
      <w:r w:rsidR="00BC19D1" w:rsidRPr="00A77219">
        <w:rPr>
          <w:szCs w:val="22"/>
        </w:rPr>
        <w:t xml:space="preserve"> namen dodelitve matične številke (</w:t>
      </w:r>
      <w:r w:rsidR="00BC19D1" w:rsidRPr="00A77219">
        <w:rPr>
          <w:rFonts w:cs="Arial"/>
          <w:szCs w:val="20"/>
          <w:lang w:eastAsia="sl-SI"/>
        </w:rPr>
        <w:t xml:space="preserve">vpis pravice na nepremičnini v zemljiško knjigo oziroma </w:t>
      </w:r>
      <w:r w:rsidR="00BC19D1" w:rsidRPr="00A77219">
        <w:rPr>
          <w:szCs w:val="22"/>
        </w:rPr>
        <w:t xml:space="preserve">vpis </w:t>
      </w:r>
      <w:r w:rsidR="00BC19D1" w:rsidRPr="00A77219">
        <w:rPr>
          <w:rFonts w:cs="Arial"/>
          <w:szCs w:val="22"/>
          <w:lang w:eastAsia="sl-SI"/>
        </w:rPr>
        <w:t>v kazensko evidenco ali evidenco pravnomočnih sodb ali sklepov o prekrških)</w:t>
      </w:r>
      <w:r w:rsidR="00BC19D1" w:rsidRPr="00A77219">
        <w:rPr>
          <w:szCs w:val="22"/>
        </w:rPr>
        <w:t>,</w:t>
      </w:r>
      <w:r w:rsidRPr="00A77219">
        <w:rPr>
          <w:szCs w:val="22"/>
        </w:rPr>
        <w:t xml:space="preserve"> spremembe enotnega identifikatorja ali druge identifikacijske številke, firme ali imena in poslovnega naslova ter datum vpisa in izbrisa.</w:t>
      </w:r>
      <w:r w:rsidR="00BC19D1" w:rsidRPr="00A77219">
        <w:rPr>
          <w:szCs w:val="22"/>
        </w:rPr>
        <w:t xml:space="preserve"> </w:t>
      </w:r>
    </w:p>
    <w:p w14:paraId="70E09A2B" w14:textId="77777777" w:rsidR="00BC19D1" w:rsidRPr="00A77219" w:rsidRDefault="00BC19D1" w:rsidP="00AA6B3E">
      <w:pPr>
        <w:overflowPunct w:val="0"/>
        <w:autoSpaceDE w:val="0"/>
        <w:autoSpaceDN w:val="0"/>
        <w:adjustRightInd w:val="0"/>
        <w:spacing w:before="60" w:after="60" w:line="260" w:lineRule="atLeast"/>
        <w:jc w:val="both"/>
        <w:textAlignment w:val="baseline"/>
        <w:rPr>
          <w:szCs w:val="22"/>
        </w:rPr>
      </w:pPr>
    </w:p>
    <w:p w14:paraId="738759DB" w14:textId="77777777" w:rsidR="00AA6B3E" w:rsidRPr="00A77219" w:rsidRDefault="00BC19D1" w:rsidP="00AA6B3E">
      <w:pPr>
        <w:overflowPunct w:val="0"/>
        <w:autoSpaceDE w:val="0"/>
        <w:autoSpaceDN w:val="0"/>
        <w:adjustRightInd w:val="0"/>
        <w:spacing w:before="60" w:after="60" w:line="260" w:lineRule="atLeast"/>
        <w:jc w:val="both"/>
        <w:textAlignment w:val="baseline"/>
        <w:rPr>
          <w:szCs w:val="22"/>
        </w:rPr>
      </w:pPr>
      <w:r w:rsidRPr="00A77219">
        <w:rPr>
          <w:szCs w:val="22"/>
        </w:rPr>
        <w:t xml:space="preserve">Podatek poslovnega registra, ki se vodi o tuji pravni osebi, je tudi namen dodelitve matične številke tuji pravni osebi. Tuja pravna oseba ima lahko v poslovnem registru matično številko za oba namena iz prvega odstavka 10. člena predloga zakona. Iz podatkov o tuji pravni osebi v poslovnem registru mora biti zato razvidno, za kateri namen oziroma katere namene je AJPES dodelil matično številko.  </w:t>
      </w:r>
    </w:p>
    <w:p w14:paraId="2A8F18AD" w14:textId="77777777" w:rsidR="00AA6B3E" w:rsidRPr="00A77219" w:rsidRDefault="00AA6B3E" w:rsidP="00AA6B3E">
      <w:pPr>
        <w:overflowPunct w:val="0"/>
        <w:autoSpaceDE w:val="0"/>
        <w:autoSpaceDN w:val="0"/>
        <w:adjustRightInd w:val="0"/>
        <w:spacing w:before="60" w:after="60" w:line="260" w:lineRule="atLeast"/>
        <w:jc w:val="both"/>
        <w:textAlignment w:val="baseline"/>
        <w:rPr>
          <w:szCs w:val="22"/>
        </w:rPr>
      </w:pPr>
    </w:p>
    <w:p w14:paraId="4EB270E6"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77219">
        <w:rPr>
          <w:szCs w:val="22"/>
        </w:rPr>
        <w:t xml:space="preserve">Uporabo matične številke je treba v skladu z drugim odstavkom 10. člena predloga zakona omejiti le na namena, določena v prvem odstavku navedenega člena. Matično številko ni dopustno uporabljati </w:t>
      </w:r>
      <w:r w:rsidRPr="00AA6B3E">
        <w:rPr>
          <w:szCs w:val="22"/>
        </w:rPr>
        <w:t>v pravnem prometu ali za druge namene. Kršitev bo sankcionirana, kot je določeno v 47. členu predloga zakona.</w:t>
      </w:r>
    </w:p>
    <w:p w14:paraId="2EA20F68" w14:textId="77777777" w:rsidR="00AA6B3E" w:rsidRDefault="00AA6B3E" w:rsidP="00AA6B3E">
      <w:pPr>
        <w:overflowPunct w:val="0"/>
        <w:autoSpaceDE w:val="0"/>
        <w:autoSpaceDN w:val="0"/>
        <w:adjustRightInd w:val="0"/>
        <w:spacing w:before="60" w:after="60" w:line="260" w:lineRule="atLeast"/>
        <w:jc w:val="both"/>
        <w:textAlignment w:val="baseline"/>
        <w:rPr>
          <w:szCs w:val="22"/>
        </w:rPr>
      </w:pPr>
    </w:p>
    <w:p w14:paraId="1A35D92F" w14:textId="77777777" w:rsidR="00D925CC" w:rsidRDefault="005342D3" w:rsidP="00AA6B3E">
      <w:pPr>
        <w:overflowPunct w:val="0"/>
        <w:autoSpaceDE w:val="0"/>
        <w:autoSpaceDN w:val="0"/>
        <w:adjustRightInd w:val="0"/>
        <w:spacing w:before="60" w:after="60" w:line="260" w:lineRule="atLeast"/>
        <w:jc w:val="both"/>
        <w:textAlignment w:val="baseline"/>
        <w:rPr>
          <w:szCs w:val="22"/>
        </w:rPr>
      </w:pPr>
      <w:r>
        <w:rPr>
          <w:szCs w:val="22"/>
        </w:rPr>
        <w:t xml:space="preserve">V skladu z osmim odstavkom 10. člena predloga zakona </w:t>
      </w:r>
      <w:r w:rsidR="00D925CC">
        <w:rPr>
          <w:szCs w:val="22"/>
        </w:rPr>
        <w:t>AJPES o vpisu (tuje pravne osebe ali spremembe podatkov) ali izbrisu tuje pravne osebe iz poslovnega registra izda in posred</w:t>
      </w:r>
      <w:r>
        <w:rPr>
          <w:szCs w:val="22"/>
        </w:rPr>
        <w:t>uje</w:t>
      </w:r>
      <w:r w:rsidR="00D925CC">
        <w:rPr>
          <w:szCs w:val="22"/>
        </w:rPr>
        <w:t xml:space="preserve"> ustrezno obvestilo</w:t>
      </w:r>
      <w:r>
        <w:rPr>
          <w:szCs w:val="22"/>
        </w:rPr>
        <w:t xml:space="preserve">. Obvestilo posreduje tuji pravni osebi, v primerih iz četrtega in sedmega odstavka 10. člena predloga zakona pa tudi sodišču ali </w:t>
      </w:r>
      <w:r w:rsidRPr="00AA6B3E">
        <w:rPr>
          <w:rFonts w:cs="Arial"/>
          <w:szCs w:val="22"/>
          <w:lang w:eastAsia="sl-SI"/>
        </w:rPr>
        <w:t>upravljavc</w:t>
      </w:r>
      <w:r>
        <w:rPr>
          <w:rFonts w:cs="Arial"/>
          <w:szCs w:val="22"/>
          <w:lang w:eastAsia="sl-SI"/>
        </w:rPr>
        <w:t>u</w:t>
      </w:r>
      <w:r w:rsidRPr="00AA6B3E">
        <w:rPr>
          <w:rFonts w:cs="Arial"/>
          <w:szCs w:val="22"/>
          <w:lang w:eastAsia="sl-SI"/>
        </w:rPr>
        <w:t xml:space="preserve"> kazenske evidence ali evidence pravnomočnih sodb ali sklepov o prekrških</w:t>
      </w:r>
      <w:r>
        <w:rPr>
          <w:rFonts w:cs="Arial"/>
          <w:szCs w:val="22"/>
          <w:lang w:eastAsia="sl-SI"/>
        </w:rPr>
        <w:t>.</w:t>
      </w:r>
    </w:p>
    <w:p w14:paraId="1ED98FBB" w14:textId="77777777" w:rsidR="00D925CC" w:rsidRPr="00AA6B3E" w:rsidRDefault="00D925CC" w:rsidP="00AA6B3E">
      <w:pPr>
        <w:overflowPunct w:val="0"/>
        <w:autoSpaceDE w:val="0"/>
        <w:autoSpaceDN w:val="0"/>
        <w:adjustRightInd w:val="0"/>
        <w:spacing w:before="60" w:after="60" w:line="260" w:lineRule="atLeast"/>
        <w:jc w:val="both"/>
        <w:textAlignment w:val="baseline"/>
        <w:rPr>
          <w:szCs w:val="22"/>
        </w:rPr>
      </w:pPr>
    </w:p>
    <w:p w14:paraId="1B6BC07E" w14:textId="77777777" w:rsidR="00AA6B3E" w:rsidRPr="00AA6B3E" w:rsidDel="004364FE" w:rsidRDefault="00AA6B3E" w:rsidP="00AA6B3E">
      <w:pPr>
        <w:overflowPunct w:val="0"/>
        <w:autoSpaceDE w:val="0"/>
        <w:autoSpaceDN w:val="0"/>
        <w:adjustRightInd w:val="0"/>
        <w:spacing w:before="60" w:after="60" w:line="260" w:lineRule="atLeast"/>
        <w:jc w:val="both"/>
        <w:textAlignment w:val="baseline"/>
        <w:rPr>
          <w:szCs w:val="22"/>
        </w:rPr>
      </w:pPr>
      <w:r w:rsidRPr="00AA6B3E">
        <w:rPr>
          <w:szCs w:val="22"/>
        </w:rPr>
        <w:t>V devetem odstavku 10. člena predloga zakona je določeno, da se druge določbe predloga zakona v primeru tujih pravnih oseb uporabljajo samo, če je uporaba določene določbe izrecno določena.</w:t>
      </w:r>
      <w:r w:rsidR="007D3BB9">
        <w:rPr>
          <w:szCs w:val="22"/>
        </w:rPr>
        <w:t xml:space="preserve"> Namen določbe je omejiti </w:t>
      </w:r>
      <w:r w:rsidR="00DD0710">
        <w:rPr>
          <w:szCs w:val="22"/>
        </w:rPr>
        <w:t>morebitne različne razlage, katere določbe poleg 10. člena predloga zakona se še uporabljajo v primeru tujih pravnih oseb.</w:t>
      </w:r>
      <w:r w:rsidR="002F171A">
        <w:rPr>
          <w:szCs w:val="22"/>
        </w:rPr>
        <w:t xml:space="preserve"> </w:t>
      </w:r>
    </w:p>
    <w:p w14:paraId="0FC46729" w14:textId="77777777" w:rsidR="00AA6B3E" w:rsidRDefault="00AA6B3E" w:rsidP="00AA6B3E">
      <w:pPr>
        <w:overflowPunct w:val="0"/>
        <w:autoSpaceDE w:val="0"/>
        <w:autoSpaceDN w:val="0"/>
        <w:adjustRightInd w:val="0"/>
        <w:spacing w:before="60" w:after="60" w:line="260" w:lineRule="atLeast"/>
        <w:jc w:val="both"/>
        <w:textAlignment w:val="baseline"/>
        <w:rPr>
          <w:szCs w:val="22"/>
        </w:rPr>
      </w:pPr>
    </w:p>
    <w:p w14:paraId="7CB64B02" w14:textId="77777777" w:rsidR="00D03C71" w:rsidRDefault="00DD0710" w:rsidP="00AA6B3E">
      <w:pPr>
        <w:overflowPunct w:val="0"/>
        <w:autoSpaceDE w:val="0"/>
        <w:autoSpaceDN w:val="0"/>
        <w:adjustRightInd w:val="0"/>
        <w:spacing w:before="60" w:after="60" w:line="260" w:lineRule="atLeast"/>
        <w:jc w:val="both"/>
        <w:textAlignment w:val="baseline"/>
        <w:rPr>
          <w:szCs w:val="22"/>
        </w:rPr>
      </w:pPr>
      <w:r>
        <w:rPr>
          <w:szCs w:val="22"/>
        </w:rPr>
        <w:t xml:space="preserve">Z določbo desetega odstavka 10. člena predloga zakona se želi preprečiti, da bi </w:t>
      </w:r>
      <w:r w:rsidR="00285AED">
        <w:rPr>
          <w:szCs w:val="22"/>
        </w:rPr>
        <w:t xml:space="preserve">bili tuji pravni osebi dodeljeni dve matični številki: najprej za namen </w:t>
      </w:r>
      <w:r w:rsidR="00285AED" w:rsidRPr="00AA6B3E">
        <w:rPr>
          <w:rFonts w:cs="Arial"/>
          <w:szCs w:val="20"/>
          <w:lang w:eastAsia="sl-SI"/>
        </w:rPr>
        <w:t>vpisa njene pravice na nepremičnini v zemljiško knjigo</w:t>
      </w:r>
      <w:r w:rsidR="00285AED">
        <w:rPr>
          <w:rFonts w:cs="Arial"/>
          <w:szCs w:val="20"/>
          <w:lang w:eastAsia="sl-SI"/>
        </w:rPr>
        <w:t xml:space="preserve"> potem pa še za namen vpisa v kazensko evidenco ali evidenco pravnomočnih sodb ali sklepov o prekrških </w:t>
      </w:r>
      <w:r w:rsidR="00920079">
        <w:rPr>
          <w:rFonts w:cs="Arial"/>
          <w:szCs w:val="20"/>
          <w:lang w:eastAsia="sl-SI"/>
        </w:rPr>
        <w:t>ali</w:t>
      </w:r>
      <w:r w:rsidR="00285AED">
        <w:rPr>
          <w:rFonts w:cs="Arial"/>
          <w:szCs w:val="20"/>
          <w:lang w:eastAsia="sl-SI"/>
        </w:rPr>
        <w:t xml:space="preserve"> obratno. Tako kot subjektu vpisa in njegovemu delu je tuji pravni osebi lahko matična številka dodeljena samo enkrat.</w:t>
      </w:r>
    </w:p>
    <w:p w14:paraId="786897FD" w14:textId="77777777" w:rsidR="00D03C71" w:rsidRPr="00AA6B3E" w:rsidRDefault="00D03C71" w:rsidP="00AA6B3E">
      <w:pPr>
        <w:overflowPunct w:val="0"/>
        <w:autoSpaceDE w:val="0"/>
        <w:autoSpaceDN w:val="0"/>
        <w:adjustRightInd w:val="0"/>
        <w:spacing w:before="60" w:after="60" w:line="260" w:lineRule="atLeast"/>
        <w:jc w:val="both"/>
        <w:textAlignment w:val="baseline"/>
        <w:rPr>
          <w:szCs w:val="22"/>
        </w:rPr>
      </w:pPr>
    </w:p>
    <w:p w14:paraId="5F9BC64F" w14:textId="77777777" w:rsidR="00AA6B3E" w:rsidRPr="00AA6B3E" w:rsidRDefault="00AA6B3E" w:rsidP="00AA6B3E">
      <w:pPr>
        <w:overflowPunct w:val="0"/>
        <w:autoSpaceDE w:val="0"/>
        <w:autoSpaceDN w:val="0"/>
        <w:adjustRightInd w:val="0"/>
        <w:spacing w:before="60" w:after="60" w:line="260" w:lineRule="atLeast"/>
        <w:jc w:val="both"/>
        <w:textAlignment w:val="baseline"/>
        <w:rPr>
          <w:b/>
          <w:bCs/>
          <w:szCs w:val="22"/>
        </w:rPr>
      </w:pPr>
      <w:r w:rsidRPr="00AA6B3E">
        <w:rPr>
          <w:b/>
          <w:bCs/>
          <w:szCs w:val="22"/>
        </w:rPr>
        <w:t>K 12., 13. in 14. členu:</w:t>
      </w:r>
    </w:p>
    <w:p w14:paraId="7613B93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DB537C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Tretje poglavje predloga zakona določa pravila glede določitve (šifre) glavne dejavnosti (12. člen) in (šifre) institucionalnega sektorja (14. člen) ter posebno pravilo glede določitve glavne dejavnosti invalidskih podjetij </w:t>
      </w:r>
      <w:r w:rsidR="005C2438">
        <w:rPr>
          <w:rFonts w:cs="Arial"/>
          <w:szCs w:val="20"/>
          <w:lang w:eastAsia="sl-SI"/>
        </w:rPr>
        <w:t xml:space="preserve">in invalidskih organizacij </w:t>
      </w:r>
      <w:r w:rsidRPr="00AA6B3E">
        <w:rPr>
          <w:rFonts w:cs="Arial"/>
          <w:szCs w:val="20"/>
          <w:lang w:eastAsia="sl-SI"/>
        </w:rPr>
        <w:t>(13. člen).</w:t>
      </w:r>
      <w:r w:rsidR="00513E7A">
        <w:rPr>
          <w:rFonts w:cs="Arial"/>
          <w:szCs w:val="20"/>
          <w:lang w:eastAsia="sl-SI"/>
        </w:rPr>
        <w:t xml:space="preserve"> </w:t>
      </w:r>
    </w:p>
    <w:p w14:paraId="5C292A73"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24E6C4C" w14:textId="77777777" w:rsidR="0081006B" w:rsidRDefault="0081006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12. členu:</w:t>
      </w:r>
    </w:p>
    <w:p w14:paraId="059D7661" w14:textId="77777777" w:rsidR="0081006B" w:rsidRPr="00AA6B3E" w:rsidRDefault="0081006B" w:rsidP="00AA6B3E">
      <w:pPr>
        <w:overflowPunct w:val="0"/>
        <w:autoSpaceDE w:val="0"/>
        <w:autoSpaceDN w:val="0"/>
        <w:adjustRightInd w:val="0"/>
        <w:spacing w:line="260" w:lineRule="atLeast"/>
        <w:jc w:val="both"/>
        <w:textAlignment w:val="baseline"/>
        <w:rPr>
          <w:rFonts w:cs="Arial"/>
          <w:szCs w:val="20"/>
          <w:lang w:eastAsia="sl-SI"/>
        </w:rPr>
      </w:pPr>
    </w:p>
    <w:p w14:paraId="04D327C1" w14:textId="77777777" w:rsidR="00AA6B3E" w:rsidRPr="00AA6B3E" w:rsidRDefault="00AA6B3E" w:rsidP="00AA6B3E">
      <w:pPr>
        <w:overflowPunct w:val="0"/>
        <w:autoSpaceDE w:val="0"/>
        <w:autoSpaceDN w:val="0"/>
        <w:adjustRightInd w:val="0"/>
        <w:spacing w:line="259" w:lineRule="auto"/>
        <w:jc w:val="both"/>
        <w:textAlignment w:val="baseline"/>
        <w:rPr>
          <w:rFonts w:eastAsiaTheme="minorHAnsi" w:cs="Arial"/>
          <w:kern w:val="2"/>
          <w:szCs w:val="20"/>
        </w:rPr>
      </w:pPr>
      <w:r w:rsidRPr="00AA6B3E">
        <w:rPr>
          <w:rFonts w:cs="Arial"/>
          <w:szCs w:val="20"/>
          <w:lang w:eastAsia="sl-SI"/>
        </w:rPr>
        <w:lastRenderedPageBreak/>
        <w:t xml:space="preserve">Pravila glede določitve glavne dejavnosti </w:t>
      </w:r>
      <w:r w:rsidR="005C2438" w:rsidRPr="00AA6B3E">
        <w:rPr>
          <w:rFonts w:cs="Arial"/>
          <w:szCs w:val="20"/>
          <w:lang w:eastAsia="sl-SI"/>
        </w:rPr>
        <w:t>(pravilneje šifr</w:t>
      </w:r>
      <w:r w:rsidR="005342D3">
        <w:rPr>
          <w:rFonts w:cs="Arial"/>
          <w:szCs w:val="20"/>
          <w:lang w:eastAsia="sl-SI"/>
        </w:rPr>
        <w:t>e</w:t>
      </w:r>
      <w:r w:rsidR="005C2438" w:rsidRPr="00AA6B3E">
        <w:rPr>
          <w:rFonts w:cs="Arial"/>
          <w:szCs w:val="20"/>
          <w:lang w:eastAsia="sl-SI"/>
        </w:rPr>
        <w:t xml:space="preserve"> glavne dejavnosti)</w:t>
      </w:r>
      <w:r w:rsidR="005C2438">
        <w:rPr>
          <w:rFonts w:cs="Arial"/>
          <w:szCs w:val="20"/>
          <w:lang w:eastAsia="sl-SI"/>
        </w:rPr>
        <w:t xml:space="preserve"> </w:t>
      </w:r>
      <w:r w:rsidRPr="00AA6B3E">
        <w:rPr>
          <w:rFonts w:cs="Arial"/>
          <w:szCs w:val="20"/>
          <w:lang w:eastAsia="sl-SI"/>
        </w:rPr>
        <w:t>in institucionalnega sektorja</w:t>
      </w:r>
      <w:r w:rsidR="002F171A">
        <w:rPr>
          <w:rFonts w:cs="Arial"/>
          <w:szCs w:val="20"/>
          <w:lang w:eastAsia="sl-SI"/>
        </w:rPr>
        <w:t xml:space="preserve"> </w:t>
      </w:r>
      <w:r w:rsidR="005C2438">
        <w:rPr>
          <w:rFonts w:cs="Arial"/>
          <w:szCs w:val="20"/>
          <w:lang w:eastAsia="sl-SI"/>
        </w:rPr>
        <w:t>(pravilneje šifr</w:t>
      </w:r>
      <w:r w:rsidR="005342D3">
        <w:rPr>
          <w:rFonts w:cs="Arial"/>
          <w:szCs w:val="20"/>
          <w:lang w:eastAsia="sl-SI"/>
        </w:rPr>
        <w:t>e</w:t>
      </w:r>
      <w:r w:rsidR="005C2438">
        <w:rPr>
          <w:rFonts w:cs="Arial"/>
          <w:szCs w:val="20"/>
          <w:lang w:eastAsia="sl-SI"/>
        </w:rPr>
        <w:t xml:space="preserve"> institucionalnega sektorja) </w:t>
      </w:r>
      <w:r w:rsidRPr="00AA6B3E">
        <w:rPr>
          <w:rFonts w:cs="Arial"/>
          <w:szCs w:val="20"/>
          <w:lang w:eastAsia="sl-SI"/>
        </w:rPr>
        <w:t xml:space="preserve">se glede na veljavno ureditev v 4. in 5. členu ZPRS-1 ter 13. do 16. členu </w:t>
      </w:r>
      <w:r w:rsidRPr="00AA6B3E">
        <w:rPr>
          <w:rFonts w:eastAsiaTheme="minorHAnsi" w:cs="Arial"/>
          <w:kern w:val="2"/>
          <w:szCs w:val="20"/>
        </w:rPr>
        <w:t>Uredbe o vodenju in vzdrževanju Poslovnega registra Slovenije</w:t>
      </w:r>
      <w:r w:rsidRPr="00AA6B3E">
        <w:rPr>
          <w:rFonts w:cs="Arial"/>
          <w:szCs w:val="20"/>
          <w:lang w:eastAsia="sl-SI"/>
        </w:rPr>
        <w:t xml:space="preserve"> </w:t>
      </w:r>
      <w:r w:rsidRPr="00AA6B3E">
        <w:rPr>
          <w:rFonts w:eastAsiaTheme="minorHAnsi" w:cs="Arial"/>
          <w:kern w:val="2"/>
          <w:szCs w:val="20"/>
        </w:rPr>
        <w:t xml:space="preserve">bistveno </w:t>
      </w:r>
      <w:r w:rsidRPr="00AA6B3E">
        <w:rPr>
          <w:rFonts w:cs="Arial"/>
          <w:szCs w:val="20"/>
          <w:lang w:eastAsia="sl-SI"/>
        </w:rPr>
        <w:t>ne spreminjajo.</w:t>
      </w:r>
    </w:p>
    <w:p w14:paraId="33A8D9A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FB29A8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Glavna dejavnost in institucionalni sektor sta v skladu s 15., 16. in 17. členom predloga zakona dva izmed podatkov o subjektih vpisa in njihovih delih, ki se vodijo v poslovnem registru. </w:t>
      </w:r>
    </w:p>
    <w:p w14:paraId="31DF3C7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C1F217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Glavna dejavnost se določi ob upoštevanju že navedene </w:t>
      </w:r>
      <w:r w:rsidRPr="00AA6B3E">
        <w:rPr>
          <w:rFonts w:eastAsiaTheme="minorHAnsi" w:cs="Arial"/>
          <w:kern w:val="2"/>
          <w:szCs w:val="20"/>
        </w:rPr>
        <w:t>Uredbe o vodenju in vzdrževanju Poslovnega registra Slovenije</w:t>
      </w:r>
      <w:r w:rsidRPr="00AA6B3E">
        <w:rPr>
          <w:rFonts w:cs="Arial"/>
          <w:szCs w:val="20"/>
          <w:lang w:eastAsia="sl-SI"/>
        </w:rPr>
        <w:t xml:space="preserve"> in Uredbe o standardni klasifikaciji dejavnosti (Uradni list RS, št. 27/24)</w:t>
      </w:r>
      <w:r w:rsidRPr="00AA6B3E">
        <w:rPr>
          <w:rFonts w:cs="Arial"/>
          <w:szCs w:val="20"/>
          <w:vertAlign w:val="superscript"/>
          <w:lang w:eastAsia="sl-SI"/>
        </w:rPr>
        <w:footnoteReference w:id="66"/>
      </w:r>
      <w:r w:rsidRPr="00AA6B3E">
        <w:rPr>
          <w:rFonts w:cs="Arial"/>
          <w:szCs w:val="20"/>
          <w:lang w:eastAsia="sl-SI"/>
        </w:rPr>
        <w:t xml:space="preserve">. </w:t>
      </w:r>
    </w:p>
    <w:p w14:paraId="31534DE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3DFC2C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Slovenska standardna klasifikacija dejavnosti (v nadaljnjem besedilu: SKD) temelji na Uredbi (ES) št. 1893/2006 Evropskega Parlamenta in Sveta z dne 20. decembra 2006 o uvedbi statistične klasifikacije gospodarskih dejavnosti NACE Revizija 2 in o spremembi Uredbe Sveta (EGS) št. 3037/90 kakor tudi nekaterih uredb ES o posebnih statističnih področjih (UL L št. 393 z dne 30. 12. 2006, str. 1), zadnjič spremenjena z </w:t>
      </w:r>
      <w:r w:rsidRPr="00AA6B3E">
        <w:rPr>
          <w:rFonts w:cs="Arial"/>
          <w:color w:val="000000"/>
          <w:szCs w:val="20"/>
          <w:shd w:val="clear" w:color="auto" w:fill="FFFFFF"/>
          <w:lang w:eastAsia="sl-SI"/>
        </w:rPr>
        <w:t>Delegirano uredbo Komisije (EU) št. 2023/137 z dne 10. oktobra 2022 o spremembi Uredbe (ES) št. 1893/2006 Evropskega parlamenta in Sveta o uvedbi statistične klasifikacije gospodarske dejavnosti NACE Revizija 2 (UL L št. 19 z dne 20. 1. 2023, str. 5)</w:t>
      </w:r>
      <w:r w:rsidRPr="00AA6B3E">
        <w:rPr>
          <w:rFonts w:cs="Arial"/>
          <w:i/>
          <w:iCs/>
          <w:szCs w:val="20"/>
          <w:lang w:eastAsia="sl-SI"/>
        </w:rPr>
        <w:t>.</w:t>
      </w:r>
    </w:p>
    <w:p w14:paraId="1A40007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45DD91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Sloveniji je SKD obvezen nacionalni standard za evidentiranje, zbiranje, obdelovanje, analiziranje, posredovanje in izkazovanje podatkov, pomembnih za spremljanje stanj in gibanj na ekonomskem in socialnem področju ter na področju okolja in naravnih virov.</w:t>
      </w:r>
      <w:r w:rsidRPr="00AA6B3E">
        <w:rPr>
          <w:rFonts w:cs="Arial"/>
          <w:szCs w:val="20"/>
          <w:vertAlign w:val="superscript"/>
          <w:lang w:eastAsia="sl-SI"/>
        </w:rPr>
        <w:footnoteReference w:id="67"/>
      </w:r>
      <w:r w:rsidR="00513E7A">
        <w:rPr>
          <w:rFonts w:cs="Arial"/>
          <w:szCs w:val="20"/>
          <w:lang w:eastAsia="sl-SI"/>
        </w:rPr>
        <w:t xml:space="preserve"> </w:t>
      </w:r>
    </w:p>
    <w:p w14:paraId="3F5D889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24CF44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SKD se uporablja za določanje dejavnosti in za razvrščanje poslovnih subjektov in njihovih delov za potrebe različnih uradnih in drugih administrativnih podatkovnih zbirk ter za potrebe statistike in analitike v državi in na mednarodni ravni.</w:t>
      </w:r>
      <w:r w:rsidRPr="00AA6B3E">
        <w:rPr>
          <w:rFonts w:cs="Arial"/>
          <w:szCs w:val="20"/>
          <w:vertAlign w:val="superscript"/>
          <w:lang w:eastAsia="sl-SI"/>
        </w:rPr>
        <w:footnoteReference w:id="68"/>
      </w:r>
      <w:r w:rsidRPr="00AA6B3E">
        <w:rPr>
          <w:rFonts w:cs="Arial"/>
          <w:szCs w:val="20"/>
          <w:lang w:eastAsia="sl-SI"/>
        </w:rPr>
        <w:t xml:space="preserve"> Centralno vodenje dejavnosti po navedeni klasifikaciji v poslovnem registru omogoča gospodarno vodenje </w:t>
      </w:r>
      <w:r w:rsidR="0067652A">
        <w:rPr>
          <w:rFonts w:cs="Arial"/>
          <w:szCs w:val="20"/>
          <w:lang w:eastAsia="sl-SI"/>
        </w:rPr>
        <w:t xml:space="preserve">in upravljanje </w:t>
      </w:r>
      <w:r w:rsidRPr="00AA6B3E">
        <w:rPr>
          <w:rFonts w:cs="Arial"/>
          <w:szCs w:val="20"/>
          <w:lang w:eastAsia="sl-SI"/>
        </w:rPr>
        <w:t>navedenega podatka za vse uporabnike poslovnega registra na ravni države, hkrati pa zagotavlja njegovo mednarodno primerljivost.</w:t>
      </w:r>
    </w:p>
    <w:p w14:paraId="5D43F3D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2EEC48C" w14:textId="77777777" w:rsidR="00AA6B3E" w:rsidRPr="00A77219"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13" w:name="_Hlk184043449"/>
      <w:r w:rsidRPr="00AA6B3E">
        <w:rPr>
          <w:rFonts w:cs="Arial"/>
          <w:szCs w:val="20"/>
          <w:lang w:eastAsia="sl-SI"/>
        </w:rPr>
        <w:t xml:space="preserve">Za določitev glavne dejavnosti v poslovnem registru so določeni kriteriji. V skladu s splošnim pravilom </w:t>
      </w:r>
      <w:r w:rsidR="00E533C8">
        <w:rPr>
          <w:rFonts w:cs="Arial"/>
          <w:szCs w:val="20"/>
          <w:lang w:eastAsia="sl-SI"/>
        </w:rPr>
        <w:t xml:space="preserve">v </w:t>
      </w:r>
      <w:r w:rsidRPr="00AA6B3E">
        <w:rPr>
          <w:rFonts w:cs="Arial"/>
          <w:szCs w:val="20"/>
          <w:lang w:eastAsia="sl-SI"/>
        </w:rPr>
        <w:t>prvem odstavku 12</w:t>
      </w:r>
      <w:r w:rsidRPr="00A77219">
        <w:rPr>
          <w:rFonts w:cs="Arial"/>
          <w:szCs w:val="20"/>
          <w:lang w:eastAsia="sl-SI"/>
        </w:rPr>
        <w:t xml:space="preserve">. člena predloga zakona je glavna dejavnost </w:t>
      </w:r>
      <w:r w:rsidR="00AC3D97" w:rsidRPr="00A77219">
        <w:rPr>
          <w:rFonts w:cs="Arial"/>
          <w:szCs w:val="20"/>
          <w:lang w:eastAsia="sl-SI"/>
        </w:rPr>
        <w:t xml:space="preserve">subjekta vpisa ali njegovega dela </w:t>
      </w:r>
      <w:r w:rsidRPr="00A77219">
        <w:rPr>
          <w:rFonts w:cs="Arial"/>
          <w:szCs w:val="20"/>
          <w:lang w:eastAsia="sl-SI"/>
        </w:rPr>
        <w:t xml:space="preserve">lahko samo ena od </w:t>
      </w:r>
      <w:r w:rsidR="005C2438" w:rsidRPr="00A77219">
        <w:rPr>
          <w:rFonts w:cs="Arial"/>
          <w:szCs w:val="20"/>
          <w:lang w:eastAsia="sl-SI"/>
        </w:rPr>
        <w:t xml:space="preserve">v poslovnem registru </w:t>
      </w:r>
      <w:r w:rsidRPr="00A77219">
        <w:rPr>
          <w:rFonts w:cs="Arial"/>
          <w:szCs w:val="20"/>
          <w:lang w:eastAsia="sl-SI"/>
        </w:rPr>
        <w:t xml:space="preserve">vpisanih dejavnosti subjekta vpisa ali dejavnost, določena z zakonom ali drugim predpisom, na podlagi katerega je subjekt vpisa ustanovljen, ali </w:t>
      </w:r>
      <w:r w:rsidR="005C2438" w:rsidRPr="00A77219">
        <w:rPr>
          <w:rFonts w:cs="Arial"/>
          <w:szCs w:val="20"/>
          <w:lang w:eastAsia="sl-SI"/>
        </w:rPr>
        <w:t>ena od dejavnosti subjekta vpisa, vpisana v</w:t>
      </w:r>
      <w:r w:rsidRPr="00A77219">
        <w:rPr>
          <w:rFonts w:cs="Arial"/>
          <w:szCs w:val="20"/>
          <w:lang w:eastAsia="sl-SI"/>
        </w:rPr>
        <w:t xml:space="preserve"> akt</w:t>
      </w:r>
      <w:r w:rsidR="005C2438" w:rsidRPr="00A77219">
        <w:rPr>
          <w:rFonts w:cs="Arial"/>
          <w:szCs w:val="20"/>
          <w:lang w:eastAsia="sl-SI"/>
        </w:rPr>
        <w:t>u</w:t>
      </w:r>
      <w:r w:rsidRPr="00A77219">
        <w:rPr>
          <w:rFonts w:cs="Arial"/>
          <w:szCs w:val="20"/>
          <w:lang w:eastAsia="sl-SI"/>
        </w:rPr>
        <w:t xml:space="preserve"> o ustanovitvi.</w:t>
      </w:r>
      <w:r w:rsidRPr="00A77219">
        <w:rPr>
          <w:rFonts w:cs="Arial"/>
          <w:szCs w:val="20"/>
          <w:vertAlign w:val="superscript"/>
          <w:lang w:eastAsia="sl-SI"/>
        </w:rPr>
        <w:footnoteReference w:id="69"/>
      </w:r>
      <w:r w:rsidR="00AC3D97" w:rsidRPr="00A77219">
        <w:rPr>
          <w:rFonts w:cs="Arial"/>
          <w:szCs w:val="20"/>
          <w:lang w:eastAsia="sl-SI"/>
        </w:rPr>
        <w:t xml:space="preserve"> Deli subjektov vpisa lahko opravljajo dejavnosti subjektov vpisa, vpisane v poslovni register, dejavnosti, določene s predpisi, na podlagi katerih so subjekti vpisa ustanovljeni, ali dejavnosti subjektov vpisa, vpisane v akt o ustanovitvi.</w:t>
      </w:r>
    </w:p>
    <w:p w14:paraId="6CF6EAE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79D802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Drugi in tretji odstavek 12. člena predloga zakona določata podrobnejše kriterije za določitev glavne dejavnosti.</w:t>
      </w:r>
    </w:p>
    <w:p w14:paraId="504AE7EF"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4B08E65" w14:textId="77777777" w:rsidR="009A30E0" w:rsidRDefault="009A30E0" w:rsidP="009A30E0">
      <w:pPr>
        <w:jc w:val="both"/>
        <w:rPr>
          <w:rFonts w:cs="Arial"/>
          <w:szCs w:val="20"/>
        </w:rPr>
      </w:pPr>
      <w:r>
        <w:rPr>
          <w:rFonts w:cs="Arial"/>
          <w:szCs w:val="20"/>
        </w:rPr>
        <w:t>Pravila za določitev glavne dejavnosti trenutno ureja drugi odstavek 13. člena Uredbe o vodenju in vzdrževanju Poslovnega registra Slovenije, ki se glasi:</w:t>
      </w:r>
    </w:p>
    <w:p w14:paraId="645398F9" w14:textId="77777777" w:rsidR="009A30E0" w:rsidRDefault="009A30E0" w:rsidP="009A30E0">
      <w:pPr>
        <w:jc w:val="both"/>
        <w:rPr>
          <w:rFonts w:cs="Arial"/>
          <w:szCs w:val="20"/>
        </w:rPr>
      </w:pPr>
    </w:p>
    <w:p w14:paraId="762071F4" w14:textId="77777777" w:rsidR="009A30E0" w:rsidRDefault="009A30E0" w:rsidP="009A30E0">
      <w:pPr>
        <w:jc w:val="both"/>
        <w:rPr>
          <w:rFonts w:cs="Arial"/>
          <w:szCs w:val="20"/>
        </w:rPr>
      </w:pPr>
      <w:r w:rsidRPr="001C47B5">
        <w:rPr>
          <w:rFonts w:cs="Arial"/>
          <w:i/>
          <w:iCs/>
          <w:szCs w:val="20"/>
        </w:rPr>
        <w:t>»(2) Glavna dejavnost enote poslovnega registra je dejavnost, s katero enota poslovnega registra ustvarja ali bo ustvarjala pretežni del dodane vrednosti. Če podatka o dodani vrednosti ni ali ga ni mogoče določiti, se namesto tega upošteva dejavnost, ki ustvarja ali bo ustvarjala največji prihodek ali zaposluje ali bo zaposlovala največje število oseb. Pri določitvi glavne dejavnosti se ne preverjajo pogoji za opravljanje dejavnosti, določeni s predpisi.«</w:t>
      </w:r>
      <w:r>
        <w:rPr>
          <w:rFonts w:cs="Arial"/>
          <w:szCs w:val="20"/>
        </w:rPr>
        <w:t>.</w:t>
      </w:r>
      <w:r w:rsidR="002F171A">
        <w:rPr>
          <w:rFonts w:cs="Arial"/>
          <w:szCs w:val="20"/>
        </w:rPr>
        <w:t xml:space="preserve"> </w:t>
      </w:r>
    </w:p>
    <w:p w14:paraId="55C09440" w14:textId="77777777" w:rsidR="009A30E0" w:rsidRDefault="009A30E0" w:rsidP="009A30E0">
      <w:pPr>
        <w:jc w:val="both"/>
        <w:rPr>
          <w:rFonts w:cs="Arial"/>
          <w:szCs w:val="20"/>
        </w:rPr>
      </w:pPr>
    </w:p>
    <w:p w14:paraId="580449C5" w14:textId="77777777" w:rsidR="009A30E0" w:rsidRDefault="000421CE" w:rsidP="009A30E0">
      <w:pPr>
        <w:jc w:val="both"/>
        <w:rPr>
          <w:rFonts w:cs="Arial"/>
          <w:szCs w:val="20"/>
        </w:rPr>
      </w:pPr>
      <w:r>
        <w:rPr>
          <w:rFonts w:cs="Arial"/>
          <w:szCs w:val="20"/>
        </w:rPr>
        <w:t>Navedeno</w:t>
      </w:r>
      <w:r w:rsidR="009A30E0">
        <w:rPr>
          <w:rFonts w:cs="Arial"/>
          <w:szCs w:val="20"/>
        </w:rPr>
        <w:t xml:space="preserve"> besedilo vsebuje tri pravila za določitev glavne dejavnosti enote poslovnega registra. </w:t>
      </w:r>
    </w:p>
    <w:p w14:paraId="378EE156" w14:textId="77777777" w:rsidR="009A30E0" w:rsidRDefault="009A30E0" w:rsidP="009A30E0">
      <w:pPr>
        <w:jc w:val="both"/>
        <w:rPr>
          <w:rFonts w:cs="Arial"/>
          <w:szCs w:val="20"/>
        </w:rPr>
      </w:pPr>
    </w:p>
    <w:p w14:paraId="7F6760C0" w14:textId="77777777" w:rsidR="009A30E0" w:rsidRDefault="009A30E0" w:rsidP="009A30E0">
      <w:pPr>
        <w:jc w:val="both"/>
        <w:rPr>
          <w:rFonts w:cs="Arial"/>
          <w:szCs w:val="20"/>
        </w:rPr>
      </w:pPr>
      <w:r>
        <w:rPr>
          <w:rFonts w:cs="Arial"/>
          <w:szCs w:val="20"/>
        </w:rPr>
        <w:t>Glavna dejavnost enote poslovnega registra je po eni strani dejavnost, s katero enota poslovnega registra ustvarja pretežni del dodane vrednosti. Sintagma »s katero enota poslovn</w:t>
      </w:r>
      <w:r w:rsidR="0097747B">
        <w:rPr>
          <w:rFonts w:cs="Arial"/>
          <w:szCs w:val="20"/>
        </w:rPr>
        <w:t>eg</w:t>
      </w:r>
      <w:r>
        <w:rPr>
          <w:rFonts w:cs="Arial"/>
          <w:szCs w:val="20"/>
        </w:rPr>
        <w:t xml:space="preserve">a </w:t>
      </w:r>
      <w:r w:rsidR="0097747B">
        <w:rPr>
          <w:rFonts w:cs="Arial"/>
          <w:szCs w:val="20"/>
        </w:rPr>
        <w:t>registra</w:t>
      </w:r>
      <w:r>
        <w:rPr>
          <w:rFonts w:cs="Arial"/>
          <w:szCs w:val="20"/>
        </w:rPr>
        <w:t xml:space="preserve"> ustvarja dodano vrednost« predpostavlja enoto</w:t>
      </w:r>
      <w:r w:rsidR="000421CE">
        <w:rPr>
          <w:rFonts w:cs="Arial"/>
          <w:szCs w:val="20"/>
        </w:rPr>
        <w:t xml:space="preserve"> poslovnega registra</w:t>
      </w:r>
      <w:r>
        <w:rPr>
          <w:rFonts w:cs="Arial"/>
          <w:szCs w:val="20"/>
        </w:rPr>
        <w:t xml:space="preserve">, ki že posluje v pravnem prometu. </w:t>
      </w:r>
      <w:r w:rsidRPr="003D4737">
        <w:rPr>
          <w:rFonts w:cs="Arial"/>
          <w:szCs w:val="20"/>
        </w:rPr>
        <w:t>Če podatka o dodani vrednosti ni ali ga ni mogoče določiti, se namesto tega upošteva dejavnost, ki ustvarja največji prihodek ali zaposluje največje število oseb.</w:t>
      </w:r>
      <w:r>
        <w:rPr>
          <w:rFonts w:cs="Arial"/>
          <w:szCs w:val="20"/>
        </w:rPr>
        <w:t xml:space="preserve"> Enota poslovnega registra začne ustvarjati dodano vrednost, ko je ustanovljena in vpisana v register. </w:t>
      </w:r>
    </w:p>
    <w:p w14:paraId="3BF7B503" w14:textId="77777777" w:rsidR="009A30E0" w:rsidRDefault="009A30E0" w:rsidP="009A30E0">
      <w:pPr>
        <w:jc w:val="both"/>
        <w:rPr>
          <w:rFonts w:cs="Arial"/>
          <w:szCs w:val="20"/>
        </w:rPr>
      </w:pPr>
    </w:p>
    <w:p w14:paraId="28E81952" w14:textId="77777777" w:rsidR="009A30E0" w:rsidRDefault="009A30E0" w:rsidP="009A30E0">
      <w:pPr>
        <w:jc w:val="both"/>
        <w:rPr>
          <w:rFonts w:cs="Arial"/>
          <w:szCs w:val="20"/>
        </w:rPr>
      </w:pPr>
      <w:r>
        <w:rPr>
          <w:rFonts w:cs="Arial"/>
          <w:szCs w:val="20"/>
        </w:rPr>
        <w:t>Po drugi strani se lahko glavna dejavnost enote poslovnega registra določi na podlagi pričakovanj, predvidevanj oziroma poslovnega načrta enote poslovnega registra, s katero dejavnostjo bo enota poslovnega registra ustvarila pretežni del dodane vrednosti. Sintagma »s katero enota poslovnega registra bo ustvarjala pretežni del dodatne vrednosti« predpostavlja enoto poslovnega registra, ki še ne posluje v pravnem prometu oziroma je v postopku ustanovitve in vpisa v register.</w:t>
      </w:r>
      <w:r w:rsidRPr="00BF2625">
        <w:rPr>
          <w:rFonts w:cs="Arial"/>
          <w:szCs w:val="20"/>
        </w:rPr>
        <w:t xml:space="preserve"> Če podatka o dodani vrednosti ni ali ga ni mogoče določiti, se namesto tega upošteva dejavnost, ki bo ustvarjala največji prihodek ali bo zaposlovala največje število oseb</w:t>
      </w:r>
      <w:r w:rsidRPr="001C47B5">
        <w:rPr>
          <w:rFonts w:cs="Arial"/>
          <w:i/>
          <w:iCs/>
          <w:szCs w:val="20"/>
        </w:rPr>
        <w:t>.</w:t>
      </w:r>
    </w:p>
    <w:p w14:paraId="6B202179" w14:textId="77777777" w:rsidR="009A30E0" w:rsidRDefault="009A30E0" w:rsidP="009A30E0">
      <w:pPr>
        <w:jc w:val="both"/>
        <w:rPr>
          <w:rFonts w:cs="Arial"/>
          <w:szCs w:val="20"/>
        </w:rPr>
      </w:pPr>
    </w:p>
    <w:p w14:paraId="4AB1121F" w14:textId="77777777" w:rsidR="009A30E0" w:rsidRDefault="009A30E0" w:rsidP="009A30E0">
      <w:pPr>
        <w:jc w:val="both"/>
        <w:rPr>
          <w:rFonts w:cs="Arial"/>
          <w:szCs w:val="20"/>
        </w:rPr>
      </w:pPr>
      <w:r>
        <w:rPr>
          <w:rFonts w:cs="Arial"/>
          <w:szCs w:val="20"/>
        </w:rPr>
        <w:t xml:space="preserve">V skladu s tretjim pravilom se pri določitvi glavne dejavnosti ne preverjajo pogoji za opravljanje dejavnosti, določeni s predpisi. </w:t>
      </w:r>
    </w:p>
    <w:p w14:paraId="06111026" w14:textId="77777777" w:rsidR="009A30E0" w:rsidRDefault="009A30E0" w:rsidP="009A30E0">
      <w:pPr>
        <w:jc w:val="both"/>
        <w:rPr>
          <w:rFonts w:cs="Arial"/>
          <w:szCs w:val="20"/>
        </w:rPr>
      </w:pPr>
    </w:p>
    <w:p w14:paraId="57A52FF6" w14:textId="77777777" w:rsidR="009A30E0" w:rsidRDefault="009A30E0" w:rsidP="009A30E0">
      <w:pPr>
        <w:jc w:val="both"/>
        <w:rPr>
          <w:rFonts w:cs="Arial"/>
          <w:szCs w:val="20"/>
        </w:rPr>
      </w:pPr>
      <w:r>
        <w:rPr>
          <w:rFonts w:cs="Arial"/>
          <w:szCs w:val="20"/>
        </w:rPr>
        <w:t xml:space="preserve">V predlogu zakona se predlaga, da se </w:t>
      </w:r>
      <w:r w:rsidR="00E10F27">
        <w:rPr>
          <w:rFonts w:cs="Arial"/>
          <w:szCs w:val="20"/>
        </w:rPr>
        <w:t xml:space="preserve">navedena </w:t>
      </w:r>
      <w:r>
        <w:rPr>
          <w:rFonts w:cs="Arial"/>
          <w:szCs w:val="20"/>
        </w:rPr>
        <w:t xml:space="preserve">pravila iz uredbe prenesejo v zakon. S tem se opozori na pomen odgovornega določanja glavne dejavnosti. Poleg tega omogoča urejanje pravil na zakonski ravni sankcioniranje </w:t>
      </w:r>
      <w:r w:rsidR="000421CE">
        <w:rPr>
          <w:rFonts w:cs="Arial"/>
          <w:szCs w:val="20"/>
        </w:rPr>
        <w:t xml:space="preserve">z globo v primeru </w:t>
      </w:r>
      <w:r>
        <w:rPr>
          <w:rFonts w:cs="Arial"/>
          <w:szCs w:val="20"/>
        </w:rPr>
        <w:t xml:space="preserve">neupoštevanja pravil, kot izhaja iz 46. člena predloga zakona. </w:t>
      </w:r>
    </w:p>
    <w:p w14:paraId="772DC602" w14:textId="77777777" w:rsidR="009A30E0" w:rsidRPr="00AA6B3E" w:rsidRDefault="009A30E0" w:rsidP="00AA6B3E">
      <w:pPr>
        <w:overflowPunct w:val="0"/>
        <w:autoSpaceDE w:val="0"/>
        <w:autoSpaceDN w:val="0"/>
        <w:adjustRightInd w:val="0"/>
        <w:spacing w:line="260" w:lineRule="atLeast"/>
        <w:jc w:val="both"/>
        <w:textAlignment w:val="baseline"/>
        <w:rPr>
          <w:rFonts w:cs="Arial"/>
          <w:szCs w:val="20"/>
          <w:lang w:eastAsia="sl-SI"/>
        </w:rPr>
      </w:pPr>
    </w:p>
    <w:p w14:paraId="32122C2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z drugim odstavkom 12. člena predloga zakona je za glavno dejavnost subjekta vpisa ali njegovega dela lahko določena dejavnost, s katero subjekt vpisa ali njegov del ustvarja največji delež dodane vrednosti. Če podatka o dodani vrednosti ni ali ga ni mogoče določiti, se namesto tega upošteva dejavnost, ki ustvarja največji prihodek ali zaposluje največje število oseb.</w:t>
      </w:r>
      <w:r w:rsidR="005C2438">
        <w:rPr>
          <w:rStyle w:val="Sprotnaopomba-sklic"/>
          <w:rFonts w:cs="Arial"/>
          <w:szCs w:val="20"/>
          <w:lang w:eastAsia="sl-SI"/>
        </w:rPr>
        <w:footnoteReference w:id="70"/>
      </w:r>
      <w:r w:rsidRPr="00AA6B3E">
        <w:rPr>
          <w:rFonts w:cs="Arial"/>
          <w:szCs w:val="20"/>
          <w:lang w:eastAsia="sl-SI"/>
        </w:rPr>
        <w:t xml:space="preserve"> Drugi odstavek 12. člena predloga zakona zahteva od subjektov vpisa in njihovih delih, da določijo glavno dejavnost ob upoštevanju podatkov o preteklem poslovanju</w:t>
      </w:r>
      <w:r w:rsidR="00E10F27">
        <w:rPr>
          <w:rFonts w:cs="Arial"/>
          <w:szCs w:val="20"/>
          <w:lang w:eastAsia="sl-SI"/>
        </w:rPr>
        <w:t>. Na podlagi petega odstavka 12. člena predloga zakona</w:t>
      </w:r>
      <w:r w:rsidR="002F171A">
        <w:rPr>
          <w:rFonts w:cs="Arial"/>
          <w:szCs w:val="20"/>
          <w:lang w:eastAsia="sl-SI"/>
        </w:rPr>
        <w:t xml:space="preserve"> </w:t>
      </w:r>
      <w:r w:rsidR="00E10F27">
        <w:rPr>
          <w:rFonts w:cs="Arial"/>
          <w:szCs w:val="20"/>
          <w:lang w:eastAsia="sl-SI"/>
        </w:rPr>
        <w:t>s</w:t>
      </w:r>
      <w:r w:rsidR="00E10F27">
        <w:rPr>
          <w:rFonts w:cs="Arial"/>
          <w:color w:val="000000"/>
          <w:szCs w:val="20"/>
          <w:shd w:val="clear" w:color="auto" w:fill="FFFFFF"/>
          <w:lang w:eastAsia="sl-SI"/>
        </w:rPr>
        <w:t xml:space="preserve">ubjekt </w:t>
      </w:r>
      <w:r w:rsidR="00E10F27" w:rsidRPr="00E10F27">
        <w:rPr>
          <w:rFonts w:cs="Arial"/>
          <w:szCs w:val="20"/>
          <w:lang w:eastAsia="sl-SI"/>
        </w:rPr>
        <w:t>vpisa prijavi spremembo</w:t>
      </w:r>
      <w:r w:rsidR="00E10F27">
        <w:rPr>
          <w:rFonts w:cs="Arial"/>
          <w:color w:val="000000"/>
          <w:szCs w:val="20"/>
          <w:shd w:val="clear" w:color="auto" w:fill="FFFFFF"/>
          <w:lang w:eastAsia="sl-SI"/>
        </w:rPr>
        <w:t xml:space="preserve"> glavne dejavnosti v skladu s podatki o poslovanju v preteklem poslovnem letu v 15 dneh po roku za predložitev letnega poročila upravljavcu registra. Če </w:t>
      </w:r>
      <w:r w:rsidR="0073314C">
        <w:rPr>
          <w:rFonts w:cs="Arial"/>
          <w:color w:val="000000"/>
          <w:szCs w:val="20"/>
          <w:shd w:val="clear" w:color="auto" w:fill="FFFFFF"/>
          <w:lang w:eastAsia="sl-SI"/>
        </w:rPr>
        <w:t xml:space="preserve">za </w:t>
      </w:r>
      <w:r w:rsidR="00E10F27">
        <w:rPr>
          <w:rFonts w:cs="Arial"/>
          <w:color w:val="000000"/>
          <w:szCs w:val="20"/>
          <w:shd w:val="clear" w:color="auto" w:fill="FFFFFF"/>
          <w:lang w:eastAsia="sl-SI"/>
        </w:rPr>
        <w:t>subjekt vpisa n</w:t>
      </w:r>
      <w:r w:rsidR="0073314C">
        <w:rPr>
          <w:rFonts w:cs="Arial"/>
          <w:color w:val="000000"/>
          <w:szCs w:val="20"/>
          <w:shd w:val="clear" w:color="auto" w:fill="FFFFFF"/>
          <w:lang w:eastAsia="sl-SI"/>
        </w:rPr>
        <w:t>e</w:t>
      </w:r>
      <w:r w:rsidR="00E10F27">
        <w:rPr>
          <w:rFonts w:cs="Arial"/>
          <w:color w:val="000000"/>
          <w:szCs w:val="20"/>
          <w:shd w:val="clear" w:color="auto" w:fill="FFFFFF"/>
          <w:lang w:eastAsia="sl-SI"/>
        </w:rPr>
        <w:t xml:space="preserve"> </w:t>
      </w:r>
      <w:r w:rsidR="0073314C">
        <w:rPr>
          <w:rFonts w:cs="Arial"/>
          <w:color w:val="000000"/>
          <w:szCs w:val="20"/>
          <w:shd w:val="clear" w:color="auto" w:fill="FFFFFF"/>
          <w:lang w:eastAsia="sl-SI"/>
        </w:rPr>
        <w:t>velja obveznost</w:t>
      </w:r>
      <w:r w:rsidR="00E10F27">
        <w:rPr>
          <w:rFonts w:cs="Arial"/>
          <w:color w:val="000000"/>
          <w:szCs w:val="20"/>
          <w:shd w:val="clear" w:color="auto" w:fill="FFFFFF"/>
          <w:lang w:eastAsia="sl-SI"/>
        </w:rPr>
        <w:t xml:space="preserve"> predložit</w:t>
      </w:r>
      <w:r w:rsidR="0073314C">
        <w:rPr>
          <w:rFonts w:cs="Arial"/>
          <w:color w:val="000000"/>
          <w:szCs w:val="20"/>
          <w:shd w:val="clear" w:color="auto" w:fill="FFFFFF"/>
          <w:lang w:eastAsia="sl-SI"/>
        </w:rPr>
        <w:t>ve</w:t>
      </w:r>
      <w:r w:rsidR="00E10F27">
        <w:rPr>
          <w:rFonts w:cs="Arial"/>
          <w:color w:val="000000"/>
          <w:szCs w:val="20"/>
          <w:shd w:val="clear" w:color="auto" w:fill="FFFFFF"/>
          <w:lang w:eastAsia="sl-SI"/>
        </w:rPr>
        <w:t xml:space="preserve"> letnega poročila upravljavcu registra, spremembo glavne dejavnosti prijavi v 15 dneh po roku za predložitev davčnega obračuna. Subjekt vpisa bo na podlagi </w:t>
      </w:r>
      <w:r w:rsidR="00472AC5">
        <w:rPr>
          <w:rFonts w:cs="Arial"/>
          <w:color w:val="000000"/>
          <w:szCs w:val="20"/>
          <w:shd w:val="clear" w:color="auto" w:fill="FFFFFF"/>
          <w:lang w:eastAsia="sl-SI"/>
        </w:rPr>
        <w:t xml:space="preserve">podatkov iz </w:t>
      </w:r>
      <w:r w:rsidR="00E10F27">
        <w:rPr>
          <w:rFonts w:cs="Arial"/>
          <w:color w:val="000000"/>
          <w:szCs w:val="20"/>
          <w:shd w:val="clear" w:color="auto" w:fill="FFFFFF"/>
          <w:lang w:eastAsia="sl-SI"/>
        </w:rPr>
        <w:t>letnega poročila ali davčnega obračuna ugotovil</w:t>
      </w:r>
      <w:r w:rsidR="00472AC5">
        <w:rPr>
          <w:rFonts w:cs="Arial"/>
          <w:color w:val="000000"/>
          <w:szCs w:val="20"/>
          <w:shd w:val="clear" w:color="auto" w:fill="FFFFFF"/>
          <w:lang w:eastAsia="sl-SI"/>
        </w:rPr>
        <w:t xml:space="preserve">, ali je v poslovnem registru vpisana glavna dejavnost v skladu s podatki o poslovanju v preteklem poslovnem letu. </w:t>
      </w:r>
      <w:r w:rsidR="001F0988">
        <w:rPr>
          <w:rFonts w:cs="Arial"/>
          <w:color w:val="000000"/>
          <w:szCs w:val="20"/>
          <w:shd w:val="clear" w:color="auto" w:fill="FFFFFF"/>
          <w:lang w:eastAsia="sl-SI"/>
        </w:rPr>
        <w:t xml:space="preserve">Subjekt vpisa bo prijavil spremembo glavne dejavnosti samo, če bo do nje dejansko prišlo. </w:t>
      </w:r>
      <w:r w:rsidR="00472AC5">
        <w:rPr>
          <w:rFonts w:cs="Arial"/>
          <w:color w:val="000000"/>
          <w:szCs w:val="20"/>
          <w:shd w:val="clear" w:color="auto" w:fill="FFFFFF"/>
          <w:lang w:eastAsia="sl-SI"/>
        </w:rPr>
        <w:t>Če bo na podlagi podatkov o poslovanju iz letnega poročila ali davčnega obračuna izhajalo, da v poslovnem registru vpisana glavna dejavnost ne odraža dejanskega stanja, bo moral subjekt vpisa prijaviti vpis spremembe glavne dejavnosti.</w:t>
      </w:r>
    </w:p>
    <w:p w14:paraId="7E3547C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D0ECB0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Pravila iz drugega odstavka 12. člena predloga zakona pa ni mogoče uporabiti ob (prvem) vpisu subjekta vpisa ali njegovega dela v poslovni register, saj subjekt vpisa ali njegov del še ne posluje. Posledično glavne dejavnosti na podlagi podatkov o preteklem poslovanju ni mogoče določiti. V tem primeru se bo uporab</w:t>
      </w:r>
      <w:r w:rsidR="0097747B">
        <w:rPr>
          <w:rFonts w:cs="Arial"/>
          <w:szCs w:val="20"/>
          <w:lang w:eastAsia="sl-SI"/>
        </w:rPr>
        <w:t>i</w:t>
      </w:r>
      <w:r w:rsidRPr="00AA6B3E">
        <w:rPr>
          <w:rFonts w:cs="Arial"/>
          <w:szCs w:val="20"/>
          <w:lang w:eastAsia="sl-SI"/>
        </w:rPr>
        <w:t xml:space="preserve">lo pravilo iz tretjega odstavka 12. člena predloga zakona, v skladu s katerim bo glavna dejavnost določena na podlagi ocene subjekta vpisa ali njegovega dela o dejavnosti, s katero bo subjekt vpisa ali njegov del ustvarjal največji delež dodane vrednosti. Namesto podatka (pravilneje ocene) o dodani vrednosti se bo lahko upoštevala dejavnost, s katero bo subjekt vpisa ali njegov del ustvarjal največji prihodek ali zaposloval največje število oseb. </w:t>
      </w:r>
    </w:p>
    <w:p w14:paraId="1B8F6E3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884D17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Pravili iz drugega in tretjega odstavka se v skladu s četrtim odstavkom 12. člena predloga zakona izključujeta v primerih, ko je dejavnost subjekta vpisa določena z zakonom ali drugim predpisom.</w:t>
      </w:r>
      <w:r w:rsidR="00B24E49">
        <w:rPr>
          <w:rFonts w:cs="Arial"/>
          <w:szCs w:val="20"/>
          <w:lang w:eastAsia="sl-SI"/>
        </w:rPr>
        <w:t xml:space="preserve"> V tem </w:t>
      </w:r>
      <w:r w:rsidR="00B24E49">
        <w:rPr>
          <w:rFonts w:cs="Arial"/>
          <w:szCs w:val="20"/>
          <w:lang w:eastAsia="sl-SI"/>
        </w:rPr>
        <w:lastRenderedPageBreak/>
        <w:t>primeru se za glavno dejavnost subjekta vpisa vpiše z zakonom ali drugim predpisom določena dejavnost.</w:t>
      </w:r>
    </w:p>
    <w:p w14:paraId="4A64514A" w14:textId="77777777" w:rsidR="00E10F27" w:rsidRPr="00AA6B3E" w:rsidRDefault="00E10F27" w:rsidP="00AA6B3E">
      <w:pPr>
        <w:overflowPunct w:val="0"/>
        <w:autoSpaceDE w:val="0"/>
        <w:autoSpaceDN w:val="0"/>
        <w:adjustRightInd w:val="0"/>
        <w:spacing w:line="260" w:lineRule="atLeast"/>
        <w:jc w:val="both"/>
        <w:textAlignment w:val="baseline"/>
        <w:rPr>
          <w:rFonts w:cs="Arial"/>
          <w:szCs w:val="20"/>
          <w:lang w:eastAsia="sl-SI"/>
        </w:rPr>
      </w:pPr>
    </w:p>
    <w:p w14:paraId="058F7148" w14:textId="77777777" w:rsidR="00AA6B3E" w:rsidRPr="000421CE" w:rsidRDefault="00AA6B3E" w:rsidP="006C5FB0">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Pri določitvi glavne dejavnosti se ne preverjajo pogoji za opravljanje dejavnosti, določeni s predpisi</w:t>
      </w:r>
      <w:bookmarkEnd w:id="113"/>
      <w:r w:rsidRPr="000421CE">
        <w:rPr>
          <w:rFonts w:cs="Arial"/>
          <w:szCs w:val="20"/>
          <w:lang w:eastAsia="sl-SI"/>
        </w:rPr>
        <w:t>.</w:t>
      </w:r>
      <w:r w:rsidRPr="000421CE">
        <w:rPr>
          <w:rFonts w:cs="Arial"/>
          <w:szCs w:val="20"/>
          <w:vertAlign w:val="superscript"/>
          <w:lang w:eastAsia="sl-SI"/>
        </w:rPr>
        <w:footnoteReference w:id="71"/>
      </w:r>
    </w:p>
    <w:p w14:paraId="6AF9921F" w14:textId="77777777" w:rsidR="00AA6B3E" w:rsidRPr="000421C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367AD9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AJPES </w:t>
      </w:r>
      <w:r w:rsidR="005D579E">
        <w:rPr>
          <w:rFonts w:cs="Arial"/>
          <w:szCs w:val="20"/>
          <w:lang w:eastAsia="sl-SI"/>
        </w:rPr>
        <w:t>vpiše</w:t>
      </w:r>
      <w:r w:rsidRPr="00AA6B3E">
        <w:rPr>
          <w:rFonts w:cs="Arial"/>
          <w:szCs w:val="20"/>
          <w:lang w:eastAsia="sl-SI"/>
        </w:rPr>
        <w:t xml:space="preserve"> glavno dejavnost tako, da določi šifro glavne dejavnosti po SKD. Ob vpisu subjekta vpisa ali njegovega dela v poslovni register AJPES določi šifro glavn</w:t>
      </w:r>
      <w:r w:rsidR="0097747B">
        <w:rPr>
          <w:rFonts w:cs="Arial"/>
          <w:szCs w:val="20"/>
          <w:lang w:eastAsia="sl-SI"/>
        </w:rPr>
        <w:t>e</w:t>
      </w:r>
      <w:r w:rsidRPr="00AA6B3E">
        <w:rPr>
          <w:rFonts w:cs="Arial"/>
          <w:szCs w:val="20"/>
          <w:lang w:eastAsia="sl-SI"/>
        </w:rPr>
        <w:t xml:space="preserve"> dejavnost</w:t>
      </w:r>
      <w:r w:rsidR="0097747B">
        <w:rPr>
          <w:rFonts w:cs="Arial"/>
          <w:szCs w:val="20"/>
          <w:lang w:eastAsia="sl-SI"/>
        </w:rPr>
        <w:t>i</w:t>
      </w:r>
      <w:r w:rsidRPr="00AA6B3E">
        <w:rPr>
          <w:rFonts w:cs="Arial"/>
          <w:szCs w:val="20"/>
          <w:lang w:eastAsia="sl-SI"/>
        </w:rPr>
        <w:t xml:space="preserve"> na podlagi predloga subjekta vpisa, navedenega v prijavi. Predlog oblikuje ob upoštevanju (pričakovane) vrednosti dodane vrednosti, (pričakovane) višine prihodkov oziroma (pričakovanega) števila zaposlenih.</w:t>
      </w:r>
      <w:r w:rsidRPr="00AA6B3E">
        <w:rPr>
          <w:rFonts w:cs="Arial"/>
          <w:szCs w:val="20"/>
          <w:vertAlign w:val="superscript"/>
          <w:lang w:eastAsia="sl-SI"/>
        </w:rPr>
        <w:footnoteReference w:id="72"/>
      </w:r>
      <w:r w:rsidRPr="00AA6B3E">
        <w:rPr>
          <w:rFonts w:cs="Arial"/>
          <w:szCs w:val="20"/>
          <w:lang w:eastAsia="sl-SI"/>
        </w:rPr>
        <w:t xml:space="preserve"> Če pri poslovanju nastanejo spremembe, ki vplivajo na glavno dejavnost subjekta vpisa ali njegovega dela, je treba AJPES predlagati spremembo (šifre) glavne dejavnosti.</w:t>
      </w:r>
      <w:r w:rsidRPr="00AA6B3E">
        <w:rPr>
          <w:rFonts w:cs="Arial"/>
          <w:szCs w:val="20"/>
          <w:vertAlign w:val="superscript"/>
          <w:lang w:eastAsia="sl-SI"/>
        </w:rPr>
        <w:footnoteReference w:id="73"/>
      </w:r>
      <w:r w:rsidRPr="00AA6B3E">
        <w:rPr>
          <w:rFonts w:cs="Arial"/>
          <w:szCs w:val="20"/>
          <w:lang w:eastAsia="sl-SI"/>
        </w:rPr>
        <w:t xml:space="preserve"> AJPES vse subjekte vpisa in njihove dele razvrsti v najnižjo možno raven v skladu s predpisano SKD.</w:t>
      </w:r>
      <w:r w:rsidRPr="00AA6B3E">
        <w:rPr>
          <w:rFonts w:cs="Arial"/>
          <w:szCs w:val="20"/>
          <w:vertAlign w:val="superscript"/>
          <w:lang w:eastAsia="sl-SI"/>
        </w:rPr>
        <w:footnoteReference w:id="74"/>
      </w:r>
    </w:p>
    <w:p w14:paraId="3B7B5D4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6B694C9" w14:textId="77777777" w:rsidR="00AA6B3E" w:rsidRPr="00AA6B3E" w:rsidRDefault="00E10F27"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Sedmi</w:t>
      </w:r>
      <w:r w:rsidR="00AA6B3E" w:rsidRPr="00AA6B3E">
        <w:rPr>
          <w:rFonts w:cs="Arial"/>
          <w:szCs w:val="20"/>
          <w:lang w:eastAsia="sl-SI"/>
        </w:rPr>
        <w:t xml:space="preserve"> odstavek 12. člena predloga zakona določa pravila postopka usklajevanja vpisanih podatkov o glavnih dejavnostih subjektov vpisa in njihovih delov z dejanskim stanjem, katerih cilj je doseči večjo kakovost oziroma točnost vpisanih podatkov o glavnih dejavnostih subjektov vpisa in njihovih delov v poslovnem registru. Postopek se bo začel na podlagi obvestila državnega organa, upravljavca javnih zbirk podatkov ali uporabnika javnih podatkov, da glavna dejavnost subjekta vpisa ali njegovega dela ne ustreza dejanskem</w:t>
      </w:r>
      <w:r w:rsidR="00B24E49">
        <w:rPr>
          <w:rFonts w:cs="Arial"/>
          <w:szCs w:val="20"/>
          <w:lang w:eastAsia="sl-SI"/>
        </w:rPr>
        <w:t>u</w:t>
      </w:r>
      <w:r w:rsidR="00AA6B3E" w:rsidRPr="00AA6B3E">
        <w:rPr>
          <w:rFonts w:cs="Arial"/>
          <w:szCs w:val="20"/>
          <w:lang w:eastAsia="sl-SI"/>
        </w:rPr>
        <w:t xml:space="preserve"> stanju. AJPES bo na podlagi obvestila državnega organa ali upravljavca javnih zbirk podatkov pozval subjekt vpis</w:t>
      </w:r>
      <w:r w:rsidR="0097747B">
        <w:rPr>
          <w:rFonts w:cs="Arial"/>
          <w:szCs w:val="20"/>
          <w:lang w:eastAsia="sl-SI"/>
        </w:rPr>
        <w:t>a</w:t>
      </w:r>
      <w:r w:rsidR="00AA6B3E" w:rsidRPr="00AA6B3E">
        <w:rPr>
          <w:rFonts w:cs="Arial"/>
          <w:szCs w:val="20"/>
          <w:lang w:eastAsia="sl-SI"/>
        </w:rPr>
        <w:t>, da uskladi podatke o glavni dejavnosti subjekta vpisa ali njegovega dela v poslovnem registru z dejanskim stanjem. V primeru obvestila uporabnika javnih podatkov pa bo obvestilo odstopil pristojnemu (nadzornemu) organu za nadzor nad kršitvami določb 3. člena Zakona o preprečevanju dela in zaposlovanja na črno (Uradni list RS, št. </w:t>
      </w:r>
      <w:hyperlink r:id="rId146" w:tgtFrame="_blank" w:tooltip="Zakon o preprečevanju dela in zaposlovanja na črno (ZPDZC-1)" w:history="1">
        <w:r w:rsidR="00AA6B3E" w:rsidRPr="00AA6B3E">
          <w:rPr>
            <w:rFonts w:cs="Arial"/>
            <w:szCs w:val="20"/>
            <w:lang w:eastAsia="sl-SI"/>
          </w:rPr>
          <w:t>32/14</w:t>
        </w:r>
      </w:hyperlink>
      <w:r w:rsidR="00AA6B3E" w:rsidRPr="00AA6B3E">
        <w:rPr>
          <w:rFonts w:cs="Arial"/>
          <w:szCs w:val="20"/>
          <w:lang w:eastAsia="sl-SI"/>
        </w:rPr>
        <w:t>, </w:t>
      </w:r>
      <w:hyperlink r:id="rId147" w:tgtFrame="_blank" w:tooltip="Zakon o zaposlovanju, samozaposlovanju in delu tujcev (ZZSDT)" w:history="1">
        <w:r w:rsidR="00AA6B3E" w:rsidRPr="00AA6B3E">
          <w:rPr>
            <w:rFonts w:cs="Arial"/>
            <w:szCs w:val="20"/>
            <w:lang w:eastAsia="sl-SI"/>
          </w:rPr>
          <w:t>47/15</w:t>
        </w:r>
      </w:hyperlink>
      <w:r w:rsidR="00AA6B3E" w:rsidRPr="00AA6B3E">
        <w:rPr>
          <w:rFonts w:cs="Arial"/>
          <w:szCs w:val="20"/>
          <w:lang w:eastAsia="sl-SI"/>
        </w:rPr>
        <w:t> – ZZSDT, </w:t>
      </w:r>
      <w:hyperlink r:id="rId148" w:tgtFrame="_blank" w:tooltip="Zakon o spremembah Zakona o preprečevanju dela in zaposlovanja na črno (ZPDZC-1A)" w:history="1">
        <w:r w:rsidR="00AA6B3E" w:rsidRPr="00AA6B3E">
          <w:rPr>
            <w:rFonts w:cs="Arial"/>
            <w:szCs w:val="20"/>
            <w:lang w:eastAsia="sl-SI"/>
          </w:rPr>
          <w:t>43/19</w:t>
        </w:r>
      </w:hyperlink>
      <w:r w:rsidR="00AA6B3E" w:rsidRPr="00AA6B3E">
        <w:rPr>
          <w:rFonts w:cs="Arial"/>
          <w:szCs w:val="20"/>
          <w:lang w:eastAsia="sl-SI"/>
        </w:rPr>
        <w:t>, </w:t>
      </w:r>
      <w:hyperlink r:id="rId149" w:tgtFrame="_blank" w:tooltip="Zakon o spremembah in dopolnitvah Zakona o javnem naročanju (ZJN-3B)" w:history="1">
        <w:r w:rsidR="00AA6B3E" w:rsidRPr="00AA6B3E">
          <w:rPr>
            <w:rFonts w:cs="Arial"/>
            <w:szCs w:val="20"/>
            <w:lang w:eastAsia="sl-SI"/>
          </w:rPr>
          <w:t>121/21</w:t>
        </w:r>
      </w:hyperlink>
      <w:r w:rsidR="00AA6B3E" w:rsidRPr="00AA6B3E">
        <w:rPr>
          <w:rFonts w:cs="Arial"/>
          <w:szCs w:val="20"/>
          <w:lang w:eastAsia="sl-SI"/>
        </w:rPr>
        <w:t> – ZJN-3B in </w:t>
      </w:r>
      <w:hyperlink r:id="rId150" w:tgtFrame="_blank" w:tooltip="Zakon o ohranjanju in razvoju rokodelstva (ZORR)" w:history="1">
        <w:r w:rsidR="00AA6B3E" w:rsidRPr="00AA6B3E">
          <w:rPr>
            <w:rFonts w:cs="Arial"/>
            <w:szCs w:val="20"/>
            <w:lang w:eastAsia="sl-SI"/>
          </w:rPr>
          <w:t>78/23</w:t>
        </w:r>
      </w:hyperlink>
      <w:r w:rsidR="00AA6B3E" w:rsidRPr="00AA6B3E">
        <w:rPr>
          <w:rFonts w:cs="Arial"/>
          <w:szCs w:val="20"/>
          <w:lang w:eastAsia="sl-SI"/>
        </w:rPr>
        <w:t> – ZORR</w:t>
      </w:r>
      <w:r w:rsidR="002B35B3">
        <w:rPr>
          <w:rFonts w:cs="Arial"/>
          <w:szCs w:val="20"/>
          <w:lang w:eastAsia="sl-SI"/>
        </w:rPr>
        <w:t xml:space="preserve">; v nadaljnjem besedilu: </w:t>
      </w:r>
      <w:r w:rsidR="002B35B3" w:rsidRPr="00AA6B3E">
        <w:rPr>
          <w:rFonts w:cs="Arial"/>
          <w:szCs w:val="20"/>
          <w:lang w:eastAsia="sl-SI"/>
        </w:rPr>
        <w:t>ZPDZC-1</w:t>
      </w:r>
      <w:r w:rsidR="00AA6B3E" w:rsidRPr="00AA6B3E">
        <w:rPr>
          <w:rFonts w:cs="Arial"/>
          <w:szCs w:val="20"/>
          <w:lang w:eastAsia="sl-SI"/>
        </w:rPr>
        <w:t>), ki opredeljuje delo na črno. Delo na črno je opravljanje dejavnosti ali dela, kadar:</w:t>
      </w:r>
    </w:p>
    <w:p w14:paraId="25769FA3"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pravna oseba ali tuj pravni subjekt, ki je pravna oseba, opravlja dejavnost, ki ni določena v ustanovitvenem aktu, ali če nima z zakonom predpisanih listin o izpolnjevanju pogojev za opravljanje dejavnosti, določene v ustanovitvenem aktu,</w:t>
      </w:r>
    </w:p>
    <w:p w14:paraId="52D70808"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samozaposlena oseba ali tuj pravni subjekt, ki je samozaposlena oseba, opravlja dejavnost, ki ni vpisana v register, ali nima z zakonom predpisanih listin o izpolnjevanju pogojev za opravljanje te dejavnosti,</w:t>
      </w:r>
    </w:p>
    <w:p w14:paraId="1E5BF041"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pravna oseba, tuj pravni subjekt ali samozaposlena oseba opravlja dejavnost kljub prepovedi opravljanja dejavnosti,</w:t>
      </w:r>
    </w:p>
    <w:p w14:paraId="481C9CD1"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tuj pravni subjekt opravlja dejavnost v Republiki Sloveniji brez registrirane podružnice ali brez predpisanega dovoljenja,</w:t>
      </w:r>
    </w:p>
    <w:p w14:paraId="0CB8E867"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eastAsiaTheme="minorHAnsi" w:cs="Arial"/>
          <w:szCs w:val="20"/>
          <w:lang w:eastAsia="sl-SI"/>
        </w:rPr>
      </w:pPr>
      <w:r w:rsidRPr="00AA6B3E">
        <w:rPr>
          <w:rFonts w:eastAsiaTheme="minorHAnsi" w:cs="Arial"/>
          <w:szCs w:val="20"/>
          <w:lang w:eastAsia="sl-SI"/>
        </w:rPr>
        <w:t>pravni subjekt, ki ima sedež v državi članici Evropske unije, Evropskem gospodarskem prostoru ali Švicarski konfederaciji, ne opravlja dejavnosti storitev v skladu z zakonom, ki ureja storitve na notranjem trgu,</w:t>
      </w:r>
    </w:p>
    <w:p w14:paraId="2CB86F2B" w14:textId="77777777" w:rsidR="00AA6B3E" w:rsidRPr="00AA6B3E" w:rsidRDefault="00AA6B3E" w:rsidP="00FB5536">
      <w:pPr>
        <w:numPr>
          <w:ilvl w:val="0"/>
          <w:numId w:val="81"/>
        </w:numPr>
        <w:overflowPunct w:val="0"/>
        <w:autoSpaceDE w:val="0"/>
        <w:autoSpaceDN w:val="0"/>
        <w:adjustRightInd w:val="0"/>
        <w:spacing w:line="260" w:lineRule="atLeast"/>
        <w:contextualSpacing/>
        <w:jc w:val="both"/>
        <w:textAlignment w:val="baseline"/>
        <w:rPr>
          <w:rFonts w:eastAsiaTheme="minorHAnsi" w:cs="Arial"/>
          <w:szCs w:val="20"/>
          <w:lang w:eastAsia="sl-SI"/>
        </w:rPr>
      </w:pPr>
      <w:r w:rsidRPr="00AA6B3E">
        <w:rPr>
          <w:rFonts w:eastAsiaTheme="minorHAnsi" w:cs="Arial"/>
          <w:szCs w:val="20"/>
          <w:lang w:eastAsia="sl-SI"/>
        </w:rPr>
        <w:t>posameznik opravlja dejavnost ali delo in ni vpisan ali nima priglašenega dela, kakor to določa ta ali drugi zakoni.</w:t>
      </w:r>
    </w:p>
    <w:p w14:paraId="3A8D7D7E" w14:textId="77777777" w:rsidR="00AA6B3E" w:rsidRPr="00AA6B3E" w:rsidRDefault="00AA6B3E" w:rsidP="00AA6B3E">
      <w:pPr>
        <w:spacing w:line="260" w:lineRule="atLeast"/>
        <w:contextualSpacing/>
        <w:jc w:val="both"/>
        <w:rPr>
          <w:rFonts w:cs="Arial"/>
          <w:szCs w:val="20"/>
          <w:lang w:eastAsia="sl-SI"/>
        </w:rPr>
      </w:pPr>
      <w:r w:rsidRPr="00AA6B3E">
        <w:rPr>
          <w:rFonts w:cs="Arial"/>
          <w:szCs w:val="20"/>
          <w:lang w:eastAsia="sl-SI"/>
        </w:rPr>
        <w:t>Predlagana pravila sledijo dosedanji praksi AJPES.</w:t>
      </w:r>
    </w:p>
    <w:p w14:paraId="61141F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C0715A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AJPES bo lahko ukrepal tudi sam na podlagi ugotovitve, da podatek o glavni dejavnosti subjekta vpisa ali njegovega dela ne ustreza dejanskemu stanju. V tem primeru bo subjekt vpisa pozval, da uskladi podatke o glavni dejavnosti subjekta vpisa ali njegovega dela v poslovnem registru z dejanskim stanjem.</w:t>
      </w:r>
      <w:r w:rsidRPr="00AA6B3E">
        <w:rPr>
          <w:rFonts w:cs="Arial"/>
          <w:szCs w:val="20"/>
          <w:vertAlign w:val="superscript"/>
          <w:lang w:eastAsia="sl-SI"/>
        </w:rPr>
        <w:footnoteReference w:id="75"/>
      </w:r>
    </w:p>
    <w:p w14:paraId="16D5AAB1"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E01FCAE" w14:textId="77777777" w:rsidR="0081006B" w:rsidRDefault="0081006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K 13. členu: </w:t>
      </w:r>
    </w:p>
    <w:p w14:paraId="4D47516A" w14:textId="77777777" w:rsidR="0081006B" w:rsidRPr="00AA6B3E" w:rsidRDefault="0081006B" w:rsidP="00AA6B3E">
      <w:pPr>
        <w:overflowPunct w:val="0"/>
        <w:autoSpaceDE w:val="0"/>
        <w:autoSpaceDN w:val="0"/>
        <w:adjustRightInd w:val="0"/>
        <w:spacing w:line="260" w:lineRule="atLeast"/>
        <w:jc w:val="both"/>
        <w:textAlignment w:val="baseline"/>
        <w:rPr>
          <w:rFonts w:cs="Arial"/>
          <w:szCs w:val="20"/>
          <w:lang w:eastAsia="sl-SI"/>
        </w:rPr>
      </w:pPr>
    </w:p>
    <w:p w14:paraId="440B1DC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 13. členom predloga zakona se določi posebno pravilo glede določitve glavne dejavnosti invalidskih podjetij</w:t>
      </w:r>
      <w:r w:rsidR="0081006B">
        <w:rPr>
          <w:rStyle w:val="Sprotnaopomba-sklic"/>
          <w:rFonts w:cs="Arial"/>
          <w:szCs w:val="20"/>
          <w:lang w:eastAsia="sl-SI"/>
        </w:rPr>
        <w:footnoteReference w:id="76"/>
      </w:r>
      <w:r w:rsidR="00B24E49">
        <w:rPr>
          <w:rFonts w:cs="Arial"/>
          <w:szCs w:val="20"/>
          <w:lang w:eastAsia="sl-SI"/>
        </w:rPr>
        <w:t xml:space="preserve"> in invalidskih organizacij</w:t>
      </w:r>
      <w:r w:rsidR="00DC4B5C">
        <w:rPr>
          <w:rStyle w:val="Sprotnaopomba-sklic"/>
          <w:rFonts w:cs="Arial"/>
          <w:szCs w:val="20"/>
          <w:lang w:eastAsia="sl-SI"/>
        </w:rPr>
        <w:footnoteReference w:id="77"/>
      </w:r>
      <w:r w:rsidRPr="00AA6B3E">
        <w:rPr>
          <w:rFonts w:cs="Arial"/>
          <w:szCs w:val="20"/>
          <w:lang w:eastAsia="sl-SI"/>
        </w:rPr>
        <w:t xml:space="preserve">. Gre za usklajen predlog oziroma realizacijo dogovora Statističnega urada Republike Slovenije, AJPES, Ministrstva za delo, družino, socialne zadeve in enake možnosti, Zavoda invalidskih podjetij Slovenije in Nacionalnega sveta invalidskih organizacij, ki so se dogovorili, da se v poslovni register kot glavna dejavnost invalidskega podjetja </w:t>
      </w:r>
      <w:r w:rsidR="00B24E49">
        <w:rPr>
          <w:rFonts w:cs="Arial"/>
          <w:szCs w:val="20"/>
          <w:lang w:eastAsia="sl-SI"/>
        </w:rPr>
        <w:t xml:space="preserve">ali invalidske organizacije </w:t>
      </w:r>
      <w:r w:rsidRPr="00AA6B3E">
        <w:rPr>
          <w:rFonts w:cs="Arial"/>
          <w:szCs w:val="20"/>
          <w:lang w:eastAsia="sl-SI"/>
        </w:rPr>
        <w:t xml:space="preserve">vpisuje dejavnost, ki jo invalidsko podjetje </w:t>
      </w:r>
      <w:r w:rsidR="00B24E49">
        <w:rPr>
          <w:rFonts w:cs="Arial"/>
          <w:szCs w:val="20"/>
          <w:lang w:eastAsia="sl-SI"/>
        </w:rPr>
        <w:t xml:space="preserve">ali invalidska organizacija </w:t>
      </w:r>
      <w:r w:rsidRPr="00AA6B3E">
        <w:rPr>
          <w:rFonts w:cs="Arial"/>
          <w:szCs w:val="20"/>
          <w:lang w:eastAsia="sl-SI"/>
        </w:rPr>
        <w:t>dejansko opravlja, kot druga dejavnost pa se vpiše dejavnost invalidskih podjetij v skladu s SKD</w:t>
      </w:r>
      <w:r w:rsidR="0081006B">
        <w:rPr>
          <w:rStyle w:val="Sprotnaopomba-sklic"/>
          <w:rFonts w:cs="Arial"/>
          <w:szCs w:val="20"/>
          <w:lang w:eastAsia="sl-SI"/>
        </w:rPr>
        <w:footnoteReference w:id="78"/>
      </w:r>
      <w:r w:rsidRPr="00AA6B3E">
        <w:rPr>
          <w:rFonts w:cs="Arial"/>
          <w:szCs w:val="20"/>
          <w:lang w:eastAsia="sl-SI"/>
        </w:rPr>
        <w:t>.</w:t>
      </w:r>
    </w:p>
    <w:p w14:paraId="798360E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2A059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Dejavnost invalidskih podjetij </w:t>
      </w:r>
      <w:r w:rsidR="00B24E49">
        <w:rPr>
          <w:rFonts w:cs="Arial"/>
          <w:szCs w:val="20"/>
          <w:lang w:eastAsia="sl-SI"/>
        </w:rPr>
        <w:t xml:space="preserve">in invalidskih organizacij </w:t>
      </w:r>
      <w:r w:rsidRPr="00AA6B3E">
        <w:rPr>
          <w:rFonts w:cs="Arial"/>
          <w:szCs w:val="20"/>
          <w:lang w:eastAsia="sl-SI"/>
        </w:rPr>
        <w:t xml:space="preserve">ne sme biti vpisana kot glavna dejavnost invalidskega podjetja </w:t>
      </w:r>
      <w:r w:rsidR="00B24E49">
        <w:rPr>
          <w:rFonts w:cs="Arial"/>
          <w:szCs w:val="20"/>
          <w:lang w:eastAsia="sl-SI"/>
        </w:rPr>
        <w:t>in invalidske organizacij</w:t>
      </w:r>
      <w:r w:rsidR="0097747B">
        <w:rPr>
          <w:rFonts w:cs="Arial"/>
          <w:szCs w:val="20"/>
          <w:lang w:eastAsia="sl-SI"/>
        </w:rPr>
        <w:t>e</w:t>
      </w:r>
      <w:r w:rsidR="00B24E49">
        <w:rPr>
          <w:rFonts w:cs="Arial"/>
          <w:szCs w:val="20"/>
          <w:lang w:eastAsia="sl-SI"/>
        </w:rPr>
        <w:t xml:space="preserve"> </w:t>
      </w:r>
      <w:r w:rsidRPr="00AA6B3E">
        <w:rPr>
          <w:rFonts w:cs="Arial"/>
          <w:szCs w:val="20"/>
          <w:lang w:eastAsia="sl-SI"/>
        </w:rPr>
        <w:t xml:space="preserve">v poslovnem registru, saj opredeljuje </w:t>
      </w:r>
      <w:r w:rsidR="00B24E49">
        <w:rPr>
          <w:rFonts w:cs="Arial"/>
          <w:szCs w:val="20"/>
          <w:lang w:eastAsia="sl-SI"/>
        </w:rPr>
        <w:t>samo</w:t>
      </w:r>
      <w:r w:rsidRPr="00AA6B3E">
        <w:rPr>
          <w:rFonts w:cs="Arial"/>
          <w:szCs w:val="20"/>
          <w:lang w:eastAsia="sl-SI"/>
        </w:rPr>
        <w:t xml:space="preserve"> status subjekta vpisa in ne njegove dejanske dejavnosti, ki jo opravlja. Takšni vpisi onemogočajo kakovostno izkazovanje podatkov o poslovanju invalidskih podjetij </w:t>
      </w:r>
      <w:r w:rsidR="00B24E49">
        <w:rPr>
          <w:rFonts w:cs="Arial"/>
          <w:szCs w:val="20"/>
          <w:lang w:eastAsia="sl-SI"/>
        </w:rPr>
        <w:t xml:space="preserve">in invalidskih organizacij </w:t>
      </w:r>
      <w:r w:rsidR="009973EA">
        <w:rPr>
          <w:rFonts w:cs="Arial"/>
          <w:szCs w:val="20"/>
          <w:lang w:eastAsia="sl-SI"/>
        </w:rPr>
        <w:t>ter</w:t>
      </w:r>
      <w:r w:rsidRPr="00AA6B3E">
        <w:rPr>
          <w:rFonts w:cs="Arial"/>
          <w:szCs w:val="20"/>
          <w:lang w:eastAsia="sl-SI"/>
        </w:rPr>
        <w:t xml:space="preserve"> ne predstavljajo realne podlage za načrtovanje socialnih politik. Za vodenje invalidskih podjetij v poslovnem registru obstaja posebna </w:t>
      </w:r>
      <w:r w:rsidR="009973EA">
        <w:rPr>
          <w:rFonts w:cs="Arial"/>
          <w:szCs w:val="20"/>
          <w:lang w:eastAsia="sl-SI"/>
        </w:rPr>
        <w:t>pod</w:t>
      </w:r>
      <w:r w:rsidRPr="00AA6B3E">
        <w:rPr>
          <w:rFonts w:cs="Arial"/>
          <w:szCs w:val="20"/>
          <w:lang w:eastAsia="sl-SI"/>
        </w:rPr>
        <w:t>oblika</w:t>
      </w:r>
      <w:r w:rsidR="009973EA">
        <w:rPr>
          <w:rStyle w:val="Sprotnaopomba-sklic"/>
          <w:rFonts w:cs="Arial"/>
          <w:szCs w:val="20"/>
          <w:lang w:eastAsia="sl-SI"/>
        </w:rPr>
        <w:footnoteReference w:id="79"/>
      </w:r>
      <w:r w:rsidRPr="00AA6B3E">
        <w:rPr>
          <w:rFonts w:cs="Arial"/>
          <w:szCs w:val="20"/>
          <w:lang w:eastAsia="sl-SI"/>
        </w:rPr>
        <w:t>.</w:t>
      </w:r>
    </w:p>
    <w:p w14:paraId="27255330"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DF53067" w14:textId="77777777" w:rsidR="0081006B" w:rsidRDefault="0081006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K 14. členu: </w:t>
      </w:r>
    </w:p>
    <w:p w14:paraId="224EC2B3" w14:textId="77777777" w:rsidR="0081006B" w:rsidRPr="00AA6B3E" w:rsidRDefault="0081006B" w:rsidP="00AA6B3E">
      <w:pPr>
        <w:overflowPunct w:val="0"/>
        <w:autoSpaceDE w:val="0"/>
        <w:autoSpaceDN w:val="0"/>
        <w:adjustRightInd w:val="0"/>
        <w:spacing w:line="260" w:lineRule="atLeast"/>
        <w:jc w:val="both"/>
        <w:textAlignment w:val="baseline"/>
        <w:rPr>
          <w:rFonts w:cs="Arial"/>
          <w:szCs w:val="20"/>
          <w:lang w:eastAsia="sl-SI"/>
        </w:rPr>
      </w:pPr>
    </w:p>
    <w:p w14:paraId="42901A5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Institucionalni sektor se določi ob upoštevanju Uredbe o standardni klasifikaciji institucionalnih sektorjev (Uradni list RS, št. 107/13).</w:t>
      </w:r>
    </w:p>
    <w:p w14:paraId="2D4FD9E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B67E36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Slovenska standardna klasifikacija institucionalnih sektorjev (v nadaljnjem besedilu: SKIS) temelji na Uredbi (EU) št. 549/2013 Evropskega parlamenta in Sveta z dne 21. maja 2013 o Evropskem sistemu nacionalnih in regionalnih računov v Evropski uniji (UL L št. 174 z dne 26. 6. 2013, str. 1), zadnjič popravljena s Popravkom (UL L št. 154 z dne 11. 6. 2016, str. 27). SKIS se uporablja za zbiranje, evidentiranje, obdelovanje, analiziranje, posredovanje in izkazovanje statističnih podatkov, pomembnih za izdelavo nacionalnih in regionalnih računov za lastne namene.</w:t>
      </w:r>
      <w:r w:rsidRPr="00AA6B3E">
        <w:rPr>
          <w:rFonts w:cs="Arial"/>
          <w:szCs w:val="20"/>
          <w:vertAlign w:val="superscript"/>
          <w:lang w:eastAsia="sl-SI"/>
        </w:rPr>
        <w:footnoteReference w:id="80"/>
      </w:r>
    </w:p>
    <w:p w14:paraId="0B8D1C1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7ADD6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SKIS oziroma šifra SKIS se vodi za vse subjekte vpisa in njihove dele, vpisane v poslovni register.</w:t>
      </w:r>
      <w:r w:rsidRPr="00AA6B3E">
        <w:rPr>
          <w:rFonts w:cs="Arial"/>
          <w:szCs w:val="20"/>
          <w:vertAlign w:val="superscript"/>
          <w:lang w:eastAsia="sl-SI"/>
        </w:rPr>
        <w:footnoteReference w:id="81"/>
      </w:r>
      <w:r w:rsidRPr="00AA6B3E">
        <w:rPr>
          <w:rFonts w:cs="Arial"/>
          <w:szCs w:val="20"/>
          <w:lang w:eastAsia="sl-SI"/>
        </w:rPr>
        <w:t xml:space="preserve"> AJPES razvrsti subjekt vpisa in njegov del v institucionalni sektor oziroma dodeli šifro SKIS ob vpisu v poslovni register. Šifro SKIS dodeli na podlagi podatkov iz prijave.</w:t>
      </w:r>
      <w:r w:rsidRPr="00AA6B3E">
        <w:rPr>
          <w:rFonts w:cs="Arial"/>
          <w:szCs w:val="20"/>
          <w:vertAlign w:val="superscript"/>
          <w:lang w:eastAsia="sl-SI"/>
        </w:rPr>
        <w:footnoteReference w:id="82"/>
      </w:r>
      <w:r w:rsidRPr="00AA6B3E">
        <w:rPr>
          <w:rFonts w:cs="Arial"/>
          <w:szCs w:val="20"/>
          <w:lang w:eastAsia="sl-SI"/>
        </w:rPr>
        <w:t xml:space="preserve"> Če se subjekt vpisa ali njegov del ne strinja s šifro SKIS, lahko AJPES predlaga drugačno razvrstitev. AJPES na podlagi utemeljenega predloga znova določi šifro SKIS. Če AJPES meni, da predlog ni utemeljen, ga pošlje Komisiji za reševanje spornih primerov razvrščanja subjektov vpisa in njihovih delov po SKIS (v nadaljnjem besedilu: komisija za SKIS) pri Statističnem uradu Republike Slovenije.</w:t>
      </w:r>
      <w:r w:rsidRPr="00AA6B3E">
        <w:rPr>
          <w:rFonts w:cs="Arial"/>
          <w:szCs w:val="20"/>
          <w:vertAlign w:val="superscript"/>
          <w:lang w:eastAsia="sl-SI"/>
        </w:rPr>
        <w:footnoteReference w:id="83"/>
      </w:r>
      <w:r w:rsidRPr="00AA6B3E">
        <w:rPr>
          <w:rFonts w:cs="Arial"/>
          <w:szCs w:val="20"/>
          <w:lang w:eastAsia="sl-SI"/>
        </w:rPr>
        <w:t xml:space="preserve"> Komisija za SKIS deluje kot posvetovalno delo Statističnega urada Republike Slovenije. Sestavljajo jo </w:t>
      </w:r>
      <w:r w:rsidRPr="00AA6B3E">
        <w:rPr>
          <w:rFonts w:cs="Arial"/>
          <w:color w:val="000000"/>
          <w:szCs w:val="20"/>
          <w:shd w:val="clear" w:color="auto" w:fill="FFFFFF"/>
          <w:lang w:eastAsia="sl-SI"/>
        </w:rPr>
        <w:t xml:space="preserve">po dva predstavnika AJPES, Ministrstva za finance, Banke Slovenije in </w:t>
      </w:r>
      <w:r w:rsidRPr="00AA6B3E">
        <w:rPr>
          <w:rFonts w:cs="Arial"/>
          <w:szCs w:val="20"/>
          <w:lang w:eastAsia="sl-SI"/>
        </w:rPr>
        <w:t>Statističnega urada Republike Slovenije</w:t>
      </w:r>
      <w:r w:rsidRPr="00AA6B3E">
        <w:rPr>
          <w:rFonts w:cs="Arial"/>
          <w:color w:val="000000"/>
          <w:szCs w:val="20"/>
          <w:shd w:val="clear" w:color="auto" w:fill="FFFFFF"/>
          <w:lang w:eastAsia="sl-SI"/>
        </w:rPr>
        <w:t xml:space="preserve">. Člane komisije imenuje generalni direktor </w:t>
      </w:r>
      <w:r w:rsidRPr="00AA6B3E">
        <w:rPr>
          <w:rFonts w:cs="Arial"/>
          <w:szCs w:val="20"/>
          <w:lang w:eastAsia="sl-SI"/>
        </w:rPr>
        <w:t>Statističnega urada Republike Slovenije</w:t>
      </w:r>
      <w:r w:rsidRPr="00AA6B3E">
        <w:rPr>
          <w:rFonts w:cs="Arial"/>
          <w:color w:val="000000"/>
          <w:szCs w:val="20"/>
          <w:shd w:val="clear" w:color="auto" w:fill="FFFFFF"/>
          <w:lang w:eastAsia="sl-SI"/>
        </w:rPr>
        <w:t xml:space="preserve"> na predlog institucij, ki jih predstavljajo.</w:t>
      </w:r>
      <w:r w:rsidRPr="00AA6B3E">
        <w:rPr>
          <w:rFonts w:cs="Arial"/>
          <w:color w:val="000000"/>
          <w:szCs w:val="20"/>
          <w:shd w:val="clear" w:color="auto" w:fill="FFFFFF"/>
          <w:vertAlign w:val="superscript"/>
          <w:lang w:eastAsia="sl-SI"/>
        </w:rPr>
        <w:footnoteReference w:id="84"/>
      </w:r>
      <w:r w:rsidRPr="00AA6B3E">
        <w:rPr>
          <w:rFonts w:cs="Arial"/>
          <w:color w:val="000000"/>
          <w:szCs w:val="20"/>
          <w:shd w:val="clear" w:color="auto" w:fill="FFFFFF"/>
          <w:lang w:eastAsia="sl-SI"/>
        </w:rPr>
        <w:t xml:space="preserve"> Na podlagi mnenja komisije za SKIS lahko Statistični urad Republike Slovenije AJPES pošlje zahtevo za spremembo šifre SKIS.</w:t>
      </w:r>
      <w:r w:rsidRPr="00AA6B3E">
        <w:rPr>
          <w:rFonts w:cs="Arial"/>
          <w:szCs w:val="20"/>
          <w:vertAlign w:val="superscript"/>
          <w:lang w:eastAsia="sl-SI"/>
        </w:rPr>
        <w:t xml:space="preserve"> </w:t>
      </w:r>
      <w:r w:rsidRPr="00AA6B3E">
        <w:rPr>
          <w:rFonts w:cs="Arial"/>
          <w:szCs w:val="20"/>
          <w:vertAlign w:val="superscript"/>
          <w:lang w:eastAsia="sl-SI"/>
        </w:rPr>
        <w:footnoteReference w:id="85"/>
      </w:r>
    </w:p>
    <w:p w14:paraId="678C330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88E440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Statistični urad Republike Slovenije lahko v primerih, ko ugotovi, da opravljena razvrstitev poslovnega subjekta v institucionalni sektor po SKIS ni bila pravilna ali ne ustreza dejanskemu stanju, od AJPES zahteva, da ponovno opravi razvrstitev.</w:t>
      </w:r>
      <w:r w:rsidRPr="00AA6B3E">
        <w:rPr>
          <w:rFonts w:cs="Arial"/>
          <w:szCs w:val="20"/>
          <w:vertAlign w:val="superscript"/>
          <w:lang w:eastAsia="sl-SI"/>
        </w:rPr>
        <w:footnoteReference w:id="86"/>
      </w:r>
    </w:p>
    <w:p w14:paraId="54D461A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2B3752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Šifra SKIS se vodi na najnižji ravni klasifikacije. Podatki o razvrstitvi subjektov vpisa in delov subjektov vpisa po SKIS so javni in objavljeni na spletnih straneh AJPES.</w:t>
      </w:r>
      <w:r w:rsidRPr="00AA6B3E">
        <w:rPr>
          <w:rFonts w:cs="Arial"/>
          <w:szCs w:val="20"/>
          <w:vertAlign w:val="superscript"/>
          <w:lang w:eastAsia="sl-SI"/>
        </w:rPr>
        <w:footnoteReference w:id="87"/>
      </w:r>
    </w:p>
    <w:p w14:paraId="69A2FE9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0DA606"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15.,16. in 17. členu:</w:t>
      </w:r>
    </w:p>
    <w:p w14:paraId="7FA6EC5F" w14:textId="77777777" w:rsidR="00CC7000" w:rsidRPr="00AA6B3E" w:rsidRDefault="00CC7000" w:rsidP="00AA6B3E">
      <w:pPr>
        <w:overflowPunct w:val="0"/>
        <w:autoSpaceDE w:val="0"/>
        <w:autoSpaceDN w:val="0"/>
        <w:adjustRightInd w:val="0"/>
        <w:spacing w:line="260" w:lineRule="atLeast"/>
        <w:jc w:val="both"/>
        <w:textAlignment w:val="baseline"/>
        <w:rPr>
          <w:rFonts w:cs="Arial"/>
          <w:szCs w:val="20"/>
          <w:lang w:eastAsia="sl-SI"/>
        </w:rPr>
      </w:pPr>
    </w:p>
    <w:p w14:paraId="41C7018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četrtem poglavju predloga zakona se ureja vsebina poslovnega registra (pravilneje podatki, ki se o subjektih vpisa in njihovih delih </w:t>
      </w:r>
      <w:r w:rsidR="001B6FCE">
        <w:rPr>
          <w:rFonts w:cs="Arial"/>
          <w:szCs w:val="20"/>
          <w:lang w:eastAsia="sl-SI"/>
        </w:rPr>
        <w:t xml:space="preserve">pridobivajo ali določajo in nadalje </w:t>
      </w:r>
      <w:r w:rsidRPr="00AA6B3E">
        <w:rPr>
          <w:rFonts w:cs="Arial"/>
          <w:szCs w:val="20"/>
          <w:lang w:eastAsia="sl-SI"/>
        </w:rPr>
        <w:t xml:space="preserve">obdelujejo v poslovnem registru), pravna podlaga za izdajo navodila o vrsti in obsegu podatkov za posamezno pravnoorganizacijsko obliko subjektov vpisa </w:t>
      </w:r>
      <w:r w:rsidR="000C5994">
        <w:rPr>
          <w:rFonts w:cs="Arial"/>
          <w:szCs w:val="20"/>
          <w:lang w:eastAsia="sl-SI"/>
        </w:rPr>
        <w:t>ter</w:t>
      </w:r>
      <w:r w:rsidRPr="00AA6B3E">
        <w:rPr>
          <w:rFonts w:cs="Arial"/>
          <w:szCs w:val="20"/>
          <w:lang w:eastAsia="sl-SI"/>
        </w:rPr>
        <w:t xml:space="preserve"> pravna podlaga za vodenje </w:t>
      </w:r>
      <w:r w:rsidR="0067652A">
        <w:rPr>
          <w:rFonts w:cs="Arial"/>
          <w:szCs w:val="20"/>
          <w:lang w:eastAsia="sl-SI"/>
        </w:rPr>
        <w:t xml:space="preserve">in </w:t>
      </w:r>
      <w:r w:rsidR="00870534">
        <w:rPr>
          <w:rFonts w:cs="Arial"/>
          <w:szCs w:val="20"/>
          <w:lang w:eastAsia="sl-SI"/>
        </w:rPr>
        <w:t>upravljanj</w:t>
      </w:r>
      <w:r w:rsidR="00870534" w:rsidRPr="00AA6B3E">
        <w:rPr>
          <w:rFonts w:cs="Arial"/>
          <w:szCs w:val="20"/>
          <w:lang w:eastAsia="sl-SI"/>
        </w:rPr>
        <w:t xml:space="preserve">e </w:t>
      </w:r>
      <w:r w:rsidR="0067652A">
        <w:rPr>
          <w:rFonts w:cs="Arial"/>
          <w:szCs w:val="20"/>
          <w:lang w:eastAsia="sl-SI"/>
        </w:rPr>
        <w:t>ter</w:t>
      </w:r>
      <w:r w:rsidRPr="00AA6B3E">
        <w:rPr>
          <w:rFonts w:cs="Arial"/>
          <w:szCs w:val="20"/>
          <w:lang w:eastAsia="sl-SI"/>
        </w:rPr>
        <w:t xml:space="preserve"> vzdrževanje evidence kvalificiranih potrdil za elektronski podpis. </w:t>
      </w:r>
    </w:p>
    <w:p w14:paraId="0A9386F8"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8AD9E86" w14:textId="77777777" w:rsidR="002B35B3" w:rsidRDefault="002B35B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napovednem stavku prvega odstavka 15., 16. in 17. člena predloga zakona se glede na veljavno</w:t>
      </w:r>
      <w:r w:rsidR="002F171A">
        <w:rPr>
          <w:rFonts w:cs="Arial"/>
          <w:szCs w:val="20"/>
          <w:lang w:eastAsia="sl-SI"/>
        </w:rPr>
        <w:t xml:space="preserve"> </w:t>
      </w:r>
      <w:r>
        <w:rPr>
          <w:rFonts w:cs="Arial"/>
          <w:szCs w:val="20"/>
          <w:lang w:eastAsia="sl-SI"/>
        </w:rPr>
        <w:t xml:space="preserve">ureditev posebej poudari, da se v poslovnem registru lahko podatki tudi določajo. </w:t>
      </w:r>
    </w:p>
    <w:p w14:paraId="17A770FF" w14:textId="77777777" w:rsidR="002B35B3" w:rsidRPr="00AA6B3E" w:rsidRDefault="002B35B3" w:rsidP="00AA6B3E">
      <w:pPr>
        <w:overflowPunct w:val="0"/>
        <w:autoSpaceDE w:val="0"/>
        <w:autoSpaceDN w:val="0"/>
        <w:adjustRightInd w:val="0"/>
        <w:spacing w:line="260" w:lineRule="atLeast"/>
        <w:jc w:val="both"/>
        <w:textAlignment w:val="baseline"/>
        <w:rPr>
          <w:rFonts w:cs="Arial"/>
          <w:szCs w:val="20"/>
          <w:lang w:eastAsia="sl-SI"/>
        </w:rPr>
      </w:pPr>
    </w:p>
    <w:p w14:paraId="0DA692D9" w14:textId="77777777" w:rsidR="00AA6B3E" w:rsidRPr="00AA6B3E" w:rsidRDefault="000C5994"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G</w:t>
      </w:r>
      <w:r w:rsidR="00AA6B3E" w:rsidRPr="00AA6B3E">
        <w:rPr>
          <w:rFonts w:cs="Arial"/>
          <w:szCs w:val="20"/>
          <w:lang w:eastAsia="sl-SI"/>
        </w:rPr>
        <w:t>lede na veljavni 8. in 11. člen ZPRS-1 prinašajo 15., 16. in 17. člen predloga zakona</w:t>
      </w:r>
      <w:r>
        <w:rPr>
          <w:rFonts w:cs="Arial"/>
          <w:szCs w:val="20"/>
          <w:lang w:eastAsia="sl-SI"/>
        </w:rPr>
        <w:t xml:space="preserve"> nekatere pomembne </w:t>
      </w:r>
      <w:r w:rsidR="002B35B3">
        <w:rPr>
          <w:rFonts w:cs="Arial"/>
          <w:szCs w:val="20"/>
          <w:lang w:eastAsia="sl-SI"/>
        </w:rPr>
        <w:t xml:space="preserve">vsebinske </w:t>
      </w:r>
      <w:r>
        <w:rPr>
          <w:rFonts w:cs="Arial"/>
          <w:szCs w:val="20"/>
          <w:lang w:eastAsia="sl-SI"/>
        </w:rPr>
        <w:t>spremembe</w:t>
      </w:r>
      <w:r w:rsidR="00AA6B3E" w:rsidRPr="00AA6B3E">
        <w:rPr>
          <w:rFonts w:cs="Arial"/>
          <w:szCs w:val="20"/>
          <w:lang w:eastAsia="sl-SI"/>
        </w:rPr>
        <w:t>.</w:t>
      </w:r>
    </w:p>
    <w:p w14:paraId="4A5C48C0"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5FD740" w14:textId="77777777" w:rsidR="00CC7000" w:rsidRPr="001B6FCE" w:rsidRDefault="00CC7000" w:rsidP="00AA6B3E">
      <w:pPr>
        <w:overflowPunct w:val="0"/>
        <w:autoSpaceDE w:val="0"/>
        <w:autoSpaceDN w:val="0"/>
        <w:adjustRightInd w:val="0"/>
        <w:spacing w:line="260" w:lineRule="atLeast"/>
        <w:jc w:val="both"/>
        <w:textAlignment w:val="baseline"/>
        <w:rPr>
          <w:rFonts w:cs="Arial"/>
          <w:i/>
          <w:iCs/>
          <w:szCs w:val="20"/>
          <w:lang w:eastAsia="sl-SI"/>
        </w:rPr>
      </w:pPr>
      <w:r w:rsidRPr="001B6FCE">
        <w:rPr>
          <w:rFonts w:cs="Arial"/>
          <w:i/>
          <w:iCs/>
          <w:szCs w:val="20"/>
          <w:lang w:eastAsia="sl-SI"/>
        </w:rPr>
        <w:t xml:space="preserve">Razmejitev podatkov o subjektih vpisa in podatkov o delih subjektov vpisa (prvi odstavek 15. člena, prvi odstavek 16. člena in </w:t>
      </w:r>
      <w:r w:rsidR="00B64266" w:rsidRPr="001B6FCE">
        <w:rPr>
          <w:rFonts w:cs="Arial"/>
          <w:i/>
          <w:iCs/>
          <w:szCs w:val="20"/>
          <w:lang w:eastAsia="sl-SI"/>
        </w:rPr>
        <w:t xml:space="preserve">prvi odstavek </w:t>
      </w:r>
      <w:r w:rsidRPr="001B6FCE">
        <w:rPr>
          <w:rFonts w:cs="Arial"/>
          <w:i/>
          <w:iCs/>
          <w:szCs w:val="20"/>
          <w:lang w:eastAsia="sl-SI"/>
        </w:rPr>
        <w:t>17. člen</w:t>
      </w:r>
      <w:r w:rsidR="00B64266" w:rsidRPr="001B6FCE">
        <w:rPr>
          <w:rFonts w:cs="Arial"/>
          <w:i/>
          <w:iCs/>
          <w:szCs w:val="20"/>
          <w:lang w:eastAsia="sl-SI"/>
        </w:rPr>
        <w:t>a</w:t>
      </w:r>
      <w:r w:rsidRPr="001B6FCE">
        <w:rPr>
          <w:rFonts w:cs="Arial"/>
          <w:i/>
          <w:iCs/>
          <w:szCs w:val="20"/>
          <w:lang w:eastAsia="sl-SI"/>
        </w:rPr>
        <w:t>):</w:t>
      </w:r>
    </w:p>
    <w:p w14:paraId="64D1827F" w14:textId="77777777" w:rsidR="00CC7000" w:rsidRPr="00AA6B3E" w:rsidRDefault="00CC7000" w:rsidP="00AA6B3E">
      <w:pPr>
        <w:overflowPunct w:val="0"/>
        <w:autoSpaceDE w:val="0"/>
        <w:autoSpaceDN w:val="0"/>
        <w:adjustRightInd w:val="0"/>
        <w:spacing w:line="260" w:lineRule="atLeast"/>
        <w:jc w:val="both"/>
        <w:textAlignment w:val="baseline"/>
        <w:rPr>
          <w:rFonts w:cs="Arial"/>
          <w:szCs w:val="20"/>
          <w:lang w:eastAsia="sl-SI"/>
        </w:rPr>
      </w:pPr>
    </w:p>
    <w:p w14:paraId="5488309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Predlaga se opredelitev </w:t>
      </w:r>
      <w:r w:rsidR="00452533">
        <w:rPr>
          <w:rFonts w:cs="Arial"/>
          <w:szCs w:val="20"/>
          <w:lang w:eastAsia="sl-SI"/>
        </w:rPr>
        <w:t>tr</w:t>
      </w:r>
      <w:r w:rsidRPr="00AA6B3E">
        <w:rPr>
          <w:rFonts w:cs="Arial"/>
          <w:szCs w:val="20"/>
          <w:lang w:eastAsia="sl-SI"/>
        </w:rPr>
        <w:t xml:space="preserve">eh sklopov podatkov: </w:t>
      </w:r>
      <w:r w:rsidR="00452533">
        <w:rPr>
          <w:rFonts w:cs="Arial"/>
          <w:szCs w:val="20"/>
          <w:lang w:eastAsia="sl-SI"/>
        </w:rPr>
        <w:t xml:space="preserve">podatkov, </w:t>
      </w:r>
      <w:bookmarkStart w:id="114" w:name="_Hlk195534152"/>
      <w:r w:rsidR="00452533">
        <w:rPr>
          <w:rFonts w:cs="Arial"/>
          <w:szCs w:val="20"/>
          <w:lang w:eastAsia="sl-SI"/>
        </w:rPr>
        <w:t xml:space="preserve">ki v poslovni register vpišejo o tujih pravni osebi, </w:t>
      </w:r>
      <w:bookmarkEnd w:id="114"/>
      <w:r w:rsidRPr="00AA6B3E">
        <w:rPr>
          <w:rFonts w:cs="Arial"/>
          <w:szCs w:val="20"/>
          <w:lang w:eastAsia="sl-SI"/>
        </w:rPr>
        <w:t xml:space="preserve">podatkov, ki se </w:t>
      </w:r>
      <w:r w:rsidR="007550E6">
        <w:rPr>
          <w:rFonts w:cs="Arial"/>
          <w:szCs w:val="20"/>
          <w:lang w:eastAsia="sl-SI"/>
        </w:rPr>
        <w:t xml:space="preserve">pridobivajo </w:t>
      </w:r>
      <w:r w:rsidR="001B6FCE">
        <w:rPr>
          <w:rFonts w:cs="Arial"/>
          <w:szCs w:val="20"/>
          <w:lang w:eastAsia="sl-SI"/>
        </w:rPr>
        <w:t xml:space="preserve">ali določajo </w:t>
      </w:r>
      <w:r w:rsidR="007550E6">
        <w:rPr>
          <w:rFonts w:cs="Arial"/>
          <w:szCs w:val="20"/>
          <w:lang w:eastAsia="sl-SI"/>
        </w:rPr>
        <w:t>in</w:t>
      </w:r>
      <w:r w:rsidRPr="00AA6B3E">
        <w:rPr>
          <w:rFonts w:cs="Arial"/>
          <w:szCs w:val="20"/>
          <w:lang w:eastAsia="sl-SI"/>
        </w:rPr>
        <w:t xml:space="preserve"> </w:t>
      </w:r>
      <w:r w:rsidR="007550E6">
        <w:rPr>
          <w:rFonts w:cs="Arial"/>
          <w:szCs w:val="20"/>
          <w:lang w:eastAsia="sl-SI"/>
        </w:rPr>
        <w:t xml:space="preserve">nadalje </w:t>
      </w:r>
      <w:r w:rsidRPr="00AA6B3E">
        <w:rPr>
          <w:rFonts w:cs="Arial"/>
          <w:szCs w:val="20"/>
          <w:lang w:eastAsia="sl-SI"/>
        </w:rPr>
        <w:t xml:space="preserve">obdelujejo o subjektih vpisa, in podatkov, ki se </w:t>
      </w:r>
      <w:r w:rsidR="007550E6">
        <w:rPr>
          <w:rFonts w:cs="Arial"/>
          <w:szCs w:val="20"/>
          <w:lang w:eastAsia="sl-SI"/>
        </w:rPr>
        <w:lastRenderedPageBreak/>
        <w:t xml:space="preserve">pridobivajo </w:t>
      </w:r>
      <w:r w:rsidR="001B6FCE">
        <w:rPr>
          <w:rFonts w:cs="Arial"/>
          <w:szCs w:val="20"/>
          <w:lang w:eastAsia="sl-SI"/>
        </w:rPr>
        <w:t xml:space="preserve">ali določajo </w:t>
      </w:r>
      <w:r w:rsidR="007550E6">
        <w:rPr>
          <w:rFonts w:cs="Arial"/>
          <w:szCs w:val="20"/>
          <w:lang w:eastAsia="sl-SI"/>
        </w:rPr>
        <w:t>in</w:t>
      </w:r>
      <w:r w:rsidRPr="00AA6B3E">
        <w:rPr>
          <w:rFonts w:cs="Arial"/>
          <w:szCs w:val="20"/>
          <w:lang w:eastAsia="sl-SI"/>
        </w:rPr>
        <w:t xml:space="preserve"> </w:t>
      </w:r>
      <w:r w:rsidR="007550E6">
        <w:rPr>
          <w:rFonts w:cs="Arial"/>
          <w:szCs w:val="20"/>
          <w:lang w:eastAsia="sl-SI"/>
        </w:rPr>
        <w:t xml:space="preserve">nadalje </w:t>
      </w:r>
      <w:r w:rsidRPr="00AA6B3E">
        <w:rPr>
          <w:rFonts w:cs="Arial"/>
          <w:szCs w:val="20"/>
          <w:lang w:eastAsia="sl-SI"/>
        </w:rPr>
        <w:t>obdelujejo o delih subjekt</w:t>
      </w:r>
      <w:r w:rsidR="00242E5B">
        <w:rPr>
          <w:rFonts w:cs="Arial"/>
          <w:szCs w:val="20"/>
          <w:lang w:eastAsia="sl-SI"/>
        </w:rPr>
        <w:t>ov</w:t>
      </w:r>
      <w:r w:rsidRPr="00AA6B3E">
        <w:rPr>
          <w:rFonts w:cs="Arial"/>
          <w:szCs w:val="20"/>
          <w:lang w:eastAsia="sl-SI"/>
        </w:rPr>
        <w:t xml:space="preserve"> vpisa. Posledično so v </w:t>
      </w:r>
      <w:r w:rsidR="00452533">
        <w:rPr>
          <w:rFonts w:cs="Arial"/>
          <w:szCs w:val="20"/>
          <w:lang w:eastAsia="sl-SI"/>
        </w:rPr>
        <w:t xml:space="preserve">10. členu predloga zakona določeni podatki, ki se vodijo o tujih pravnih osebah, v </w:t>
      </w:r>
      <w:r w:rsidRPr="00AA6B3E">
        <w:rPr>
          <w:rFonts w:cs="Arial"/>
          <w:szCs w:val="20"/>
          <w:lang w:eastAsia="sl-SI"/>
        </w:rPr>
        <w:t xml:space="preserve">15. in 16. členu predloga zakona </w:t>
      </w:r>
      <w:r w:rsidR="00452533">
        <w:rPr>
          <w:rFonts w:cs="Arial"/>
          <w:szCs w:val="20"/>
          <w:lang w:eastAsia="sl-SI"/>
        </w:rPr>
        <w:t xml:space="preserve">so </w:t>
      </w:r>
      <w:r w:rsidRPr="00AA6B3E">
        <w:rPr>
          <w:rFonts w:cs="Arial"/>
          <w:szCs w:val="20"/>
          <w:lang w:eastAsia="sl-SI"/>
        </w:rPr>
        <w:t xml:space="preserve">določeni podatki, ki se v poslovnem registru </w:t>
      </w:r>
      <w:r w:rsidR="001B6FCE">
        <w:rPr>
          <w:rFonts w:cs="Arial"/>
          <w:szCs w:val="20"/>
          <w:lang w:eastAsia="sl-SI"/>
        </w:rPr>
        <w:t>pridobivajo ali določajo in nadalje obdelujejo</w:t>
      </w:r>
      <w:r w:rsidR="007550E6">
        <w:rPr>
          <w:rFonts w:cs="Arial"/>
          <w:szCs w:val="20"/>
          <w:lang w:eastAsia="sl-SI"/>
        </w:rPr>
        <w:t xml:space="preserve"> </w:t>
      </w:r>
      <w:r w:rsidRPr="00AA6B3E">
        <w:rPr>
          <w:rFonts w:cs="Arial"/>
          <w:szCs w:val="20"/>
          <w:lang w:eastAsia="sl-SI"/>
        </w:rPr>
        <w:t>o subjektih vpisa, medtem ko so v 17. členu predloga zakona določeni podatki o delih subjekt</w:t>
      </w:r>
      <w:r w:rsidR="00242E5B">
        <w:rPr>
          <w:rFonts w:cs="Arial"/>
          <w:szCs w:val="20"/>
          <w:lang w:eastAsia="sl-SI"/>
        </w:rPr>
        <w:t>ov</w:t>
      </w:r>
      <w:r w:rsidRPr="00AA6B3E">
        <w:rPr>
          <w:rFonts w:cs="Arial"/>
          <w:szCs w:val="20"/>
          <w:lang w:eastAsia="sl-SI"/>
        </w:rPr>
        <w:t xml:space="preserve"> vpisa. O delih subjekt</w:t>
      </w:r>
      <w:r w:rsidR="00AD3F18">
        <w:rPr>
          <w:rFonts w:cs="Arial"/>
          <w:szCs w:val="20"/>
          <w:lang w:eastAsia="sl-SI"/>
        </w:rPr>
        <w:t>ov</w:t>
      </w:r>
      <w:r w:rsidRPr="00AA6B3E">
        <w:rPr>
          <w:rFonts w:cs="Arial"/>
          <w:szCs w:val="20"/>
          <w:lang w:eastAsia="sl-SI"/>
        </w:rPr>
        <w:t xml:space="preserve"> vpisa ni utemeljeno voditi podatkov v obsegu kot za subjekte vpisa. Deli subjekt</w:t>
      </w:r>
      <w:r w:rsidR="00242E5B">
        <w:rPr>
          <w:rFonts w:cs="Arial"/>
          <w:szCs w:val="20"/>
          <w:lang w:eastAsia="sl-SI"/>
        </w:rPr>
        <w:t>ov</w:t>
      </w:r>
      <w:r w:rsidRPr="00AA6B3E">
        <w:rPr>
          <w:rFonts w:cs="Arial"/>
          <w:szCs w:val="20"/>
          <w:lang w:eastAsia="sl-SI"/>
        </w:rPr>
        <w:t xml:space="preserve"> vpisa se v poslovni register vpisujejo (samo) za davčne, statistične in druge raziskovalne namene. Vpis delov subjektov vpisa v poslovni register ni povezan s pridobitvijo njihove pravne sposobnosti. Materialna pravna podlaga za vpis delov subjektov vpisa v poslovni register je urejena v predlogu zakona ne pa (tudi) v področni statusni zakonodaji, kot to velja npr. za podružnice, kot so podružnice gospodarskih družb ali podružnice društev. Za vpis delov subjektov vpisa bo kot po veljavni ureditvi pristojen AJPES. </w:t>
      </w:r>
    </w:p>
    <w:p w14:paraId="07BC93EE"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883D618" w14:textId="77777777" w:rsidR="00CC7000" w:rsidRPr="00AE2470" w:rsidRDefault="00CC7000"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Razmejitev registrskih in drugih podatkov o subjektih vpisa</w:t>
      </w:r>
      <w:r w:rsidR="00B64266" w:rsidRPr="00AE2470">
        <w:rPr>
          <w:rFonts w:cs="Arial"/>
          <w:i/>
          <w:iCs/>
          <w:szCs w:val="20"/>
          <w:lang w:eastAsia="sl-SI"/>
        </w:rPr>
        <w:t xml:space="preserve"> (prvi odstavek 15. člena in prvi odstavek 16. člena)</w:t>
      </w:r>
      <w:r w:rsidRPr="00AE2470">
        <w:rPr>
          <w:rFonts w:cs="Arial"/>
          <w:i/>
          <w:iCs/>
          <w:szCs w:val="20"/>
          <w:lang w:eastAsia="sl-SI"/>
        </w:rPr>
        <w:t>:</w:t>
      </w:r>
    </w:p>
    <w:p w14:paraId="24B93F3F" w14:textId="77777777" w:rsidR="00CC7000" w:rsidRPr="00AA6B3E" w:rsidRDefault="00CC7000" w:rsidP="00AA6B3E">
      <w:pPr>
        <w:overflowPunct w:val="0"/>
        <w:autoSpaceDE w:val="0"/>
        <w:autoSpaceDN w:val="0"/>
        <w:adjustRightInd w:val="0"/>
        <w:spacing w:line="260" w:lineRule="atLeast"/>
        <w:jc w:val="both"/>
        <w:textAlignment w:val="baseline"/>
        <w:rPr>
          <w:rFonts w:cs="Arial"/>
          <w:szCs w:val="20"/>
          <w:lang w:eastAsia="sl-SI"/>
        </w:rPr>
      </w:pPr>
    </w:p>
    <w:p w14:paraId="71BC164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Nadalje se v skladu z Izhodišči za prenovo registrske zakonodaje v Republiki Sloveniji predlaga razmejitev registrskih podatkov (</w:t>
      </w:r>
      <w:r w:rsidR="00B64266">
        <w:rPr>
          <w:rFonts w:cs="Arial"/>
          <w:szCs w:val="20"/>
          <w:lang w:eastAsia="sl-SI"/>
        </w:rPr>
        <w:t xml:space="preserve">prvi odstavek </w:t>
      </w:r>
      <w:r w:rsidRPr="00AA6B3E">
        <w:rPr>
          <w:rFonts w:cs="Arial"/>
          <w:szCs w:val="20"/>
          <w:lang w:eastAsia="sl-SI"/>
        </w:rPr>
        <w:t>15. člen</w:t>
      </w:r>
      <w:r w:rsidR="00B64266">
        <w:rPr>
          <w:rFonts w:cs="Arial"/>
          <w:szCs w:val="20"/>
          <w:lang w:eastAsia="sl-SI"/>
        </w:rPr>
        <w:t>a</w:t>
      </w:r>
      <w:r w:rsidRPr="00AA6B3E">
        <w:rPr>
          <w:rFonts w:cs="Arial"/>
          <w:szCs w:val="20"/>
          <w:lang w:eastAsia="sl-SI"/>
        </w:rPr>
        <w:t xml:space="preserve"> predloga zakona) od drugih podatkov o subjektih vpisa (</w:t>
      </w:r>
      <w:r w:rsidR="00B64266">
        <w:rPr>
          <w:rFonts w:cs="Arial"/>
          <w:szCs w:val="20"/>
          <w:lang w:eastAsia="sl-SI"/>
        </w:rPr>
        <w:t xml:space="preserve">prvi odstavek </w:t>
      </w:r>
      <w:r w:rsidRPr="00AA6B3E">
        <w:rPr>
          <w:rFonts w:cs="Arial"/>
          <w:szCs w:val="20"/>
          <w:lang w:eastAsia="sl-SI"/>
        </w:rPr>
        <w:t>16. člen</w:t>
      </w:r>
      <w:r w:rsidR="00B64266">
        <w:rPr>
          <w:rFonts w:cs="Arial"/>
          <w:szCs w:val="20"/>
          <w:lang w:eastAsia="sl-SI"/>
        </w:rPr>
        <w:t>a</w:t>
      </w:r>
      <w:r w:rsidRPr="00AA6B3E">
        <w:rPr>
          <w:rFonts w:cs="Arial"/>
          <w:szCs w:val="20"/>
          <w:lang w:eastAsia="sl-SI"/>
        </w:rPr>
        <w:t xml:space="preserve"> predloga zakona). V obrazložitvi k 3. členu predloga zakona je bil izpostavljen razvoj vloge poslovnega registra v 25 letih obstoja. Poslovni register je bil vzpostavljen kot upravno-administrativna javna baza podatkov o poslovnih subjektih na podlagi predhodnega poslovno-statističnega registra, ki ga je vodil </w:t>
      </w:r>
      <w:r w:rsidRPr="00AA6B3E">
        <w:rPr>
          <w:szCs w:val="20"/>
          <w:lang w:eastAsia="sl-SI"/>
        </w:rPr>
        <w:t>Zavod Republike Slovenije za statistiko</w:t>
      </w:r>
      <w:r w:rsidRPr="00AA6B3E">
        <w:rPr>
          <w:rFonts w:cs="Arial"/>
          <w:szCs w:val="20"/>
          <w:lang w:eastAsia="sl-SI"/>
        </w:rPr>
        <w:t xml:space="preserve">, kasneje Statistični urad Republike Slovenije. V poslovnem registru se vodijo tudi podatki, ki so med drugim namenjeni državni statistiki. Primarna pravna podlaga za njihovo vodenje </w:t>
      </w:r>
      <w:r w:rsidR="0067652A">
        <w:rPr>
          <w:rFonts w:cs="Arial"/>
          <w:szCs w:val="20"/>
          <w:lang w:eastAsia="sl-SI"/>
        </w:rPr>
        <w:t xml:space="preserve">in upravljanje </w:t>
      </w:r>
      <w:r w:rsidRPr="00AA6B3E">
        <w:rPr>
          <w:rFonts w:cs="Arial"/>
          <w:szCs w:val="20"/>
          <w:lang w:eastAsia="sl-SI"/>
        </w:rPr>
        <w:t>ni določena v področni statusni zakonodaji, ki ureja status oziroma položaj, registracijo in poslovanje poslovnih subjektov, ampak v predpisih s področja državne statistike, npr. v programu statističnih raziskovanj, aktu statističnih zahtev za nacionalne in mednarodne potrebe. ZPRS-1 ne razmejuje med registrskimi podatki poslovnega registra, ki so namenjeni predvsem varnosti pravnega prometa in jih v veliki meri zagotavljajo subjekti vpisa, in dodatnimi podatki, ki se vodijo zlasti za statistične, pa tudi davčne in druge raziskovalne namen</w:t>
      </w:r>
      <w:r w:rsidR="00242E5B">
        <w:rPr>
          <w:rFonts w:cs="Arial"/>
          <w:szCs w:val="20"/>
          <w:lang w:eastAsia="sl-SI"/>
        </w:rPr>
        <w:t>e</w:t>
      </w:r>
      <w:r w:rsidRPr="00AA6B3E">
        <w:rPr>
          <w:rFonts w:cs="Arial"/>
          <w:szCs w:val="20"/>
          <w:lang w:eastAsia="sl-SI"/>
        </w:rPr>
        <w:t xml:space="preserve"> statistike. V predlogu zakona se v 15. členu predloga zakona opredelijo registrski podatki, ki so (primarno) namenjeni zagotavljanju varnosti pravnega prometa, medtem ko se v 16. členu predloga zakona združijo (predvsem) podatki za davčne, statistične in druge raziskovalne namene. Vir za pridobivanje registrskih podatkov so (večinoma) subjekti vpisa, medtem ko dodatne podatke zagotavlja oziroma vpiše (večinoma) AJPES na podlagi zahteve, npr. če gre za podatke o glavni ali drugi(h) dejavnosti</w:t>
      </w:r>
      <w:r w:rsidR="00242E5B">
        <w:rPr>
          <w:rFonts w:cs="Arial"/>
          <w:szCs w:val="20"/>
          <w:lang w:eastAsia="sl-SI"/>
        </w:rPr>
        <w:t>(h)</w:t>
      </w:r>
      <w:r w:rsidRPr="00AA6B3E">
        <w:rPr>
          <w:rFonts w:cs="Arial"/>
          <w:szCs w:val="20"/>
          <w:lang w:eastAsia="sl-SI"/>
        </w:rPr>
        <w:t>, ali brez zahteve subjektov vpisa, npr. če gre za podatke o institucionalnem sektorju</w:t>
      </w:r>
      <w:r w:rsidRPr="00AA6B3E">
        <w:rPr>
          <w:rFonts w:cs="Arial"/>
          <w:szCs w:val="20"/>
          <w:vertAlign w:val="superscript"/>
          <w:lang w:eastAsia="sl-SI"/>
        </w:rPr>
        <w:footnoteReference w:id="88"/>
      </w:r>
      <w:r w:rsidRPr="00AA6B3E">
        <w:rPr>
          <w:rFonts w:cs="Arial"/>
          <w:szCs w:val="20"/>
          <w:lang w:eastAsia="sl-SI"/>
        </w:rPr>
        <w:t>, upravni enoti</w:t>
      </w:r>
      <w:r w:rsidR="00AE2470">
        <w:rPr>
          <w:rFonts w:cs="Arial"/>
          <w:szCs w:val="20"/>
          <w:lang w:eastAsia="sl-SI"/>
        </w:rPr>
        <w:t>,</w:t>
      </w:r>
      <w:r w:rsidRPr="00AA6B3E">
        <w:rPr>
          <w:rFonts w:cs="Arial"/>
          <w:szCs w:val="20"/>
          <w:lang w:eastAsia="sl-SI"/>
        </w:rPr>
        <w:t xml:space="preserve"> statistični </w:t>
      </w:r>
      <w:r w:rsidR="00AE2470">
        <w:rPr>
          <w:rFonts w:cs="Arial"/>
          <w:szCs w:val="20"/>
          <w:lang w:eastAsia="sl-SI"/>
        </w:rPr>
        <w:t xml:space="preserve">ali kohezijski </w:t>
      </w:r>
      <w:r w:rsidRPr="00AA6B3E">
        <w:rPr>
          <w:rFonts w:cs="Arial"/>
          <w:szCs w:val="20"/>
          <w:lang w:eastAsia="sl-SI"/>
        </w:rPr>
        <w:t>regiji, ki jih AJPES določi na podlagi podatkov iz prijave.</w:t>
      </w:r>
    </w:p>
    <w:p w14:paraId="57AF52B8"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C054E35" w14:textId="77777777" w:rsidR="00B64266" w:rsidRPr="00AE2470" w:rsidRDefault="00B64266"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Sprememba obsega in strukture podatkov</w:t>
      </w:r>
      <w:r w:rsidR="00DF553B" w:rsidRPr="00AE2470">
        <w:rPr>
          <w:rFonts w:cs="Arial"/>
          <w:i/>
          <w:iCs/>
          <w:szCs w:val="20"/>
          <w:lang w:eastAsia="sl-SI"/>
        </w:rPr>
        <w:t xml:space="preserve"> (15., 16. in 17. člen)</w:t>
      </w:r>
      <w:r w:rsidRPr="00AE2470">
        <w:rPr>
          <w:rFonts w:cs="Arial"/>
          <w:i/>
          <w:iCs/>
          <w:szCs w:val="20"/>
          <w:lang w:eastAsia="sl-SI"/>
        </w:rPr>
        <w:t>:</w:t>
      </w:r>
    </w:p>
    <w:p w14:paraId="729640A3" w14:textId="77777777" w:rsidR="00B64266" w:rsidRPr="00AA6B3E" w:rsidRDefault="00B64266" w:rsidP="00AA6B3E">
      <w:pPr>
        <w:overflowPunct w:val="0"/>
        <w:autoSpaceDE w:val="0"/>
        <w:autoSpaceDN w:val="0"/>
        <w:adjustRightInd w:val="0"/>
        <w:spacing w:line="260" w:lineRule="atLeast"/>
        <w:jc w:val="both"/>
        <w:textAlignment w:val="baseline"/>
        <w:rPr>
          <w:rFonts w:cs="Arial"/>
          <w:szCs w:val="20"/>
          <w:lang w:eastAsia="sl-SI"/>
        </w:rPr>
      </w:pPr>
    </w:p>
    <w:p w14:paraId="093A90F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Glede na veljavno ureditev se v predlogu zakona spreminja obseg in struktura podatkov, ki se vodijo in obdelujejo v poslovnem registru. </w:t>
      </w:r>
      <w:bookmarkStart w:id="115" w:name="_Hlk152072437"/>
      <w:r w:rsidRPr="00AA6B3E">
        <w:rPr>
          <w:rFonts w:cs="Arial"/>
          <w:szCs w:val="20"/>
          <w:lang w:eastAsia="sl-SI"/>
        </w:rPr>
        <w:t xml:space="preserve">Iz obsega se v skladu z </w:t>
      </w:r>
      <w:r w:rsidR="00AE2470">
        <w:rPr>
          <w:rFonts w:cs="Arial"/>
          <w:szCs w:val="20"/>
          <w:lang w:eastAsia="sl-SI"/>
        </w:rPr>
        <w:t>I</w:t>
      </w:r>
      <w:r w:rsidRPr="00AA6B3E">
        <w:rPr>
          <w:rFonts w:cs="Arial"/>
          <w:szCs w:val="20"/>
          <w:lang w:eastAsia="sl-SI"/>
        </w:rPr>
        <w:t xml:space="preserve">zhodišči za prenovo registrske zakonodaje v Republiki Sloveniji izločijo podatki, ki se v poslovnem registru upravičeno ne vodijo oziroma se vodijo v drugih javnih evidencah, npr. podatek o oznaki zavezanosti po zakonu, ki ureja dostop do informacij javnega značaja, </w:t>
      </w:r>
      <w:r w:rsidR="003300F5">
        <w:rPr>
          <w:rFonts w:cs="Arial"/>
          <w:szCs w:val="20"/>
          <w:lang w:eastAsia="sl-SI"/>
        </w:rPr>
        <w:t xml:space="preserve">in </w:t>
      </w:r>
      <w:r w:rsidRPr="00AA6B3E">
        <w:rPr>
          <w:rFonts w:cs="Arial"/>
          <w:szCs w:val="20"/>
          <w:lang w:eastAsia="sl-SI"/>
        </w:rPr>
        <w:t>podatki, ki nimajo uporabne vrednosti ali so brez ustreznega izvora oziroma vira, npr. lastniški delež Republike Slovenije.</w:t>
      </w:r>
    </w:p>
    <w:bookmarkEnd w:id="115"/>
    <w:p w14:paraId="26D764C3"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041664E" w14:textId="77777777" w:rsidR="00DF553B" w:rsidRPr="00AE2470" w:rsidRDefault="00DF553B"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Oznaka k zavezanosti po zakonu, ki ureja dostop do informacij javnega značaja (28. alineja prvega odstavka 8. člena ZPRS-1):</w:t>
      </w:r>
    </w:p>
    <w:p w14:paraId="57FE9387" w14:textId="77777777" w:rsidR="00DF553B" w:rsidRPr="00AA6B3E" w:rsidRDefault="00DF553B" w:rsidP="00AA6B3E">
      <w:pPr>
        <w:overflowPunct w:val="0"/>
        <w:autoSpaceDE w:val="0"/>
        <w:autoSpaceDN w:val="0"/>
        <w:adjustRightInd w:val="0"/>
        <w:spacing w:line="260" w:lineRule="atLeast"/>
        <w:jc w:val="both"/>
        <w:textAlignment w:val="baseline"/>
        <w:rPr>
          <w:rFonts w:cs="Arial"/>
          <w:szCs w:val="20"/>
          <w:lang w:eastAsia="sl-SI"/>
        </w:rPr>
      </w:pPr>
    </w:p>
    <w:p w14:paraId="5C6E900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Podatki o zavezancih za informacije javnega značaja, ki morajo nuditi prost dostop in ponovno uporabo informacij javnega značaja, s katerimi razpolagajo, se vodijo v registru zavezancev za informacije javnega značaja (RZIJZ). Zavezanci so v RZIJZ vpisani in iz njega izbrisani neposredno na podlagi podatkov iz uradnih evidenc in podatkov, ki jih kot prijavitelji zavezancev posredujejo ministrstva, </w:t>
      </w:r>
      <w:r w:rsidRPr="00AA6B3E">
        <w:rPr>
          <w:rFonts w:cs="Arial"/>
          <w:szCs w:val="20"/>
          <w:lang w:eastAsia="sl-SI"/>
        </w:rPr>
        <w:lastRenderedPageBreak/>
        <w:t>samoupravne lokalne skupnosti ter druge osebe javnega prava. Podatki o zavezancih za informacije javnega značaja so javno dostopni na spletnih straneh AJPES</w:t>
      </w:r>
      <w:r w:rsidRPr="00AA6B3E">
        <w:rPr>
          <w:rFonts w:cs="Arial"/>
          <w:szCs w:val="20"/>
          <w:vertAlign w:val="superscript"/>
          <w:lang w:eastAsia="sl-SI"/>
        </w:rPr>
        <w:footnoteReference w:id="89"/>
      </w:r>
      <w:r w:rsidRPr="00AA6B3E">
        <w:rPr>
          <w:rFonts w:cs="Arial"/>
          <w:szCs w:val="20"/>
          <w:lang w:eastAsia="sl-SI"/>
        </w:rPr>
        <w:t xml:space="preserve">. </w:t>
      </w:r>
    </w:p>
    <w:p w14:paraId="18989BFD"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1A4EFE9" w14:textId="77777777" w:rsidR="00DF553B" w:rsidRPr="00AE2470" w:rsidRDefault="00DF553B"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Lastniški delež Republike Slovenije (23. alineja prvega odstavka 8. člena ZPRS-1):</w:t>
      </w:r>
    </w:p>
    <w:p w14:paraId="1F947D90" w14:textId="77777777" w:rsidR="00DF553B" w:rsidRPr="00AA6B3E" w:rsidRDefault="00DF553B" w:rsidP="00AA6B3E">
      <w:pPr>
        <w:overflowPunct w:val="0"/>
        <w:autoSpaceDE w:val="0"/>
        <w:autoSpaceDN w:val="0"/>
        <w:adjustRightInd w:val="0"/>
        <w:spacing w:line="260" w:lineRule="atLeast"/>
        <w:jc w:val="both"/>
        <w:textAlignment w:val="baseline"/>
        <w:rPr>
          <w:rFonts w:cs="Arial"/>
          <w:szCs w:val="20"/>
          <w:lang w:eastAsia="sl-SI"/>
        </w:rPr>
      </w:pPr>
    </w:p>
    <w:p w14:paraId="1EA1AE7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Podatek o lastniškem deležu Republike Slovenije</w:t>
      </w:r>
      <w:r w:rsidRPr="00AA6B3E">
        <w:rPr>
          <w:rFonts w:cs="Arial"/>
          <w:szCs w:val="20"/>
          <w:vertAlign w:val="superscript"/>
          <w:lang w:eastAsia="sl-SI"/>
        </w:rPr>
        <w:footnoteReference w:id="90"/>
      </w:r>
      <w:r w:rsidRPr="00AA6B3E">
        <w:rPr>
          <w:rFonts w:cs="Arial"/>
          <w:szCs w:val="20"/>
          <w:lang w:eastAsia="sl-SI"/>
        </w:rPr>
        <w:t xml:space="preserve"> nima določenega oziroma zagotovljenega (verodostojnega) vira. </w:t>
      </w:r>
    </w:p>
    <w:p w14:paraId="3BAEEB10" w14:textId="77777777" w:rsidR="00CB0F29" w:rsidRDefault="00CB0F29" w:rsidP="00AA6B3E">
      <w:pPr>
        <w:overflowPunct w:val="0"/>
        <w:autoSpaceDE w:val="0"/>
        <w:autoSpaceDN w:val="0"/>
        <w:adjustRightInd w:val="0"/>
        <w:spacing w:line="260" w:lineRule="atLeast"/>
        <w:jc w:val="both"/>
        <w:textAlignment w:val="baseline"/>
        <w:rPr>
          <w:rFonts w:cs="Arial"/>
          <w:szCs w:val="20"/>
          <w:lang w:eastAsia="sl-SI"/>
        </w:rPr>
      </w:pPr>
    </w:p>
    <w:p w14:paraId="407CAAD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Na drugi strani se dodajo podatki, za katere so bile doslej izkazane potrebe uporabnikov, npr. podatek o prevodu firme ali imena, </w:t>
      </w:r>
      <w:r w:rsidR="00735E1D">
        <w:rPr>
          <w:rFonts w:cs="Arial"/>
          <w:szCs w:val="20"/>
          <w:lang w:eastAsia="sl-SI"/>
        </w:rPr>
        <w:t xml:space="preserve">naslov varnega elektronskega predala za vsakega od namenov vročanja, </w:t>
      </w:r>
      <w:r w:rsidRPr="00AA6B3E">
        <w:rPr>
          <w:rFonts w:cs="Arial"/>
          <w:szCs w:val="20"/>
          <w:lang w:eastAsia="sl-SI"/>
        </w:rPr>
        <w:t xml:space="preserve">pravna podlaga, če se subjekt vpisa ustanovi neposredno z zakonom in se ne vpiše v noben drug register, </w:t>
      </w:r>
      <w:r w:rsidR="00735E1D">
        <w:rPr>
          <w:rFonts w:cs="Arial"/>
          <w:szCs w:val="20"/>
          <w:lang w:eastAsia="sl-SI"/>
        </w:rPr>
        <w:t xml:space="preserve">podoblika, ponudnik e-poti, datum rojstva </w:t>
      </w:r>
      <w:r w:rsidR="00735E1D" w:rsidRPr="00AA6B3E">
        <w:rPr>
          <w:rFonts w:cs="Arial"/>
          <w:szCs w:val="20"/>
          <w:lang w:eastAsia="sl-SI"/>
        </w:rPr>
        <w:t xml:space="preserve">ustanovitelja, družbenika, </w:t>
      </w:r>
      <w:r w:rsidR="00735E1D">
        <w:rPr>
          <w:rFonts w:cs="Arial"/>
          <w:szCs w:val="20"/>
          <w:lang w:eastAsia="sl-SI"/>
        </w:rPr>
        <w:t xml:space="preserve">delničarja, </w:t>
      </w:r>
      <w:r w:rsidR="00735E1D" w:rsidRPr="00AA6B3E">
        <w:rPr>
          <w:rFonts w:cs="Arial"/>
          <w:szCs w:val="20"/>
          <w:lang w:eastAsia="sl-SI"/>
        </w:rPr>
        <w:t>člana organa nadzora in zastopnika</w:t>
      </w:r>
      <w:r w:rsidR="00735E1D">
        <w:rPr>
          <w:rFonts w:cs="Arial"/>
          <w:szCs w:val="20"/>
          <w:lang w:eastAsia="sl-SI"/>
        </w:rPr>
        <w:t>,</w:t>
      </w:r>
      <w:r w:rsidR="00735E1D" w:rsidRPr="00AA6B3E">
        <w:rPr>
          <w:rFonts w:cs="Arial"/>
          <w:szCs w:val="20"/>
          <w:lang w:eastAsia="sl-SI"/>
        </w:rPr>
        <w:t xml:space="preserve"> </w:t>
      </w:r>
      <w:r w:rsidRPr="00AA6B3E">
        <w:rPr>
          <w:rFonts w:cs="Arial"/>
          <w:szCs w:val="20"/>
          <w:lang w:eastAsia="sl-SI"/>
        </w:rPr>
        <w:t xml:space="preserve">spol (moški, ženska) ustanovitelja, družbenika, </w:t>
      </w:r>
      <w:r w:rsidR="00AE2470">
        <w:rPr>
          <w:rFonts w:cs="Arial"/>
          <w:szCs w:val="20"/>
          <w:lang w:eastAsia="sl-SI"/>
        </w:rPr>
        <w:t xml:space="preserve">delničarja, </w:t>
      </w:r>
      <w:r w:rsidRPr="00AA6B3E">
        <w:rPr>
          <w:rFonts w:cs="Arial"/>
          <w:szCs w:val="20"/>
          <w:lang w:eastAsia="sl-SI"/>
        </w:rPr>
        <w:t xml:space="preserve">člana organa nadzora in zastopnika gospodarske družbe, oziroma je vključitev podatkov v obseg podatkov, ki se vodijo v </w:t>
      </w:r>
      <w:bookmarkStart w:id="116" w:name="_Hlk195542972"/>
      <w:r w:rsidRPr="00AA6B3E">
        <w:rPr>
          <w:rFonts w:cs="Arial"/>
          <w:szCs w:val="20"/>
          <w:lang w:eastAsia="sl-SI"/>
        </w:rPr>
        <w:t>poslovnem registru, potrebna zaradi drugih določb predloga zakona, npr. pristojni organ ter datum in številka akta pristojnega organa.</w:t>
      </w:r>
      <w:bookmarkEnd w:id="116"/>
      <w:r w:rsidRPr="00AA6B3E">
        <w:rPr>
          <w:rFonts w:cs="Arial"/>
          <w:szCs w:val="20"/>
          <w:lang w:eastAsia="sl-SI"/>
        </w:rPr>
        <w:t xml:space="preserve"> </w:t>
      </w:r>
    </w:p>
    <w:p w14:paraId="09B3C943"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3CD52C" w14:textId="77777777" w:rsidR="00183216" w:rsidRPr="002E586B" w:rsidRDefault="00735E1D" w:rsidP="00AA6B3E">
      <w:pPr>
        <w:overflowPunct w:val="0"/>
        <w:autoSpaceDE w:val="0"/>
        <w:autoSpaceDN w:val="0"/>
        <w:adjustRightInd w:val="0"/>
        <w:spacing w:line="260" w:lineRule="atLeast"/>
        <w:jc w:val="both"/>
        <w:textAlignment w:val="baseline"/>
        <w:rPr>
          <w:rFonts w:cs="Arial"/>
          <w:i/>
          <w:iCs/>
          <w:szCs w:val="20"/>
          <w:lang w:eastAsia="sl-SI"/>
        </w:rPr>
      </w:pPr>
      <w:r>
        <w:rPr>
          <w:rFonts w:cs="Arial"/>
          <w:i/>
          <w:iCs/>
          <w:szCs w:val="20"/>
          <w:lang w:eastAsia="sl-SI"/>
        </w:rPr>
        <w:t>Naslov varnega elektronskega predala za vsakega od namenov vročanja (</w:t>
      </w:r>
      <w:r w:rsidR="00183216">
        <w:rPr>
          <w:rFonts w:cs="Arial"/>
          <w:i/>
          <w:iCs/>
          <w:szCs w:val="20"/>
          <w:lang w:eastAsia="sl-SI"/>
        </w:rPr>
        <w:t xml:space="preserve">11. </w:t>
      </w:r>
      <w:r w:rsidR="005A72BF">
        <w:rPr>
          <w:rFonts w:cs="Arial"/>
          <w:i/>
          <w:iCs/>
          <w:szCs w:val="20"/>
          <w:lang w:eastAsia="sl-SI"/>
        </w:rPr>
        <w:t>točka</w:t>
      </w:r>
      <w:r w:rsidR="00183216">
        <w:rPr>
          <w:rFonts w:cs="Arial"/>
          <w:i/>
          <w:iCs/>
          <w:szCs w:val="20"/>
          <w:lang w:eastAsia="sl-SI"/>
        </w:rPr>
        <w:t xml:space="preserve"> prvega odstavka 15. člena):</w:t>
      </w:r>
    </w:p>
    <w:p w14:paraId="25CADDEA" w14:textId="77777777" w:rsidR="00735E1D" w:rsidRDefault="00735E1D" w:rsidP="00AA6B3E">
      <w:pPr>
        <w:overflowPunct w:val="0"/>
        <w:autoSpaceDE w:val="0"/>
        <w:autoSpaceDN w:val="0"/>
        <w:adjustRightInd w:val="0"/>
        <w:spacing w:line="260" w:lineRule="atLeast"/>
        <w:jc w:val="both"/>
        <w:textAlignment w:val="baseline"/>
        <w:rPr>
          <w:rFonts w:cs="Arial"/>
          <w:szCs w:val="20"/>
          <w:lang w:eastAsia="sl-SI"/>
        </w:rPr>
      </w:pPr>
    </w:p>
    <w:p w14:paraId="72B0272E" w14:textId="77777777" w:rsidR="0093501F" w:rsidRDefault="0093501F" w:rsidP="00AA6B3E">
      <w:pPr>
        <w:overflowPunct w:val="0"/>
        <w:autoSpaceDE w:val="0"/>
        <w:autoSpaceDN w:val="0"/>
        <w:adjustRightInd w:val="0"/>
        <w:spacing w:line="260" w:lineRule="atLeast"/>
        <w:jc w:val="both"/>
        <w:textAlignment w:val="baseline"/>
        <w:rPr>
          <w:rFonts w:cs="Arial"/>
          <w:szCs w:val="20"/>
          <w:lang w:eastAsia="sl-SI"/>
        </w:rPr>
      </w:pPr>
      <w:bookmarkStart w:id="117" w:name="_Hlk196231077"/>
      <w:bookmarkStart w:id="118" w:name="_Hlk196231143"/>
      <w:r>
        <w:rPr>
          <w:rFonts w:cs="Arial"/>
          <w:szCs w:val="20"/>
          <w:lang w:eastAsia="sl-SI"/>
        </w:rPr>
        <w:t>Predlaga se vpis podatka o naslovu elektronskega predala za</w:t>
      </w:r>
      <w:r w:rsidR="002E586B">
        <w:rPr>
          <w:rFonts w:cs="Arial"/>
          <w:szCs w:val="20"/>
          <w:lang w:eastAsia="sl-SI"/>
        </w:rPr>
        <w:t xml:space="preserve"> vsakega od namenov vročanja</w:t>
      </w:r>
      <w:bookmarkEnd w:id="117"/>
      <w:r w:rsidR="002E586B">
        <w:rPr>
          <w:rFonts w:cs="Arial"/>
          <w:szCs w:val="20"/>
          <w:lang w:eastAsia="sl-SI"/>
        </w:rPr>
        <w:t>: za namen vročanja po zakonu, ki ureja splošni upravni postopek, vročanja v sodnih kot tudi drugih postopkih.</w:t>
      </w:r>
    </w:p>
    <w:bookmarkEnd w:id="118"/>
    <w:p w14:paraId="6ADC135C" w14:textId="77777777" w:rsidR="0093501F" w:rsidRDefault="0093501F" w:rsidP="00AA6B3E">
      <w:pPr>
        <w:overflowPunct w:val="0"/>
        <w:autoSpaceDE w:val="0"/>
        <w:autoSpaceDN w:val="0"/>
        <w:adjustRightInd w:val="0"/>
        <w:spacing w:line="260" w:lineRule="atLeast"/>
        <w:jc w:val="both"/>
        <w:textAlignment w:val="baseline"/>
        <w:rPr>
          <w:rFonts w:cs="Arial"/>
          <w:szCs w:val="20"/>
          <w:lang w:eastAsia="sl-SI"/>
        </w:rPr>
      </w:pPr>
    </w:p>
    <w:p w14:paraId="17DF8FCF" w14:textId="77777777" w:rsidR="00A32A0D" w:rsidRPr="0019700D" w:rsidRDefault="00A32A0D" w:rsidP="00AA6B3E">
      <w:pPr>
        <w:overflowPunct w:val="0"/>
        <w:autoSpaceDE w:val="0"/>
        <w:autoSpaceDN w:val="0"/>
        <w:adjustRightInd w:val="0"/>
        <w:spacing w:line="260" w:lineRule="atLeast"/>
        <w:jc w:val="both"/>
        <w:textAlignment w:val="baseline"/>
        <w:rPr>
          <w:rFonts w:cs="Arial"/>
          <w:szCs w:val="20"/>
          <w:lang w:eastAsia="sl-SI"/>
        </w:rPr>
      </w:pPr>
      <w:r w:rsidRPr="0019700D">
        <w:rPr>
          <w:rFonts w:cs="Arial"/>
          <w:szCs w:val="20"/>
          <w:lang w:eastAsia="sl-SI"/>
        </w:rPr>
        <w:t>Na podlagi prvega odstavka 8. člena ZPRS-1 lahko enota poslovnega registra predlaga, da se v poslovni register vpiše tudi elektronski naslov. Podatek se vpiše med kontaktne podatke enote poslovnega registra, med katere se štejejo še telefon, telefaks in naslov spletne strani enote poslovnega registra.</w:t>
      </w:r>
    </w:p>
    <w:p w14:paraId="769CB483" w14:textId="77777777" w:rsidR="00A32A0D" w:rsidRPr="0019700D" w:rsidRDefault="00A32A0D" w:rsidP="00AA6B3E">
      <w:pPr>
        <w:overflowPunct w:val="0"/>
        <w:autoSpaceDE w:val="0"/>
        <w:autoSpaceDN w:val="0"/>
        <w:adjustRightInd w:val="0"/>
        <w:spacing w:line="260" w:lineRule="atLeast"/>
        <w:jc w:val="both"/>
        <w:textAlignment w:val="baseline"/>
        <w:rPr>
          <w:rFonts w:cs="Arial"/>
          <w:szCs w:val="20"/>
          <w:lang w:eastAsia="sl-SI"/>
        </w:rPr>
      </w:pPr>
    </w:p>
    <w:p w14:paraId="74C60E42" w14:textId="77777777" w:rsidR="00666295" w:rsidRPr="0019700D" w:rsidRDefault="00A32A0D" w:rsidP="00666295">
      <w:pPr>
        <w:overflowPunct w:val="0"/>
        <w:autoSpaceDE w:val="0"/>
        <w:autoSpaceDN w:val="0"/>
        <w:adjustRightInd w:val="0"/>
        <w:spacing w:line="260" w:lineRule="atLeast"/>
        <w:jc w:val="both"/>
        <w:textAlignment w:val="baseline"/>
        <w:rPr>
          <w:rFonts w:cs="Arial"/>
          <w:szCs w:val="20"/>
        </w:rPr>
      </w:pPr>
      <w:r w:rsidRPr="0019700D">
        <w:rPr>
          <w:rFonts w:cs="Arial"/>
          <w:szCs w:val="20"/>
          <w:lang w:eastAsia="sl-SI"/>
        </w:rPr>
        <w:t xml:space="preserve">Pripravljavec je v okviru javne razprave prejel predlog, da se med podatke poslovnega registra vključi naslov varnega elektronskega predala. Elektronski naslov, vpisan kot kontaktni podatek enote poslovnega registra, </w:t>
      </w:r>
      <w:r w:rsidR="0093501F">
        <w:rPr>
          <w:rFonts w:cs="Arial"/>
          <w:szCs w:val="20"/>
          <w:lang w:eastAsia="sl-SI"/>
        </w:rPr>
        <w:t xml:space="preserve">namreč </w:t>
      </w:r>
      <w:r w:rsidRPr="0019700D">
        <w:rPr>
          <w:rFonts w:cs="Arial"/>
          <w:szCs w:val="20"/>
          <w:lang w:eastAsia="sl-SI"/>
        </w:rPr>
        <w:t xml:space="preserve">ni ustrezen za namen vročanja </w:t>
      </w:r>
      <w:r w:rsidR="0097747B">
        <w:rPr>
          <w:rFonts w:cs="Arial"/>
          <w:szCs w:val="20"/>
          <w:lang w:eastAsia="sl-SI"/>
        </w:rPr>
        <w:t xml:space="preserve">v </w:t>
      </w:r>
      <w:r w:rsidRPr="0019700D">
        <w:rPr>
          <w:rFonts w:cs="Arial"/>
          <w:szCs w:val="20"/>
          <w:lang w:eastAsia="sl-SI"/>
        </w:rPr>
        <w:t xml:space="preserve">različnih upravnih in sodnih (v prvi vrsti registrskih) </w:t>
      </w:r>
      <w:r w:rsidR="0093501F">
        <w:rPr>
          <w:rFonts w:cs="Arial"/>
          <w:szCs w:val="20"/>
          <w:lang w:eastAsia="sl-SI"/>
        </w:rPr>
        <w:t>zadevah</w:t>
      </w:r>
      <w:r w:rsidRPr="0019700D">
        <w:rPr>
          <w:rFonts w:cs="Arial"/>
          <w:szCs w:val="20"/>
          <w:lang w:eastAsia="sl-SI"/>
        </w:rPr>
        <w:t xml:space="preserve"> v Republiki Sloveniji. </w:t>
      </w:r>
      <w:r w:rsidR="0019700D">
        <w:rPr>
          <w:rFonts w:cs="Arial"/>
          <w:szCs w:val="20"/>
          <w:lang w:eastAsia="sl-SI"/>
        </w:rPr>
        <w:t>Zlasti v</w:t>
      </w:r>
      <w:r w:rsidRPr="0019700D">
        <w:rPr>
          <w:rFonts w:cs="Arial"/>
          <w:szCs w:val="20"/>
          <w:lang w:eastAsia="sl-SI"/>
        </w:rPr>
        <w:t xml:space="preserve"> slednjih bi bilo treba </w:t>
      </w:r>
      <w:r w:rsidR="00666295" w:rsidRPr="0019700D">
        <w:rPr>
          <w:rFonts w:cs="Arial"/>
          <w:szCs w:val="20"/>
          <w:lang w:eastAsia="sl-SI"/>
        </w:rPr>
        <w:t>v celoti zagotoviti elektronsko vročanje,</w:t>
      </w:r>
      <w:r w:rsidR="00666295" w:rsidRPr="0019700D">
        <w:rPr>
          <w:rFonts w:cs="Arial"/>
          <w:szCs w:val="20"/>
        </w:rPr>
        <w:t xml:space="preserve"> ker so izvirniki sklepov in druga pisanja sodnega registra že od leta 2008 v elektronski </w:t>
      </w:r>
      <w:r w:rsidR="0097747B">
        <w:rPr>
          <w:rFonts w:cs="Arial"/>
          <w:szCs w:val="20"/>
        </w:rPr>
        <w:t>obliki</w:t>
      </w:r>
      <w:r w:rsidR="00666295" w:rsidRPr="0019700D">
        <w:rPr>
          <w:rFonts w:cs="Arial"/>
          <w:szCs w:val="20"/>
        </w:rPr>
        <w:t xml:space="preserve">. 35.a člen ZSReg določa elektronsko vročanje le za notarje, druge osebe, za katere zakon, ki ureja pravdni postopek ali drug zakon določa, da se jim vedno vroča po varni elektronski poti ter subjektu vpisa ali drugi stranki postopka ali pooblaščencu stranke, če ta v predlogu za vpis ali vlogi, s katero prijavi svojo udeležbo v postopku, izrecno zahteva, da se mu vročitve opravijo po varni elektronski poti in navede </w:t>
      </w:r>
      <w:bookmarkStart w:id="119" w:name="_Hlk195102019"/>
      <w:r w:rsidR="00666295" w:rsidRPr="0019700D">
        <w:rPr>
          <w:rFonts w:cs="Arial"/>
          <w:szCs w:val="20"/>
        </w:rPr>
        <w:t>naslov za vročanje po varni elektronski poti, registriran v informacijskem sistemu sodstva</w:t>
      </w:r>
      <w:bookmarkEnd w:id="119"/>
      <w:r w:rsidR="00666295" w:rsidRPr="0019700D">
        <w:rPr>
          <w:rFonts w:cs="Arial"/>
          <w:szCs w:val="20"/>
        </w:rPr>
        <w:t>, ali naslov varnega elektronskega predala, sicer pa se sodna pisanja v registrskih postopkih vročajo v fizičnem odpravku.</w:t>
      </w:r>
    </w:p>
    <w:p w14:paraId="6D1DDFCD" w14:textId="77777777" w:rsidR="0019700D" w:rsidRPr="0019700D" w:rsidRDefault="0019700D" w:rsidP="00666295">
      <w:pPr>
        <w:overflowPunct w:val="0"/>
        <w:autoSpaceDE w:val="0"/>
        <w:autoSpaceDN w:val="0"/>
        <w:adjustRightInd w:val="0"/>
        <w:spacing w:line="260" w:lineRule="atLeast"/>
        <w:jc w:val="both"/>
        <w:textAlignment w:val="baseline"/>
        <w:rPr>
          <w:rFonts w:cs="Arial"/>
          <w:szCs w:val="20"/>
        </w:rPr>
      </w:pPr>
    </w:p>
    <w:p w14:paraId="2E1FB5FB" w14:textId="77777777" w:rsidR="00A32A0D" w:rsidRDefault="0019700D"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Vpis podatka o naslovu varnega elektronskega predala </w:t>
      </w:r>
      <w:r w:rsidR="002E586B">
        <w:rPr>
          <w:rFonts w:cs="Arial"/>
          <w:szCs w:val="20"/>
          <w:lang w:eastAsia="sl-SI"/>
        </w:rPr>
        <w:t xml:space="preserve">v poslovni register </w:t>
      </w:r>
      <w:r>
        <w:rPr>
          <w:rFonts w:cs="Arial"/>
          <w:szCs w:val="20"/>
          <w:lang w:eastAsia="sl-SI"/>
        </w:rPr>
        <w:t>bi v praksi omogočil</w:t>
      </w:r>
      <w:r w:rsidR="00360181">
        <w:rPr>
          <w:rFonts w:cs="Arial"/>
          <w:szCs w:val="20"/>
          <w:lang w:eastAsia="sl-SI"/>
        </w:rPr>
        <w:t>o</w:t>
      </w:r>
      <w:r>
        <w:rPr>
          <w:rFonts w:cs="Arial"/>
          <w:szCs w:val="20"/>
          <w:lang w:eastAsia="sl-SI"/>
        </w:rPr>
        <w:t xml:space="preserve"> elektronsko vročanje </w:t>
      </w:r>
      <w:r w:rsidR="00B5242D">
        <w:rPr>
          <w:rFonts w:cs="Arial"/>
          <w:szCs w:val="20"/>
          <w:lang w:eastAsia="sl-SI"/>
        </w:rPr>
        <w:t xml:space="preserve">v upravnih postopkih </w:t>
      </w:r>
      <w:r>
        <w:rPr>
          <w:rFonts w:cs="Arial"/>
          <w:szCs w:val="20"/>
          <w:lang w:eastAsia="sl-SI"/>
        </w:rPr>
        <w:t xml:space="preserve">v skladu z </w:t>
      </w:r>
      <w:r w:rsidRPr="00AA6B3E">
        <w:rPr>
          <w:rFonts w:cs="Arial"/>
          <w:szCs w:val="20"/>
          <w:lang w:eastAsia="sl-SI"/>
        </w:rPr>
        <w:t>Zakon</w:t>
      </w:r>
      <w:r>
        <w:rPr>
          <w:rFonts w:cs="Arial"/>
          <w:szCs w:val="20"/>
          <w:lang w:eastAsia="sl-SI"/>
        </w:rPr>
        <w:t>om</w:t>
      </w:r>
      <w:r w:rsidRPr="00AA6B3E">
        <w:rPr>
          <w:rFonts w:cs="Arial"/>
          <w:szCs w:val="20"/>
          <w:lang w:eastAsia="sl-SI"/>
        </w:rPr>
        <w:t xml:space="preserve"> o splošnem upravnem postopku (Uradni list RS, št. 24/06 – uradno prečiščeno besedilo, 105/06 – ZUS-1, 126/07, 65/08, 8/10, 82/13, 175/20 – ZIUOPDVE in 3/22 – ZDeb; v nadaljnjem besedilu: ZUP)</w:t>
      </w:r>
      <w:r w:rsidR="00780710">
        <w:rPr>
          <w:rFonts w:cs="Arial"/>
          <w:szCs w:val="20"/>
          <w:lang w:eastAsia="sl-SI"/>
        </w:rPr>
        <w:t>.</w:t>
      </w:r>
      <w:r>
        <w:rPr>
          <w:rFonts w:cs="Arial"/>
          <w:szCs w:val="20"/>
          <w:lang w:eastAsia="sl-SI"/>
        </w:rPr>
        <w:t xml:space="preserve"> </w:t>
      </w:r>
      <w:r w:rsidR="00780710">
        <w:rPr>
          <w:rFonts w:cs="Arial"/>
          <w:szCs w:val="20"/>
          <w:lang w:eastAsia="sl-SI"/>
        </w:rPr>
        <w:t xml:space="preserve">Na podlagi </w:t>
      </w:r>
      <w:r w:rsidR="00B5242D">
        <w:rPr>
          <w:rFonts w:cs="Arial"/>
          <w:szCs w:val="20"/>
          <w:lang w:eastAsia="sl-SI"/>
        </w:rPr>
        <w:t>veljavnih določb</w:t>
      </w:r>
      <w:r w:rsidR="00780710">
        <w:rPr>
          <w:rFonts w:cs="Arial"/>
          <w:szCs w:val="20"/>
          <w:lang w:eastAsia="sl-SI"/>
        </w:rPr>
        <w:t xml:space="preserve"> ZUP se dokument vroči v elektronski obliki, </w:t>
      </w:r>
      <w:r w:rsidR="00780710" w:rsidRPr="00780710">
        <w:rPr>
          <w:rFonts w:cs="Arial"/>
          <w:szCs w:val="20"/>
          <w:lang w:eastAsia="sl-SI"/>
        </w:rPr>
        <w:t>če državni organ, organ samoupravne lokalne skupnosti, nosilec javnega pooblastila, pravna ali fizična oseba, registrirana za opravljanje dejavnosti, v sodnem, poslovnem ali drugem registru prijavi elektronski naslov (registriran elektronski naslov).</w:t>
      </w:r>
      <w:r>
        <w:rPr>
          <w:rFonts w:cs="Arial"/>
          <w:szCs w:val="20"/>
          <w:lang w:eastAsia="sl-SI"/>
        </w:rPr>
        <w:t xml:space="preserve"> </w:t>
      </w:r>
      <w:r w:rsidR="00780710">
        <w:rPr>
          <w:rFonts w:cs="Arial"/>
          <w:szCs w:val="20"/>
          <w:lang w:eastAsia="sl-SI"/>
        </w:rPr>
        <w:t xml:space="preserve">Vročitev dokumenta v </w:t>
      </w:r>
      <w:r w:rsidR="00780710">
        <w:rPr>
          <w:rFonts w:cs="Arial"/>
          <w:szCs w:val="20"/>
          <w:lang w:eastAsia="sl-SI"/>
        </w:rPr>
        <w:lastRenderedPageBreak/>
        <w:t xml:space="preserve">elektronski obliki se opravi na registriran elektronski naslov, razen če </w:t>
      </w:r>
      <w:r w:rsidR="00780710" w:rsidRPr="00780710">
        <w:rPr>
          <w:rFonts w:cs="Arial"/>
          <w:szCs w:val="20"/>
          <w:lang w:eastAsia="sl-SI"/>
        </w:rPr>
        <w:t>je oseba v postopku sporočila drug elektronski naslov varnega elektronskega predala ali drugega elektronskega predala.</w:t>
      </w:r>
    </w:p>
    <w:p w14:paraId="1195376D" w14:textId="77777777" w:rsidR="00B5242D" w:rsidRDefault="00B5242D" w:rsidP="00AA6B3E">
      <w:pPr>
        <w:overflowPunct w:val="0"/>
        <w:autoSpaceDE w:val="0"/>
        <w:autoSpaceDN w:val="0"/>
        <w:adjustRightInd w:val="0"/>
        <w:spacing w:line="260" w:lineRule="atLeast"/>
        <w:jc w:val="both"/>
        <w:textAlignment w:val="baseline"/>
        <w:rPr>
          <w:rFonts w:cs="Arial"/>
          <w:szCs w:val="20"/>
          <w:lang w:eastAsia="sl-SI"/>
        </w:rPr>
      </w:pPr>
    </w:p>
    <w:p w14:paraId="247C10E3" w14:textId="77777777" w:rsidR="00780710" w:rsidRDefault="002E586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Poleg splošnih prednosti, ki bi jih elektronsko vročanje prineslo v upravnih in sodnih zadevah, bi ši</w:t>
      </w:r>
      <w:r w:rsidR="0093501F">
        <w:rPr>
          <w:rFonts w:cs="Arial"/>
          <w:szCs w:val="20"/>
          <w:lang w:eastAsia="sl-SI"/>
        </w:rPr>
        <w:t xml:space="preserve">rša </w:t>
      </w:r>
      <w:r w:rsidR="00B5242D">
        <w:rPr>
          <w:rFonts w:cs="Arial"/>
          <w:szCs w:val="20"/>
          <w:lang w:eastAsia="sl-SI"/>
        </w:rPr>
        <w:t>u</w:t>
      </w:r>
      <w:r w:rsidR="00780710">
        <w:rPr>
          <w:rFonts w:cs="Arial"/>
          <w:szCs w:val="20"/>
          <w:lang w:eastAsia="sl-SI"/>
        </w:rPr>
        <w:t xml:space="preserve">poraba elektronskega vročanja omogočila nadzornim organom, da postopke </w:t>
      </w:r>
      <w:r>
        <w:rPr>
          <w:rFonts w:cs="Arial"/>
          <w:szCs w:val="20"/>
          <w:lang w:eastAsia="sl-SI"/>
        </w:rPr>
        <w:t xml:space="preserve">nadzora </w:t>
      </w:r>
      <w:r w:rsidR="00780710">
        <w:rPr>
          <w:rFonts w:cs="Arial"/>
          <w:szCs w:val="20"/>
          <w:lang w:eastAsia="sl-SI"/>
        </w:rPr>
        <w:t xml:space="preserve">izvajajo hitreje in učinkoviteje. Slednje je odločilnega pomena </w:t>
      </w:r>
      <w:r>
        <w:rPr>
          <w:rFonts w:cs="Arial"/>
          <w:szCs w:val="20"/>
          <w:lang w:eastAsia="sl-SI"/>
        </w:rPr>
        <w:t xml:space="preserve">zlasti </w:t>
      </w:r>
      <w:r w:rsidR="00780710">
        <w:rPr>
          <w:rFonts w:cs="Arial"/>
          <w:szCs w:val="20"/>
          <w:lang w:eastAsia="sl-SI"/>
        </w:rPr>
        <w:t>v primerih izogibanja zakonitemu poslovanju v pravnem prometu.</w:t>
      </w:r>
    </w:p>
    <w:p w14:paraId="46A0A876" w14:textId="77777777" w:rsidR="00780710" w:rsidRDefault="00780710" w:rsidP="00AA6B3E">
      <w:pPr>
        <w:overflowPunct w:val="0"/>
        <w:autoSpaceDE w:val="0"/>
        <w:autoSpaceDN w:val="0"/>
        <w:adjustRightInd w:val="0"/>
        <w:spacing w:line="260" w:lineRule="atLeast"/>
        <w:jc w:val="both"/>
        <w:textAlignment w:val="baseline"/>
        <w:rPr>
          <w:rFonts w:cs="Arial"/>
          <w:szCs w:val="20"/>
          <w:lang w:eastAsia="sl-SI"/>
        </w:rPr>
      </w:pPr>
    </w:p>
    <w:p w14:paraId="1C6B8219" w14:textId="77777777" w:rsidR="001D7FCE" w:rsidRDefault="001D7FCE"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 predlaganimi spremembami in dopolnitvami ZUP (EVA: 2024-3130-0043) se bo elektronsko poslovanje upravnih organov s poslovnimi subjekti še okrepilo. </w:t>
      </w:r>
      <w:r w:rsidR="0093501F">
        <w:rPr>
          <w:rFonts w:cs="Arial"/>
          <w:szCs w:val="20"/>
          <w:lang w:eastAsia="sl-SI"/>
        </w:rPr>
        <w:t xml:space="preserve">Predlaga se obvezno elektronsko vročanje poslovnim subjektom, ki ne bo vezano na dejansko ali fiktivno soglasje poslovnih subjektov, kot se ohranja v primeru fizičnih oseb. Upravni organi bodo lahko poslovnim subjektom vročali na elektronski naslov, ki ga bodo sporočili v postopku, podrejeno pa v elektronski predal, ki bo vzpostavljen v okviru </w:t>
      </w:r>
      <w:r w:rsidR="0093501F" w:rsidRPr="00024D50">
        <w:rPr>
          <w:bCs/>
          <w:szCs w:val="20"/>
        </w:rPr>
        <w:t>centralnega informacijskega sistema za sprejem vlog, vročanje in obveščanje, preko katerega se sicer zagotavlja vlaganje elektronskih vlog in elektronsko vročanje.</w:t>
      </w:r>
    </w:p>
    <w:p w14:paraId="636ABAA4" w14:textId="77777777" w:rsidR="001D7FCE" w:rsidRDefault="001D7FCE" w:rsidP="00AA6B3E">
      <w:pPr>
        <w:overflowPunct w:val="0"/>
        <w:autoSpaceDE w:val="0"/>
        <w:autoSpaceDN w:val="0"/>
        <w:adjustRightInd w:val="0"/>
        <w:spacing w:line="260" w:lineRule="atLeast"/>
        <w:jc w:val="both"/>
        <w:textAlignment w:val="baseline"/>
        <w:rPr>
          <w:rFonts w:cs="Arial"/>
          <w:szCs w:val="20"/>
          <w:lang w:eastAsia="sl-SI"/>
        </w:rPr>
      </w:pPr>
    </w:p>
    <w:p w14:paraId="10872350" w14:textId="77777777" w:rsidR="0093501F" w:rsidRPr="002E586B" w:rsidRDefault="00780710" w:rsidP="00AA6B3E">
      <w:pPr>
        <w:overflowPunct w:val="0"/>
        <w:autoSpaceDE w:val="0"/>
        <w:autoSpaceDN w:val="0"/>
        <w:adjustRightInd w:val="0"/>
        <w:spacing w:line="260" w:lineRule="atLeast"/>
        <w:jc w:val="both"/>
        <w:textAlignment w:val="baseline"/>
      </w:pPr>
      <w:r>
        <w:t>Predlagan</w:t>
      </w:r>
      <w:r w:rsidR="0093501F">
        <w:t>e</w:t>
      </w:r>
      <w:r>
        <w:t xml:space="preserve"> sprememb</w:t>
      </w:r>
      <w:r w:rsidR="0093501F">
        <w:t>e</w:t>
      </w:r>
      <w:r>
        <w:t xml:space="preserve"> sledi</w:t>
      </w:r>
      <w:r w:rsidR="0093501F">
        <w:t>jo</w:t>
      </w:r>
      <w:r>
        <w:t xml:space="preserve"> razvoju poslovanja poslovnih subjektov tako z vidika preglednosti poslovanja, sodobnega komuniciranja, kot tudi z vidika pravnega varstva udeležencev v poslovnih razmerjih, hkrati pa </w:t>
      </w:r>
      <w:r w:rsidR="00BB5A77">
        <w:t>naslavlja</w:t>
      </w:r>
      <w:r>
        <w:t xml:space="preserve"> težave, s katerimi se srečujejo nadzorni organi pri svojem delu, predvsem pri vročanju uradnih pošiljk tako </w:t>
      </w:r>
      <w:r w:rsidR="00BB5A77">
        <w:t xml:space="preserve">poslovnim </w:t>
      </w:r>
      <w:r>
        <w:t>subjektom kot njihovim aktivnim zastopnikom.</w:t>
      </w:r>
    </w:p>
    <w:p w14:paraId="2B625F99" w14:textId="77777777" w:rsidR="0093501F" w:rsidRDefault="0093501F" w:rsidP="00AA6B3E">
      <w:pPr>
        <w:overflowPunct w:val="0"/>
        <w:autoSpaceDE w:val="0"/>
        <w:autoSpaceDN w:val="0"/>
        <w:adjustRightInd w:val="0"/>
        <w:spacing w:line="260" w:lineRule="atLeast"/>
        <w:jc w:val="both"/>
        <w:textAlignment w:val="baseline"/>
        <w:rPr>
          <w:rFonts w:cs="Arial"/>
          <w:i/>
          <w:iCs/>
          <w:szCs w:val="20"/>
          <w:lang w:eastAsia="sl-SI"/>
        </w:rPr>
      </w:pPr>
    </w:p>
    <w:p w14:paraId="77FA3883" w14:textId="77777777" w:rsidR="00F94C52" w:rsidRPr="00AE2470" w:rsidRDefault="00F94C52"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Poseben status (</w:t>
      </w:r>
      <w:r w:rsidR="00274280" w:rsidRPr="00AE2470">
        <w:rPr>
          <w:rFonts w:cs="Arial"/>
          <w:i/>
          <w:iCs/>
          <w:szCs w:val="20"/>
          <w:lang w:eastAsia="sl-SI"/>
        </w:rPr>
        <w:t>15.</w:t>
      </w:r>
      <w:r w:rsidRPr="00AE2470">
        <w:rPr>
          <w:rFonts w:cs="Arial"/>
          <w:i/>
          <w:iCs/>
          <w:szCs w:val="20"/>
          <w:lang w:eastAsia="sl-SI"/>
        </w:rPr>
        <w:t xml:space="preserve"> alineja prvega odstavka </w:t>
      </w:r>
      <w:r w:rsidR="00274280" w:rsidRPr="00AE2470">
        <w:rPr>
          <w:rFonts w:cs="Arial"/>
          <w:i/>
          <w:iCs/>
          <w:szCs w:val="20"/>
          <w:lang w:eastAsia="sl-SI"/>
        </w:rPr>
        <w:t>8. člena ZPRS-1)</w:t>
      </w:r>
    </w:p>
    <w:p w14:paraId="5556E1D0" w14:textId="77777777" w:rsidR="00F94C52" w:rsidRPr="00AE2470" w:rsidRDefault="00F94C52" w:rsidP="00AA6B3E">
      <w:pPr>
        <w:overflowPunct w:val="0"/>
        <w:autoSpaceDE w:val="0"/>
        <w:autoSpaceDN w:val="0"/>
        <w:adjustRightInd w:val="0"/>
        <w:spacing w:line="260" w:lineRule="atLeast"/>
        <w:jc w:val="both"/>
        <w:textAlignment w:val="baseline"/>
        <w:rPr>
          <w:rFonts w:cs="Arial"/>
          <w:i/>
          <w:iCs/>
          <w:szCs w:val="20"/>
          <w:lang w:eastAsia="sl-SI"/>
        </w:rPr>
      </w:pPr>
    </w:p>
    <w:p w14:paraId="0121DBE2" w14:textId="77777777" w:rsidR="00F94C52" w:rsidRPr="00AE2470" w:rsidRDefault="00F94C52" w:rsidP="00AA6B3E">
      <w:pPr>
        <w:overflowPunct w:val="0"/>
        <w:autoSpaceDE w:val="0"/>
        <w:autoSpaceDN w:val="0"/>
        <w:adjustRightInd w:val="0"/>
        <w:spacing w:line="260" w:lineRule="atLeast"/>
        <w:jc w:val="both"/>
        <w:textAlignment w:val="baseline"/>
        <w:rPr>
          <w:rFonts w:cs="Arial"/>
          <w:i/>
          <w:iCs/>
          <w:szCs w:val="20"/>
          <w:lang w:eastAsia="sl-SI"/>
        </w:rPr>
      </w:pPr>
      <w:r w:rsidRPr="00AE2470">
        <w:rPr>
          <w:rFonts w:cs="Arial"/>
          <w:i/>
          <w:iCs/>
          <w:szCs w:val="20"/>
          <w:lang w:eastAsia="sl-SI"/>
        </w:rPr>
        <w:t>Podoblika (</w:t>
      </w:r>
      <w:r w:rsidR="00274280" w:rsidRPr="00AE2470">
        <w:rPr>
          <w:rFonts w:cs="Arial"/>
          <w:i/>
          <w:iCs/>
          <w:szCs w:val="20"/>
          <w:lang w:eastAsia="sl-SI"/>
        </w:rPr>
        <w:t>17. točka prvega odstavka 15. člena):</w:t>
      </w:r>
    </w:p>
    <w:p w14:paraId="0AFD0F1F" w14:textId="77777777" w:rsidR="00F94C52" w:rsidRDefault="00F94C52" w:rsidP="00AA6B3E">
      <w:pPr>
        <w:overflowPunct w:val="0"/>
        <w:autoSpaceDE w:val="0"/>
        <w:autoSpaceDN w:val="0"/>
        <w:adjustRightInd w:val="0"/>
        <w:spacing w:line="260" w:lineRule="atLeast"/>
        <w:jc w:val="both"/>
        <w:textAlignment w:val="baseline"/>
        <w:rPr>
          <w:rFonts w:cs="Arial"/>
          <w:szCs w:val="20"/>
          <w:lang w:eastAsia="sl-SI"/>
        </w:rPr>
      </w:pPr>
    </w:p>
    <w:p w14:paraId="2939DD93" w14:textId="77777777" w:rsidR="006360D5" w:rsidRDefault="00065A2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Podatek o posebnem statusu se nadomesti s p</w:t>
      </w:r>
      <w:r w:rsidR="00274280">
        <w:rPr>
          <w:rFonts w:cs="Arial"/>
          <w:szCs w:val="20"/>
          <w:lang w:eastAsia="sl-SI"/>
        </w:rPr>
        <w:t>oda</w:t>
      </w:r>
      <w:r>
        <w:rPr>
          <w:rFonts w:cs="Arial"/>
          <w:szCs w:val="20"/>
          <w:lang w:eastAsia="sl-SI"/>
        </w:rPr>
        <w:t>t</w:t>
      </w:r>
      <w:r w:rsidR="00274280">
        <w:rPr>
          <w:rFonts w:cs="Arial"/>
          <w:szCs w:val="20"/>
          <w:lang w:eastAsia="sl-SI"/>
        </w:rPr>
        <w:t>k</w:t>
      </w:r>
      <w:r>
        <w:rPr>
          <w:rFonts w:cs="Arial"/>
          <w:szCs w:val="20"/>
          <w:lang w:eastAsia="sl-SI"/>
        </w:rPr>
        <w:t>om</w:t>
      </w:r>
      <w:r w:rsidR="00274280">
        <w:rPr>
          <w:rFonts w:cs="Arial"/>
          <w:szCs w:val="20"/>
          <w:lang w:eastAsia="sl-SI"/>
        </w:rPr>
        <w:t xml:space="preserve"> o podobliki pravnoorganizacijske oblike</w:t>
      </w:r>
      <w:r>
        <w:rPr>
          <w:rFonts w:cs="Arial"/>
          <w:szCs w:val="20"/>
          <w:lang w:eastAsia="sl-SI"/>
        </w:rPr>
        <w:t>, ki</w:t>
      </w:r>
      <w:r w:rsidR="00274280">
        <w:rPr>
          <w:rFonts w:cs="Arial"/>
          <w:szCs w:val="20"/>
          <w:lang w:eastAsia="sl-SI"/>
        </w:rPr>
        <w:t xml:space="preserve"> je namenjen dodatni opredelitvi organiziranosti oziroma statusa subjekta vpisa v okviru pravnoorganizacijske oblike. V Republiki Sloveniji obstaja več podoblik. Kapitalske družbe, ki izpolnjujejo pogoje, so lahko </w:t>
      </w:r>
      <w:r w:rsidR="00A53123">
        <w:rPr>
          <w:rFonts w:cs="Arial"/>
          <w:szCs w:val="20"/>
          <w:lang w:eastAsia="sl-SI"/>
        </w:rPr>
        <w:t xml:space="preserve">v skladu z </w:t>
      </w:r>
      <w:r w:rsidR="00A53123" w:rsidRPr="00DC4B5C">
        <w:t>ZZRZI</w:t>
      </w:r>
      <w:r w:rsidR="00A53123">
        <w:rPr>
          <w:rFonts w:cs="Arial"/>
          <w:szCs w:val="20"/>
          <w:lang w:eastAsia="sl-SI"/>
        </w:rPr>
        <w:t xml:space="preserve"> </w:t>
      </w:r>
      <w:r w:rsidR="00274280">
        <w:rPr>
          <w:rFonts w:cs="Arial"/>
          <w:szCs w:val="20"/>
          <w:lang w:eastAsia="sl-SI"/>
        </w:rPr>
        <w:t>organizirane kot invalidsk</w:t>
      </w:r>
      <w:r w:rsidR="00A53123">
        <w:rPr>
          <w:rFonts w:cs="Arial"/>
          <w:szCs w:val="20"/>
          <w:lang w:eastAsia="sl-SI"/>
        </w:rPr>
        <w:t>a</w:t>
      </w:r>
      <w:r w:rsidR="00274280">
        <w:rPr>
          <w:rFonts w:cs="Arial"/>
          <w:szCs w:val="20"/>
          <w:lang w:eastAsia="sl-SI"/>
        </w:rPr>
        <w:t xml:space="preserve"> podjetj</w:t>
      </w:r>
      <w:r w:rsidR="00A53123">
        <w:rPr>
          <w:rFonts w:cs="Arial"/>
          <w:szCs w:val="20"/>
          <w:lang w:eastAsia="sl-SI"/>
        </w:rPr>
        <w:t>a</w:t>
      </w:r>
      <w:r w:rsidR="00274280">
        <w:rPr>
          <w:rFonts w:cs="Arial"/>
          <w:szCs w:val="20"/>
          <w:lang w:eastAsia="sl-SI"/>
        </w:rPr>
        <w:t xml:space="preserve">. Društvo ali zveza društev lahko pridobi status invalidske organizacije, če </w:t>
      </w:r>
      <w:r w:rsidR="00A53123">
        <w:rPr>
          <w:rFonts w:cs="Arial"/>
          <w:szCs w:val="20"/>
          <w:lang w:eastAsia="sl-SI"/>
        </w:rPr>
        <w:t xml:space="preserve">v skladu z ZInvO </w:t>
      </w:r>
      <w:r w:rsidR="00274280">
        <w:rPr>
          <w:rFonts w:cs="Arial"/>
          <w:szCs w:val="20"/>
          <w:lang w:eastAsia="sl-SI"/>
        </w:rPr>
        <w:t>deluje v javnem interesu na področju invalidskega varstva.</w:t>
      </w:r>
      <w:r w:rsidR="001D0C5E">
        <w:rPr>
          <w:rFonts w:cs="Arial"/>
          <w:szCs w:val="20"/>
          <w:lang w:eastAsia="sl-SI"/>
        </w:rPr>
        <w:t xml:space="preserve"> </w:t>
      </w:r>
      <w:r w:rsidR="001D0C5E" w:rsidRPr="001D0C5E">
        <w:rPr>
          <w:rFonts w:cs="Arial"/>
          <w:szCs w:val="20"/>
          <w:lang w:eastAsia="sl-SI"/>
        </w:rPr>
        <w:t>Pravne osebe, kot so društva, zavodi, ustanove, gospodarske družbe, zadruge, evropske zadruge ali druge pravne osebe zasebnega prava lahko na podlagi Zakona o socialnem podjetništvu (Uradni list RS, št. 20/11, 90/14 – ZDU-1I in 13/18) pridobijo status socialnega podjetja. Na podlagi Zakona o nevladnih organizacijah (Uradni list RS, št. 21/18) obstaja tudi status nevladne organizacije v javnem interesu na določenem področju, ki se podeli nevladni organizaciji,</w:t>
      </w:r>
      <w:r w:rsidR="0097747B">
        <w:rPr>
          <w:rFonts w:cs="Arial"/>
          <w:szCs w:val="20"/>
          <w:lang w:eastAsia="sl-SI"/>
        </w:rPr>
        <w:t xml:space="preserve"> </w:t>
      </w:r>
      <w:r w:rsidR="001D0C5E" w:rsidRPr="001D0C5E">
        <w:rPr>
          <w:rFonts w:cs="Arial"/>
          <w:szCs w:val="20"/>
          <w:lang w:eastAsia="sl-SI"/>
        </w:rPr>
        <w:t>če njeno delovanje na tem področju presega interese njenih ustanoviteljev oziroma njenih članov in če je splošno koristno.</w:t>
      </w:r>
      <w:r w:rsidR="00A53123">
        <w:rPr>
          <w:rFonts w:cs="Arial"/>
          <w:szCs w:val="20"/>
          <w:lang w:eastAsia="sl-SI"/>
        </w:rPr>
        <w:t xml:space="preserve"> Zakon o spodbujanju investicij (</w:t>
      </w:r>
      <w:r w:rsidR="00A53123" w:rsidRPr="008C202C">
        <w:rPr>
          <w:rFonts w:cs="Arial"/>
          <w:szCs w:val="20"/>
          <w:lang w:eastAsia="sl-SI"/>
        </w:rPr>
        <w:t>Uradni list RS, št. 13/18, 204/21</w:t>
      </w:r>
      <w:r w:rsidR="00DE67D0">
        <w:rPr>
          <w:rFonts w:cs="Arial"/>
          <w:szCs w:val="20"/>
          <w:lang w:eastAsia="sl-SI"/>
        </w:rPr>
        <w:t xml:space="preserve">, </w:t>
      </w:r>
      <w:r w:rsidR="00A53123" w:rsidRPr="008C202C">
        <w:rPr>
          <w:rFonts w:cs="Arial"/>
          <w:szCs w:val="20"/>
          <w:lang w:eastAsia="sl-SI"/>
        </w:rPr>
        <w:t>29/22, 65/23 in 31/24</w:t>
      </w:r>
      <w:r w:rsidR="00A53123">
        <w:rPr>
          <w:rFonts w:cs="Arial"/>
          <w:szCs w:val="20"/>
          <w:lang w:eastAsia="sl-SI"/>
        </w:rPr>
        <w:t>) opredeljuje inovativna zagonska podjetja. Gre za neodvisne gospodarske družbe, ki razvijajo ali tržijo inovativni izdelek, storitev ali poslovni model z visokim potencialom. Gospodarske družbe, ki izpolnjujejo pogoje, se vpišejo v register inovativnih zagonskih podjetij.</w:t>
      </w:r>
    </w:p>
    <w:p w14:paraId="2BF6100E" w14:textId="77777777" w:rsidR="006360D5" w:rsidRDefault="006360D5" w:rsidP="00AA6B3E">
      <w:pPr>
        <w:overflowPunct w:val="0"/>
        <w:autoSpaceDE w:val="0"/>
        <w:autoSpaceDN w:val="0"/>
        <w:adjustRightInd w:val="0"/>
        <w:spacing w:line="260" w:lineRule="atLeast"/>
        <w:jc w:val="both"/>
        <w:textAlignment w:val="baseline"/>
        <w:rPr>
          <w:rFonts w:cs="Arial"/>
          <w:szCs w:val="20"/>
          <w:lang w:eastAsia="sl-SI"/>
        </w:rPr>
      </w:pPr>
    </w:p>
    <w:p w14:paraId="19D2BB66" w14:textId="77777777" w:rsidR="009B45A5" w:rsidRPr="009B45A5" w:rsidRDefault="009B45A5" w:rsidP="00AA6B3E">
      <w:pPr>
        <w:overflowPunct w:val="0"/>
        <w:autoSpaceDE w:val="0"/>
        <w:autoSpaceDN w:val="0"/>
        <w:adjustRightInd w:val="0"/>
        <w:spacing w:line="260" w:lineRule="atLeast"/>
        <w:jc w:val="both"/>
        <w:textAlignment w:val="baseline"/>
        <w:rPr>
          <w:rFonts w:cs="Arial"/>
          <w:i/>
          <w:iCs/>
          <w:szCs w:val="20"/>
          <w:lang w:eastAsia="sl-SI"/>
        </w:rPr>
      </w:pPr>
      <w:r w:rsidRPr="009B45A5">
        <w:rPr>
          <w:rFonts w:cs="Arial"/>
          <w:i/>
          <w:iCs/>
          <w:szCs w:val="20"/>
          <w:lang w:eastAsia="sl-SI"/>
        </w:rPr>
        <w:t>Ponudnik e-poti s podatki o firmi ali imenu, matični številki (če je ponudnik e-poti vpisan v poslovni register) in šifri ponudnika e-poti (25. točka prvega odstavka 15. člena):</w:t>
      </w:r>
    </w:p>
    <w:p w14:paraId="446BECC4" w14:textId="77777777" w:rsidR="009B45A5" w:rsidRDefault="009B45A5" w:rsidP="00AA6B3E">
      <w:pPr>
        <w:overflowPunct w:val="0"/>
        <w:autoSpaceDE w:val="0"/>
        <w:autoSpaceDN w:val="0"/>
        <w:adjustRightInd w:val="0"/>
        <w:spacing w:line="260" w:lineRule="atLeast"/>
        <w:jc w:val="both"/>
        <w:textAlignment w:val="baseline"/>
        <w:rPr>
          <w:rFonts w:cs="Arial"/>
          <w:szCs w:val="20"/>
          <w:lang w:eastAsia="sl-SI"/>
        </w:rPr>
      </w:pPr>
    </w:p>
    <w:p w14:paraId="7B66FFF1" w14:textId="77777777" w:rsidR="009B45A5" w:rsidRDefault="009B45A5" w:rsidP="009B45A5">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Za namen izmenjave e-računov </w:t>
      </w:r>
      <w:r>
        <w:rPr>
          <w:rFonts w:cs="Arial"/>
          <w:szCs w:val="20"/>
          <w:lang w:eastAsia="sl-SI"/>
        </w:rPr>
        <w:t>in e-dokumentov se bodo</w:t>
      </w:r>
      <w:r w:rsidRPr="00AA6B3E">
        <w:rPr>
          <w:rFonts w:cs="Arial"/>
          <w:szCs w:val="20"/>
          <w:lang w:eastAsia="sl-SI"/>
        </w:rPr>
        <w:t xml:space="preserve"> p</w:t>
      </w:r>
      <w:r>
        <w:rPr>
          <w:rFonts w:cs="Arial"/>
          <w:szCs w:val="20"/>
          <w:lang w:eastAsia="sl-SI"/>
        </w:rPr>
        <w:t>ri</w:t>
      </w:r>
      <w:r w:rsidRPr="00AA6B3E">
        <w:rPr>
          <w:rFonts w:cs="Arial"/>
          <w:szCs w:val="20"/>
          <w:lang w:eastAsia="sl-SI"/>
        </w:rPr>
        <w:t xml:space="preserve"> subjekt</w:t>
      </w:r>
      <w:r>
        <w:rPr>
          <w:rFonts w:cs="Arial"/>
          <w:szCs w:val="20"/>
          <w:lang w:eastAsia="sl-SI"/>
        </w:rPr>
        <w:t>u</w:t>
      </w:r>
      <w:r w:rsidRPr="00AA6B3E">
        <w:rPr>
          <w:rFonts w:cs="Arial"/>
          <w:szCs w:val="20"/>
          <w:lang w:eastAsia="sl-SI"/>
        </w:rPr>
        <w:t xml:space="preserve"> vpisa v poslovni register vpisa</w:t>
      </w:r>
      <w:r>
        <w:rPr>
          <w:rFonts w:cs="Arial"/>
          <w:szCs w:val="20"/>
          <w:lang w:eastAsia="sl-SI"/>
        </w:rPr>
        <w:t>l</w:t>
      </w:r>
      <w:r w:rsidRPr="00AA6B3E">
        <w:rPr>
          <w:rFonts w:cs="Arial"/>
          <w:szCs w:val="20"/>
          <w:lang w:eastAsia="sl-SI"/>
        </w:rPr>
        <w:t>i identifikacijsk</w:t>
      </w:r>
      <w:r>
        <w:rPr>
          <w:rFonts w:cs="Arial"/>
          <w:szCs w:val="20"/>
          <w:lang w:eastAsia="sl-SI"/>
        </w:rPr>
        <w:t>i</w:t>
      </w:r>
      <w:r w:rsidRPr="00AA6B3E">
        <w:rPr>
          <w:rFonts w:cs="Arial"/>
          <w:szCs w:val="20"/>
          <w:lang w:eastAsia="sl-SI"/>
        </w:rPr>
        <w:t xml:space="preserve"> podatk</w:t>
      </w:r>
      <w:r>
        <w:rPr>
          <w:rFonts w:cs="Arial"/>
          <w:szCs w:val="20"/>
          <w:lang w:eastAsia="sl-SI"/>
        </w:rPr>
        <w:t>i</w:t>
      </w:r>
      <w:r w:rsidRPr="00AA6B3E">
        <w:rPr>
          <w:rFonts w:cs="Arial"/>
          <w:szCs w:val="20"/>
          <w:lang w:eastAsia="sl-SI"/>
        </w:rPr>
        <w:t xml:space="preserve"> o ponudniku e-poti, prek katerega prejema e-račune in e-dokumente. </w:t>
      </w:r>
    </w:p>
    <w:p w14:paraId="3975B5E4" w14:textId="77777777" w:rsidR="009B45A5" w:rsidRDefault="009B45A5" w:rsidP="009B45A5">
      <w:pPr>
        <w:overflowPunct w:val="0"/>
        <w:autoSpaceDE w:val="0"/>
        <w:autoSpaceDN w:val="0"/>
        <w:adjustRightInd w:val="0"/>
        <w:spacing w:line="260" w:lineRule="atLeast"/>
        <w:jc w:val="both"/>
        <w:textAlignment w:val="baseline"/>
        <w:rPr>
          <w:rFonts w:cs="Arial"/>
          <w:szCs w:val="20"/>
          <w:lang w:eastAsia="sl-SI"/>
        </w:rPr>
      </w:pPr>
    </w:p>
    <w:p w14:paraId="73CFB0AF" w14:textId="77777777" w:rsidR="009B45A5" w:rsidRDefault="009B45A5" w:rsidP="009B45A5">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s predlogom Zakona o izmenjavi elektronskih računov in drugih elektronskih dokumentov (EVA: 2024-1611-0037; v nadaljnjem besedilu: predlog ZIERDED) si morajo poslovni subjekti pri medsebojnih obligacijskih razmerjih izmenjevati izključno e-račune (7. člen predloga ZIERDED</w:t>
      </w:r>
      <w:r>
        <w:rPr>
          <w:rFonts w:cs="Arial"/>
          <w:szCs w:val="20"/>
          <w:lang w:eastAsia="sl-SI"/>
        </w:rPr>
        <w:t>)</w:t>
      </w:r>
      <w:r w:rsidRPr="00AA6B3E">
        <w:rPr>
          <w:rFonts w:cs="Arial"/>
          <w:szCs w:val="20"/>
          <w:lang w:eastAsia="sl-SI"/>
        </w:rPr>
        <w:t xml:space="preserve">. Poslovni subjekti bodo morali drugim poslovnim subjektom izdajati izključno e-račune. </w:t>
      </w:r>
    </w:p>
    <w:p w14:paraId="01BA2702" w14:textId="77777777" w:rsidR="009B45A5" w:rsidRDefault="009B45A5" w:rsidP="009B45A5">
      <w:pPr>
        <w:overflowPunct w:val="0"/>
        <w:autoSpaceDE w:val="0"/>
        <w:autoSpaceDN w:val="0"/>
        <w:adjustRightInd w:val="0"/>
        <w:spacing w:line="260" w:lineRule="atLeast"/>
        <w:jc w:val="both"/>
        <w:textAlignment w:val="baseline"/>
        <w:rPr>
          <w:rFonts w:cs="Arial"/>
          <w:szCs w:val="20"/>
          <w:lang w:eastAsia="sl-SI"/>
        </w:rPr>
      </w:pPr>
    </w:p>
    <w:p w14:paraId="5D772DE6" w14:textId="77777777" w:rsidR="009B45A5" w:rsidRDefault="009B45A5"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Izmenjava e-računov in e-dokumentov med poslovnimi subjekti bo potekala prek ponudnikov e-poti, ki so vpisani v seznam ponudnikov e-poti, ali prek lastnih sistemov za neposredno izmenjavo e-računov in e-dokumentov, razen prek lastnih sistemov za izmenjavo elektronske pošte (10. člen predloga ZIERDED). </w:t>
      </w:r>
      <w:r>
        <w:rPr>
          <w:rFonts w:cs="Arial"/>
          <w:szCs w:val="20"/>
          <w:lang w:eastAsia="sl-SI"/>
        </w:rPr>
        <w:t xml:space="preserve">Vsak subjekt vpisa mora imeti izbranega ponudnika e-poti. </w:t>
      </w:r>
      <w:r w:rsidRPr="00AA6B3E">
        <w:rPr>
          <w:rFonts w:cs="Arial"/>
          <w:szCs w:val="20"/>
          <w:lang w:eastAsia="sl-SI"/>
        </w:rPr>
        <w:t xml:space="preserve">Uprava Republike Slovenije za javna plačila vodi seznam ponudnikov e-poti, ki vsebuje identifikacijske podatke o ponudniku e-poti (16. člen predloga ZIERDED). To so </w:t>
      </w:r>
      <w:r>
        <w:rPr>
          <w:rFonts w:cs="Arial"/>
          <w:szCs w:val="20"/>
          <w:lang w:eastAsia="sl-SI"/>
        </w:rPr>
        <w:t xml:space="preserve">med drugim </w:t>
      </w:r>
      <w:r w:rsidRPr="00AA6B3E">
        <w:rPr>
          <w:rFonts w:cs="Arial"/>
          <w:szCs w:val="20"/>
          <w:lang w:eastAsia="sl-SI"/>
        </w:rPr>
        <w:t>podatki o firmi ali imenu, poslovnem naslovu</w:t>
      </w:r>
      <w:r>
        <w:rPr>
          <w:rFonts w:cs="Arial"/>
          <w:szCs w:val="20"/>
          <w:lang w:eastAsia="sl-SI"/>
        </w:rPr>
        <w:t>,</w:t>
      </w:r>
      <w:r w:rsidRPr="00AA6B3E">
        <w:rPr>
          <w:rFonts w:cs="Arial"/>
          <w:szCs w:val="20"/>
          <w:lang w:eastAsia="sl-SI"/>
        </w:rPr>
        <w:t xml:space="preserve"> matični številki (če je ponudnik e-poti vpisan v poslovni register) </w:t>
      </w:r>
      <w:r>
        <w:rPr>
          <w:rFonts w:cs="Arial"/>
          <w:szCs w:val="20"/>
          <w:lang w:eastAsia="sl-SI"/>
        </w:rPr>
        <w:t>in</w:t>
      </w:r>
      <w:r w:rsidRPr="00AA6B3E">
        <w:rPr>
          <w:rFonts w:cs="Arial"/>
          <w:szCs w:val="20"/>
          <w:lang w:eastAsia="sl-SI"/>
        </w:rPr>
        <w:t xml:space="preserve"> šifri ponudnika e-poti.</w:t>
      </w:r>
      <w:r>
        <w:rPr>
          <w:rFonts w:cs="Arial"/>
          <w:szCs w:val="20"/>
          <w:lang w:eastAsia="sl-SI"/>
        </w:rPr>
        <w:t xml:space="preserve"> Šifro ponudnika e-poti določi Uprava Republike Slovenije za javna plačila ob vpisu v seznam ponudnikov e-poti. Način določitve šifre bo določen s podzakonskim aktom ministra, pristojnega za finance (16. člen predloga ZIERDED).</w:t>
      </w:r>
    </w:p>
    <w:p w14:paraId="4028B6E9" w14:textId="77777777" w:rsidR="006B0576" w:rsidRDefault="006B0576" w:rsidP="00AA6B3E">
      <w:pPr>
        <w:overflowPunct w:val="0"/>
        <w:autoSpaceDE w:val="0"/>
        <w:autoSpaceDN w:val="0"/>
        <w:adjustRightInd w:val="0"/>
        <w:spacing w:line="260" w:lineRule="atLeast"/>
        <w:jc w:val="both"/>
        <w:textAlignment w:val="baseline"/>
        <w:rPr>
          <w:rFonts w:cs="Arial"/>
          <w:i/>
          <w:iCs/>
          <w:szCs w:val="20"/>
          <w:lang w:eastAsia="sl-SI"/>
        </w:rPr>
      </w:pPr>
    </w:p>
    <w:p w14:paraId="74FDD7C4" w14:textId="77777777" w:rsidR="00DF553B" w:rsidRPr="001E7B8D" w:rsidRDefault="00DF553B" w:rsidP="00AA6B3E">
      <w:pPr>
        <w:overflowPunct w:val="0"/>
        <w:autoSpaceDE w:val="0"/>
        <w:autoSpaceDN w:val="0"/>
        <w:adjustRightInd w:val="0"/>
        <w:spacing w:line="260" w:lineRule="atLeast"/>
        <w:jc w:val="both"/>
        <w:textAlignment w:val="baseline"/>
        <w:rPr>
          <w:rFonts w:cs="Arial"/>
          <w:i/>
          <w:iCs/>
          <w:szCs w:val="20"/>
          <w:lang w:eastAsia="sl-SI"/>
        </w:rPr>
      </w:pPr>
      <w:r w:rsidRPr="001E7B8D">
        <w:rPr>
          <w:rFonts w:cs="Arial"/>
          <w:i/>
          <w:iCs/>
          <w:szCs w:val="20"/>
          <w:lang w:eastAsia="sl-SI"/>
        </w:rPr>
        <w:t xml:space="preserve">Spol ustanovitelja, družbenika, </w:t>
      </w:r>
      <w:r w:rsidR="001E7B8D" w:rsidRPr="001E7B8D">
        <w:rPr>
          <w:rFonts w:cs="Arial"/>
          <w:i/>
          <w:iCs/>
          <w:szCs w:val="20"/>
          <w:lang w:eastAsia="sl-SI"/>
        </w:rPr>
        <w:t xml:space="preserve">delničarja, </w:t>
      </w:r>
      <w:r w:rsidRPr="001E7B8D">
        <w:rPr>
          <w:rFonts w:cs="Arial"/>
          <w:i/>
          <w:iCs/>
          <w:szCs w:val="20"/>
          <w:lang w:eastAsia="sl-SI"/>
        </w:rPr>
        <w:t>člana organa nadzora in zastopnika gospodarske družbe (</w:t>
      </w:r>
      <w:r w:rsidR="00F3756B">
        <w:rPr>
          <w:rFonts w:cs="Arial"/>
          <w:i/>
          <w:iCs/>
          <w:szCs w:val="20"/>
          <w:lang w:eastAsia="sl-SI"/>
        </w:rPr>
        <w:t>1.e)</w:t>
      </w:r>
      <w:r w:rsidRPr="001E7B8D">
        <w:rPr>
          <w:rFonts w:cs="Arial"/>
          <w:i/>
          <w:iCs/>
          <w:szCs w:val="20"/>
          <w:lang w:eastAsia="sl-SI"/>
        </w:rPr>
        <w:t xml:space="preserve"> točka prve alineje </w:t>
      </w:r>
      <w:r w:rsidR="001E7B8D" w:rsidRPr="001E7B8D">
        <w:rPr>
          <w:rFonts w:cs="Arial"/>
          <w:i/>
          <w:iCs/>
          <w:szCs w:val="20"/>
          <w:lang w:eastAsia="sl-SI"/>
        </w:rPr>
        <w:t>tretjega</w:t>
      </w:r>
      <w:r w:rsidRPr="001E7B8D">
        <w:rPr>
          <w:rFonts w:cs="Arial"/>
          <w:i/>
          <w:iCs/>
          <w:szCs w:val="20"/>
          <w:lang w:eastAsia="sl-SI"/>
        </w:rPr>
        <w:t xml:space="preserve"> odstavka 15. člena): </w:t>
      </w:r>
    </w:p>
    <w:p w14:paraId="494B7336" w14:textId="77777777" w:rsidR="00DF553B" w:rsidRPr="00AA6B3E" w:rsidRDefault="00DF553B" w:rsidP="00AA6B3E">
      <w:pPr>
        <w:overflowPunct w:val="0"/>
        <w:autoSpaceDE w:val="0"/>
        <w:autoSpaceDN w:val="0"/>
        <w:adjustRightInd w:val="0"/>
        <w:spacing w:line="260" w:lineRule="atLeast"/>
        <w:jc w:val="both"/>
        <w:textAlignment w:val="baseline"/>
        <w:rPr>
          <w:rFonts w:cs="Arial"/>
          <w:szCs w:val="20"/>
          <w:lang w:eastAsia="sl-SI"/>
        </w:rPr>
      </w:pPr>
    </w:p>
    <w:p w14:paraId="6E8FC5F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Podatek o </w:t>
      </w:r>
      <w:bookmarkStart w:id="120" w:name="_Hlk198812853"/>
      <w:r w:rsidRPr="00AA6B3E">
        <w:rPr>
          <w:rFonts w:cs="Arial"/>
          <w:szCs w:val="20"/>
          <w:lang w:eastAsia="sl-SI"/>
        </w:rPr>
        <w:t xml:space="preserve">spolu ustanovitelja, družbenika, </w:t>
      </w:r>
      <w:r w:rsidR="001E7B8D">
        <w:rPr>
          <w:rFonts w:cs="Arial"/>
          <w:szCs w:val="20"/>
          <w:lang w:eastAsia="sl-SI"/>
        </w:rPr>
        <w:t xml:space="preserve">delničarja, </w:t>
      </w:r>
      <w:r w:rsidRPr="00AA6B3E">
        <w:rPr>
          <w:rFonts w:cs="Arial"/>
          <w:szCs w:val="20"/>
          <w:lang w:eastAsia="sl-SI"/>
        </w:rPr>
        <w:t>člana organa nadzora in zastopnika gospodarske družbe</w:t>
      </w:r>
      <w:bookmarkEnd w:id="120"/>
      <w:r w:rsidRPr="00AA6B3E">
        <w:rPr>
          <w:rFonts w:cs="Arial"/>
          <w:szCs w:val="20"/>
          <w:lang w:eastAsia="sl-SI"/>
        </w:rPr>
        <w:t xml:space="preserve"> je dodan na pobudo Podjetniško trgovske zbornice, ki je mnenja, da bo vodenje</w:t>
      </w:r>
      <w:r w:rsidR="0067652A">
        <w:rPr>
          <w:rFonts w:cs="Arial"/>
          <w:szCs w:val="20"/>
          <w:lang w:eastAsia="sl-SI"/>
        </w:rPr>
        <w:t xml:space="preserve"> in upravljanje</w:t>
      </w:r>
      <w:r w:rsidRPr="00AA6B3E">
        <w:rPr>
          <w:rFonts w:cs="Arial"/>
          <w:szCs w:val="20"/>
          <w:lang w:eastAsia="sl-SI"/>
        </w:rPr>
        <w:t xml:space="preserve"> podatka </w:t>
      </w:r>
      <w:r w:rsidR="00AA71AB">
        <w:rPr>
          <w:rFonts w:cs="Arial"/>
          <w:szCs w:val="20"/>
          <w:lang w:eastAsia="sl-SI"/>
        </w:rPr>
        <w:t xml:space="preserve">o spolu </w:t>
      </w:r>
      <w:r w:rsidRPr="00AA6B3E">
        <w:rPr>
          <w:rFonts w:cs="Arial"/>
          <w:szCs w:val="20"/>
          <w:lang w:eastAsia="sl-SI"/>
        </w:rPr>
        <w:t xml:space="preserve">omogočilo spremljanje napredka in spodbujanje ženskega podjetništva. V Podjetniški trgovski zbornici pojasnjujejo, da imajo mikro, majhna in srednja podjetja ključno vlogo pri oblikovanju gospodarstva. Ustvarijo polovico prihodkov v slovenskem gospodarstvu, okrog 60 % dodane vrednosti in 70 % vseh zaposlenih v zasebnem sektorju. Dodajajo, da je Evropska komisija zavezana spodbujati ustanavljanje </w:t>
      </w:r>
      <w:r w:rsidR="00807FF9">
        <w:rPr>
          <w:rFonts w:cs="Arial"/>
          <w:szCs w:val="20"/>
          <w:lang w:eastAsia="sl-SI"/>
        </w:rPr>
        <w:t>ter</w:t>
      </w:r>
      <w:r w:rsidRPr="00AA6B3E">
        <w:rPr>
          <w:rFonts w:cs="Arial"/>
          <w:szCs w:val="20"/>
          <w:lang w:eastAsia="sl-SI"/>
        </w:rPr>
        <w:t xml:space="preserve"> rast mikro, majhnih in srednjih podjetij, med njimi tudi »ženskih« podjetij, da bi lahko dosegli zeleno in digitalno preobrazbo gospodarstva. Ženske podjetnice naj bi pri tem imele pomembno vlogo. Zato je Evropska komisij</w:t>
      </w:r>
      <w:r w:rsidR="00807FF9">
        <w:rPr>
          <w:rFonts w:cs="Arial"/>
          <w:szCs w:val="20"/>
          <w:lang w:eastAsia="sl-SI"/>
        </w:rPr>
        <w:t>a</w:t>
      </w:r>
      <w:r w:rsidRPr="00AA6B3E">
        <w:rPr>
          <w:rFonts w:cs="Arial"/>
          <w:szCs w:val="20"/>
          <w:lang w:eastAsia="sl-SI"/>
        </w:rPr>
        <w:t xml:space="preserve"> oblikovala platformo za podporo ženskemu podjetništvu »WEgate«</w:t>
      </w:r>
      <w:r w:rsidRPr="00AA6B3E">
        <w:rPr>
          <w:rFonts w:cs="Arial"/>
          <w:szCs w:val="20"/>
          <w:vertAlign w:val="superscript"/>
          <w:lang w:eastAsia="sl-SI"/>
        </w:rPr>
        <w:footnoteReference w:id="91"/>
      </w:r>
      <w:r w:rsidRPr="00AA6B3E">
        <w:rPr>
          <w:rFonts w:cs="Arial"/>
          <w:szCs w:val="20"/>
          <w:lang w:eastAsia="sl-SI"/>
        </w:rPr>
        <w:t xml:space="preserve">. </w:t>
      </w:r>
    </w:p>
    <w:p w14:paraId="1CA99AE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1A8363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Vodenje </w:t>
      </w:r>
      <w:r w:rsidR="0067652A">
        <w:rPr>
          <w:rFonts w:cs="Arial"/>
          <w:szCs w:val="20"/>
          <w:lang w:eastAsia="sl-SI"/>
        </w:rPr>
        <w:t xml:space="preserve">in upravljanje </w:t>
      </w:r>
      <w:r w:rsidRPr="00AA6B3E">
        <w:rPr>
          <w:rFonts w:cs="Arial"/>
          <w:szCs w:val="20"/>
          <w:lang w:eastAsia="sl-SI"/>
        </w:rPr>
        <w:t xml:space="preserve">podatka o spolu bo omogočilo tudi spremljanje napredka Slovenije pri doseganju uravnotežene zastopanosti spolov med vodilnimi osebami v gospodarskih družbah v skladu z </w:t>
      </w:r>
      <w:bookmarkStart w:id="121" w:name="_Hlk188368723"/>
      <w:r w:rsidRPr="00AA6B3E">
        <w:rPr>
          <w:rFonts w:cs="Arial"/>
          <w:szCs w:val="20"/>
          <w:lang w:eastAsia="sl-SI"/>
        </w:rPr>
        <w:t>Direktivo (EU) 2022/2381 Evropskega parlamenta in Sveta z dne 23. novembra 2022 o zagotavljanju uravnotežene zastopanosti spolov med direktorji družb, ki kotirajo na borzi, in s tem povezanih ukrepih (UL L št. 315 z dne 7. 12. 2022, str. 44</w:t>
      </w:r>
      <w:bookmarkEnd w:id="121"/>
      <w:r w:rsidRPr="00AA6B3E">
        <w:rPr>
          <w:rFonts w:cs="Arial"/>
          <w:szCs w:val="20"/>
          <w:lang w:eastAsia="sl-SI"/>
        </w:rPr>
        <w:t xml:space="preserve">; v nadaljnjem besedilu: Direktiva 2022/2381/EU). </w:t>
      </w:r>
      <w:bookmarkStart w:id="122" w:name="_Hlk140504905"/>
      <w:r w:rsidRPr="00AA6B3E">
        <w:rPr>
          <w:rFonts w:cs="Arial"/>
          <w:szCs w:val="20"/>
          <w:lang w:eastAsia="sl-SI"/>
        </w:rPr>
        <w:t>Cilj Direktive 2022/2381/EU je doseči bolj uravnoteženo zastopanost žensk in moških med direktorji in direktoricami gospodarskih družb oziroma med osebami, odgovornimi za vodenje in nadzor poslov gospodarskih družb, z vrednostnimi papirji katerih se trguje na organiziranem trgu</w:t>
      </w:r>
      <w:r w:rsidR="00807FF9">
        <w:rPr>
          <w:rFonts w:cs="Arial"/>
          <w:szCs w:val="20"/>
          <w:lang w:eastAsia="sl-SI"/>
        </w:rPr>
        <w:t>,</w:t>
      </w:r>
      <w:r w:rsidRPr="00AA6B3E">
        <w:rPr>
          <w:rFonts w:cs="Arial"/>
          <w:szCs w:val="20"/>
          <w:lang w:eastAsia="sl-SI"/>
        </w:rPr>
        <w:t xml:space="preserve"> oziroma gospodarskih družb, ki kotirajo na borzi.</w:t>
      </w:r>
      <w:r w:rsidRPr="00AA6B3E">
        <w:rPr>
          <w:sz w:val="22"/>
          <w:szCs w:val="16"/>
          <w:vertAlign w:val="superscript"/>
          <w:lang w:eastAsia="sl-SI"/>
        </w:rPr>
        <w:footnoteReference w:id="92"/>
      </w:r>
      <w:r w:rsidRPr="00AA6B3E">
        <w:rPr>
          <w:rFonts w:cs="Arial"/>
          <w:szCs w:val="20"/>
          <w:lang w:eastAsia="sl-SI"/>
        </w:rPr>
        <w:t xml:space="preserve"> Namen Direktive 2022/2381/EU je pospešiti napredek pri uravnoteženi zastopanosti spolov med osebami, odgovornimi za vodenje in nadzor poslov gospodarske družbe z določitvijo učinkovitih ukrepov in zahtev. Ukrepi </w:t>
      </w:r>
      <w:r w:rsidR="00807FF9">
        <w:rPr>
          <w:rFonts w:cs="Arial"/>
          <w:szCs w:val="20"/>
          <w:lang w:eastAsia="sl-SI"/>
        </w:rPr>
        <w:t>vključujejo</w:t>
      </w:r>
      <w:r w:rsidRPr="00AA6B3E">
        <w:rPr>
          <w:rFonts w:cs="Arial"/>
          <w:szCs w:val="20"/>
          <w:lang w:eastAsia="sl-SI"/>
        </w:rPr>
        <w:t xml:space="preserve"> zahteve za gospodarske družbe glede minimalnega deleža zastopanosti spolov med osebami, odgovornimi za vodenje in nadzor poslov gospodarske družbe, preglednost izbirnega postopka kandidatk in kandidatov ter obveznost poročanja o deležu zastopanosti spolov</w:t>
      </w:r>
      <w:bookmarkEnd w:id="122"/>
      <w:r w:rsidRPr="00AA6B3E">
        <w:rPr>
          <w:rFonts w:cs="Arial"/>
          <w:szCs w:val="20"/>
          <w:lang w:eastAsia="sl-SI"/>
        </w:rPr>
        <w:t>.</w:t>
      </w:r>
    </w:p>
    <w:p w14:paraId="1D34622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DA53B6A" w14:textId="77777777" w:rsidR="00AA71AB"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Ukrepi iz Direktive 2022/2381/EU zavezujejo velike gospodarske družbe, z vrednostnimi papirji katerih se trguje na organiziranem trgu (oziroma, ki kotirajo na borzi), ne glede na izbran sistem upravljanja </w:t>
      </w:r>
      <w:r w:rsidR="00807FF9">
        <w:rPr>
          <w:rFonts w:cs="Arial"/>
          <w:szCs w:val="20"/>
          <w:lang w:eastAsia="sl-SI"/>
        </w:rPr>
        <w:t>(</w:t>
      </w:r>
      <w:r w:rsidRPr="00AA6B3E">
        <w:rPr>
          <w:rFonts w:cs="Arial"/>
          <w:szCs w:val="20"/>
          <w:lang w:eastAsia="sl-SI"/>
        </w:rPr>
        <w:t>enotirni ali dvotirni</w:t>
      </w:r>
      <w:r w:rsidR="00807FF9">
        <w:rPr>
          <w:rFonts w:cs="Arial"/>
          <w:szCs w:val="20"/>
          <w:lang w:eastAsia="sl-SI"/>
        </w:rPr>
        <w:t>)</w:t>
      </w:r>
      <w:r w:rsidRPr="00AA6B3E">
        <w:rPr>
          <w:rFonts w:cs="Arial"/>
          <w:szCs w:val="20"/>
          <w:lang w:eastAsia="sl-SI"/>
        </w:rPr>
        <w:t>. Te gospodarske družbe imajo poseben gospodarski pomen, prepoznavnost, vplivajo na celoten trg in določajo standarde za celotni zasebni sektor. Namen Direktive 2022/2381/EU je zagotoviti bolj uravnoteženo zastopanost spolov med osebami, odgovornimi za vodenje poslov gospodarskih družb (oziroma izvršnimi direktorji) in med osebami, odgovornimi za nadzor nad vodenjem poslov gospodarskih družb (oziroma neizvršnimi direktorji). Direktiva 2022/2381/EU določa cilja glede deleža zastopanosti spolov med navedenimi vodilnimi osebami v gospodarskih družbah. Osebe manj zastopanega spola morajo zasedati vsaj 40 % med osebami odgovornimi za nadzor poslov (neizvršnimi direktorji) ali vsaj 33 % skupno med osebami odgovornimi za vodenje in nadzor poslov (izvršnimi in neizvršnimi direktorji). Gospodarske družbe, ki izb</w:t>
      </w:r>
      <w:r w:rsidR="001E7B8D">
        <w:rPr>
          <w:rFonts w:cs="Arial"/>
          <w:szCs w:val="20"/>
          <w:lang w:eastAsia="sl-SI"/>
        </w:rPr>
        <w:t>e</w:t>
      </w:r>
      <w:r w:rsidRPr="00AA6B3E">
        <w:rPr>
          <w:rFonts w:cs="Arial"/>
          <w:szCs w:val="20"/>
          <w:lang w:eastAsia="sl-SI"/>
        </w:rPr>
        <w:t>r</w:t>
      </w:r>
      <w:r w:rsidR="001E7B8D">
        <w:rPr>
          <w:rFonts w:cs="Arial"/>
          <w:szCs w:val="20"/>
          <w:lang w:eastAsia="sl-SI"/>
        </w:rPr>
        <w:t>ejo</w:t>
      </w:r>
      <w:r w:rsidRPr="00AA6B3E">
        <w:rPr>
          <w:rFonts w:cs="Arial"/>
          <w:szCs w:val="20"/>
          <w:lang w:eastAsia="sl-SI"/>
        </w:rPr>
        <w:t xml:space="preserve"> cilj, da bodo osebe manj zastopanega spola </w:t>
      </w:r>
      <w:r w:rsidR="001E7B8D">
        <w:rPr>
          <w:rFonts w:cs="Arial"/>
          <w:szCs w:val="20"/>
          <w:lang w:eastAsia="sl-SI"/>
        </w:rPr>
        <w:t xml:space="preserve">v </w:t>
      </w:r>
      <w:r w:rsidR="001E7B8D">
        <w:rPr>
          <w:rFonts w:cs="Arial"/>
          <w:szCs w:val="20"/>
          <w:lang w:eastAsia="sl-SI"/>
        </w:rPr>
        <w:lastRenderedPageBreak/>
        <w:t xml:space="preserve">družbi </w:t>
      </w:r>
      <w:r w:rsidR="001E7B8D" w:rsidRPr="00AA6B3E">
        <w:rPr>
          <w:rFonts w:cs="Arial"/>
          <w:szCs w:val="20"/>
          <w:lang w:eastAsia="sl-SI"/>
        </w:rPr>
        <w:t xml:space="preserve">med osebami, odgovornimi za nadzor poslov gospodarske družbe, </w:t>
      </w:r>
      <w:r w:rsidRPr="00AA6B3E">
        <w:rPr>
          <w:rFonts w:cs="Arial"/>
          <w:szCs w:val="20"/>
          <w:lang w:eastAsia="sl-SI"/>
        </w:rPr>
        <w:t>zasedale vsaj 40 %</w:t>
      </w:r>
      <w:r w:rsidR="001E7B8D">
        <w:rPr>
          <w:rFonts w:cs="Arial"/>
          <w:szCs w:val="20"/>
          <w:lang w:eastAsia="sl-SI"/>
        </w:rPr>
        <w:t>,</w:t>
      </w:r>
      <w:r w:rsidR="002F171A">
        <w:rPr>
          <w:rFonts w:cs="Arial"/>
          <w:szCs w:val="20"/>
          <w:lang w:eastAsia="sl-SI"/>
        </w:rPr>
        <w:t xml:space="preserve"> </w:t>
      </w:r>
      <w:r w:rsidRPr="00AA6B3E">
        <w:rPr>
          <w:rFonts w:cs="Arial"/>
          <w:szCs w:val="20"/>
          <w:lang w:eastAsia="sl-SI"/>
        </w:rPr>
        <w:t>mora</w:t>
      </w:r>
      <w:r w:rsidR="001E7B8D">
        <w:rPr>
          <w:rFonts w:cs="Arial"/>
          <w:szCs w:val="20"/>
          <w:lang w:eastAsia="sl-SI"/>
        </w:rPr>
        <w:t>jo</w:t>
      </w:r>
      <w:r w:rsidRPr="00AA6B3E">
        <w:rPr>
          <w:rFonts w:cs="Arial"/>
          <w:szCs w:val="20"/>
          <w:lang w:eastAsia="sl-SI"/>
        </w:rPr>
        <w:t xml:space="preserve"> določiti tudi cilje glede deleža manj zastopanega spola med osebami</w:t>
      </w:r>
      <w:r w:rsidR="001E7B8D">
        <w:rPr>
          <w:rFonts w:cs="Arial"/>
          <w:szCs w:val="20"/>
          <w:lang w:eastAsia="sl-SI"/>
        </w:rPr>
        <w:t>,</w:t>
      </w:r>
      <w:r w:rsidRPr="00AA6B3E">
        <w:rPr>
          <w:rFonts w:cs="Arial"/>
          <w:szCs w:val="20"/>
          <w:lang w:eastAsia="sl-SI"/>
        </w:rPr>
        <w:t xml:space="preserve"> odgovornimi za vodenje poslov gospodarske družbe. Določen cilj 40 % zastopanosti v skladu z Direktivo 2022/2381/EU se uporablja le za osebe, odgovorne za nadzor poslov gospodarske družbe (neizvršne direktorje), da bi se brez prevelikega poseganja v vsakodnevno vodenje gospodarskih družb, kjer so zelo pomembna posebna znanja in izkušnje, zagotovila bolj uravnotežena zastopanost žensk in moških. Osebe, odgovorne za nadziranje poslov gospodarskih družb, imajo pomembno vlogo tudi pri imenovanju najvišjih vodstvenih delavcev in delavk ter oblikovanju kadrovske politike gospodarske družbe. Večje število predstavnikov oziroma predstavnic manj zastopanega spola med osebami, odgovornimi za nadzor poslov gospodarske družbe, bo predvidoma povzročilo pozitiven razvoj v smeri bolj uravnotežene zastopanosti spolov na celotni poklicni lestvici. Razlog za določitev cilja minimalne 40 % zastopanosti obeh spolov je, da se ta delež nahaja med minimalno »kritično maso«, ki je potrebna za pozitiven učinek na organe vodenja in nadzora (30 %), in popolnoma izenačeno zastopanostjo spolov (50 %). </w:t>
      </w:r>
    </w:p>
    <w:p w14:paraId="46E550E3" w14:textId="77777777" w:rsidR="00AA71AB" w:rsidRDefault="00AA71AB" w:rsidP="00AA6B3E">
      <w:pPr>
        <w:overflowPunct w:val="0"/>
        <w:autoSpaceDE w:val="0"/>
        <w:autoSpaceDN w:val="0"/>
        <w:adjustRightInd w:val="0"/>
        <w:spacing w:line="260" w:lineRule="atLeast"/>
        <w:jc w:val="both"/>
        <w:textAlignment w:val="baseline"/>
        <w:rPr>
          <w:rFonts w:cs="Arial"/>
          <w:szCs w:val="20"/>
          <w:lang w:eastAsia="sl-SI"/>
        </w:rPr>
      </w:pPr>
    </w:p>
    <w:p w14:paraId="665CE636" w14:textId="77777777" w:rsidR="00AA71AB" w:rsidRDefault="00C17727" w:rsidP="00AA71AB">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Določbe </w:t>
      </w:r>
      <w:r w:rsidR="00AA6B3E" w:rsidRPr="00AA6B3E">
        <w:rPr>
          <w:rFonts w:cs="Arial"/>
          <w:szCs w:val="20"/>
          <w:lang w:eastAsia="sl-SI"/>
        </w:rPr>
        <w:t>Direktiv</w:t>
      </w:r>
      <w:r>
        <w:rPr>
          <w:rFonts w:cs="Arial"/>
          <w:szCs w:val="20"/>
          <w:lang w:eastAsia="sl-SI"/>
        </w:rPr>
        <w:t>e</w:t>
      </w:r>
      <w:r w:rsidR="00AA6B3E" w:rsidRPr="00AA6B3E">
        <w:rPr>
          <w:rFonts w:cs="Arial"/>
          <w:szCs w:val="20"/>
          <w:lang w:eastAsia="sl-SI"/>
        </w:rPr>
        <w:t xml:space="preserve"> 2022/2381/EU </w:t>
      </w:r>
      <w:r>
        <w:rPr>
          <w:rFonts w:cs="Arial"/>
          <w:szCs w:val="20"/>
          <w:lang w:eastAsia="sl-SI"/>
        </w:rPr>
        <w:t>so se</w:t>
      </w:r>
      <w:r w:rsidRPr="00AA6B3E">
        <w:rPr>
          <w:rFonts w:cs="Arial"/>
          <w:szCs w:val="20"/>
          <w:lang w:eastAsia="sl-SI"/>
        </w:rPr>
        <w:t xml:space="preserve"> </w:t>
      </w:r>
      <w:r w:rsidR="00AA6B3E" w:rsidRPr="00AA6B3E">
        <w:rPr>
          <w:rFonts w:cs="Arial"/>
          <w:szCs w:val="20"/>
          <w:lang w:eastAsia="sl-SI"/>
        </w:rPr>
        <w:t>pren</w:t>
      </w:r>
      <w:r>
        <w:rPr>
          <w:rFonts w:cs="Arial"/>
          <w:szCs w:val="20"/>
          <w:lang w:eastAsia="sl-SI"/>
        </w:rPr>
        <w:t>esle</w:t>
      </w:r>
      <w:r w:rsidR="00AA6B3E" w:rsidRPr="00AA6B3E">
        <w:rPr>
          <w:rFonts w:cs="Arial"/>
          <w:szCs w:val="20"/>
          <w:lang w:eastAsia="sl-SI"/>
        </w:rPr>
        <w:t xml:space="preserve"> v Zakon o spremembah in dopolnitvah Zakona o gospodarskih družbah (</w:t>
      </w:r>
      <w:r>
        <w:rPr>
          <w:rFonts w:cs="Arial"/>
          <w:szCs w:val="20"/>
          <w:lang w:eastAsia="sl-SI"/>
        </w:rPr>
        <w:t xml:space="preserve">Uradni list RS, št. </w:t>
      </w:r>
      <w:r w:rsidR="007B725D">
        <w:rPr>
          <w:rFonts w:cs="Arial"/>
          <w:szCs w:val="20"/>
          <w:lang w:eastAsia="sl-SI"/>
        </w:rPr>
        <w:t>102</w:t>
      </w:r>
      <w:r>
        <w:rPr>
          <w:rFonts w:cs="Arial"/>
          <w:szCs w:val="20"/>
          <w:lang w:eastAsia="sl-SI"/>
        </w:rPr>
        <w:t xml:space="preserve">/24; v nadaljnjem besedilu: </w:t>
      </w:r>
      <w:r w:rsidR="00AA6B3E" w:rsidRPr="00AA6B3E">
        <w:rPr>
          <w:rFonts w:cs="Arial"/>
          <w:szCs w:val="20"/>
          <w:lang w:eastAsia="sl-SI"/>
        </w:rPr>
        <w:t>ZGD-1M).</w:t>
      </w:r>
      <w:r>
        <w:rPr>
          <w:rFonts w:cs="Arial"/>
          <w:szCs w:val="20"/>
          <w:lang w:eastAsia="sl-SI"/>
        </w:rPr>
        <w:t xml:space="preserve"> V skladu z 254.e členom ZGD-1 morajo družbe zavezanke v izjavi o upravljanju in na </w:t>
      </w:r>
      <w:r w:rsidR="00520126">
        <w:rPr>
          <w:rFonts w:cs="Arial"/>
          <w:szCs w:val="20"/>
          <w:lang w:eastAsia="sl-SI"/>
        </w:rPr>
        <w:t xml:space="preserve">svoji </w:t>
      </w:r>
      <w:r>
        <w:rPr>
          <w:rFonts w:cs="Arial"/>
          <w:szCs w:val="20"/>
          <w:lang w:eastAsia="sl-SI"/>
        </w:rPr>
        <w:t>spletni strani objaviti podatke o deležu zastopanosti spolov v organih vodenja in nadzora ter med izvršnimi direktorji. M</w:t>
      </w:r>
      <w:r>
        <w:t>inistrstvo, pristojno za gospodarstvo, pa je zadolženo, da na svoji spletni strani objavi seznam družb zavezank in dosežene deleže glede zastopanosti spolov v organih vodenja in nadzora ter med izvršnimi direktorji.</w:t>
      </w:r>
      <w:r w:rsidR="00AA71AB">
        <w:t xml:space="preserve"> </w:t>
      </w:r>
      <w:r w:rsidR="00AA71AB">
        <w:rPr>
          <w:rFonts w:cs="Arial"/>
          <w:szCs w:val="20"/>
          <w:lang w:eastAsia="sl-SI"/>
        </w:rPr>
        <w:t>Za pripravo in objavo seznama ministrstvo potrebuje podatke o gospodarskih družbah zavezankah in spolu članov organov vodenja in nadzora ter izvršnih direktorjev v teh družbah. S pomočjo podatkov o spolu članov organov</w:t>
      </w:r>
      <w:r w:rsidR="00AA71AB" w:rsidRPr="00B728F6">
        <w:rPr>
          <w:rFonts w:cs="Arial"/>
          <w:szCs w:val="20"/>
          <w:lang w:eastAsia="sl-SI"/>
        </w:rPr>
        <w:t xml:space="preserve"> </w:t>
      </w:r>
      <w:r w:rsidR="00AA71AB">
        <w:rPr>
          <w:rFonts w:cs="Arial"/>
          <w:szCs w:val="20"/>
          <w:lang w:eastAsia="sl-SI"/>
        </w:rPr>
        <w:t>vodenja in nadzora ter izvršnih direktorjev lahko ministrstvo izračuna deleže glede zastopanosti spolov.</w:t>
      </w:r>
      <w:r w:rsidR="002F171A">
        <w:rPr>
          <w:rFonts w:cs="Arial"/>
          <w:szCs w:val="20"/>
          <w:lang w:eastAsia="sl-SI"/>
        </w:rPr>
        <w:t xml:space="preserve">   </w:t>
      </w:r>
    </w:p>
    <w:p w14:paraId="14F885FA" w14:textId="77777777" w:rsidR="00AA71AB" w:rsidRPr="00AA6B3E" w:rsidRDefault="00AA71AB" w:rsidP="00AA71AB">
      <w:pPr>
        <w:overflowPunct w:val="0"/>
        <w:autoSpaceDE w:val="0"/>
        <w:autoSpaceDN w:val="0"/>
        <w:adjustRightInd w:val="0"/>
        <w:spacing w:line="260" w:lineRule="atLeast"/>
        <w:jc w:val="both"/>
        <w:textAlignment w:val="baseline"/>
        <w:rPr>
          <w:rFonts w:cs="Arial"/>
          <w:szCs w:val="20"/>
          <w:lang w:eastAsia="sl-SI"/>
        </w:rPr>
      </w:pPr>
    </w:p>
    <w:p w14:paraId="1D3891ED" w14:textId="77777777" w:rsidR="00AA71AB" w:rsidRPr="00605612" w:rsidRDefault="00AA71AB" w:rsidP="00AA71AB">
      <w:pPr>
        <w:spacing w:line="276" w:lineRule="auto"/>
        <w:jc w:val="both"/>
        <w:textAlignment w:val="baseline"/>
        <w:rPr>
          <w:rFonts w:cs="Arial"/>
          <w:szCs w:val="20"/>
          <w:lang w:eastAsia="sl-SI"/>
        </w:rPr>
      </w:pPr>
      <w:r>
        <w:rPr>
          <w:rFonts w:cs="Arial"/>
          <w:szCs w:val="20"/>
          <w:lang w:eastAsia="sl-SI"/>
        </w:rPr>
        <w:t>Zagovornik enakih možnosti pa potrebuje podatke o spolu v organih vodenja in nadzora ter med izvršnimi direktorji, da bo lahko v skladu s prvim odstavkom 254.f člena ZGD-1 učinkovito spremljal, spodbujal, analiziral in zagotavljal podporo pri spodbujanju uravnotežene zastopanosti spolov v organih vodenja in nadzora ter med izvršnimi direktorji, v skladu z drugim odstavkom navedenega člena pa presojal ustreznost postopkov izbora kandidatov v organ</w:t>
      </w:r>
      <w:r w:rsidR="0097747B">
        <w:rPr>
          <w:rFonts w:cs="Arial"/>
          <w:szCs w:val="20"/>
          <w:lang w:eastAsia="sl-SI"/>
        </w:rPr>
        <w:t>ih</w:t>
      </w:r>
      <w:r>
        <w:rPr>
          <w:rFonts w:cs="Arial"/>
          <w:szCs w:val="20"/>
          <w:lang w:eastAsia="sl-SI"/>
        </w:rPr>
        <w:t xml:space="preserve"> vodenja ali nadzora ali izvršnega direktorja. Z ZGD-1M je Zagovornik enakih možnosti dobil tudi pristojnosti nadzora, ki so predvidene </w:t>
      </w:r>
      <w:r w:rsidRPr="009F3A00">
        <w:rPr>
          <w:rFonts w:cs="Arial"/>
          <w:szCs w:val="20"/>
          <w:lang w:eastAsia="sl-SI"/>
        </w:rPr>
        <w:t>za primere, če družba ne določi ciljnih deležev v politiki raznolikosti glede zastopanosti manj zastopanega spola med člani organov vodenja in nadzora ter med izvršnimi direktorji (254.c člen</w:t>
      </w:r>
      <w:r>
        <w:rPr>
          <w:rFonts w:cs="Arial"/>
          <w:szCs w:val="20"/>
          <w:lang w:eastAsia="sl-SI"/>
        </w:rPr>
        <w:t xml:space="preserve"> ZGD-1</w:t>
      </w:r>
      <w:r w:rsidRPr="009F3A00">
        <w:rPr>
          <w:rFonts w:cs="Arial"/>
          <w:szCs w:val="20"/>
          <w:lang w:eastAsia="sl-SI"/>
        </w:rPr>
        <w:t>), če ne upošteva določb glede izbirnega postopka za imenovanje kandidatov za člane vodenja in nadzora ter za izvršne direktorje v primeru nedoseganja zastavljenih deležev (254.č člen</w:t>
      </w:r>
      <w:r>
        <w:rPr>
          <w:rFonts w:cs="Arial"/>
          <w:szCs w:val="20"/>
          <w:lang w:eastAsia="sl-SI"/>
        </w:rPr>
        <w:t xml:space="preserve"> ZGD-1</w:t>
      </w:r>
      <w:r w:rsidRPr="009F3A00">
        <w:rPr>
          <w:rFonts w:cs="Arial"/>
          <w:szCs w:val="20"/>
          <w:lang w:eastAsia="sl-SI"/>
        </w:rPr>
        <w:t>) ter če družba ne objavi zahtevanih podatkov o deležu zastopanosti spolov (254.e člen</w:t>
      </w:r>
      <w:r>
        <w:rPr>
          <w:rFonts w:cs="Arial"/>
          <w:szCs w:val="20"/>
          <w:lang w:eastAsia="sl-SI"/>
        </w:rPr>
        <w:t xml:space="preserve"> ZGD-1</w:t>
      </w:r>
      <w:r w:rsidRPr="009F3A00">
        <w:rPr>
          <w:rFonts w:cs="Arial"/>
          <w:szCs w:val="20"/>
          <w:lang w:eastAsia="sl-SI"/>
        </w:rPr>
        <w:t>) v organih vodenja in nadzora ter med izvršnimi direktorji.</w:t>
      </w:r>
    </w:p>
    <w:p w14:paraId="1E42FD3A" w14:textId="77777777" w:rsidR="00AA71AB" w:rsidRDefault="002F171A" w:rsidP="00AA71AB">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r w:rsidR="00AA71AB">
        <w:rPr>
          <w:rFonts w:cs="Arial"/>
          <w:szCs w:val="20"/>
          <w:lang w:eastAsia="sl-SI"/>
        </w:rPr>
        <w:t xml:space="preserve"> </w:t>
      </w:r>
    </w:p>
    <w:p w14:paraId="0AF96288" w14:textId="77777777" w:rsidR="00AA71AB" w:rsidRDefault="00AA71AB" w:rsidP="00AA71AB">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Podatki o spolu bodo omogočili tudi učinkovito načrtovanje in izvajanje ukrepov za spodbujanje podjetništva na podlagi </w:t>
      </w:r>
      <w:r w:rsidRPr="00AA6B3E">
        <w:rPr>
          <w:rFonts w:cs="Arial"/>
          <w:szCs w:val="20"/>
          <w:lang w:eastAsia="sl-SI"/>
        </w:rPr>
        <w:t>Zakona o podpornem okolju za podjetništvo (Uradni list RS, št. 102/07, 57/12, 82/13, 17/15, 27/17, 13/18 – ZSInv in 40/23 – ZZrID-A; v nadaljnjem besedilu: ZPOP-1)</w:t>
      </w:r>
      <w:r>
        <w:rPr>
          <w:rFonts w:cs="Arial"/>
          <w:szCs w:val="20"/>
          <w:lang w:eastAsia="sl-SI"/>
        </w:rPr>
        <w:t xml:space="preserve">. Med temeljnimi cilji ZPOP je med drugim vzpostavitev učinkovitega podpornega okolja za potencialne podjetnike in podjetnice ter </w:t>
      </w:r>
      <w:r w:rsidRPr="00B623B2">
        <w:rPr>
          <w:rFonts w:cs="Arial"/>
          <w:szCs w:val="20"/>
          <w:lang w:eastAsia="sl-SI"/>
        </w:rPr>
        <w:t>delujoča podjetja v vseh fazah njihovega razvoja, dostop do celovitih podpornih storitev,</w:t>
      </w:r>
      <w:r>
        <w:rPr>
          <w:rFonts w:cs="Arial"/>
          <w:szCs w:val="20"/>
          <w:lang w:eastAsia="sl-SI"/>
        </w:rPr>
        <w:t xml:space="preserve"> vzpostavitev učinkovitega podpornega okolja na lokalni, pokrajinski in nacionalni ravni ter pospešitev izkoriščanja podjetniških in inovacijskih potencialov (2. člen ZPOP-1).</w:t>
      </w:r>
    </w:p>
    <w:p w14:paraId="1C45A153" w14:textId="77777777" w:rsidR="00AA71AB" w:rsidRDefault="00AA71AB" w:rsidP="00AA6B3E">
      <w:pPr>
        <w:overflowPunct w:val="0"/>
        <w:autoSpaceDE w:val="0"/>
        <w:autoSpaceDN w:val="0"/>
        <w:adjustRightInd w:val="0"/>
        <w:spacing w:line="260" w:lineRule="atLeast"/>
        <w:jc w:val="both"/>
        <w:textAlignment w:val="baseline"/>
        <w:rPr>
          <w:rFonts w:cs="Arial"/>
          <w:szCs w:val="20"/>
          <w:lang w:eastAsia="sl-SI"/>
        </w:rPr>
      </w:pPr>
    </w:p>
    <w:p w14:paraId="364A9D2F" w14:textId="77777777" w:rsidR="00250107" w:rsidRDefault="00250107"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Podatki o spolu bodo prispevali tudi </w:t>
      </w:r>
      <w:r w:rsidR="00A61383">
        <w:rPr>
          <w:rFonts w:cs="Arial"/>
          <w:szCs w:val="20"/>
          <w:lang w:eastAsia="sl-SI"/>
        </w:rPr>
        <w:t xml:space="preserve">k </w:t>
      </w:r>
      <w:r>
        <w:rPr>
          <w:rFonts w:cs="Arial"/>
          <w:szCs w:val="20"/>
          <w:lang w:eastAsia="sl-SI"/>
        </w:rPr>
        <w:t>učinkovit</w:t>
      </w:r>
      <w:r w:rsidR="00A61383">
        <w:rPr>
          <w:rFonts w:cs="Arial"/>
          <w:szCs w:val="20"/>
          <w:lang w:eastAsia="sl-SI"/>
        </w:rPr>
        <w:t>emu</w:t>
      </w:r>
      <w:r>
        <w:rPr>
          <w:rFonts w:cs="Arial"/>
          <w:szCs w:val="20"/>
          <w:lang w:eastAsia="sl-SI"/>
        </w:rPr>
        <w:t xml:space="preserve"> izvajanj</w:t>
      </w:r>
      <w:r w:rsidR="00A61383">
        <w:rPr>
          <w:rFonts w:cs="Arial"/>
          <w:szCs w:val="20"/>
          <w:lang w:eastAsia="sl-SI"/>
        </w:rPr>
        <w:t>u</w:t>
      </w:r>
      <w:r>
        <w:rPr>
          <w:rFonts w:cs="Arial"/>
          <w:szCs w:val="20"/>
          <w:lang w:eastAsia="sl-SI"/>
        </w:rPr>
        <w:t xml:space="preserve"> ukrepov, npr. </w:t>
      </w:r>
      <w:r>
        <w:rPr>
          <w:rFonts w:cs="Arial"/>
          <w:szCs w:val="20"/>
        </w:rPr>
        <w:t>za spodbujanje</w:t>
      </w:r>
      <w:r w:rsidRPr="00FE62CD">
        <w:rPr>
          <w:rFonts w:cs="Arial"/>
          <w:szCs w:val="20"/>
        </w:rPr>
        <w:t xml:space="preserve"> ženskega podjetništva na podlagi Zakona o enakih možnostih žensk in moških (Uradni list RS, št. </w:t>
      </w:r>
      <w:hyperlink r:id="rId151" w:tgtFrame="_blank" w:tooltip="Zakon o enakih možnostih žensk in moških (ZEMŽM)" w:history="1">
        <w:r w:rsidRPr="00FE62CD">
          <w:rPr>
            <w:rFonts w:cs="Arial"/>
            <w:szCs w:val="20"/>
          </w:rPr>
          <w:t>59/02</w:t>
        </w:r>
      </w:hyperlink>
      <w:r w:rsidRPr="00FE62CD">
        <w:rPr>
          <w:rFonts w:cs="Arial"/>
          <w:szCs w:val="20"/>
        </w:rPr>
        <w:t>, </w:t>
      </w:r>
      <w:hyperlink r:id="rId152" w:tgtFrame="_blank" w:tooltip="Zakon o spremembah in dopolnitvah Zakona o uresničevanju načela enakega obravnavanja (ZUNEO-A)" w:history="1">
        <w:r w:rsidRPr="00FE62CD">
          <w:rPr>
            <w:rFonts w:cs="Arial"/>
            <w:szCs w:val="20"/>
          </w:rPr>
          <w:t>61/07</w:t>
        </w:r>
      </w:hyperlink>
      <w:r w:rsidRPr="00FE62CD">
        <w:rPr>
          <w:rFonts w:cs="Arial"/>
          <w:szCs w:val="20"/>
        </w:rPr>
        <w:t> – ZUNEO-A, </w:t>
      </w:r>
      <w:hyperlink r:id="rId153" w:tgtFrame="_blank" w:tooltip="Zakon o varstvu pred diskriminacijo (ZVarD)" w:history="1">
        <w:r w:rsidRPr="00FE62CD">
          <w:rPr>
            <w:rFonts w:cs="Arial"/>
            <w:szCs w:val="20"/>
          </w:rPr>
          <w:t>33/16</w:t>
        </w:r>
      </w:hyperlink>
      <w:r w:rsidRPr="00FE62CD">
        <w:rPr>
          <w:rFonts w:cs="Arial"/>
          <w:szCs w:val="20"/>
        </w:rPr>
        <w:t> – ZVarD in </w:t>
      </w:r>
      <w:hyperlink r:id="rId154" w:tgtFrame="_blank" w:tooltip="Zakon o spremembah in dopolnitvah Zakona o enakih možnostih žensk in moških (ZEMŽM-A)" w:history="1">
        <w:r w:rsidRPr="00FE62CD">
          <w:rPr>
            <w:rFonts w:cs="Arial"/>
            <w:szCs w:val="20"/>
          </w:rPr>
          <w:t>59/19</w:t>
        </w:r>
      </w:hyperlink>
      <w:r w:rsidRPr="00FE62CD">
        <w:rPr>
          <w:rFonts w:cs="Arial"/>
          <w:szCs w:val="20"/>
        </w:rPr>
        <w:t>) in Resolucije o nacionalnem programu za enake možnosti žensk in moških 2023–2030 (Uradni list RS, št. </w:t>
      </w:r>
      <w:hyperlink r:id="rId155" w:tgtFrame="_blank" w:tooltip="Resolucija o nacionalnem programu za enake možnosti žensk in moških 2023–2030 (ReNPEMŽM30)" w:history="1">
        <w:r w:rsidRPr="00FE62CD">
          <w:rPr>
            <w:rFonts w:cs="Arial"/>
            <w:szCs w:val="20"/>
          </w:rPr>
          <w:t>105/23</w:t>
        </w:r>
      </w:hyperlink>
      <w:r w:rsidRPr="00FE62CD">
        <w:rPr>
          <w:rFonts w:cs="Arial"/>
          <w:szCs w:val="20"/>
        </w:rPr>
        <w:t>)</w:t>
      </w:r>
      <w:r>
        <w:rPr>
          <w:rFonts w:cs="Arial"/>
          <w:szCs w:val="20"/>
        </w:rPr>
        <w:t>.</w:t>
      </w:r>
    </w:p>
    <w:p w14:paraId="677CD81B" w14:textId="77777777" w:rsidR="00250107" w:rsidRDefault="00250107" w:rsidP="00AA6B3E">
      <w:pPr>
        <w:overflowPunct w:val="0"/>
        <w:autoSpaceDE w:val="0"/>
        <w:autoSpaceDN w:val="0"/>
        <w:adjustRightInd w:val="0"/>
        <w:spacing w:line="260" w:lineRule="atLeast"/>
        <w:jc w:val="both"/>
        <w:textAlignment w:val="baseline"/>
        <w:rPr>
          <w:rFonts w:cs="Arial"/>
          <w:szCs w:val="20"/>
          <w:lang w:eastAsia="sl-SI"/>
        </w:rPr>
      </w:pPr>
    </w:p>
    <w:p w14:paraId="3B7B8150" w14:textId="77777777" w:rsidR="00065A23" w:rsidRPr="001E7B8D" w:rsidRDefault="00065A23" w:rsidP="00065A23">
      <w:pPr>
        <w:overflowPunct w:val="0"/>
        <w:autoSpaceDE w:val="0"/>
        <w:autoSpaceDN w:val="0"/>
        <w:adjustRightInd w:val="0"/>
        <w:spacing w:line="260" w:lineRule="atLeast"/>
        <w:jc w:val="both"/>
        <w:textAlignment w:val="baseline"/>
        <w:rPr>
          <w:rFonts w:cs="Arial"/>
          <w:i/>
          <w:iCs/>
          <w:szCs w:val="20"/>
          <w:lang w:eastAsia="sl-SI"/>
        </w:rPr>
      </w:pPr>
      <w:r w:rsidRPr="001E7B8D">
        <w:rPr>
          <w:rFonts w:cs="Arial"/>
          <w:i/>
          <w:iCs/>
          <w:szCs w:val="20"/>
          <w:lang w:eastAsia="sl-SI"/>
        </w:rPr>
        <w:t>Kohezijska regija (</w:t>
      </w:r>
      <w:r w:rsidR="00E126A8" w:rsidRPr="001E7B8D">
        <w:rPr>
          <w:rFonts w:cs="Arial"/>
          <w:i/>
          <w:iCs/>
          <w:szCs w:val="20"/>
          <w:lang w:eastAsia="sl-SI"/>
        </w:rPr>
        <w:t>6. točka prvega odstavka 16. člena in 9. točka prvega odstavka 17. člena)</w:t>
      </w:r>
    </w:p>
    <w:p w14:paraId="0C1CBD6C" w14:textId="77777777" w:rsidR="00E126A8" w:rsidRDefault="00E126A8" w:rsidP="00065A23">
      <w:pPr>
        <w:overflowPunct w:val="0"/>
        <w:autoSpaceDE w:val="0"/>
        <w:autoSpaceDN w:val="0"/>
        <w:adjustRightInd w:val="0"/>
        <w:spacing w:line="260" w:lineRule="atLeast"/>
        <w:jc w:val="both"/>
        <w:textAlignment w:val="baseline"/>
        <w:rPr>
          <w:rFonts w:cs="Arial"/>
          <w:szCs w:val="20"/>
          <w:lang w:eastAsia="sl-SI"/>
        </w:rPr>
      </w:pPr>
    </w:p>
    <w:p w14:paraId="459B862A" w14:textId="77777777" w:rsidR="00065A23" w:rsidRDefault="00065A23" w:rsidP="00065A23">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lastRenderedPageBreak/>
        <w:t xml:space="preserve">Doda se podatek o kohezijski regiji subjekta vpisa in njegovega dela. </w:t>
      </w:r>
    </w:p>
    <w:p w14:paraId="7A76E05B" w14:textId="77777777" w:rsidR="00065A23" w:rsidRDefault="00065A23" w:rsidP="00065A23">
      <w:pPr>
        <w:overflowPunct w:val="0"/>
        <w:autoSpaceDE w:val="0"/>
        <w:autoSpaceDN w:val="0"/>
        <w:adjustRightInd w:val="0"/>
        <w:spacing w:line="260" w:lineRule="atLeast"/>
        <w:jc w:val="both"/>
        <w:textAlignment w:val="baseline"/>
        <w:rPr>
          <w:rFonts w:cs="Arial"/>
          <w:szCs w:val="20"/>
          <w:lang w:eastAsia="sl-SI"/>
        </w:rPr>
      </w:pPr>
    </w:p>
    <w:p w14:paraId="3D8A00DD" w14:textId="77777777" w:rsidR="00065A23" w:rsidRDefault="00065A23" w:rsidP="00065A23">
      <w:pPr>
        <w:jc w:val="both"/>
      </w:pPr>
      <w:r>
        <w:t xml:space="preserve">Vodenje podatka o kohezijski regiji v poslovnem registru bo pomembno zmanjšalo administrativno obremenitev </w:t>
      </w:r>
      <w:bookmarkStart w:id="123" w:name="_Hlk198813140"/>
      <w:r w:rsidR="003D1D5B">
        <w:t xml:space="preserve">nosilcev javnih razpisov </w:t>
      </w:r>
      <w:r>
        <w:t>v postopkih dodeljevanja sredstev iz evropskih strukturnih skladov</w:t>
      </w:r>
      <w:bookmarkEnd w:id="123"/>
      <w:r>
        <w:t>, saj je v večini primerov za določitev stopnje sofinanciranja treb</w:t>
      </w:r>
      <w:r w:rsidR="003D1D5B">
        <w:t>a</w:t>
      </w:r>
      <w:r>
        <w:t xml:space="preserve"> določiti tudi kohezijsko regijo</w:t>
      </w:r>
      <w:r w:rsidR="003D1D5B">
        <w:t xml:space="preserve"> upravičencev</w:t>
      </w:r>
      <w:r>
        <w:t xml:space="preserve">. Glede na kohezijsko regijo je pogosto določena tudi najvišja možna stopnja sofinanciranja. </w:t>
      </w:r>
    </w:p>
    <w:p w14:paraId="724FF739" w14:textId="77777777" w:rsidR="00065A23" w:rsidRDefault="00065A23" w:rsidP="00065A23">
      <w:pPr>
        <w:jc w:val="both"/>
      </w:pPr>
    </w:p>
    <w:p w14:paraId="00CC36DA" w14:textId="77777777" w:rsidR="00065A23" w:rsidRDefault="00065A23" w:rsidP="00065A23">
      <w:pPr>
        <w:jc w:val="both"/>
        <w:rPr>
          <w:rFonts w:ascii="Calibri" w:hAnsi="Calibri"/>
          <w:szCs w:val="22"/>
        </w:rPr>
      </w:pPr>
      <w:r>
        <w:t>V praksi mora vsak nosilec javnega razpisa za dodelitev sredstev za vsakega upravičenca določiti, iz katere kohezijske regije je. Če se posamezen upravičenec prijavi na javne razpise večjega števila nosilcev javnih razpisov, se kohezijska regija ugotavlja v vsakem konkretnem primeru. S tem pa na ravni države prihaja do nepotrebnega podvajanja dela in izgube časa. Povečuje se tudi možnost napak. Vodenje podatka o kohezijski regiji ne predstavlja dodatnega administrativnega bremena za poslovne subjekte in bistveno ne obremenjuje upravljavca registra, saj so spremembe redke in so podatki o kohezijski regiji vezani na podatke o občini.</w:t>
      </w:r>
    </w:p>
    <w:p w14:paraId="35610776" w14:textId="77777777" w:rsidR="00065A23" w:rsidRDefault="00065A23" w:rsidP="00065A23">
      <w:pPr>
        <w:jc w:val="both"/>
      </w:pPr>
    </w:p>
    <w:p w14:paraId="66681188" w14:textId="77777777" w:rsidR="00065A23" w:rsidRPr="00065A23" w:rsidRDefault="00065A23" w:rsidP="00065A23">
      <w:pPr>
        <w:jc w:val="both"/>
      </w:pPr>
      <w:r>
        <w:t>Če bo opredelitev podatka o kohezijski regiji urejena centralno, se bodo privarčevali čas in stroški ter zmanjšala možnost napak. Vodenje podatka o kohezijski regiji na ravni države, na enem mestu v poslovnem registru bo uporabno tako za poslovne subjekte, ki se prijavljajo na javne razpise</w:t>
      </w:r>
      <w:r w:rsidR="003D1D5B">
        <w:t>,</w:t>
      </w:r>
      <w:r>
        <w:t xml:space="preserve"> kot za nosilce javnih razpisov in seveda tudi za statistične in raziskovalno-analitične namene.</w:t>
      </w:r>
    </w:p>
    <w:p w14:paraId="417587AE" w14:textId="77777777" w:rsidR="00065A23" w:rsidRPr="00A77219" w:rsidRDefault="00065A23" w:rsidP="00AA6B3E">
      <w:pPr>
        <w:overflowPunct w:val="0"/>
        <w:autoSpaceDE w:val="0"/>
        <w:autoSpaceDN w:val="0"/>
        <w:adjustRightInd w:val="0"/>
        <w:spacing w:line="260" w:lineRule="atLeast"/>
        <w:jc w:val="both"/>
        <w:textAlignment w:val="baseline"/>
        <w:rPr>
          <w:rFonts w:cs="Arial"/>
          <w:szCs w:val="20"/>
          <w:lang w:eastAsia="sl-SI"/>
        </w:rPr>
      </w:pPr>
    </w:p>
    <w:p w14:paraId="54E2E458" w14:textId="77777777" w:rsidR="008C1BBD" w:rsidRPr="00A77219" w:rsidRDefault="008C1BBD" w:rsidP="008C1BBD">
      <w:pPr>
        <w:jc w:val="both"/>
      </w:pPr>
      <w:r w:rsidRPr="00A77219">
        <w:t>Podatki o kohezijskih regijah so na razpolago v teritorialnih šifrantih oziroma klasifikacijah teritorialnih enot NUTS</w:t>
      </w:r>
      <w:r w:rsidR="00D85820" w:rsidRPr="00A77219">
        <w:rPr>
          <w:rStyle w:val="Sprotnaopomba-sklic"/>
        </w:rPr>
        <w:footnoteReference w:id="93"/>
      </w:r>
      <w:r w:rsidRPr="00A77219">
        <w:t xml:space="preserve"> in </w:t>
      </w:r>
      <w:r w:rsidR="00D85820" w:rsidRPr="00A77219">
        <w:t>Standardna klasifikacija teritorialnih enot (</w:t>
      </w:r>
      <w:r w:rsidRPr="00A77219">
        <w:t>SKTE</w:t>
      </w:r>
      <w:r w:rsidR="00D85820" w:rsidRPr="00A77219">
        <w:t>)</w:t>
      </w:r>
      <w:r w:rsidRPr="00A77219">
        <w:rPr>
          <w:rStyle w:val="Sprotnaopomba-sklic"/>
        </w:rPr>
        <w:footnoteReference w:id="94"/>
      </w:r>
      <w:r w:rsidRPr="00A77219">
        <w:t>.</w:t>
      </w:r>
    </w:p>
    <w:p w14:paraId="1F5EDE69" w14:textId="77777777" w:rsidR="008C1BBD" w:rsidRPr="00A77219" w:rsidRDefault="008C1BBD" w:rsidP="008C1BBD">
      <w:pPr>
        <w:jc w:val="both"/>
      </w:pPr>
    </w:p>
    <w:p w14:paraId="15871ED7" w14:textId="77777777" w:rsidR="005609B6" w:rsidRPr="00A77219" w:rsidRDefault="00902BCB" w:rsidP="00902BCB">
      <w:pPr>
        <w:jc w:val="both"/>
      </w:pPr>
      <w:r w:rsidRPr="00A77219">
        <w:t xml:space="preserve">Klasifikacija </w:t>
      </w:r>
      <w:r w:rsidR="00D85820" w:rsidRPr="00A77219">
        <w:t>NUTS je skupna evropska statistična klasifikacija teritorialnih enot</w:t>
      </w:r>
      <w:r w:rsidRPr="00A77219">
        <w:t xml:space="preserve"> na podlagi Uredbe (ES) št. 1059/2003 Evropskega parlamenta in Sveta z dne 26. maja 2003 o oblikovanju skupne klasifikacije statističnih teritorialnih enot (nuts) (UL L št. 154 z dne 21. 6. 2003, str. 1)</w:t>
      </w:r>
      <w:r w:rsidR="005609B6" w:rsidRPr="00A77219">
        <w:t xml:space="preserve"> (v nadaljnjem besedilu: Uredba NUTS)</w:t>
      </w:r>
      <w:r w:rsidR="00D85820" w:rsidRPr="00A77219">
        <w:t xml:space="preserve">. </w:t>
      </w:r>
      <w:r w:rsidR="009551C4" w:rsidRPr="00A77219">
        <w:t xml:space="preserve">Skrbnik </w:t>
      </w:r>
      <w:r w:rsidR="00D85820" w:rsidRPr="00A77219">
        <w:t>Klasifikacij</w:t>
      </w:r>
      <w:r w:rsidR="005A72BF" w:rsidRPr="00A77219">
        <w:t>e</w:t>
      </w:r>
      <w:r w:rsidR="00D85820" w:rsidRPr="00A77219">
        <w:t xml:space="preserve"> NUTS </w:t>
      </w:r>
      <w:r w:rsidR="005609B6" w:rsidRPr="00A77219">
        <w:t xml:space="preserve">je Statistični urad Republike Slovenije. </w:t>
      </w:r>
      <w:r w:rsidR="00D85820" w:rsidRPr="00A77219">
        <w:t xml:space="preserve">Ozemlja držav se delijo na hierarhične ravni. Na prvi ravni so enote ravni NUTS 1, te se nadalje členijo na enote ravni NUTS 2, na tretji ravni pa so enote ravni NUTS 3. Slovenija na prvi ravni (raven NUTS 1) nastopa kot celota, </w:t>
      </w:r>
      <w:r w:rsidR="005609B6" w:rsidRPr="00A77219">
        <w:t xml:space="preserve">na drugi ravni (raven NUTS 2) se deli na kohezijski regiji, </w:t>
      </w:r>
      <w:r w:rsidR="00D85820" w:rsidRPr="00A77219">
        <w:t xml:space="preserve">na tretji ravni (NUTS 3) pa se njeno ozemlje členi na 12 statističnih regij. </w:t>
      </w:r>
    </w:p>
    <w:p w14:paraId="7BB6D686" w14:textId="77777777" w:rsidR="005609B6" w:rsidRPr="00A77219" w:rsidRDefault="005609B6" w:rsidP="00902BCB">
      <w:pPr>
        <w:jc w:val="both"/>
      </w:pPr>
    </w:p>
    <w:p w14:paraId="3050CA44" w14:textId="77777777" w:rsidR="008C1BBD" w:rsidRPr="008C1BBD" w:rsidRDefault="005609B6" w:rsidP="00902BCB">
      <w:pPr>
        <w:jc w:val="both"/>
      </w:pPr>
      <w:r w:rsidRPr="00A77219">
        <w:t xml:space="preserve">Poleg Uredbe NUTS, ki ozemlje države razčlenjuje na treh ravneh, se kot obvezen nacionalni standard pri evidentiranju, zbiranju, obdelovanju, analiziranju, posredovanju in izkazovanju statističnih podatkov po ozemeljskih enotah uporablja še SKTE. SKTE do tretje ravni temelji na klasifikaciji, ki jo določa Uredba NUTS, od četrte ravni dalje pa se ozemlje za potrebe statistike členi še na pet nižjih ravni (na upravne enote, občine, krajevne, vaške in četrtne skupnosti, naselja, prostorske okoliše). </w:t>
      </w:r>
      <w:r w:rsidR="008C1BBD" w:rsidRPr="00A77219">
        <w:t xml:space="preserve">Na podlagi 4. člena Uredbe o standardni klasifikaciji teritorialnih enot (Uradni list RS, št. 9/07; v nadaljnjem besedilu: Uredba o standardni klasifikaciji teritorialnih enot) je Statistični urad Republike Slovenije zadolžen za izvajanje uredbe in tekoče vzdrževanje SKTE na osnovi teritorialnih sprememb, povzetih iz uradnih registrov in evidenc. </w:t>
      </w:r>
      <w:r w:rsidR="00A61383" w:rsidRPr="00A77219">
        <w:t>V</w:t>
      </w:r>
      <w:r w:rsidR="008C1BBD" w:rsidRPr="00A77219">
        <w:t xml:space="preserve">se prostorske enote, navedene v Uredbi o standardni klasifikaciji teritorialnih enot, vodi in vzdržuje Geodetska </w:t>
      </w:r>
      <w:r w:rsidR="008C1BBD">
        <w:t>uprava R</w:t>
      </w:r>
      <w:r w:rsidR="00DE67D0">
        <w:t xml:space="preserve">epublike </w:t>
      </w:r>
      <w:r w:rsidR="008C1BBD">
        <w:t>S</w:t>
      </w:r>
      <w:r w:rsidR="00DE67D0">
        <w:t>lovenije</w:t>
      </w:r>
      <w:r w:rsidR="008C1BBD">
        <w:t xml:space="preserve"> v Registru prostorskih enot.</w:t>
      </w:r>
    </w:p>
    <w:p w14:paraId="266C68A6" w14:textId="77777777" w:rsidR="008C1BBD" w:rsidRDefault="008C1BBD" w:rsidP="00AA6B3E">
      <w:pPr>
        <w:overflowPunct w:val="0"/>
        <w:autoSpaceDE w:val="0"/>
        <w:autoSpaceDN w:val="0"/>
        <w:adjustRightInd w:val="0"/>
        <w:spacing w:line="260" w:lineRule="atLeast"/>
        <w:jc w:val="both"/>
        <w:textAlignment w:val="baseline"/>
        <w:rPr>
          <w:rFonts w:cs="Arial"/>
          <w:szCs w:val="20"/>
          <w:lang w:eastAsia="sl-SI"/>
        </w:rPr>
      </w:pPr>
    </w:p>
    <w:p w14:paraId="27F768E5" w14:textId="77777777" w:rsidR="00DF553B" w:rsidRPr="009B45A5" w:rsidRDefault="00DF553B" w:rsidP="00AA6B3E">
      <w:pPr>
        <w:overflowPunct w:val="0"/>
        <w:autoSpaceDE w:val="0"/>
        <w:autoSpaceDN w:val="0"/>
        <w:adjustRightInd w:val="0"/>
        <w:spacing w:line="260" w:lineRule="atLeast"/>
        <w:jc w:val="both"/>
        <w:textAlignment w:val="baseline"/>
        <w:rPr>
          <w:rFonts w:cs="Arial"/>
          <w:i/>
          <w:iCs/>
          <w:szCs w:val="20"/>
          <w:lang w:eastAsia="sl-SI"/>
        </w:rPr>
      </w:pPr>
      <w:r w:rsidRPr="009B45A5">
        <w:rPr>
          <w:rFonts w:cs="Arial"/>
          <w:i/>
          <w:iCs/>
          <w:szCs w:val="20"/>
          <w:lang w:eastAsia="sl-SI"/>
        </w:rPr>
        <w:t>Velikost po standardih Evropske unije (18. alineja prvega odstavka 8. člena ZPRS-1)</w:t>
      </w:r>
    </w:p>
    <w:p w14:paraId="597FE2B2" w14:textId="77777777" w:rsidR="00520126" w:rsidRPr="009B45A5" w:rsidRDefault="00520126" w:rsidP="00AA6B3E">
      <w:pPr>
        <w:overflowPunct w:val="0"/>
        <w:autoSpaceDE w:val="0"/>
        <w:autoSpaceDN w:val="0"/>
        <w:adjustRightInd w:val="0"/>
        <w:spacing w:line="260" w:lineRule="atLeast"/>
        <w:jc w:val="both"/>
        <w:textAlignment w:val="baseline"/>
        <w:rPr>
          <w:rFonts w:cs="Arial"/>
          <w:i/>
          <w:iCs/>
          <w:szCs w:val="20"/>
          <w:lang w:eastAsia="sl-SI"/>
        </w:rPr>
      </w:pPr>
    </w:p>
    <w:p w14:paraId="1A28A7C6" w14:textId="77777777" w:rsidR="00DF553B" w:rsidRPr="009B45A5" w:rsidRDefault="00DF553B" w:rsidP="00AA6B3E">
      <w:pPr>
        <w:overflowPunct w:val="0"/>
        <w:autoSpaceDE w:val="0"/>
        <w:autoSpaceDN w:val="0"/>
        <w:adjustRightInd w:val="0"/>
        <w:spacing w:line="260" w:lineRule="atLeast"/>
        <w:jc w:val="both"/>
        <w:textAlignment w:val="baseline"/>
        <w:rPr>
          <w:rFonts w:cs="Arial"/>
          <w:i/>
          <w:iCs/>
          <w:szCs w:val="20"/>
          <w:lang w:eastAsia="sl-SI"/>
        </w:rPr>
      </w:pPr>
      <w:bookmarkStart w:id="124" w:name="_Hlk189819741"/>
      <w:r w:rsidRPr="009B45A5">
        <w:rPr>
          <w:rFonts w:cs="Arial"/>
          <w:i/>
          <w:iCs/>
          <w:szCs w:val="20"/>
          <w:lang w:eastAsia="sl-SI"/>
        </w:rPr>
        <w:t xml:space="preserve">Velikost </w:t>
      </w:r>
      <w:bookmarkStart w:id="125" w:name="_Hlk198812944"/>
      <w:r w:rsidRPr="009B45A5">
        <w:rPr>
          <w:rFonts w:cs="Arial"/>
          <w:i/>
          <w:iCs/>
          <w:szCs w:val="20"/>
          <w:lang w:eastAsia="sl-SI"/>
        </w:rPr>
        <w:t>po merilih Priporočila Komisije 2003/361/ES z dne 6. maja 2003 o opredelitvi mikro, malih in srednje velikih podjetij</w:t>
      </w:r>
      <w:bookmarkEnd w:id="125"/>
      <w:r w:rsidRPr="009B45A5">
        <w:rPr>
          <w:rFonts w:cs="Arial"/>
          <w:i/>
          <w:iCs/>
          <w:szCs w:val="20"/>
          <w:lang w:eastAsia="sl-SI"/>
        </w:rPr>
        <w:t xml:space="preserve"> (UL L št. 124 z dne 20. 5. 2003, str. 36) (</w:t>
      </w:r>
      <w:bookmarkStart w:id="126" w:name="_Hlk189819787"/>
      <w:r w:rsidRPr="009B45A5">
        <w:rPr>
          <w:rFonts w:cs="Arial"/>
          <w:i/>
          <w:iCs/>
          <w:szCs w:val="20"/>
          <w:lang w:eastAsia="sl-SI"/>
        </w:rPr>
        <w:t>8. točka prvega odstavka 16. člena</w:t>
      </w:r>
      <w:bookmarkEnd w:id="126"/>
      <w:r w:rsidRPr="009B45A5">
        <w:rPr>
          <w:rFonts w:cs="Arial"/>
          <w:i/>
          <w:iCs/>
          <w:szCs w:val="20"/>
          <w:lang w:eastAsia="sl-SI"/>
        </w:rPr>
        <w:t xml:space="preserve">): </w:t>
      </w:r>
    </w:p>
    <w:p w14:paraId="24B919FE" w14:textId="77777777" w:rsidR="00DF553B" w:rsidRPr="00AA6B3E" w:rsidRDefault="00DF553B" w:rsidP="00AA6B3E">
      <w:pPr>
        <w:overflowPunct w:val="0"/>
        <w:autoSpaceDE w:val="0"/>
        <w:autoSpaceDN w:val="0"/>
        <w:adjustRightInd w:val="0"/>
        <w:spacing w:line="260" w:lineRule="atLeast"/>
        <w:jc w:val="both"/>
        <w:textAlignment w:val="baseline"/>
        <w:rPr>
          <w:rFonts w:cs="Arial"/>
          <w:szCs w:val="20"/>
          <w:lang w:eastAsia="sl-SI"/>
        </w:rPr>
      </w:pPr>
    </w:p>
    <w:p w14:paraId="6C26EE8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Podatek o velikosti po standardih Evropske unije</w:t>
      </w:r>
      <w:r w:rsidRPr="00AA6B3E">
        <w:rPr>
          <w:rFonts w:cs="Arial"/>
          <w:szCs w:val="20"/>
          <w:vertAlign w:val="superscript"/>
          <w:lang w:eastAsia="sl-SI"/>
        </w:rPr>
        <w:footnoteReference w:id="95"/>
      </w:r>
      <w:r w:rsidRPr="00AA6B3E">
        <w:rPr>
          <w:rFonts w:cs="Arial"/>
          <w:szCs w:val="20"/>
          <w:lang w:eastAsia="sl-SI"/>
        </w:rPr>
        <w:t xml:space="preserve">, ki se </w:t>
      </w:r>
      <w:r w:rsidR="009B45A5">
        <w:rPr>
          <w:rFonts w:cs="Arial"/>
          <w:szCs w:val="20"/>
          <w:lang w:eastAsia="sl-SI"/>
        </w:rPr>
        <w:t>trenutno</w:t>
      </w:r>
      <w:r w:rsidRPr="00AA6B3E">
        <w:rPr>
          <w:rFonts w:cs="Arial"/>
          <w:szCs w:val="20"/>
          <w:lang w:eastAsia="sl-SI"/>
        </w:rPr>
        <w:t xml:space="preserve"> ne vodi v poslovnem registru, se nadomesti s podatkom o velikosti po merilih Priporočila Komisije 2003/361/ES z dne 6. maja 2003 (UL L št. 124 z dne 20. 5. 2003, str. 36; v nadaljnjem besedilu: Priporočilo Komisije 2003/361/ES). Ta merila se razlikujejo od meril za določitev velikosti v skladu z Direktivo 2013/34/EU Evropskega parlamenta in Sveta z dne 26. junija 2013 o letnih računovodskih izkazih, konsolidiranih računovodskih izkazih in povezanih poročilih nekaterih vrst podjetij, spremembi Direktive 2006/43/ES Evropskega parlamenta in Sveta ter razveljavitvi direktiv Sveta 78/660/EGS in 83/349/EGS (UL L št. 182 z dne 29. 6. 2013, str. 19) in 55. členom ZGD-1. Vodenje </w:t>
      </w:r>
      <w:r w:rsidR="0067652A">
        <w:rPr>
          <w:rFonts w:cs="Arial"/>
          <w:szCs w:val="20"/>
          <w:lang w:eastAsia="sl-SI"/>
        </w:rPr>
        <w:t xml:space="preserve">in upravljanje </w:t>
      </w:r>
      <w:r w:rsidRPr="00AA6B3E">
        <w:rPr>
          <w:rFonts w:cs="Arial"/>
          <w:szCs w:val="20"/>
          <w:lang w:eastAsia="sl-SI"/>
        </w:rPr>
        <w:t xml:space="preserve">navedenega podatka v poslovnem registru bo bistveno zmanjšalo administrativno obremenitev v postopkih dodeljevanja sredstev iz evropskih strukturnih skladov, kjer je treba upoštevati merila za določitev velikosti podjetja na podlagi Priporočila Komisije 2003/361/ES. V praksi mora vsak nosilec javnega razpisa za dodelitev sredstev izvesti izračun za opredelitev velikosti posameznih prijaviteljev. Če se posamezno podjetje prijavi na javne razpise večjega števila nosilcev javnih razpisov, se velikost ugotavlja v vsakem konkretnem primeru. S tem pa na ravni države prihaja do nepotrebnega podvajanja dela, izgube časa, povečuje možnost napak in posledično različnih opredelitev velikosti. </w:t>
      </w:r>
    </w:p>
    <w:p w14:paraId="2C9A89C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A4D9E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Če bo opredelitev velikosti podjetij urejena centralno, se bodo privarčevali čas in stroški ter zmanjšal</w:t>
      </w:r>
      <w:r w:rsidR="00A61383">
        <w:rPr>
          <w:rFonts w:cs="Arial"/>
          <w:szCs w:val="20"/>
          <w:lang w:eastAsia="sl-SI"/>
        </w:rPr>
        <w:t>a</w:t>
      </w:r>
      <w:r w:rsidRPr="00AA6B3E">
        <w:rPr>
          <w:rFonts w:cs="Arial"/>
          <w:szCs w:val="20"/>
          <w:lang w:eastAsia="sl-SI"/>
        </w:rPr>
        <w:t xml:space="preserve"> možnost napak. Vodenje </w:t>
      </w:r>
      <w:r w:rsidR="0067652A">
        <w:rPr>
          <w:rFonts w:cs="Arial"/>
          <w:szCs w:val="20"/>
          <w:lang w:eastAsia="sl-SI"/>
        </w:rPr>
        <w:t xml:space="preserve">in upravljanje </w:t>
      </w:r>
      <w:r w:rsidRPr="00AA6B3E">
        <w:rPr>
          <w:rFonts w:cs="Arial"/>
          <w:szCs w:val="20"/>
          <w:lang w:eastAsia="sl-SI"/>
        </w:rPr>
        <w:t>podatka o velikosti podjetij po merilih Priporočila Komisije 2003/361/ES na ravni države na enem mestu v poslovnem registru bo uporabno tudi za statistične in raziskovalno-analitične namene ter bo zagotavljalo primerljivost podatkov z državami članicami EU.</w:t>
      </w:r>
      <w:bookmarkEnd w:id="124"/>
    </w:p>
    <w:p w14:paraId="3247823A" w14:textId="77777777" w:rsidR="00E53B59" w:rsidRDefault="00E53B59" w:rsidP="00AA6B3E">
      <w:pPr>
        <w:overflowPunct w:val="0"/>
        <w:autoSpaceDE w:val="0"/>
        <w:autoSpaceDN w:val="0"/>
        <w:adjustRightInd w:val="0"/>
        <w:spacing w:line="260" w:lineRule="atLeast"/>
        <w:jc w:val="both"/>
        <w:textAlignment w:val="baseline"/>
        <w:rPr>
          <w:rFonts w:cs="Arial"/>
          <w:szCs w:val="20"/>
          <w:lang w:eastAsia="sl-SI"/>
        </w:rPr>
      </w:pPr>
    </w:p>
    <w:p w14:paraId="7C5BBDB6" w14:textId="77777777" w:rsidR="00AA6B3E" w:rsidRDefault="007A2CEF"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K prvemu odstavku 15. člena: </w:t>
      </w:r>
    </w:p>
    <w:p w14:paraId="6689FCBB" w14:textId="77777777" w:rsidR="007A2CEF" w:rsidRDefault="007A2CEF" w:rsidP="00AA6B3E">
      <w:pPr>
        <w:overflowPunct w:val="0"/>
        <w:autoSpaceDE w:val="0"/>
        <w:autoSpaceDN w:val="0"/>
        <w:adjustRightInd w:val="0"/>
        <w:spacing w:line="260" w:lineRule="atLeast"/>
        <w:jc w:val="both"/>
        <w:textAlignment w:val="baseline"/>
        <w:rPr>
          <w:rFonts w:cs="Arial"/>
          <w:szCs w:val="20"/>
          <w:lang w:eastAsia="sl-SI"/>
        </w:rPr>
      </w:pPr>
    </w:p>
    <w:p w14:paraId="56B17776" w14:textId="77777777" w:rsidR="007A2CEF" w:rsidRDefault="007A2CEF" w:rsidP="00AA6B3E">
      <w:pPr>
        <w:overflowPunct w:val="0"/>
        <w:autoSpaceDE w:val="0"/>
        <w:autoSpaceDN w:val="0"/>
        <w:adjustRightInd w:val="0"/>
        <w:spacing w:line="260" w:lineRule="atLeast"/>
        <w:jc w:val="both"/>
        <w:textAlignment w:val="baseline"/>
        <w:rPr>
          <w:rFonts w:cs="Arial"/>
          <w:szCs w:val="20"/>
          <w:lang w:eastAsia="sl-SI"/>
        </w:rPr>
      </w:pPr>
      <w:r w:rsidRPr="00824484">
        <w:rPr>
          <w:rFonts w:cs="Arial"/>
          <w:szCs w:val="20"/>
          <w:lang w:eastAsia="sl-SI"/>
        </w:rPr>
        <w:t xml:space="preserve">V skladu s petim odstavkom 115. člena Poslovnika državnega zbora (Uradni list RS, št. 92/07 – uradno prečiščeno besedilo, 105/10, 80/13, 38/17, 46/20, 105/21 – odl. US, 111/21, 58/23 in 35/24) se morata v besedilu členov smiselno uporabiti ženski in moški spol v tistih prvih členih oziroma poglavjih predloga zakona, ki določajo temeljne subjekte predloga zakona, z navedbo, da se v nadaljnjem besedilu uporabi naslavljanje v moškem spolu. V skladu z navedenim se v </w:t>
      </w:r>
      <w:r>
        <w:rPr>
          <w:rFonts w:cs="Arial"/>
          <w:szCs w:val="20"/>
          <w:lang w:eastAsia="sl-SI"/>
        </w:rPr>
        <w:t>prvem odstavku 15</w:t>
      </w:r>
      <w:r w:rsidRPr="00824484">
        <w:rPr>
          <w:rFonts w:cs="Arial"/>
          <w:szCs w:val="20"/>
          <w:lang w:eastAsia="sl-SI"/>
        </w:rPr>
        <w:t>. člen</w:t>
      </w:r>
      <w:r>
        <w:rPr>
          <w:rFonts w:cs="Arial"/>
          <w:szCs w:val="20"/>
          <w:lang w:eastAsia="sl-SI"/>
        </w:rPr>
        <w:t>a</w:t>
      </w:r>
      <w:r w:rsidRPr="00824484">
        <w:rPr>
          <w:rFonts w:cs="Arial"/>
          <w:szCs w:val="20"/>
          <w:lang w:eastAsia="sl-SI"/>
        </w:rPr>
        <w:t xml:space="preserve"> predloga zakona predlaga uporaba moškega spola pri izrazu </w:t>
      </w:r>
      <w:r>
        <w:rPr>
          <w:rFonts w:cs="Arial"/>
          <w:szCs w:val="20"/>
          <w:lang w:eastAsia="sl-SI"/>
        </w:rPr>
        <w:t>ustanovitelj</w:t>
      </w:r>
      <w:r w:rsidRPr="00824484">
        <w:rPr>
          <w:rFonts w:cs="Arial"/>
          <w:szCs w:val="20"/>
          <w:lang w:eastAsia="sl-SI"/>
        </w:rPr>
        <w:t xml:space="preserve">, ki označuje </w:t>
      </w:r>
      <w:r>
        <w:rPr>
          <w:rFonts w:cs="Arial"/>
          <w:szCs w:val="20"/>
          <w:lang w:eastAsia="sl-SI"/>
        </w:rPr>
        <w:t xml:space="preserve">ustanovitelja in ustanoviteljico, družbenik, ki označuje družbenika in družbenico, delničar, ki označuje delničarja in delničarko, </w:t>
      </w:r>
      <w:r w:rsidR="003C7762">
        <w:rPr>
          <w:rFonts w:cs="Arial"/>
          <w:szCs w:val="20"/>
          <w:lang w:eastAsia="sl-SI"/>
        </w:rPr>
        <w:t>član, ki označuje člana in članico, nosilec dejavnosti, ki označuje nosilca in nosilko dejavnosti, član organa nadzora, ki označuje člana in članico organa nadzora, ter zastopnik, ki označuje zastopnika in zastopnico</w:t>
      </w:r>
      <w:r w:rsidRPr="00824484">
        <w:rPr>
          <w:rFonts w:cs="Arial"/>
          <w:szCs w:val="20"/>
          <w:lang w:eastAsia="sl-SI"/>
        </w:rPr>
        <w:t>.</w:t>
      </w:r>
    </w:p>
    <w:p w14:paraId="7140C86D" w14:textId="77777777" w:rsidR="00AA6F22" w:rsidRDefault="00AA6F22" w:rsidP="00AA6B3E">
      <w:pPr>
        <w:overflowPunct w:val="0"/>
        <w:autoSpaceDE w:val="0"/>
        <w:autoSpaceDN w:val="0"/>
        <w:adjustRightInd w:val="0"/>
        <w:spacing w:line="260" w:lineRule="atLeast"/>
        <w:jc w:val="both"/>
        <w:textAlignment w:val="baseline"/>
        <w:rPr>
          <w:rFonts w:cs="Arial"/>
          <w:szCs w:val="20"/>
          <w:lang w:eastAsia="sl-SI"/>
        </w:rPr>
      </w:pPr>
    </w:p>
    <w:p w14:paraId="5D55E04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drugemu odstavku 15. člena: </w:t>
      </w:r>
    </w:p>
    <w:p w14:paraId="4289E62D"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5012C8" w14:textId="77777777" w:rsidR="002820DA" w:rsidRPr="00A77219" w:rsidRDefault="0093501F" w:rsidP="00AA6B3E">
      <w:pPr>
        <w:overflowPunct w:val="0"/>
        <w:autoSpaceDE w:val="0"/>
        <w:autoSpaceDN w:val="0"/>
        <w:adjustRightInd w:val="0"/>
        <w:spacing w:line="260" w:lineRule="atLeast"/>
        <w:jc w:val="both"/>
        <w:textAlignment w:val="baseline"/>
        <w:rPr>
          <w:rFonts w:eastAsiaTheme="minorHAnsi" w:cs="Arial"/>
          <w:szCs w:val="20"/>
        </w:rPr>
      </w:pPr>
      <w:r>
        <w:rPr>
          <w:rFonts w:cs="Arial"/>
          <w:szCs w:val="20"/>
          <w:lang w:eastAsia="sl-SI"/>
        </w:rPr>
        <w:t>S predlaganimi spremembami in dopolnitvami ZUP (</w:t>
      </w:r>
      <w:r w:rsidR="00A758B1">
        <w:rPr>
          <w:rFonts w:cs="Arial"/>
          <w:szCs w:val="20"/>
          <w:lang w:eastAsia="sl-SI"/>
        </w:rPr>
        <w:t xml:space="preserve">EVA: </w:t>
      </w:r>
      <w:r w:rsidR="00A758B1" w:rsidRPr="00A77219">
        <w:rPr>
          <w:rFonts w:cs="Arial"/>
          <w:szCs w:val="20"/>
          <w:lang w:eastAsia="sl-SI"/>
        </w:rPr>
        <w:t>2024-3130-0043)</w:t>
      </w:r>
      <w:r w:rsidR="00183BEC" w:rsidRPr="00A77219">
        <w:rPr>
          <w:rFonts w:cs="Arial"/>
          <w:szCs w:val="20"/>
          <w:lang w:eastAsia="sl-SI"/>
        </w:rPr>
        <w:t xml:space="preserve"> </w:t>
      </w:r>
      <w:bookmarkStart w:id="127" w:name="_Hlk196231472"/>
      <w:r w:rsidR="00B36C55" w:rsidRPr="00A77219">
        <w:rPr>
          <w:rFonts w:cs="Arial"/>
          <w:szCs w:val="20"/>
          <w:lang w:eastAsia="sl-SI"/>
        </w:rPr>
        <w:t xml:space="preserve">se celovito ureja vročanje v elektronski in fizični obliki </w:t>
      </w:r>
      <w:r w:rsidR="00B36C55" w:rsidRPr="00A77219">
        <w:rPr>
          <w:rFonts w:eastAsiaTheme="minorHAnsi" w:cs="Arial"/>
          <w:szCs w:val="20"/>
        </w:rPr>
        <w:t>državnim organom, organom samoupravne lokalne skupnosti, pravnim osebam, podjetnikom in posameznikom, ki samostojno opravljajo dejavnost ter odvetnikom in notarjem oziroma odvetniški in notarski pisarni. Navedenim subjektom se dokumenti vročajo po elektronski poti</w:t>
      </w:r>
      <w:r w:rsidR="004B603F" w:rsidRPr="00A77219">
        <w:rPr>
          <w:rFonts w:eastAsiaTheme="minorHAnsi" w:cs="Arial"/>
          <w:szCs w:val="20"/>
        </w:rPr>
        <w:t xml:space="preserve"> v elektronski obliki</w:t>
      </w:r>
      <w:r w:rsidR="00B36C55" w:rsidRPr="00A77219">
        <w:rPr>
          <w:rFonts w:eastAsiaTheme="minorHAnsi" w:cs="Arial"/>
          <w:szCs w:val="20"/>
        </w:rPr>
        <w:t>, vročitev v fizični obliki pa je dopustna, če ni mogoče opraviti vročitve po elektronski poti</w:t>
      </w:r>
      <w:r w:rsidR="004B603F" w:rsidRPr="00A77219">
        <w:rPr>
          <w:rFonts w:eastAsiaTheme="minorHAnsi" w:cs="Arial"/>
          <w:szCs w:val="20"/>
        </w:rPr>
        <w:t xml:space="preserve"> </w:t>
      </w:r>
      <w:bookmarkEnd w:id="127"/>
      <w:r w:rsidR="004B603F" w:rsidRPr="00A77219">
        <w:rPr>
          <w:rFonts w:eastAsiaTheme="minorHAnsi" w:cs="Arial"/>
          <w:szCs w:val="20"/>
        </w:rPr>
        <w:t xml:space="preserve">(predlog </w:t>
      </w:r>
      <w:r w:rsidR="0070315C" w:rsidRPr="00A77219">
        <w:rPr>
          <w:rFonts w:eastAsiaTheme="minorHAnsi" w:cs="Arial"/>
          <w:szCs w:val="20"/>
        </w:rPr>
        <w:t xml:space="preserve">prvega odstavka novega </w:t>
      </w:r>
      <w:r w:rsidR="004B603F" w:rsidRPr="00A77219">
        <w:rPr>
          <w:rFonts w:eastAsiaTheme="minorHAnsi" w:cs="Arial"/>
          <w:szCs w:val="20"/>
        </w:rPr>
        <w:t>85.a člena ZUP)</w:t>
      </w:r>
      <w:r w:rsidR="00B36C55" w:rsidRPr="00A77219">
        <w:rPr>
          <w:rFonts w:eastAsiaTheme="minorHAnsi" w:cs="Arial"/>
          <w:szCs w:val="20"/>
        </w:rPr>
        <w:t>.</w:t>
      </w:r>
    </w:p>
    <w:p w14:paraId="7DED529A" w14:textId="77777777" w:rsidR="002820DA" w:rsidRPr="00A77219" w:rsidRDefault="002820DA" w:rsidP="00AA6B3E">
      <w:pPr>
        <w:overflowPunct w:val="0"/>
        <w:autoSpaceDE w:val="0"/>
        <w:autoSpaceDN w:val="0"/>
        <w:adjustRightInd w:val="0"/>
        <w:spacing w:line="260" w:lineRule="atLeast"/>
        <w:jc w:val="both"/>
        <w:textAlignment w:val="baseline"/>
        <w:rPr>
          <w:rFonts w:eastAsiaTheme="minorHAnsi" w:cs="Arial"/>
          <w:szCs w:val="20"/>
        </w:rPr>
      </w:pPr>
    </w:p>
    <w:p w14:paraId="1486D6E2" w14:textId="77777777" w:rsidR="00073142" w:rsidRPr="00A77219" w:rsidRDefault="00B36C55" w:rsidP="00AA6B3E">
      <w:pPr>
        <w:overflowPunct w:val="0"/>
        <w:autoSpaceDE w:val="0"/>
        <w:autoSpaceDN w:val="0"/>
        <w:adjustRightInd w:val="0"/>
        <w:spacing w:line="260" w:lineRule="atLeast"/>
        <w:jc w:val="both"/>
        <w:textAlignment w:val="baseline"/>
      </w:pPr>
      <w:r w:rsidRPr="00A77219">
        <w:rPr>
          <w:rFonts w:eastAsiaTheme="minorHAnsi" w:cs="Arial"/>
          <w:szCs w:val="20"/>
        </w:rPr>
        <w:t>Poslovni subjekti lahko med postopkom sporoči</w:t>
      </w:r>
      <w:r w:rsidR="00D210CD" w:rsidRPr="00A77219">
        <w:rPr>
          <w:rFonts w:eastAsiaTheme="minorHAnsi" w:cs="Arial"/>
          <w:szCs w:val="20"/>
        </w:rPr>
        <w:t>jo</w:t>
      </w:r>
      <w:r w:rsidRPr="00A77219">
        <w:rPr>
          <w:rFonts w:eastAsiaTheme="minorHAnsi" w:cs="Arial"/>
          <w:szCs w:val="20"/>
        </w:rPr>
        <w:t xml:space="preserve"> naslov </w:t>
      </w:r>
      <w:r w:rsidR="00E20833" w:rsidRPr="00A77219">
        <w:rPr>
          <w:rFonts w:eastAsiaTheme="minorHAnsi" w:cs="Arial"/>
          <w:szCs w:val="20"/>
        </w:rPr>
        <w:t xml:space="preserve">varnega </w:t>
      </w:r>
      <w:r w:rsidRPr="00A77219">
        <w:rPr>
          <w:rFonts w:eastAsiaTheme="minorHAnsi" w:cs="Arial"/>
          <w:szCs w:val="20"/>
        </w:rPr>
        <w:t>elektronskega predala</w:t>
      </w:r>
      <w:r w:rsidR="00E20833" w:rsidRPr="00A77219">
        <w:rPr>
          <w:rFonts w:eastAsiaTheme="minorHAnsi" w:cs="Arial"/>
          <w:szCs w:val="20"/>
        </w:rPr>
        <w:t xml:space="preserve"> ali naslov drugega elektronskega predala, ki ni varen elektronski predal</w:t>
      </w:r>
      <w:r w:rsidRPr="00A77219">
        <w:rPr>
          <w:rFonts w:eastAsiaTheme="minorHAnsi" w:cs="Arial"/>
          <w:szCs w:val="20"/>
        </w:rPr>
        <w:t xml:space="preserve">, v katerega naj se </w:t>
      </w:r>
      <w:r w:rsidR="002820DA" w:rsidRPr="00A77219">
        <w:rPr>
          <w:rFonts w:eastAsiaTheme="minorHAnsi" w:cs="Arial"/>
          <w:szCs w:val="20"/>
        </w:rPr>
        <w:t xml:space="preserve">vročajo dokumenti. Če tega ne storijo, se jim vročitev opravi </w:t>
      </w:r>
      <w:r w:rsidR="00D210CD" w:rsidRPr="00A77219">
        <w:rPr>
          <w:rFonts w:eastAsiaTheme="minorHAnsi" w:cs="Arial"/>
          <w:szCs w:val="20"/>
        </w:rPr>
        <w:t xml:space="preserve">v drug varni elektronski predal za namen vročanja v upravnih zadevah, </w:t>
      </w:r>
      <w:r w:rsidR="00F556FF" w:rsidRPr="00A77219">
        <w:rPr>
          <w:rFonts w:eastAsiaTheme="minorHAnsi" w:cs="Arial"/>
          <w:szCs w:val="20"/>
        </w:rPr>
        <w:t xml:space="preserve">ki je vpisan v poslovni register, </w:t>
      </w:r>
      <w:r w:rsidR="00D210CD" w:rsidRPr="00A77219">
        <w:rPr>
          <w:rFonts w:eastAsiaTheme="minorHAnsi" w:cs="Arial"/>
          <w:szCs w:val="20"/>
        </w:rPr>
        <w:t xml:space="preserve">ali </w:t>
      </w:r>
      <w:r w:rsidR="002820DA" w:rsidRPr="00A77219">
        <w:rPr>
          <w:rFonts w:eastAsiaTheme="minorHAnsi" w:cs="Arial"/>
          <w:szCs w:val="20"/>
        </w:rPr>
        <w:t xml:space="preserve">v varni elektronski predal </w:t>
      </w:r>
      <w:r w:rsidR="002820DA" w:rsidRPr="00A77219">
        <w:t>v informacijskem sistemu za sprejem vlog, vročanje in obveščanje</w:t>
      </w:r>
      <w:r w:rsidR="00F556FF" w:rsidRPr="00A77219">
        <w:t xml:space="preserve"> (predlog drugega odstavka novega 85.a člena ZUP)</w:t>
      </w:r>
      <w:r w:rsidR="002820DA" w:rsidRPr="00A77219">
        <w:t xml:space="preserve">. V </w:t>
      </w:r>
      <w:r w:rsidR="00D210CD" w:rsidRPr="00A77219">
        <w:t>zadnjem primeru</w:t>
      </w:r>
      <w:r w:rsidR="002820DA" w:rsidRPr="00A77219">
        <w:t xml:space="preserve"> bo v informacijskem sistemu za sprejem vlog, vročanje in obveščanje</w:t>
      </w:r>
      <w:r w:rsidR="0070315C" w:rsidRPr="00A77219">
        <w:t>, preko katerega</w:t>
      </w:r>
      <w:r w:rsidR="002820DA" w:rsidRPr="00A77219">
        <w:t xml:space="preserve"> </w:t>
      </w:r>
      <w:r w:rsidR="0070315C" w:rsidRPr="00A77219">
        <w:t xml:space="preserve">se sicer </w:t>
      </w:r>
      <w:r w:rsidR="0070315C" w:rsidRPr="00A77219">
        <w:lastRenderedPageBreak/>
        <w:t xml:space="preserve">izvaja elektronsko poslovanje v upravnih zadevah, </w:t>
      </w:r>
      <w:r w:rsidR="002820DA" w:rsidRPr="00A77219">
        <w:t xml:space="preserve">določen in vzpostavljen brezplačen varen elektronski predal za vse </w:t>
      </w:r>
      <w:r w:rsidR="00137ABE" w:rsidRPr="00A77219">
        <w:t>subjekte</w:t>
      </w:r>
      <w:r w:rsidR="002820DA" w:rsidRPr="00A77219">
        <w:t xml:space="preserve"> vpisa v poslovni register.</w:t>
      </w:r>
      <w:r w:rsidR="00D210CD" w:rsidRPr="00A77219">
        <w:t xml:space="preserve"> </w:t>
      </w:r>
    </w:p>
    <w:p w14:paraId="13EE562D" w14:textId="77777777" w:rsidR="00073142" w:rsidRPr="00A77219" w:rsidRDefault="00073142" w:rsidP="00AA6B3E">
      <w:pPr>
        <w:overflowPunct w:val="0"/>
        <w:autoSpaceDE w:val="0"/>
        <w:autoSpaceDN w:val="0"/>
        <w:adjustRightInd w:val="0"/>
        <w:spacing w:line="260" w:lineRule="atLeast"/>
        <w:jc w:val="both"/>
        <w:textAlignment w:val="baseline"/>
      </w:pPr>
    </w:p>
    <w:p w14:paraId="396CA70F" w14:textId="77777777" w:rsidR="00735E1D" w:rsidRDefault="00D060CA" w:rsidP="00AA6B3E">
      <w:pPr>
        <w:overflowPunct w:val="0"/>
        <w:autoSpaceDE w:val="0"/>
        <w:autoSpaceDN w:val="0"/>
        <w:adjustRightInd w:val="0"/>
        <w:spacing w:line="260" w:lineRule="atLeast"/>
        <w:jc w:val="both"/>
        <w:textAlignment w:val="baseline"/>
      </w:pPr>
      <w:r w:rsidRPr="00A77219">
        <w:t>V skladu s predlogom prehodne določbe v spremembah in dopolnitvah ZUP bo m</w:t>
      </w:r>
      <w:r w:rsidR="004B603F" w:rsidRPr="00A77219">
        <w:t>inistrstvo, pristojno za zagotavljanje varnih predalov</w:t>
      </w:r>
      <w:r w:rsidR="00A54709" w:rsidRPr="00A77219">
        <w:rPr>
          <w:rStyle w:val="Sprotnaopomba-sklic"/>
        </w:rPr>
        <w:footnoteReference w:id="96"/>
      </w:r>
      <w:r w:rsidR="004B603F" w:rsidRPr="00A77219">
        <w:t xml:space="preserve">, </w:t>
      </w:r>
      <w:r w:rsidRPr="00A77219">
        <w:t xml:space="preserve">v informacijskem sistemu za sprejem vlog, vročanje in obveščanje </w:t>
      </w:r>
      <w:r w:rsidR="004B603F" w:rsidRPr="00A77219">
        <w:t>zagotovilo brezplač</w:t>
      </w:r>
      <w:r w:rsidR="00073142" w:rsidRPr="00A77219">
        <w:t>e</w:t>
      </w:r>
      <w:r w:rsidR="004B603F" w:rsidRPr="00A77219">
        <w:t>n varn</w:t>
      </w:r>
      <w:r w:rsidR="00073142" w:rsidRPr="00A77219">
        <w:t>i</w:t>
      </w:r>
      <w:r w:rsidR="004B603F" w:rsidRPr="00A77219">
        <w:t xml:space="preserve"> elektronsk</w:t>
      </w:r>
      <w:r w:rsidR="00073142" w:rsidRPr="00A77219">
        <w:t>i</w:t>
      </w:r>
      <w:r w:rsidR="004B603F" w:rsidRPr="00A77219">
        <w:t xml:space="preserve"> predal </w:t>
      </w:r>
      <w:r w:rsidRPr="00A77219">
        <w:t xml:space="preserve">za </w:t>
      </w:r>
      <w:r w:rsidR="0070315C" w:rsidRPr="00A77219">
        <w:t xml:space="preserve">vse </w:t>
      </w:r>
      <w:r w:rsidR="0070315C" w:rsidRPr="00A77219">
        <w:rPr>
          <w:rFonts w:eastAsiaTheme="minorHAnsi" w:cs="Arial"/>
          <w:szCs w:val="20"/>
        </w:rPr>
        <w:t>državn</w:t>
      </w:r>
      <w:r w:rsidRPr="00A77219">
        <w:rPr>
          <w:rFonts w:eastAsiaTheme="minorHAnsi" w:cs="Arial"/>
          <w:szCs w:val="20"/>
        </w:rPr>
        <w:t>e</w:t>
      </w:r>
      <w:r w:rsidR="0070315C" w:rsidRPr="00A77219">
        <w:rPr>
          <w:rFonts w:eastAsiaTheme="minorHAnsi" w:cs="Arial"/>
          <w:szCs w:val="20"/>
        </w:rPr>
        <w:t xml:space="preserve"> organ</w:t>
      </w:r>
      <w:r w:rsidRPr="00A77219">
        <w:rPr>
          <w:rFonts w:eastAsiaTheme="minorHAnsi" w:cs="Arial"/>
          <w:szCs w:val="20"/>
        </w:rPr>
        <w:t>e</w:t>
      </w:r>
      <w:r w:rsidR="0070315C" w:rsidRPr="00A77219">
        <w:rPr>
          <w:rFonts w:eastAsiaTheme="minorHAnsi" w:cs="Arial"/>
          <w:szCs w:val="20"/>
        </w:rPr>
        <w:t>, organ</w:t>
      </w:r>
      <w:r w:rsidRPr="00A77219">
        <w:rPr>
          <w:rFonts w:eastAsiaTheme="minorHAnsi" w:cs="Arial"/>
          <w:szCs w:val="20"/>
        </w:rPr>
        <w:t>e</w:t>
      </w:r>
      <w:r w:rsidR="0070315C" w:rsidRPr="00A77219">
        <w:rPr>
          <w:rFonts w:eastAsiaTheme="minorHAnsi" w:cs="Arial"/>
          <w:szCs w:val="20"/>
        </w:rPr>
        <w:t xml:space="preserve"> samoupravne lokalne skupnosti, pravn</w:t>
      </w:r>
      <w:r w:rsidRPr="00A77219">
        <w:rPr>
          <w:rFonts w:eastAsiaTheme="minorHAnsi" w:cs="Arial"/>
          <w:szCs w:val="20"/>
        </w:rPr>
        <w:t>e</w:t>
      </w:r>
      <w:r w:rsidR="0070315C" w:rsidRPr="00A77219">
        <w:rPr>
          <w:rFonts w:eastAsiaTheme="minorHAnsi" w:cs="Arial"/>
          <w:szCs w:val="20"/>
        </w:rPr>
        <w:t xml:space="preserve"> oseb</w:t>
      </w:r>
      <w:r w:rsidRPr="00A77219">
        <w:rPr>
          <w:rFonts w:eastAsiaTheme="minorHAnsi" w:cs="Arial"/>
          <w:szCs w:val="20"/>
        </w:rPr>
        <w:t>e</w:t>
      </w:r>
      <w:r w:rsidR="0070315C" w:rsidRPr="00A77219">
        <w:rPr>
          <w:rFonts w:eastAsiaTheme="minorHAnsi" w:cs="Arial"/>
          <w:szCs w:val="20"/>
        </w:rPr>
        <w:t>, podjetnik</w:t>
      </w:r>
      <w:r w:rsidRPr="00A77219">
        <w:rPr>
          <w:rFonts w:eastAsiaTheme="minorHAnsi" w:cs="Arial"/>
          <w:szCs w:val="20"/>
        </w:rPr>
        <w:t>e</w:t>
      </w:r>
      <w:r w:rsidR="0070315C" w:rsidRPr="00A77219">
        <w:rPr>
          <w:rFonts w:eastAsiaTheme="minorHAnsi" w:cs="Arial"/>
          <w:szCs w:val="20"/>
        </w:rPr>
        <w:t xml:space="preserve"> in posameznik</w:t>
      </w:r>
      <w:r w:rsidRPr="00A77219">
        <w:rPr>
          <w:rFonts w:eastAsiaTheme="minorHAnsi" w:cs="Arial"/>
          <w:szCs w:val="20"/>
        </w:rPr>
        <w:t>e</w:t>
      </w:r>
      <w:r w:rsidR="0070315C" w:rsidRPr="00A77219">
        <w:rPr>
          <w:rFonts w:eastAsiaTheme="minorHAnsi" w:cs="Arial"/>
          <w:szCs w:val="20"/>
        </w:rPr>
        <w:t>, ki samostojno opravljajo dejavnost ter odvetnikom in odvetniški</w:t>
      </w:r>
      <w:r w:rsidRPr="00A77219">
        <w:rPr>
          <w:rFonts w:eastAsiaTheme="minorHAnsi" w:cs="Arial"/>
          <w:szCs w:val="20"/>
        </w:rPr>
        <w:t>m</w:t>
      </w:r>
      <w:r w:rsidR="0070315C" w:rsidRPr="00A77219">
        <w:rPr>
          <w:rFonts w:eastAsiaTheme="minorHAnsi" w:cs="Arial"/>
          <w:szCs w:val="20"/>
        </w:rPr>
        <w:t xml:space="preserve"> pisarn</w:t>
      </w:r>
      <w:r w:rsidRPr="00A77219">
        <w:rPr>
          <w:rFonts w:eastAsiaTheme="minorHAnsi" w:cs="Arial"/>
          <w:szCs w:val="20"/>
        </w:rPr>
        <w:t>am.</w:t>
      </w:r>
      <w:r w:rsidR="00073142" w:rsidRPr="00A77219">
        <w:t xml:space="preserve"> </w:t>
      </w:r>
      <w:bookmarkStart w:id="128" w:name="_Hlk196231633"/>
      <w:r w:rsidR="00317E09" w:rsidRPr="00A77219">
        <w:t xml:space="preserve">V prehodni določbi 54. člena predloga zakona </w:t>
      </w:r>
      <w:r w:rsidRPr="00A77219">
        <w:t xml:space="preserve">pa </w:t>
      </w:r>
      <w:r w:rsidR="00317E09" w:rsidRPr="00A77219">
        <w:t>je določena obveznost določitve varnih elektronskih predalov</w:t>
      </w:r>
      <w:r w:rsidRPr="00A77219">
        <w:t xml:space="preserve"> za namen vročanja po zakonu, ki ureja splošni upravni postopek in</w:t>
      </w:r>
      <w:r w:rsidR="00317E09" w:rsidRPr="00A77219">
        <w:t xml:space="preserve"> vpis naslovov varnih elektronskih predalov v poslovni register za </w:t>
      </w:r>
      <w:r w:rsidR="004B603F" w:rsidRPr="00A77219">
        <w:t xml:space="preserve">vse </w:t>
      </w:r>
      <w:r w:rsidR="00317E09" w:rsidRPr="00A77219">
        <w:t>obstoječe poslovne subjekte oziroma subjekte vpisa v poslovni register.</w:t>
      </w:r>
      <w:r w:rsidR="007321B7" w:rsidRPr="00A77219">
        <w:t xml:space="preserve"> </w:t>
      </w:r>
      <w:bookmarkEnd w:id="128"/>
      <w:r w:rsidR="008521B3" w:rsidRPr="00A77219">
        <w:t>V</w:t>
      </w:r>
      <w:r w:rsidR="007321B7" w:rsidRPr="00A77219">
        <w:t>arn</w:t>
      </w:r>
      <w:r w:rsidR="008521B3" w:rsidRPr="00A77219">
        <w:t>e</w:t>
      </w:r>
      <w:r w:rsidR="007321B7" w:rsidRPr="00A77219">
        <w:t xml:space="preserve"> elektronsk</w:t>
      </w:r>
      <w:r w:rsidR="008521B3" w:rsidRPr="00A77219">
        <w:t>e</w:t>
      </w:r>
      <w:r w:rsidR="007321B7" w:rsidRPr="00A77219">
        <w:t xml:space="preserve"> predal</w:t>
      </w:r>
      <w:r w:rsidR="008521B3" w:rsidRPr="00A77219">
        <w:t>e</w:t>
      </w:r>
      <w:r w:rsidR="007321B7" w:rsidRPr="00A77219">
        <w:t xml:space="preserve"> za namen vročanja po zakonu, ki ureja splošni upravni postopek, </w:t>
      </w:r>
      <w:r w:rsidR="00E20833" w:rsidRPr="00A77219">
        <w:t xml:space="preserve">bo </w:t>
      </w:r>
      <w:r w:rsidR="007321B7" w:rsidRPr="00A77219">
        <w:t>določi</w:t>
      </w:r>
      <w:r w:rsidR="00E20833" w:rsidRPr="00A77219">
        <w:t>lo</w:t>
      </w:r>
      <w:r w:rsidR="007321B7" w:rsidRPr="00A77219">
        <w:t xml:space="preserve"> ministrstvo, pristojno za zagotavljanje </w:t>
      </w:r>
      <w:r w:rsidR="007321B7">
        <w:t>varnih predalov</w:t>
      </w:r>
      <w:r w:rsidR="00E20833">
        <w:t>.</w:t>
      </w:r>
      <w:r w:rsidR="007321B7">
        <w:t xml:space="preserve"> AJ</w:t>
      </w:r>
      <w:r w:rsidR="008521B3">
        <w:t>P</w:t>
      </w:r>
      <w:r w:rsidR="007321B7">
        <w:t>ES</w:t>
      </w:r>
      <w:r w:rsidR="008521B3" w:rsidRPr="008521B3">
        <w:t xml:space="preserve"> </w:t>
      </w:r>
      <w:r w:rsidR="00E20833">
        <w:t>pa bo</w:t>
      </w:r>
      <w:r w:rsidR="008521B3">
        <w:t xml:space="preserve"> naslove varnih elektronskih predalo</w:t>
      </w:r>
      <w:r w:rsidR="00E20833">
        <w:t>v</w:t>
      </w:r>
      <w:r w:rsidR="00E20833" w:rsidRPr="00E20833">
        <w:t xml:space="preserve"> </w:t>
      </w:r>
      <w:r w:rsidR="00E20833">
        <w:t xml:space="preserve">za namen vročanja po zakonu, ki ureja splošni upravni postopek, vpisal v poslovni register. </w:t>
      </w:r>
      <w:r w:rsidR="007321B7">
        <w:t xml:space="preserve">  </w:t>
      </w:r>
    </w:p>
    <w:p w14:paraId="1851B275" w14:textId="77777777" w:rsidR="00317E09" w:rsidRDefault="00317E09" w:rsidP="00AA6B3E">
      <w:pPr>
        <w:overflowPunct w:val="0"/>
        <w:autoSpaceDE w:val="0"/>
        <w:autoSpaceDN w:val="0"/>
        <w:adjustRightInd w:val="0"/>
        <w:spacing w:line="260" w:lineRule="atLeast"/>
        <w:jc w:val="both"/>
        <w:textAlignment w:val="baseline"/>
      </w:pPr>
    </w:p>
    <w:p w14:paraId="1137FB56" w14:textId="77777777" w:rsidR="00E20833" w:rsidRPr="00137ABE" w:rsidRDefault="00317E09" w:rsidP="00AA6B3E">
      <w:pPr>
        <w:overflowPunct w:val="0"/>
        <w:autoSpaceDE w:val="0"/>
        <w:autoSpaceDN w:val="0"/>
        <w:adjustRightInd w:val="0"/>
        <w:spacing w:line="260" w:lineRule="atLeast"/>
        <w:jc w:val="both"/>
        <w:textAlignment w:val="baseline"/>
      </w:pPr>
      <w:r>
        <w:t xml:space="preserve">V skladu z drugim odstavkom 15. člena predloga zakona se </w:t>
      </w:r>
      <w:bookmarkStart w:id="129" w:name="_Hlk196231533"/>
      <w:r>
        <w:t xml:space="preserve">ureja vpis naslova varnega elektronskega predala za namen vročanja po zakonu, ki ureja splošni upravni postopek, </w:t>
      </w:r>
      <w:r w:rsidR="00073142">
        <w:t xml:space="preserve">v poslovni register </w:t>
      </w:r>
      <w:r>
        <w:t>ob vpisu subjekta vpisa v poslovni register</w:t>
      </w:r>
      <w:r w:rsidR="008521B3">
        <w:t xml:space="preserve"> in spremembah podatkov </w:t>
      </w:r>
      <w:r w:rsidR="00E20833">
        <w:t>v poslovni register</w:t>
      </w:r>
      <w:r>
        <w:t xml:space="preserve">. Če subjekt vpisa v prijavi za vpis v poslovni register ne bo navedel </w:t>
      </w:r>
      <w:r w:rsidR="00073142">
        <w:t xml:space="preserve">drugega </w:t>
      </w:r>
      <w:r>
        <w:t>naslova varnega elektronskega predala za namen vročanja po zakonu, ki ureja splošni upravni postopek</w:t>
      </w:r>
      <w:r w:rsidR="001D40A8">
        <w:t>, bo</w:t>
      </w:r>
      <w:r>
        <w:t xml:space="preserve"> </w:t>
      </w:r>
      <w:r w:rsidR="00073142">
        <w:t xml:space="preserve">naslov </w:t>
      </w:r>
      <w:r w:rsidR="001D40A8">
        <w:t>v</w:t>
      </w:r>
      <w:r>
        <w:t>arn</w:t>
      </w:r>
      <w:r w:rsidR="00073142">
        <w:t>ega</w:t>
      </w:r>
      <w:r>
        <w:t xml:space="preserve"> elektronsk</w:t>
      </w:r>
      <w:r w:rsidR="00073142">
        <w:t>ega</w:t>
      </w:r>
      <w:r>
        <w:t xml:space="preserve"> predal</w:t>
      </w:r>
      <w:r w:rsidR="00073142">
        <w:t>a</w:t>
      </w:r>
      <w:r>
        <w:t xml:space="preserve"> </w:t>
      </w:r>
      <w:r w:rsidR="00073142">
        <w:t xml:space="preserve">ob vpisu subjekta vpisa v poslovni register </w:t>
      </w:r>
      <w:r>
        <w:t>določilo ministrstvo</w:t>
      </w:r>
      <w:r w:rsidR="001D40A8">
        <w:t>, pristojno za zagotavljanje varnih predalov</w:t>
      </w:r>
      <w:r w:rsidR="00073142">
        <w:t>, in ga posredovalo AJPES, ki bo</w:t>
      </w:r>
      <w:r w:rsidR="001D40A8">
        <w:t xml:space="preserve"> </w:t>
      </w:r>
      <w:r w:rsidR="00073142">
        <w:t>n</w:t>
      </w:r>
      <w:r w:rsidR="001D40A8">
        <w:t xml:space="preserve">aslov varnega elektronskega predala </w:t>
      </w:r>
      <w:r w:rsidR="00137ABE" w:rsidRPr="00A77219">
        <w:t>vpisal v poslovni register.</w:t>
      </w:r>
      <w:r w:rsidR="008521B3" w:rsidRPr="00A77219">
        <w:t xml:space="preserve"> Če bo subjekt vpisa po vpisu v poslovni register predlagal izbris naslova varnega elektronskega predala za namen vročanja po zakonu, ki ureja splošni upravni postopek, in v prijavi </w:t>
      </w:r>
      <w:r w:rsidR="00C62DBE" w:rsidRPr="00A77219">
        <w:t xml:space="preserve">za vpis </w:t>
      </w:r>
      <w:r w:rsidR="008521B3" w:rsidRPr="00A77219">
        <w:t>spremembe podatkov ne bo navedel drug</w:t>
      </w:r>
      <w:r w:rsidR="005A72BF" w:rsidRPr="00A77219">
        <w:t>ega</w:t>
      </w:r>
      <w:r w:rsidR="008521B3" w:rsidRPr="00A77219">
        <w:t>, nadomestn</w:t>
      </w:r>
      <w:r w:rsidR="005A72BF" w:rsidRPr="00A77219">
        <w:t>ega</w:t>
      </w:r>
      <w:r w:rsidR="008521B3" w:rsidRPr="00A77219">
        <w:t xml:space="preserve"> naslov</w:t>
      </w:r>
      <w:r w:rsidR="005A72BF" w:rsidRPr="00A77219">
        <w:t>a</w:t>
      </w:r>
      <w:r w:rsidR="008521B3" w:rsidRPr="00A77219">
        <w:t xml:space="preserve"> varnega elektronskega predala za namen vročanja po zakonu</w:t>
      </w:r>
      <w:r w:rsidR="00E20833" w:rsidRPr="00A77219">
        <w:t xml:space="preserve">, ki ureja splošni upravni postopek, bo AJPES v poslovni register vpisal naslov varnega elektronskega predala, ki ga bo </w:t>
      </w:r>
      <w:r w:rsidR="00234386" w:rsidRPr="00A77219">
        <w:t xml:space="preserve">zagotovilo in </w:t>
      </w:r>
      <w:r w:rsidR="00E20833" w:rsidRPr="00A77219">
        <w:t>posredovalo ministrstvo, pristojno za zagotavljanje varnih predalov.</w:t>
      </w:r>
      <w:r w:rsidR="00C62DBE" w:rsidRPr="00A77219">
        <w:t xml:space="preserve"> Namen predlagane ureditve je doseči, da je v poslovni register vedno vpisan en naslov varnega elektronskega predala za namen vročanja po zakonu, ki ureja splošni upravni postopek, v katerega se lahko subjektu vpisa vročajo dokumenti</w:t>
      </w:r>
      <w:r w:rsidR="00234386" w:rsidRPr="00A77219">
        <w:t xml:space="preserve"> v elektronski obliki</w:t>
      </w:r>
      <w:r w:rsidR="00C62DBE" w:rsidRPr="00A77219">
        <w:t>.</w:t>
      </w:r>
    </w:p>
    <w:bookmarkEnd w:id="129"/>
    <w:p w14:paraId="2BB1DB00" w14:textId="77777777" w:rsidR="00B36C55" w:rsidRDefault="00B36C55" w:rsidP="00AA6B3E">
      <w:pPr>
        <w:overflowPunct w:val="0"/>
        <w:autoSpaceDE w:val="0"/>
        <w:autoSpaceDN w:val="0"/>
        <w:adjustRightInd w:val="0"/>
        <w:spacing w:line="260" w:lineRule="atLeast"/>
        <w:jc w:val="both"/>
        <w:textAlignment w:val="baseline"/>
        <w:rPr>
          <w:rFonts w:cs="Arial"/>
          <w:szCs w:val="20"/>
          <w:lang w:eastAsia="sl-SI"/>
        </w:rPr>
      </w:pPr>
    </w:p>
    <w:p w14:paraId="612B50C9" w14:textId="77777777" w:rsidR="009B45A5" w:rsidRDefault="009B45A5"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tretjemu odstavku 15. člena:</w:t>
      </w:r>
    </w:p>
    <w:p w14:paraId="55C71B4A" w14:textId="77777777" w:rsidR="009B45A5" w:rsidRPr="00AA6B3E" w:rsidRDefault="009B45A5" w:rsidP="00AA6B3E">
      <w:pPr>
        <w:overflowPunct w:val="0"/>
        <w:autoSpaceDE w:val="0"/>
        <w:autoSpaceDN w:val="0"/>
        <w:adjustRightInd w:val="0"/>
        <w:spacing w:line="260" w:lineRule="atLeast"/>
        <w:jc w:val="both"/>
        <w:textAlignment w:val="baseline"/>
        <w:rPr>
          <w:rFonts w:cs="Arial"/>
          <w:szCs w:val="20"/>
          <w:lang w:eastAsia="sl-SI"/>
        </w:rPr>
      </w:pPr>
    </w:p>
    <w:p w14:paraId="526ED1C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w:t>
      </w:r>
      <w:r w:rsidR="009B45A5">
        <w:rPr>
          <w:rFonts w:cs="Arial"/>
          <w:szCs w:val="20"/>
          <w:lang w:eastAsia="sl-SI"/>
        </w:rPr>
        <w:t>tretjem</w:t>
      </w:r>
      <w:r w:rsidRPr="00AA6B3E">
        <w:rPr>
          <w:rFonts w:cs="Arial"/>
          <w:szCs w:val="20"/>
          <w:lang w:eastAsia="sl-SI"/>
        </w:rPr>
        <w:t xml:space="preserve"> odstavku 15. člena predloga zakona so po vzoru ZSReg</w:t>
      </w:r>
      <w:r w:rsidRPr="00AA6B3E">
        <w:rPr>
          <w:rFonts w:cs="Arial"/>
          <w:szCs w:val="20"/>
          <w:vertAlign w:val="superscript"/>
          <w:lang w:eastAsia="sl-SI"/>
        </w:rPr>
        <w:footnoteReference w:id="97"/>
      </w:r>
      <w:r w:rsidRPr="00AA6B3E">
        <w:rPr>
          <w:rFonts w:cs="Arial"/>
          <w:szCs w:val="20"/>
          <w:lang w:eastAsia="sl-SI"/>
        </w:rPr>
        <w:t xml:space="preserve"> določeni identifikacijski podatki, ki se o posamezni fizični in pravni osebi vodijo v poslovnem registru. Med podatki o fizični osebi je tudi datum rojstva ustanovitelja, družbenika, </w:t>
      </w:r>
      <w:r w:rsidR="00183BEC">
        <w:rPr>
          <w:rFonts w:cs="Arial"/>
          <w:szCs w:val="20"/>
          <w:lang w:eastAsia="sl-SI"/>
        </w:rPr>
        <w:t xml:space="preserve">delničarja, </w:t>
      </w:r>
      <w:r w:rsidRPr="00AA6B3E">
        <w:rPr>
          <w:rFonts w:cs="Arial"/>
          <w:szCs w:val="20"/>
          <w:lang w:eastAsia="sl-SI"/>
        </w:rPr>
        <w:t xml:space="preserve">člana, nosilca dejavnosti, člana organa nadzora ali zastopnika, ki se po veljavni ureditvi v poslovnem registru ne obdeluje. Podatek o datumu rojstva je za osebe, ki so v poslovni register vpisane z EMŠO, sicer razviden iz prvih sedem znakov EMŠO, medtem ko se ne vpisuje oziroma obdeluje v primeru oseb, ki se v poslovni register vpišejo z davčno številko. Podatek o datumu rojstva se bo po predlogu zakona v skladu z načelom enake obravnave in zaradi varnosti pravnega prometa vodil oziroma obdeloval v strukturirani obliki za vse fizične osebe. </w:t>
      </w:r>
    </w:p>
    <w:p w14:paraId="0072AEB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AA559C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Podatki poslovnega registra so vedno pogosteje predmet izmenjave med poslovnimi registri držav članic EU in EG</w:t>
      </w:r>
      <w:r w:rsidR="00CD63BA">
        <w:rPr>
          <w:rFonts w:cs="Arial"/>
          <w:szCs w:val="20"/>
          <w:lang w:eastAsia="sl-SI"/>
        </w:rPr>
        <w:t>P</w:t>
      </w:r>
      <w:r w:rsidRPr="00AA6B3E">
        <w:rPr>
          <w:rFonts w:cs="Arial"/>
          <w:szCs w:val="20"/>
          <w:lang w:eastAsia="sl-SI"/>
        </w:rPr>
        <w:t xml:space="preserve"> v čezmejnih postopkih. Kot je pojasnjeno v nadaljevanju, se izmenjave podatkov o fizičnih in pravnih osebah izvajajo s pomočjo identifikacijskih podatkov, kot je firma in enotni identifikator ter osebno ime in datum rojstva. </w:t>
      </w:r>
    </w:p>
    <w:p w14:paraId="4472031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4ED0F1F"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Na podlagi Direktive (EU) 2019/1151 Evropskega parlamenta in Sveta z dne 20. junija 2019 o spremembi Direktive (EU) 2017/1132 glede uporabe digitalnih orodij in postopkov na področju prava družb (UL L št. 186 z dne 11. 7. 2019, str. 80; v nadaljnjem besedilu: Direktiva 2019/1151/EU</w:t>
      </w:r>
      <w:r w:rsidRPr="00AA6B3E">
        <w:rPr>
          <w:rFonts w:cs="Arial"/>
          <w:szCs w:val="20"/>
          <w:vertAlign w:val="superscript"/>
          <w:lang w:eastAsia="sl-SI"/>
        </w:rPr>
        <w:footnoteReference w:id="98"/>
      </w:r>
      <w:r w:rsidRPr="00AA6B3E">
        <w:rPr>
          <w:rFonts w:cs="Arial"/>
          <w:szCs w:val="20"/>
          <w:lang w:eastAsia="sl-SI"/>
        </w:rPr>
        <w:t>) so morale države članice EU in EG</w:t>
      </w:r>
      <w:r w:rsidR="00CD63BA">
        <w:rPr>
          <w:rFonts w:cs="Arial"/>
          <w:szCs w:val="20"/>
          <w:lang w:eastAsia="sl-SI"/>
        </w:rPr>
        <w:t>P</w:t>
      </w:r>
      <w:r w:rsidRPr="00AA6B3E">
        <w:rPr>
          <w:rFonts w:cs="Arial"/>
          <w:szCs w:val="20"/>
          <w:lang w:eastAsia="sl-SI"/>
        </w:rPr>
        <w:t xml:space="preserve"> sprejeti pravila v zvezi s prepovedjo opravljanje funkcije direktorja</w:t>
      </w:r>
      <w:r w:rsidRPr="00AA6B3E">
        <w:rPr>
          <w:rFonts w:cs="Arial"/>
          <w:szCs w:val="20"/>
          <w:vertAlign w:val="superscript"/>
          <w:lang w:eastAsia="sl-SI"/>
        </w:rPr>
        <w:footnoteReference w:id="99"/>
      </w:r>
      <w:r w:rsidRPr="00AA6B3E">
        <w:rPr>
          <w:rFonts w:cs="Arial"/>
          <w:szCs w:val="20"/>
          <w:lang w:eastAsia="sl-SI"/>
        </w:rPr>
        <w:t>. Države članice EU in EG</w:t>
      </w:r>
      <w:r w:rsidR="00CD63BA">
        <w:rPr>
          <w:rFonts w:cs="Arial"/>
          <w:szCs w:val="20"/>
          <w:lang w:eastAsia="sl-SI"/>
        </w:rPr>
        <w:t>P</w:t>
      </w:r>
      <w:r w:rsidRPr="00AA6B3E">
        <w:rPr>
          <w:rFonts w:cs="Arial"/>
          <w:szCs w:val="20"/>
          <w:lang w:eastAsia="sl-SI"/>
        </w:rPr>
        <w:t xml:space="preserve"> morajo na zahtevo druge države članice EU in EG</w:t>
      </w:r>
      <w:r w:rsidR="00CD63BA">
        <w:rPr>
          <w:rFonts w:cs="Arial"/>
          <w:szCs w:val="20"/>
          <w:lang w:eastAsia="sl-SI"/>
        </w:rPr>
        <w:t>P</w:t>
      </w:r>
      <w:r w:rsidRPr="00AA6B3E">
        <w:rPr>
          <w:rFonts w:cs="Arial"/>
          <w:szCs w:val="20"/>
          <w:lang w:eastAsia="sl-SI"/>
        </w:rPr>
        <w:t xml:space="preserve"> posredovati informacije glede prepovedi opravljanja funkcije direktorja na podlagi prava države članice, ki odgovarja na zahtevo. Zahteve za informacije in odgovori nanje se pošiljajo elektronsko prek sistema BRIS.</w:t>
      </w:r>
    </w:p>
    <w:p w14:paraId="756A17F0" w14:textId="77777777" w:rsidR="00490B01" w:rsidRPr="00AA6B3E" w:rsidRDefault="00490B01" w:rsidP="00AA6B3E">
      <w:pPr>
        <w:overflowPunct w:val="0"/>
        <w:autoSpaceDE w:val="0"/>
        <w:autoSpaceDN w:val="0"/>
        <w:adjustRightInd w:val="0"/>
        <w:spacing w:line="260" w:lineRule="atLeast"/>
        <w:jc w:val="both"/>
        <w:textAlignment w:val="baseline"/>
        <w:rPr>
          <w:rFonts w:cs="Arial"/>
          <w:szCs w:val="20"/>
          <w:lang w:eastAsia="sl-SI"/>
        </w:rPr>
      </w:pPr>
    </w:p>
    <w:p w14:paraId="02253FD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 podlagi Direktive 2019/1151/EU je bila sprejeta Izvedbena uredba Komisije (EU) 2021/1042, ki določa, da se poizvedbe med državami članicami izvajajo prek identifikacijskih podatkov fizičnih oseb, in sicer imena, priimka, datuma rojstva in neobveznega dodatnega identifikacijskega podatka, obdelanega v skladu z nacionalno zakonodajo države članice prosilke in Uredbo (EU) 2016/679 o varstvu posameznikov pri obdelavi osebnih podatkov in o prostem pretoku takih podatkov ter o razveljavitvi Direktive 95/46/ES (UL L št. 119 z dne 4. 5. 2016, str. 1).</w:t>
      </w:r>
    </w:p>
    <w:p w14:paraId="6A0DB82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B5E5C6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Nadalje Direktiva 2019/1151/EU predvideva, da se registri držav članic EU in EG</w:t>
      </w:r>
      <w:r w:rsidR="00CD63BA">
        <w:rPr>
          <w:rFonts w:cs="Arial"/>
          <w:szCs w:val="20"/>
          <w:lang w:eastAsia="sl-SI"/>
        </w:rPr>
        <w:t>P</w:t>
      </w:r>
      <w:r w:rsidRPr="00AA6B3E">
        <w:rPr>
          <w:rFonts w:cs="Arial"/>
          <w:szCs w:val="20"/>
          <w:lang w:eastAsia="sl-SI"/>
        </w:rPr>
        <w:t xml:space="preserve"> medsebojno obveščajo prek sistema BRIS tudi o spremembah pri kapitalskih družbah, ki imajo v drugi državi članici ustanovljeno podružnico. Med naborom podatkov, ki se izmenjujejo, so tudi podatki o osebah, ki so ali kot zakonsko predvideni organ ali kot članice takega organa:</w:t>
      </w:r>
    </w:p>
    <w:p w14:paraId="5E0AC629" w14:textId="77777777" w:rsidR="00AA6B3E" w:rsidRPr="00AA6B3E" w:rsidRDefault="00AA6B3E" w:rsidP="00FB5536">
      <w:pPr>
        <w:numPr>
          <w:ilvl w:val="0"/>
          <w:numId w:val="83"/>
        </w:numPr>
        <w:overflowPunct w:val="0"/>
        <w:autoSpaceDE w:val="0"/>
        <w:autoSpaceDN w:val="0"/>
        <w:adjustRightInd w:val="0"/>
        <w:spacing w:line="276" w:lineRule="auto"/>
        <w:jc w:val="both"/>
        <w:textAlignment w:val="baseline"/>
        <w:rPr>
          <w:rFonts w:cs="Arial"/>
          <w:szCs w:val="20"/>
          <w:lang w:eastAsia="sl-SI"/>
        </w:rPr>
      </w:pPr>
      <w:r w:rsidRPr="00AA6B3E">
        <w:rPr>
          <w:rFonts w:cs="Arial"/>
          <w:szCs w:val="20"/>
          <w:lang w:eastAsia="sl-SI"/>
        </w:rPr>
        <w:t>pooblaščene, da zastopajo družbo v poslih s tretjimi stranmi in v sodnih postopkih; iz razkritja je razvidno, ali so za zastopanje družbe pooblaščene osebe posamično ali morajo delovati skupno;</w:t>
      </w:r>
    </w:p>
    <w:p w14:paraId="5E60F353" w14:textId="77777777" w:rsidR="00AA6B3E" w:rsidRPr="00AA6B3E" w:rsidRDefault="00AA6B3E" w:rsidP="00FB5536">
      <w:pPr>
        <w:numPr>
          <w:ilvl w:val="0"/>
          <w:numId w:val="83"/>
        </w:numPr>
        <w:overflowPunct w:val="0"/>
        <w:autoSpaceDE w:val="0"/>
        <w:autoSpaceDN w:val="0"/>
        <w:adjustRightInd w:val="0"/>
        <w:spacing w:line="276" w:lineRule="auto"/>
        <w:jc w:val="both"/>
        <w:textAlignment w:val="baseline"/>
        <w:rPr>
          <w:rFonts w:cs="Arial"/>
          <w:szCs w:val="20"/>
          <w:lang w:eastAsia="sl-SI"/>
        </w:rPr>
      </w:pPr>
      <w:r w:rsidRPr="00AA6B3E">
        <w:rPr>
          <w:rFonts w:cs="Arial"/>
          <w:szCs w:val="20"/>
          <w:lang w:eastAsia="sl-SI"/>
        </w:rPr>
        <w:t>udeležene pri upravljanju, nadzoru ali obvladovanju družbe.</w:t>
      </w:r>
    </w:p>
    <w:p w14:paraId="4863AE96" w14:textId="77777777" w:rsidR="00735E1D" w:rsidRDefault="00735E1D" w:rsidP="00AA6B3E">
      <w:pPr>
        <w:overflowPunct w:val="0"/>
        <w:autoSpaceDE w:val="0"/>
        <w:autoSpaceDN w:val="0"/>
        <w:adjustRightInd w:val="0"/>
        <w:spacing w:line="276" w:lineRule="auto"/>
        <w:jc w:val="both"/>
        <w:textAlignment w:val="baseline"/>
        <w:rPr>
          <w:rFonts w:cs="Arial"/>
          <w:szCs w:val="20"/>
          <w:lang w:eastAsia="sl-SI"/>
        </w:rPr>
      </w:pPr>
    </w:p>
    <w:p w14:paraId="332D9EDD" w14:textId="77777777" w:rsidR="00AA6B3E" w:rsidRPr="00AA6B3E" w:rsidRDefault="00AA6B3E" w:rsidP="00AA6B3E">
      <w:pPr>
        <w:overflowPunct w:val="0"/>
        <w:autoSpaceDE w:val="0"/>
        <w:autoSpaceDN w:val="0"/>
        <w:adjustRightInd w:val="0"/>
        <w:spacing w:line="276" w:lineRule="auto"/>
        <w:jc w:val="both"/>
        <w:textAlignment w:val="baseline"/>
        <w:rPr>
          <w:rFonts w:cs="Arial"/>
          <w:szCs w:val="20"/>
          <w:lang w:eastAsia="sl-SI"/>
        </w:rPr>
      </w:pPr>
      <w:r w:rsidRPr="00AA6B3E">
        <w:rPr>
          <w:rFonts w:cs="Arial"/>
          <w:szCs w:val="20"/>
          <w:lang w:eastAsia="sl-SI"/>
        </w:rPr>
        <w:t>O teh osebah, kadar gre za fizične osebe, se v skladu z Izvedbeno uredbo Komisije (EU) 2021/1042 (rubrika 5.4 Obvestilo o spremembah dokumentov in informacij o družbi) med državami članicami prek sistema BRIS izmenjujejo: ime, priimek, datum rojstva, če je na voljo, oziroma nacionalna identifikacijska številka, naslov (če je na voljo v registru) ter podatki o imenovanju, prenehanju, vrsti, načinu in obsegu zastopanja.</w:t>
      </w:r>
    </w:p>
    <w:p w14:paraId="78344D1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97F40A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 sedmemu, osmemu</w:t>
      </w:r>
      <w:r w:rsidR="00137ABE">
        <w:rPr>
          <w:rFonts w:cs="Arial"/>
          <w:szCs w:val="20"/>
          <w:lang w:eastAsia="sl-SI"/>
        </w:rPr>
        <w:t>, devetemu</w:t>
      </w:r>
      <w:r w:rsidRPr="00AA6B3E">
        <w:rPr>
          <w:rFonts w:cs="Arial"/>
          <w:szCs w:val="20"/>
          <w:lang w:eastAsia="sl-SI"/>
        </w:rPr>
        <w:t xml:space="preserve"> in </w:t>
      </w:r>
      <w:r w:rsidR="00137ABE">
        <w:rPr>
          <w:rFonts w:cs="Arial"/>
          <w:szCs w:val="20"/>
          <w:lang w:eastAsia="sl-SI"/>
        </w:rPr>
        <w:t>enajstemu</w:t>
      </w:r>
      <w:r w:rsidRPr="00AA6B3E">
        <w:rPr>
          <w:rFonts w:cs="Arial"/>
          <w:szCs w:val="20"/>
          <w:lang w:eastAsia="sl-SI"/>
        </w:rPr>
        <w:t xml:space="preserve"> odstavku 15. člena:</w:t>
      </w:r>
    </w:p>
    <w:p w14:paraId="71E02EE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73D41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zvezi z osebami iz </w:t>
      </w:r>
      <w:r w:rsidR="00137ABE">
        <w:rPr>
          <w:rFonts w:cs="Arial"/>
          <w:szCs w:val="20"/>
          <w:lang w:eastAsia="sl-SI"/>
        </w:rPr>
        <w:t>tretjega</w:t>
      </w:r>
      <w:r w:rsidR="00137ABE" w:rsidRPr="00AA6B3E">
        <w:rPr>
          <w:rFonts w:cs="Arial"/>
          <w:szCs w:val="20"/>
          <w:lang w:eastAsia="sl-SI"/>
        </w:rPr>
        <w:t xml:space="preserve"> </w:t>
      </w:r>
      <w:r w:rsidRPr="00AA6B3E">
        <w:rPr>
          <w:rFonts w:cs="Arial"/>
          <w:szCs w:val="20"/>
          <w:lang w:eastAsia="sl-SI"/>
        </w:rPr>
        <w:t xml:space="preserve">odstavka 15. člena predloga zakona se v poslovni register v skladu s </w:t>
      </w:r>
      <w:r w:rsidR="00137ABE">
        <w:rPr>
          <w:rFonts w:cs="Arial"/>
          <w:szCs w:val="20"/>
          <w:lang w:eastAsia="sl-SI"/>
        </w:rPr>
        <w:t>sedmim</w:t>
      </w:r>
      <w:r w:rsidRPr="00AA6B3E">
        <w:rPr>
          <w:rFonts w:cs="Arial"/>
          <w:szCs w:val="20"/>
          <w:lang w:eastAsia="sl-SI"/>
        </w:rPr>
        <w:t xml:space="preserve"> odstavkom 15. člena predloga zakona vpiše enotna identifikacijska številka osebe. Enotna identifikacijska številka za posamezno skupino oseb je določena v 3. členu predloga zakona. Drugi identifikacijski podatki pa se na podlagi povezanosti poslovnega registra samodejno prevzamejo iz matične evidence in so s tem vpisani v poslovni register.</w:t>
      </w:r>
      <w:r w:rsidRPr="00AA6B3E">
        <w:rPr>
          <w:rFonts w:cs="Arial"/>
          <w:szCs w:val="20"/>
          <w:vertAlign w:val="superscript"/>
          <w:lang w:eastAsia="sl-SI"/>
        </w:rPr>
        <w:footnoteReference w:id="100"/>
      </w:r>
      <w:r w:rsidRPr="00AA6B3E">
        <w:rPr>
          <w:rFonts w:cs="Arial"/>
          <w:szCs w:val="20"/>
          <w:lang w:eastAsia="sl-SI"/>
        </w:rPr>
        <w:t xml:space="preserve"> Matične evidence po predlogu zakona so opredeljene v 3. členu predloga zakona. </w:t>
      </w:r>
    </w:p>
    <w:p w14:paraId="369B781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55B54D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Fizične osebe, ki imajo v Republiki Sloveniji stalno ali začasno prebivališče, so vpisane v CRP. Za te osebe se v poslovni register v skladu </w:t>
      </w:r>
      <w:r w:rsidR="00137ABE">
        <w:rPr>
          <w:rFonts w:cs="Arial"/>
          <w:szCs w:val="20"/>
          <w:lang w:eastAsia="sl-SI"/>
        </w:rPr>
        <w:t>z</w:t>
      </w:r>
      <w:r w:rsidRPr="00AA6B3E">
        <w:rPr>
          <w:rFonts w:cs="Arial"/>
          <w:szCs w:val="20"/>
          <w:lang w:eastAsia="sl-SI"/>
        </w:rPr>
        <w:t xml:space="preserve"> </w:t>
      </w:r>
      <w:r w:rsidR="00137ABE">
        <w:rPr>
          <w:rFonts w:cs="Arial"/>
          <w:szCs w:val="20"/>
          <w:lang w:eastAsia="sl-SI"/>
        </w:rPr>
        <w:t>osmim</w:t>
      </w:r>
      <w:r w:rsidRPr="00AA6B3E">
        <w:rPr>
          <w:rFonts w:cs="Arial"/>
          <w:szCs w:val="20"/>
          <w:lang w:eastAsia="sl-SI"/>
        </w:rPr>
        <w:t xml:space="preserve"> odstavkom 15. člena predloga zakona vpiše EMŠO, drugi identifikacijski podatki, vključno z davčno številko, pa se na podlagi povezanosti poslovnega registra s CRP samodejno prevzamejo iz CRP in so s tem vpisani v poslovni register.</w:t>
      </w:r>
      <w:r w:rsidRPr="00AA6B3E">
        <w:rPr>
          <w:rFonts w:cs="Arial"/>
          <w:szCs w:val="20"/>
          <w:vertAlign w:val="superscript"/>
          <w:lang w:eastAsia="sl-SI"/>
        </w:rPr>
        <w:footnoteReference w:id="101"/>
      </w:r>
      <w:r w:rsidRPr="00AA6B3E">
        <w:rPr>
          <w:rFonts w:cs="Arial"/>
          <w:szCs w:val="20"/>
          <w:lang w:eastAsia="sl-SI"/>
        </w:rPr>
        <w:t xml:space="preserve"> Spremembe identifikacijskih podatkov navedenih fizičnih oseb se na podlagi </w:t>
      </w:r>
      <w:r w:rsidR="00137ABE">
        <w:rPr>
          <w:rFonts w:cs="Arial"/>
          <w:szCs w:val="20"/>
          <w:lang w:eastAsia="sl-SI"/>
        </w:rPr>
        <w:t>devetega</w:t>
      </w:r>
      <w:r w:rsidRPr="00AA6B3E">
        <w:rPr>
          <w:rFonts w:cs="Arial"/>
          <w:szCs w:val="20"/>
          <w:lang w:eastAsia="sl-SI"/>
        </w:rPr>
        <w:t xml:space="preserve"> odstavka 15. člena predloga zakona vpišejo v poslovni register samodejno na podlagi povezanosti poslovnega registra s CRP z uporabo EMŠO. </w:t>
      </w:r>
    </w:p>
    <w:p w14:paraId="1BD1817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F6053C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Za fizične osebe, ki v Republiki Sloveniji nimajo stalnega ali začasnega prebivališča ali niso vpisane v CRP, in tuje pravne osebe, se spremembe identifikacijskih podatkov vpišejo v poslovni register samodejno z uporabo davčne številke na podlagi povezanosti poslovnega registra z davčnim registrom. Če fizična oseba v Republiki Sloveniji pridobi stalno ali začasno prebivališče in se vpiše v CRP, se podatek o njeni EMŠO z uporabo davčne številke na podlagi povezanosti poslovnega registra s CRP samodejno vpiše v poslovni regist</w:t>
      </w:r>
      <w:r w:rsidR="004822E9">
        <w:rPr>
          <w:rFonts w:cs="Arial"/>
          <w:szCs w:val="20"/>
          <w:lang w:eastAsia="sl-SI"/>
        </w:rPr>
        <w:t>e</w:t>
      </w:r>
      <w:r w:rsidRPr="00AA6B3E">
        <w:rPr>
          <w:rFonts w:cs="Arial"/>
          <w:szCs w:val="20"/>
          <w:lang w:eastAsia="sl-SI"/>
        </w:rPr>
        <w:t>r. Po vpisu EMŠO v poslovni register pa CRP postane matična evidenca za samodejni prevzem drugih identifikacijskih podatkov te osebe na podlagi EMŠO.</w:t>
      </w:r>
      <w:r w:rsidRPr="00AA6B3E">
        <w:rPr>
          <w:rFonts w:cs="Arial"/>
          <w:szCs w:val="20"/>
          <w:vertAlign w:val="superscript"/>
          <w:lang w:eastAsia="sl-SI"/>
        </w:rPr>
        <w:footnoteReference w:id="102"/>
      </w:r>
    </w:p>
    <w:p w14:paraId="3D7BA15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AE92D1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Subjekti vpisa o spremembah identifikacijskih podatkov glede na izrecno določbo </w:t>
      </w:r>
      <w:r w:rsidR="00137ABE">
        <w:rPr>
          <w:rFonts w:cs="Arial"/>
          <w:szCs w:val="20"/>
          <w:lang w:eastAsia="sl-SI"/>
        </w:rPr>
        <w:t>enajstega</w:t>
      </w:r>
      <w:r w:rsidRPr="00AA6B3E">
        <w:rPr>
          <w:rFonts w:cs="Arial"/>
          <w:szCs w:val="20"/>
          <w:lang w:eastAsia="sl-SI"/>
        </w:rPr>
        <w:t xml:space="preserve"> odstavka 15. člena predloga zakona ne bodo obveščeni.</w:t>
      </w:r>
    </w:p>
    <w:p w14:paraId="6E74BFA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FEA194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w:t>
      </w:r>
      <w:r w:rsidR="00137ABE">
        <w:rPr>
          <w:rFonts w:cs="Arial"/>
          <w:szCs w:val="20"/>
          <w:lang w:eastAsia="sl-SI"/>
        </w:rPr>
        <w:t>četrtemu</w:t>
      </w:r>
      <w:r w:rsidRPr="00AA6B3E">
        <w:rPr>
          <w:rFonts w:cs="Arial"/>
          <w:szCs w:val="20"/>
          <w:lang w:eastAsia="sl-SI"/>
        </w:rPr>
        <w:t xml:space="preserve">, </w:t>
      </w:r>
      <w:r w:rsidR="00137ABE">
        <w:rPr>
          <w:rFonts w:cs="Arial"/>
          <w:szCs w:val="20"/>
          <w:lang w:eastAsia="sl-SI"/>
        </w:rPr>
        <w:t>desetemu</w:t>
      </w:r>
      <w:r w:rsidRPr="00AA6B3E">
        <w:rPr>
          <w:rFonts w:cs="Arial"/>
          <w:szCs w:val="20"/>
          <w:lang w:eastAsia="sl-SI"/>
        </w:rPr>
        <w:t xml:space="preserve"> in </w:t>
      </w:r>
      <w:r w:rsidR="00137ABE">
        <w:rPr>
          <w:rFonts w:cs="Arial"/>
          <w:szCs w:val="20"/>
          <w:lang w:eastAsia="sl-SI"/>
        </w:rPr>
        <w:t>enajstemu</w:t>
      </w:r>
      <w:r w:rsidRPr="00AA6B3E">
        <w:rPr>
          <w:rFonts w:cs="Arial"/>
          <w:szCs w:val="20"/>
          <w:lang w:eastAsia="sl-SI"/>
        </w:rPr>
        <w:t xml:space="preserve"> odstavku 15. člena: </w:t>
      </w:r>
    </w:p>
    <w:p w14:paraId="22D892E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989A20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w:t>
      </w:r>
      <w:r w:rsidR="00137ABE">
        <w:rPr>
          <w:rFonts w:cs="Arial"/>
          <w:szCs w:val="20"/>
          <w:lang w:eastAsia="sl-SI"/>
        </w:rPr>
        <w:t>četrtem</w:t>
      </w:r>
      <w:r w:rsidRPr="00AA6B3E">
        <w:rPr>
          <w:rFonts w:cs="Arial"/>
          <w:szCs w:val="20"/>
          <w:lang w:eastAsia="sl-SI"/>
        </w:rPr>
        <w:t xml:space="preserve"> odstavku 15. člena predloga zakona so določeni podatki o poslovnem naslovu in naslovu stalnega in začasnega prebivališča v Republiki Sloveniji. Ker so lahko subjekti vpisa in njihovi deli vpisani v primarni register ali uradno evidenco s posebno poštno številko in krajem oziroma nazivom pošte, je treba omogočiti, da se med podatki o poslovnem naslovu subjekta vpisa in njegovega dela namesto poštne številke in kraja vodita posebna poštna številka in kraj oziroma naziv pošte. Podatke o posebnih poštnih številkah in kraju oziroma nazivu pošte</w:t>
      </w:r>
      <w:r w:rsidRPr="00AA6B3E">
        <w:rPr>
          <w:rFonts w:cs="Arial"/>
          <w:szCs w:val="20"/>
          <w:vertAlign w:val="superscript"/>
          <w:lang w:eastAsia="sl-SI"/>
        </w:rPr>
        <w:footnoteReference w:id="103"/>
      </w:r>
      <w:r w:rsidRPr="00AA6B3E">
        <w:rPr>
          <w:rFonts w:cs="Arial"/>
          <w:szCs w:val="20"/>
          <w:lang w:eastAsia="sl-SI"/>
        </w:rPr>
        <w:t xml:space="preserve"> bo AJPES na podlagi tretjega odstavka 20. člena predloga zakona zagotavljala Pošta Slovenije, d.o.o. Namen uporabe posebnih poštnih številk je velikim uporabnikom poštnih storitev, ki dnevno prejemajo in oddajajo večje količine pošiljk, omogočiti enostavnejše naslavljanje. Posebna pošta številka je samo poštni naslov, ki se lahko uporablja pri naslavljanju pošiljk. Ta poštna številka skupaj s krajem oziroma nazivom pošte nadomesti druge podatke v naslovu (npr. podatek o ulici in hišni številki).</w:t>
      </w:r>
    </w:p>
    <w:p w14:paraId="6018EFA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7ADE99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Spremembe podatkov o poslovnem naslovu ter naslovu stalnega in začasnega prebivališča v Republiki Sloveniji, ki so posledica sprememb v informacijskem sistemu kataster, se vpišejo v poslovni register samodejno z uporabo identifikatorja EID na podlagi izmenjave podatkov z informacijskim sistemom kataster.</w:t>
      </w:r>
    </w:p>
    <w:p w14:paraId="25E6906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93FB89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Subjekti vpisa o spremembah podatkov o poslovnem naslovu ter naslovu stalnega in začasnega prebivališča glede na izrecno določbo </w:t>
      </w:r>
      <w:r w:rsidR="00137ABE">
        <w:rPr>
          <w:rFonts w:cs="Arial"/>
          <w:szCs w:val="20"/>
          <w:lang w:eastAsia="sl-SI"/>
        </w:rPr>
        <w:t>enajstega</w:t>
      </w:r>
      <w:r w:rsidRPr="00AA6B3E">
        <w:rPr>
          <w:rFonts w:cs="Arial"/>
          <w:szCs w:val="20"/>
          <w:lang w:eastAsia="sl-SI"/>
        </w:rPr>
        <w:t xml:space="preserve"> odstavka 15. člena predloga zakona ne bodo obveščeni.</w:t>
      </w:r>
    </w:p>
    <w:p w14:paraId="3C99FAA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A32E66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w:t>
      </w:r>
      <w:r w:rsidR="002B35B3">
        <w:rPr>
          <w:rFonts w:cs="Arial"/>
          <w:szCs w:val="20"/>
          <w:lang w:eastAsia="sl-SI"/>
        </w:rPr>
        <w:t>petemu</w:t>
      </w:r>
      <w:r w:rsidR="002B35B3" w:rsidRPr="00AA6B3E">
        <w:rPr>
          <w:rFonts w:cs="Arial"/>
          <w:szCs w:val="20"/>
          <w:lang w:eastAsia="sl-SI"/>
        </w:rPr>
        <w:t xml:space="preserve"> </w:t>
      </w:r>
      <w:r w:rsidRPr="00AA6B3E">
        <w:rPr>
          <w:rFonts w:cs="Arial"/>
          <w:szCs w:val="20"/>
          <w:lang w:eastAsia="sl-SI"/>
        </w:rPr>
        <w:t>odstavku 15. člena:</w:t>
      </w:r>
    </w:p>
    <w:p w14:paraId="0DBD438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0D34FC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Poslovni naslov in naslov stalnega in začasnega prebivališča v Republiki Sloveniji, vpisana v poslovnem registru, sta na podlagi </w:t>
      </w:r>
      <w:r w:rsidR="002B35B3">
        <w:rPr>
          <w:rFonts w:cs="Arial"/>
          <w:szCs w:val="20"/>
          <w:lang w:eastAsia="sl-SI"/>
        </w:rPr>
        <w:t>petega</w:t>
      </w:r>
      <w:r w:rsidRPr="00AA6B3E">
        <w:rPr>
          <w:rFonts w:cs="Arial"/>
          <w:szCs w:val="20"/>
          <w:lang w:eastAsia="sl-SI"/>
        </w:rPr>
        <w:t xml:space="preserve"> odstavka 15. člena predloga zakona usklajena z informacijskim sistemom kataster, ki v skladu z Zakonom o katastru nepremičnin (Uradni list RS, št. 54/21) zagotavlja vodenje in vzdrževanje podatkov v katastru nepremičnin, registru prostorskih enot, evidenci državne meje in registru naslovov. Informacijski sistem kataster med drugim omogoča vzpostavitev, vodenje in vzdrževanje katastra nepremičnin, registra prostorskih enot, evidence državne meje in registra naslovov, pridobivanje podatkov o parcelah, stavbah, delih stavb in lastnikih za izvedbo katastrskih postopkov kot tudi elektronsko povezovanje katastra nepremičnin, registra prostorskih enot, evidence državne meje in registra naslovov z drugimi informatiziranimi zbirkami podatkov.</w:t>
      </w:r>
    </w:p>
    <w:p w14:paraId="35A7792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4E099E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w:t>
      </w:r>
      <w:r w:rsidR="002B35B3">
        <w:rPr>
          <w:rFonts w:cs="Arial"/>
          <w:szCs w:val="20"/>
          <w:lang w:eastAsia="sl-SI"/>
        </w:rPr>
        <w:t>šestemu</w:t>
      </w:r>
      <w:r w:rsidRPr="00AA6B3E">
        <w:rPr>
          <w:rFonts w:cs="Arial"/>
          <w:szCs w:val="20"/>
          <w:lang w:eastAsia="sl-SI"/>
        </w:rPr>
        <w:t xml:space="preserve"> odstavku 15. člena:</w:t>
      </w:r>
    </w:p>
    <w:p w14:paraId="677DE61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3F228F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O fizičnih osebah, ki v Republiki Sloveniji nimajo stalnega ali začasnega prebivališča, se po predlogu zakona v poslovnem registru vodi stalni naslov v tujini, ki v skladu s </w:t>
      </w:r>
      <w:r w:rsidR="002B35B3">
        <w:rPr>
          <w:rFonts w:cs="Arial"/>
          <w:szCs w:val="20"/>
          <w:lang w:eastAsia="sl-SI"/>
        </w:rPr>
        <w:t>šestim</w:t>
      </w:r>
      <w:r w:rsidRPr="00AA6B3E">
        <w:rPr>
          <w:rFonts w:cs="Arial"/>
          <w:szCs w:val="20"/>
          <w:lang w:eastAsia="sl-SI"/>
        </w:rPr>
        <w:t xml:space="preserve"> odstavkom 15. člena predloga zakona vključuje podatke o državi, kodi države, imenu ožjega območja, če v državi obstaja (npr. kanton, pokrajina, provinca, županija, pokrajina, zvezna država), ulici, hišni številki in dodatku k hišni številki, če obstaja, številki stanovanja, če obstaja, naselju, poštni številki in kraju ter drugih podatkih, ki se v tujini štejejo kot sestavni del naslova. Obseg navedenih podatkov je usklajen s pomenom izraza »stalni naslov v tujini« v 2. členu Zakona o prijavi prebivališča (Uradni list RS, št. </w:t>
      </w:r>
      <w:hyperlink r:id="rId156" w:tgtFrame="_blank" w:tooltip="Zakon o prijavi prebivališča (ZPPreb-1)" w:history="1">
        <w:r w:rsidRPr="00AA6B3E">
          <w:rPr>
            <w:rFonts w:cs="Arial"/>
            <w:szCs w:val="20"/>
            <w:lang w:eastAsia="sl-SI"/>
          </w:rPr>
          <w:t>52/16</w:t>
        </w:r>
      </w:hyperlink>
      <w:r w:rsidRPr="00AA6B3E">
        <w:rPr>
          <w:rFonts w:cs="Arial"/>
          <w:szCs w:val="20"/>
          <w:lang w:eastAsia="sl-SI"/>
        </w:rPr>
        <w:t>, </w:t>
      </w:r>
      <w:hyperlink r:id="rId157" w:tgtFrame="_blank" w:tooltip="Zakon o spremembah in dopolnitvah Zakona o prijavi prebivališča (ZPPreb-1A)" w:history="1">
        <w:r w:rsidRPr="00AA6B3E">
          <w:rPr>
            <w:rFonts w:cs="Arial"/>
            <w:szCs w:val="20"/>
            <w:lang w:eastAsia="sl-SI"/>
          </w:rPr>
          <w:t>36/21</w:t>
        </w:r>
      </w:hyperlink>
      <w:r w:rsidRPr="00AA6B3E">
        <w:rPr>
          <w:rFonts w:cs="Arial"/>
          <w:szCs w:val="20"/>
          <w:lang w:eastAsia="sl-SI"/>
        </w:rPr>
        <w:t>, </w:t>
      </w:r>
      <w:hyperlink r:id="rId158" w:tgtFrame="_blank" w:tooltip="Zakon o debirokratizaciji (ZDeb)" w:history="1">
        <w:r w:rsidRPr="00AA6B3E">
          <w:rPr>
            <w:rFonts w:cs="Arial"/>
            <w:szCs w:val="20"/>
            <w:lang w:eastAsia="sl-SI"/>
          </w:rPr>
          <w:t>3/22</w:t>
        </w:r>
      </w:hyperlink>
      <w:r w:rsidRPr="00AA6B3E">
        <w:rPr>
          <w:rFonts w:cs="Arial"/>
          <w:szCs w:val="20"/>
          <w:lang w:eastAsia="sl-SI"/>
        </w:rPr>
        <w:t> – ZDeb in </w:t>
      </w:r>
      <w:hyperlink r:id="rId159" w:tgtFrame="_blank" w:tooltip="Zakon o ukrepih za optimizacijo določenih postopkov na upravnih enotah (ZUOPUE)" w:history="1">
        <w:r w:rsidRPr="00AA6B3E">
          <w:rPr>
            <w:rFonts w:cs="Arial"/>
            <w:szCs w:val="20"/>
            <w:lang w:eastAsia="sl-SI"/>
          </w:rPr>
          <w:t>62/24</w:t>
        </w:r>
      </w:hyperlink>
      <w:r w:rsidRPr="00AA6B3E">
        <w:rPr>
          <w:rFonts w:cs="Arial"/>
          <w:szCs w:val="20"/>
          <w:lang w:eastAsia="sl-SI"/>
        </w:rPr>
        <w:t> – ZUOPUE).</w:t>
      </w:r>
    </w:p>
    <w:p w14:paraId="5C1AC00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944E79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w:t>
      </w:r>
      <w:r w:rsidR="002B35B3">
        <w:rPr>
          <w:rFonts w:cs="Arial"/>
          <w:szCs w:val="20"/>
          <w:lang w:eastAsia="sl-SI"/>
        </w:rPr>
        <w:t>dvanajstemu</w:t>
      </w:r>
      <w:r w:rsidRPr="00AA6B3E">
        <w:rPr>
          <w:rFonts w:cs="Arial"/>
          <w:szCs w:val="20"/>
          <w:lang w:eastAsia="sl-SI"/>
        </w:rPr>
        <w:t xml:space="preserve"> odstavku 15. člena:</w:t>
      </w:r>
    </w:p>
    <w:p w14:paraId="3376588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E2F6C3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 podlagi drugega odstavka 6. člena Zakona o varstvu osebnih podatkov (Uradni list RS, št. 163/22), je obdelava osebnih podatkov v javnem sektorju zaradi izvajanja zakonske obveznosti, javnega interesa ali izvajanja javne oblasti zakonita le, če obdelavo osebnih podatkov, vrste osebnih podatkov, ki naj se obdelujejo, kategorije posameznikov, na katere se ti osebni podatki nanašajo, namen njihove obdelave in rok hrambe osebnih podatkov ali rok za redni pregled potrebe po hrambi določa zakon.</w:t>
      </w:r>
    </w:p>
    <w:p w14:paraId="5C56674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9C4A93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skladu z navedenim je treba </w:t>
      </w:r>
      <w:r w:rsidR="0044688E">
        <w:rPr>
          <w:rFonts w:cs="Arial"/>
          <w:szCs w:val="20"/>
          <w:lang w:eastAsia="sl-SI"/>
        </w:rPr>
        <w:t xml:space="preserve">posebej izrecno </w:t>
      </w:r>
      <w:r w:rsidRPr="00AA6B3E">
        <w:rPr>
          <w:rFonts w:cs="Arial"/>
          <w:szCs w:val="20"/>
          <w:lang w:eastAsia="sl-SI"/>
        </w:rPr>
        <w:t xml:space="preserve">določiti, da se identifikacijski podatki o fizičnih osebah v poslovnem registru vodijo in obdelujejo za namen </w:t>
      </w:r>
      <w:r w:rsidR="0044688E">
        <w:rPr>
          <w:rFonts w:cs="Arial"/>
          <w:szCs w:val="20"/>
          <w:lang w:eastAsia="sl-SI"/>
        </w:rPr>
        <w:t xml:space="preserve">zagotavljanja </w:t>
      </w:r>
      <w:r w:rsidRPr="00AA6B3E">
        <w:rPr>
          <w:rFonts w:cs="Arial"/>
          <w:szCs w:val="20"/>
          <w:lang w:eastAsia="sl-SI"/>
        </w:rPr>
        <w:t>varnosti pravnega prometa</w:t>
      </w:r>
      <w:r w:rsidR="0044688E">
        <w:rPr>
          <w:rFonts w:cs="Arial"/>
          <w:szCs w:val="20"/>
          <w:lang w:eastAsia="sl-SI"/>
        </w:rPr>
        <w:t xml:space="preserve">, </w:t>
      </w:r>
      <w:bookmarkStart w:id="130" w:name="_Hlk178091298"/>
      <w:r w:rsidR="0044688E" w:rsidRPr="00AA6B3E">
        <w:rPr>
          <w:rFonts w:cs="Arial"/>
          <w:szCs w:val="20"/>
          <w:lang w:eastAsia="sl-SI"/>
        </w:rPr>
        <w:t>za davčne, statistične in druge raziskovalne namene</w:t>
      </w:r>
      <w:r w:rsidR="0044688E">
        <w:rPr>
          <w:rFonts w:cs="Arial"/>
          <w:szCs w:val="20"/>
          <w:lang w:eastAsia="sl-SI"/>
        </w:rPr>
        <w:t xml:space="preserve"> ter </w:t>
      </w:r>
      <w:r w:rsidR="0044688E" w:rsidRPr="00AA6B3E">
        <w:rPr>
          <w:rFonts w:cs="Arial"/>
          <w:szCs w:val="20"/>
          <w:lang w:eastAsia="sl-SI"/>
        </w:rPr>
        <w:t>zaradi zagotavljanja podatkov drugim organom z enega mesta za izvajanje z zakonom določenih nalog</w:t>
      </w:r>
      <w:bookmarkEnd w:id="130"/>
      <w:r w:rsidRPr="00AA6B3E">
        <w:rPr>
          <w:rFonts w:cs="Arial"/>
          <w:szCs w:val="20"/>
          <w:lang w:eastAsia="sl-SI"/>
        </w:rPr>
        <w:t>.</w:t>
      </w:r>
      <w:r w:rsidRPr="00AA6B3E">
        <w:rPr>
          <w:rFonts w:cs="Arial"/>
          <w:szCs w:val="20"/>
          <w:vertAlign w:val="superscript"/>
          <w:lang w:eastAsia="sl-SI"/>
        </w:rPr>
        <w:footnoteReference w:id="104"/>
      </w:r>
    </w:p>
    <w:p w14:paraId="089D8DF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F5ADE9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tretjemu odstavku 16. člena: </w:t>
      </w:r>
    </w:p>
    <w:p w14:paraId="7C194B38"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p>
    <w:p w14:paraId="7167AEC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Glede na veljavno ureditev se v tretjem odstavku 16. člena predloga zakona </w:t>
      </w:r>
      <w:bookmarkStart w:id="131" w:name="_Hlk195618796"/>
      <w:r w:rsidRPr="00AA6B3E">
        <w:rPr>
          <w:rFonts w:cs="Arial"/>
          <w:szCs w:val="20"/>
          <w:lang w:eastAsia="sl-SI"/>
        </w:rPr>
        <w:t>predlaga omejitev vpisa drugih dejavnosti v poslovni register. Subjekti vpisa, ki imajo dejavnosti določene v aktu o ustanovitvi, bodo lahko za vpis v poslovni register predlagali največ 20 drugih dejavnosti, ki jih dejansko opravljajo. Z določitvijo zgornjega števila drugih dejavnosti, ki se lahko vpišejo v poslovni register, se želi omejiti vpisovanje dejavnosti na zalogo ali kopičenje dejavnosti, ki jih subjekti vpisa ali njihovi deli dejansko ne opravljajo. Druge dejavnosti se v poslovni register vpisujejo tudi zato, da subjekti vpisa izpolnijo določene pogoje, npr. pogoje iz javnih razpisov za pridobitev finančne spodbude ali pomoči, čeprav te dejavnosti zanje ne pomenijo pomembnega dela poslovanja oziroma jih (še) ne opravljajo. Druge dejavnosti, vpisane v poslovnem registru, ki jih subjekti vpisa dejansko ne opravljajo, ne izpolnjujejo zakonskih pogojev za vpis v poslovni register. Netočni podatki o drugih dejavnostih zavajajo uporabnike javnih podatkov, vplivajo na kakovost podatkov poslovnega registra ter pripravo statističnih in drugih analiz podatkov, ki se izkazujejo po dejavnostih in se uporabljajo za pripravo makro in mikroekonomskih politik. Zato je pomembno, da dejavnosti subjektov vpisa v poslovnih register in njihovih delov, še posebej velikih, ki imajo večjo težo pri izkazovanju podatkov, odražajo čim bolj dejansko stanje njihovega poslovanja in da na vpisane podatke o dejavnostih vplivajo samo merila, ki so določena z zakonom in podzakonskimi akti (vrednost dodane vrednosti, prihodek ali število zaposlenih).</w:t>
      </w:r>
    </w:p>
    <w:p w14:paraId="31A93035" w14:textId="77777777" w:rsidR="00AA6B3E" w:rsidRPr="00AA6B3E" w:rsidRDefault="00AA6B3E" w:rsidP="00AA6B3E">
      <w:pPr>
        <w:overflowPunct w:val="0"/>
        <w:autoSpaceDE w:val="0"/>
        <w:autoSpaceDN w:val="0"/>
        <w:adjustRightInd w:val="0"/>
        <w:spacing w:line="260" w:lineRule="atLeast"/>
        <w:jc w:val="both"/>
        <w:textAlignment w:val="baseline"/>
        <w:rPr>
          <w:sz w:val="22"/>
          <w:szCs w:val="16"/>
          <w:lang w:eastAsia="sl-SI"/>
        </w:rPr>
      </w:pPr>
    </w:p>
    <w:p w14:paraId="42AB3D5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32" w:name="_Hlk195619303"/>
      <w:r w:rsidRPr="00AA6B3E">
        <w:rPr>
          <w:rFonts w:cs="Arial"/>
          <w:szCs w:val="20"/>
          <w:lang w:eastAsia="sl-SI"/>
        </w:rPr>
        <w:t>Subjekti vpisa bi morali že v skladu z veljavno ureditvijo predlagati vpis le tistih dejavnosti, ki jih dejansko opravljajo in pomenijo pomemben del poslovanja.</w:t>
      </w:r>
      <w:bookmarkEnd w:id="131"/>
      <w:r w:rsidRPr="00AA6B3E">
        <w:rPr>
          <w:rFonts w:cs="Arial"/>
          <w:szCs w:val="20"/>
          <w:lang w:eastAsia="sl-SI"/>
        </w:rPr>
        <w:t xml:space="preserve"> </w:t>
      </w:r>
      <w:bookmarkEnd w:id="132"/>
      <w:r w:rsidRPr="00AA6B3E">
        <w:rPr>
          <w:rFonts w:cs="Arial"/>
          <w:szCs w:val="20"/>
          <w:lang w:eastAsia="sl-SI"/>
        </w:rPr>
        <w:t>O problematiki vpisovanja dejavnosti v poslovni register je bila opravljena razprava med člani medresorske delovne skupine za prenovo registrske zakonodaje v Republiki Sloveniji. Sprejet je bil sklep, da se v predlogu zakona določi, da se v poslovni register vpisujejo glavna dejavnost in regulirane dejavnosti. Poleg tega je bilo ministrstvom in vladnim službam poslano pojasnilo o namenu vodenja</w:t>
      </w:r>
      <w:r w:rsidR="00513E7A">
        <w:rPr>
          <w:rFonts w:cs="Arial"/>
          <w:szCs w:val="20"/>
          <w:lang w:eastAsia="sl-SI"/>
        </w:rPr>
        <w:t xml:space="preserve"> </w:t>
      </w:r>
      <w:r w:rsidRPr="00AA6B3E">
        <w:rPr>
          <w:rFonts w:cs="Arial"/>
          <w:szCs w:val="20"/>
          <w:lang w:eastAsia="sl-SI"/>
        </w:rPr>
        <w:t>poslovnega registra in določanju glavne dejavnosti poslovnih subjektov v Republike Sloveniji.</w:t>
      </w:r>
    </w:p>
    <w:p w14:paraId="3E5D158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40F13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Po podatkih AJPES iz avgusta 2024 je imelo od 247.214 analiziranih poslovnih subjektov 21,56 % poslovnih subjektov vpisanih od 5 do 9 dejavnosti, 13,37 % poslovnih subjektov pa od 10 do 20 dejavnosti. Skupno je imelo 94,34 % analiziranih poslovnih subjektov vpisanih od 1 do 20 dejavnosti.</w:t>
      </w:r>
      <w:r w:rsidR="00FC2E5F">
        <w:rPr>
          <w:rFonts w:cs="Arial"/>
          <w:szCs w:val="20"/>
          <w:lang w:eastAsia="sl-SI"/>
        </w:rPr>
        <w:t xml:space="preserve"> </w:t>
      </w:r>
    </w:p>
    <w:p w14:paraId="2169892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8BF725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Tabela: Število poslovnih subjektih glede na število vpisanih dejavnosti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271"/>
        <w:gridCol w:w="1206"/>
        <w:gridCol w:w="1251"/>
        <w:gridCol w:w="1252"/>
        <w:gridCol w:w="1252"/>
      </w:tblGrid>
      <w:tr w:rsidR="00AA6B3E" w:rsidRPr="00AA6B3E" w14:paraId="29E27247" w14:textId="77777777" w:rsidTr="00B21988">
        <w:trPr>
          <w:trHeight w:val="1157"/>
        </w:trPr>
        <w:tc>
          <w:tcPr>
            <w:tcW w:w="1271" w:type="dxa"/>
            <w:shd w:val="clear" w:color="auto" w:fill="FFFFFF" w:themeFill="background1"/>
            <w:vAlign w:val="center"/>
          </w:tcPr>
          <w:p w14:paraId="1393216B"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color w:val="000000"/>
                <w:szCs w:val="20"/>
                <w:lang w:eastAsia="sl-SI"/>
              </w:rPr>
            </w:pPr>
            <w:r w:rsidRPr="00AA6B3E">
              <w:rPr>
                <w:rFonts w:cs="Arial"/>
                <w:b/>
                <w:bCs/>
                <w:color w:val="000000"/>
                <w:szCs w:val="20"/>
                <w:lang w:eastAsia="sl-SI"/>
              </w:rPr>
              <w:t>Število dejavnosti od</w:t>
            </w:r>
          </w:p>
        </w:tc>
        <w:tc>
          <w:tcPr>
            <w:tcW w:w="1206" w:type="dxa"/>
            <w:shd w:val="clear" w:color="auto" w:fill="FFFFFF" w:themeFill="background1"/>
            <w:vAlign w:val="center"/>
          </w:tcPr>
          <w:p w14:paraId="0E75D23A"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color w:val="000000"/>
                <w:szCs w:val="20"/>
                <w:lang w:eastAsia="sl-SI"/>
              </w:rPr>
            </w:pPr>
            <w:r w:rsidRPr="00AA6B3E">
              <w:rPr>
                <w:rFonts w:cs="Arial"/>
                <w:b/>
                <w:bCs/>
                <w:color w:val="000000"/>
                <w:szCs w:val="20"/>
                <w:lang w:eastAsia="sl-SI"/>
              </w:rPr>
              <w:t xml:space="preserve">Število </w:t>
            </w:r>
          </w:p>
          <w:p w14:paraId="590EB211"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color w:val="000000"/>
                <w:szCs w:val="20"/>
                <w:lang w:eastAsia="sl-SI"/>
              </w:rPr>
            </w:pPr>
            <w:r w:rsidRPr="00AA6B3E">
              <w:rPr>
                <w:rFonts w:cs="Arial"/>
                <w:b/>
                <w:bCs/>
                <w:color w:val="000000"/>
                <w:szCs w:val="20"/>
                <w:lang w:eastAsia="sl-SI"/>
              </w:rPr>
              <w:t>dejavnosti do</w:t>
            </w:r>
          </w:p>
        </w:tc>
        <w:tc>
          <w:tcPr>
            <w:tcW w:w="1251" w:type="dxa"/>
            <w:shd w:val="clear" w:color="auto" w:fill="FFFFFF" w:themeFill="background1"/>
            <w:vAlign w:val="center"/>
          </w:tcPr>
          <w:p w14:paraId="23D21C74"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Število poslovnih subjektov</w:t>
            </w:r>
          </w:p>
        </w:tc>
        <w:tc>
          <w:tcPr>
            <w:tcW w:w="1252" w:type="dxa"/>
            <w:shd w:val="clear" w:color="auto" w:fill="FFFFFF" w:themeFill="background1"/>
            <w:vAlign w:val="bottom"/>
          </w:tcPr>
          <w:p w14:paraId="4E9A65A8"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p>
          <w:p w14:paraId="143ABDDE"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Delež poslovnih subjektov</w:t>
            </w:r>
          </w:p>
          <w:p w14:paraId="2C92AD57"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p>
        </w:tc>
        <w:tc>
          <w:tcPr>
            <w:tcW w:w="1252" w:type="dxa"/>
            <w:shd w:val="clear" w:color="auto" w:fill="FFFFFF" w:themeFill="background1"/>
          </w:tcPr>
          <w:p w14:paraId="1210A538"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p>
          <w:p w14:paraId="239F1B2E"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Vsota deležev poslovnih subjektov</w:t>
            </w:r>
          </w:p>
        </w:tc>
      </w:tr>
      <w:tr w:rsidR="00AA6B3E" w:rsidRPr="00AA6B3E" w14:paraId="3E0182FF" w14:textId="77777777" w:rsidTr="00B21988">
        <w:tc>
          <w:tcPr>
            <w:tcW w:w="1271" w:type="dxa"/>
            <w:shd w:val="clear" w:color="auto" w:fill="FFFFFF" w:themeFill="background1"/>
            <w:vAlign w:val="center"/>
          </w:tcPr>
          <w:p w14:paraId="6F46DAF7"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1</w:t>
            </w:r>
          </w:p>
        </w:tc>
        <w:tc>
          <w:tcPr>
            <w:tcW w:w="1206" w:type="dxa"/>
            <w:shd w:val="clear" w:color="auto" w:fill="FFFFFF" w:themeFill="background1"/>
            <w:vAlign w:val="center"/>
          </w:tcPr>
          <w:p w14:paraId="0C4B3962"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1</w:t>
            </w:r>
          </w:p>
        </w:tc>
        <w:tc>
          <w:tcPr>
            <w:tcW w:w="1251" w:type="dxa"/>
            <w:shd w:val="clear" w:color="auto" w:fill="FFFFFF" w:themeFill="background1"/>
            <w:vAlign w:val="center"/>
          </w:tcPr>
          <w:p w14:paraId="3CE51D9F"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91.762</w:t>
            </w:r>
          </w:p>
        </w:tc>
        <w:tc>
          <w:tcPr>
            <w:tcW w:w="1252" w:type="dxa"/>
            <w:shd w:val="clear" w:color="auto" w:fill="DEEAF6" w:themeFill="accent5" w:themeFillTint="33"/>
            <w:vAlign w:val="center"/>
          </w:tcPr>
          <w:p w14:paraId="3CAE3F5E"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37,12</w:t>
            </w:r>
          </w:p>
        </w:tc>
        <w:tc>
          <w:tcPr>
            <w:tcW w:w="1252" w:type="dxa"/>
            <w:shd w:val="clear" w:color="auto" w:fill="DEEAF6" w:themeFill="accent5" w:themeFillTint="33"/>
            <w:vAlign w:val="center"/>
          </w:tcPr>
          <w:p w14:paraId="03C1D47D"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37,12</w:t>
            </w:r>
          </w:p>
        </w:tc>
      </w:tr>
      <w:tr w:rsidR="00AA6B3E" w:rsidRPr="00AA6B3E" w14:paraId="59AC11B2" w14:textId="77777777" w:rsidTr="00B21988">
        <w:tc>
          <w:tcPr>
            <w:tcW w:w="1271" w:type="dxa"/>
            <w:shd w:val="clear" w:color="auto" w:fill="FFFFFF" w:themeFill="background1"/>
            <w:vAlign w:val="center"/>
          </w:tcPr>
          <w:p w14:paraId="5B0B4455"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2</w:t>
            </w:r>
          </w:p>
        </w:tc>
        <w:tc>
          <w:tcPr>
            <w:tcW w:w="1206" w:type="dxa"/>
            <w:shd w:val="clear" w:color="auto" w:fill="FFFFFF" w:themeFill="background1"/>
            <w:vAlign w:val="center"/>
          </w:tcPr>
          <w:p w14:paraId="5A494698"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4</w:t>
            </w:r>
          </w:p>
        </w:tc>
        <w:tc>
          <w:tcPr>
            <w:tcW w:w="1251" w:type="dxa"/>
            <w:shd w:val="clear" w:color="auto" w:fill="FFFFFF" w:themeFill="background1"/>
            <w:vAlign w:val="center"/>
          </w:tcPr>
          <w:p w14:paraId="48262DA1"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55.113</w:t>
            </w:r>
          </w:p>
        </w:tc>
        <w:tc>
          <w:tcPr>
            <w:tcW w:w="1252" w:type="dxa"/>
            <w:shd w:val="clear" w:color="auto" w:fill="FFF2CC" w:themeFill="accent4" w:themeFillTint="33"/>
            <w:vAlign w:val="center"/>
          </w:tcPr>
          <w:p w14:paraId="7BB14F5A"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22,29</w:t>
            </w:r>
          </w:p>
        </w:tc>
        <w:tc>
          <w:tcPr>
            <w:tcW w:w="1252" w:type="dxa"/>
            <w:shd w:val="clear" w:color="auto" w:fill="FFF2CC" w:themeFill="accent4" w:themeFillTint="33"/>
            <w:vAlign w:val="bottom"/>
          </w:tcPr>
          <w:p w14:paraId="5C3E360A"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59,41</w:t>
            </w:r>
          </w:p>
        </w:tc>
      </w:tr>
      <w:tr w:rsidR="00AA6B3E" w:rsidRPr="00AA6B3E" w14:paraId="47790CE7" w14:textId="77777777" w:rsidTr="00B21988">
        <w:tc>
          <w:tcPr>
            <w:tcW w:w="1271" w:type="dxa"/>
            <w:shd w:val="clear" w:color="auto" w:fill="FFFFFF" w:themeFill="background1"/>
            <w:vAlign w:val="center"/>
          </w:tcPr>
          <w:p w14:paraId="392FC15E"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5</w:t>
            </w:r>
          </w:p>
        </w:tc>
        <w:tc>
          <w:tcPr>
            <w:tcW w:w="1206" w:type="dxa"/>
            <w:shd w:val="clear" w:color="auto" w:fill="FFFFFF" w:themeFill="background1"/>
            <w:vAlign w:val="center"/>
          </w:tcPr>
          <w:p w14:paraId="7819F59B"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9</w:t>
            </w:r>
          </w:p>
        </w:tc>
        <w:tc>
          <w:tcPr>
            <w:tcW w:w="1251" w:type="dxa"/>
            <w:shd w:val="clear" w:color="auto" w:fill="FFFFFF" w:themeFill="background1"/>
            <w:vAlign w:val="center"/>
          </w:tcPr>
          <w:p w14:paraId="16F03FEF"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53.310</w:t>
            </w:r>
          </w:p>
        </w:tc>
        <w:tc>
          <w:tcPr>
            <w:tcW w:w="1252" w:type="dxa"/>
            <w:shd w:val="clear" w:color="auto" w:fill="D9E2F3" w:themeFill="accent1" w:themeFillTint="33"/>
            <w:vAlign w:val="center"/>
          </w:tcPr>
          <w:p w14:paraId="19D17AC9"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21,56</w:t>
            </w:r>
          </w:p>
        </w:tc>
        <w:tc>
          <w:tcPr>
            <w:tcW w:w="1252" w:type="dxa"/>
            <w:shd w:val="clear" w:color="auto" w:fill="D9E2F3" w:themeFill="accent1" w:themeFillTint="33"/>
            <w:vAlign w:val="bottom"/>
          </w:tcPr>
          <w:p w14:paraId="14602506"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80,98</w:t>
            </w:r>
          </w:p>
        </w:tc>
      </w:tr>
      <w:tr w:rsidR="00AA6B3E" w:rsidRPr="00AA6B3E" w14:paraId="3190EB11" w14:textId="77777777" w:rsidTr="00B21988">
        <w:tc>
          <w:tcPr>
            <w:tcW w:w="1271" w:type="dxa"/>
            <w:shd w:val="clear" w:color="auto" w:fill="FFFFFF" w:themeFill="background1"/>
            <w:vAlign w:val="center"/>
          </w:tcPr>
          <w:p w14:paraId="09F0DCD4"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10</w:t>
            </w:r>
          </w:p>
        </w:tc>
        <w:tc>
          <w:tcPr>
            <w:tcW w:w="1206" w:type="dxa"/>
            <w:shd w:val="clear" w:color="auto" w:fill="FFFFFF" w:themeFill="background1"/>
            <w:vAlign w:val="center"/>
          </w:tcPr>
          <w:p w14:paraId="78545B7F"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20</w:t>
            </w:r>
          </w:p>
        </w:tc>
        <w:tc>
          <w:tcPr>
            <w:tcW w:w="1251" w:type="dxa"/>
            <w:shd w:val="clear" w:color="auto" w:fill="FFFFFF" w:themeFill="background1"/>
            <w:vAlign w:val="center"/>
          </w:tcPr>
          <w:p w14:paraId="574716F7"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33.042</w:t>
            </w:r>
          </w:p>
        </w:tc>
        <w:tc>
          <w:tcPr>
            <w:tcW w:w="1252" w:type="dxa"/>
            <w:shd w:val="clear" w:color="auto" w:fill="B4C6E7" w:themeFill="accent1" w:themeFillTint="66"/>
            <w:vAlign w:val="center"/>
          </w:tcPr>
          <w:p w14:paraId="5D48D713"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13,37</w:t>
            </w:r>
          </w:p>
        </w:tc>
        <w:tc>
          <w:tcPr>
            <w:tcW w:w="1252" w:type="dxa"/>
            <w:shd w:val="clear" w:color="auto" w:fill="B4C6E7" w:themeFill="accent1" w:themeFillTint="66"/>
            <w:vAlign w:val="bottom"/>
          </w:tcPr>
          <w:p w14:paraId="4E6FC978"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94,34</w:t>
            </w:r>
          </w:p>
        </w:tc>
      </w:tr>
      <w:tr w:rsidR="00AA6B3E" w:rsidRPr="00AA6B3E" w14:paraId="3CA90328" w14:textId="77777777" w:rsidTr="00B21988">
        <w:tc>
          <w:tcPr>
            <w:tcW w:w="1271" w:type="dxa"/>
            <w:shd w:val="clear" w:color="auto" w:fill="FFFFFF" w:themeFill="background1"/>
            <w:vAlign w:val="center"/>
          </w:tcPr>
          <w:p w14:paraId="1F96C94A"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21</w:t>
            </w:r>
          </w:p>
        </w:tc>
        <w:tc>
          <w:tcPr>
            <w:tcW w:w="1206" w:type="dxa"/>
            <w:shd w:val="clear" w:color="auto" w:fill="FFFFFF" w:themeFill="background1"/>
            <w:vAlign w:val="center"/>
          </w:tcPr>
          <w:p w14:paraId="76B4D4C0"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30</w:t>
            </w:r>
          </w:p>
        </w:tc>
        <w:tc>
          <w:tcPr>
            <w:tcW w:w="1251" w:type="dxa"/>
            <w:shd w:val="clear" w:color="auto" w:fill="FFFFFF" w:themeFill="background1"/>
            <w:vAlign w:val="center"/>
          </w:tcPr>
          <w:p w14:paraId="1252C4C9"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7.751</w:t>
            </w:r>
          </w:p>
        </w:tc>
        <w:tc>
          <w:tcPr>
            <w:tcW w:w="1252" w:type="dxa"/>
            <w:shd w:val="clear" w:color="auto" w:fill="FFFFFF" w:themeFill="background1"/>
            <w:vAlign w:val="center"/>
          </w:tcPr>
          <w:p w14:paraId="0C541064"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3,14</w:t>
            </w:r>
          </w:p>
        </w:tc>
        <w:tc>
          <w:tcPr>
            <w:tcW w:w="1252" w:type="dxa"/>
            <w:shd w:val="clear" w:color="auto" w:fill="FFFFFF" w:themeFill="background1"/>
            <w:vAlign w:val="bottom"/>
          </w:tcPr>
          <w:p w14:paraId="100576BE"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97,48</w:t>
            </w:r>
          </w:p>
        </w:tc>
      </w:tr>
      <w:tr w:rsidR="00AA6B3E" w:rsidRPr="00AA6B3E" w14:paraId="476E5F7B" w14:textId="77777777" w:rsidTr="00B21988">
        <w:tc>
          <w:tcPr>
            <w:tcW w:w="1271" w:type="dxa"/>
            <w:shd w:val="clear" w:color="auto" w:fill="FFFFFF" w:themeFill="background1"/>
            <w:vAlign w:val="center"/>
          </w:tcPr>
          <w:p w14:paraId="3AEAEED9"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31</w:t>
            </w:r>
          </w:p>
        </w:tc>
        <w:tc>
          <w:tcPr>
            <w:tcW w:w="1206" w:type="dxa"/>
            <w:shd w:val="clear" w:color="auto" w:fill="FFFFFF" w:themeFill="background1"/>
            <w:vAlign w:val="center"/>
          </w:tcPr>
          <w:p w14:paraId="61D9C216"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40</w:t>
            </w:r>
          </w:p>
        </w:tc>
        <w:tc>
          <w:tcPr>
            <w:tcW w:w="1251" w:type="dxa"/>
            <w:shd w:val="clear" w:color="auto" w:fill="FFFFFF" w:themeFill="background1"/>
            <w:vAlign w:val="center"/>
          </w:tcPr>
          <w:p w14:paraId="79F7BC3A"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2.763</w:t>
            </w:r>
          </w:p>
        </w:tc>
        <w:tc>
          <w:tcPr>
            <w:tcW w:w="1252" w:type="dxa"/>
            <w:shd w:val="clear" w:color="auto" w:fill="FFFFFF" w:themeFill="background1"/>
            <w:vAlign w:val="center"/>
          </w:tcPr>
          <w:p w14:paraId="2FFCEF0A"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1,12</w:t>
            </w:r>
          </w:p>
        </w:tc>
        <w:tc>
          <w:tcPr>
            <w:tcW w:w="1252" w:type="dxa"/>
            <w:shd w:val="clear" w:color="auto" w:fill="FFFFFF" w:themeFill="background1"/>
            <w:vAlign w:val="bottom"/>
          </w:tcPr>
          <w:p w14:paraId="156B10C0"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98,60</w:t>
            </w:r>
          </w:p>
        </w:tc>
      </w:tr>
      <w:tr w:rsidR="00AA6B3E" w:rsidRPr="00AA6B3E" w14:paraId="55E4DD30" w14:textId="77777777" w:rsidTr="00B21988">
        <w:tc>
          <w:tcPr>
            <w:tcW w:w="1271" w:type="dxa"/>
            <w:shd w:val="clear" w:color="auto" w:fill="FFFFFF" w:themeFill="background1"/>
            <w:vAlign w:val="center"/>
          </w:tcPr>
          <w:p w14:paraId="7051C154"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41</w:t>
            </w:r>
          </w:p>
        </w:tc>
        <w:tc>
          <w:tcPr>
            <w:tcW w:w="1206" w:type="dxa"/>
            <w:shd w:val="clear" w:color="auto" w:fill="FFFFFF" w:themeFill="background1"/>
            <w:vAlign w:val="center"/>
          </w:tcPr>
          <w:p w14:paraId="0B72B6F2"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50</w:t>
            </w:r>
          </w:p>
        </w:tc>
        <w:tc>
          <w:tcPr>
            <w:tcW w:w="1251" w:type="dxa"/>
            <w:shd w:val="clear" w:color="auto" w:fill="FFFFFF" w:themeFill="background1"/>
            <w:vAlign w:val="center"/>
          </w:tcPr>
          <w:p w14:paraId="4AE1061B"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1.208</w:t>
            </w:r>
          </w:p>
        </w:tc>
        <w:tc>
          <w:tcPr>
            <w:tcW w:w="1252" w:type="dxa"/>
            <w:shd w:val="clear" w:color="auto" w:fill="FFFFFF" w:themeFill="background1"/>
            <w:vAlign w:val="center"/>
          </w:tcPr>
          <w:p w14:paraId="35B40962"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0,49</w:t>
            </w:r>
          </w:p>
        </w:tc>
        <w:tc>
          <w:tcPr>
            <w:tcW w:w="1252" w:type="dxa"/>
            <w:shd w:val="clear" w:color="auto" w:fill="FFFFFF" w:themeFill="background1"/>
            <w:vAlign w:val="bottom"/>
          </w:tcPr>
          <w:p w14:paraId="56D8CAB1"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98,60</w:t>
            </w:r>
          </w:p>
        </w:tc>
      </w:tr>
      <w:tr w:rsidR="00AA6B3E" w:rsidRPr="00AA6B3E" w14:paraId="09DE3586" w14:textId="77777777" w:rsidTr="00B21988">
        <w:tc>
          <w:tcPr>
            <w:tcW w:w="1271" w:type="dxa"/>
            <w:shd w:val="clear" w:color="auto" w:fill="FFFFFF" w:themeFill="background1"/>
            <w:vAlign w:val="center"/>
          </w:tcPr>
          <w:p w14:paraId="48066210"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51</w:t>
            </w:r>
          </w:p>
        </w:tc>
        <w:tc>
          <w:tcPr>
            <w:tcW w:w="1206" w:type="dxa"/>
            <w:shd w:val="clear" w:color="auto" w:fill="FFFFFF" w:themeFill="background1"/>
            <w:vAlign w:val="center"/>
          </w:tcPr>
          <w:p w14:paraId="37ECE1AB"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100</w:t>
            </w:r>
          </w:p>
        </w:tc>
        <w:tc>
          <w:tcPr>
            <w:tcW w:w="1251" w:type="dxa"/>
            <w:shd w:val="clear" w:color="auto" w:fill="FFFFFF" w:themeFill="background1"/>
            <w:vAlign w:val="center"/>
          </w:tcPr>
          <w:p w14:paraId="159A3F81"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1.627</w:t>
            </w:r>
          </w:p>
        </w:tc>
        <w:tc>
          <w:tcPr>
            <w:tcW w:w="1252" w:type="dxa"/>
            <w:shd w:val="clear" w:color="auto" w:fill="FFFFFF" w:themeFill="background1"/>
            <w:vAlign w:val="center"/>
          </w:tcPr>
          <w:p w14:paraId="5982FE4B"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0,66</w:t>
            </w:r>
          </w:p>
        </w:tc>
        <w:tc>
          <w:tcPr>
            <w:tcW w:w="1252" w:type="dxa"/>
            <w:shd w:val="clear" w:color="auto" w:fill="FFFFFF" w:themeFill="background1"/>
            <w:vAlign w:val="bottom"/>
          </w:tcPr>
          <w:p w14:paraId="11627990"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99,74</w:t>
            </w:r>
          </w:p>
        </w:tc>
      </w:tr>
      <w:tr w:rsidR="00AA6B3E" w:rsidRPr="00AA6B3E" w14:paraId="1E0608BC" w14:textId="77777777" w:rsidTr="00B21988">
        <w:tc>
          <w:tcPr>
            <w:tcW w:w="1271" w:type="dxa"/>
            <w:shd w:val="clear" w:color="auto" w:fill="FFFFFF" w:themeFill="background1"/>
            <w:vAlign w:val="center"/>
          </w:tcPr>
          <w:p w14:paraId="2CB80F9A"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101</w:t>
            </w:r>
          </w:p>
        </w:tc>
        <w:tc>
          <w:tcPr>
            <w:tcW w:w="1206" w:type="dxa"/>
            <w:shd w:val="clear" w:color="auto" w:fill="FFFFFF" w:themeFill="background1"/>
            <w:vAlign w:val="center"/>
          </w:tcPr>
          <w:p w14:paraId="2C3B4A15"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200</w:t>
            </w:r>
          </w:p>
        </w:tc>
        <w:tc>
          <w:tcPr>
            <w:tcW w:w="1251" w:type="dxa"/>
            <w:shd w:val="clear" w:color="auto" w:fill="FFFFFF" w:themeFill="background1"/>
            <w:vAlign w:val="center"/>
          </w:tcPr>
          <w:p w14:paraId="7995D7E0"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485</w:t>
            </w:r>
          </w:p>
        </w:tc>
        <w:tc>
          <w:tcPr>
            <w:tcW w:w="1252" w:type="dxa"/>
            <w:shd w:val="clear" w:color="auto" w:fill="FFFFFF" w:themeFill="background1"/>
            <w:vAlign w:val="center"/>
          </w:tcPr>
          <w:p w14:paraId="04879AD3"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0,20</w:t>
            </w:r>
          </w:p>
        </w:tc>
        <w:tc>
          <w:tcPr>
            <w:tcW w:w="1252" w:type="dxa"/>
            <w:shd w:val="clear" w:color="auto" w:fill="FFFFFF" w:themeFill="background1"/>
            <w:vAlign w:val="bottom"/>
          </w:tcPr>
          <w:p w14:paraId="614B3A3C"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99,94</w:t>
            </w:r>
          </w:p>
        </w:tc>
      </w:tr>
      <w:tr w:rsidR="00AA6B3E" w:rsidRPr="00AA6B3E" w14:paraId="348DC944" w14:textId="77777777" w:rsidTr="00B21988">
        <w:tc>
          <w:tcPr>
            <w:tcW w:w="1271" w:type="dxa"/>
            <w:shd w:val="clear" w:color="auto" w:fill="FFFFFF" w:themeFill="background1"/>
            <w:vAlign w:val="center"/>
          </w:tcPr>
          <w:p w14:paraId="6889CE37"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201</w:t>
            </w:r>
          </w:p>
        </w:tc>
        <w:tc>
          <w:tcPr>
            <w:tcW w:w="1206" w:type="dxa"/>
            <w:shd w:val="clear" w:color="auto" w:fill="FFFFFF" w:themeFill="background1"/>
            <w:vAlign w:val="center"/>
          </w:tcPr>
          <w:p w14:paraId="09B8FD7C"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300</w:t>
            </w:r>
          </w:p>
        </w:tc>
        <w:tc>
          <w:tcPr>
            <w:tcW w:w="1251" w:type="dxa"/>
            <w:shd w:val="clear" w:color="auto" w:fill="FFFFFF" w:themeFill="background1"/>
            <w:vAlign w:val="center"/>
          </w:tcPr>
          <w:p w14:paraId="18E127EF"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91</w:t>
            </w:r>
          </w:p>
        </w:tc>
        <w:tc>
          <w:tcPr>
            <w:tcW w:w="1252" w:type="dxa"/>
            <w:shd w:val="clear" w:color="auto" w:fill="FFFFFF" w:themeFill="background1"/>
            <w:vAlign w:val="center"/>
          </w:tcPr>
          <w:p w14:paraId="10C5C3E9"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0,04</w:t>
            </w:r>
          </w:p>
        </w:tc>
        <w:tc>
          <w:tcPr>
            <w:tcW w:w="1252" w:type="dxa"/>
            <w:shd w:val="clear" w:color="auto" w:fill="FFFFFF" w:themeFill="background1"/>
            <w:vAlign w:val="bottom"/>
          </w:tcPr>
          <w:p w14:paraId="0DF96B15"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99,97</w:t>
            </w:r>
          </w:p>
        </w:tc>
      </w:tr>
      <w:tr w:rsidR="00AA6B3E" w:rsidRPr="00AA6B3E" w14:paraId="36D6D641" w14:textId="77777777" w:rsidTr="00B21988">
        <w:tc>
          <w:tcPr>
            <w:tcW w:w="1271" w:type="dxa"/>
            <w:shd w:val="clear" w:color="auto" w:fill="FFFFFF" w:themeFill="background1"/>
            <w:vAlign w:val="center"/>
          </w:tcPr>
          <w:p w14:paraId="3E6EF7DD"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301</w:t>
            </w:r>
          </w:p>
        </w:tc>
        <w:tc>
          <w:tcPr>
            <w:tcW w:w="1206" w:type="dxa"/>
            <w:shd w:val="clear" w:color="auto" w:fill="FFFFFF" w:themeFill="background1"/>
            <w:vAlign w:val="center"/>
          </w:tcPr>
          <w:p w14:paraId="4227C209"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600</w:t>
            </w:r>
          </w:p>
        </w:tc>
        <w:tc>
          <w:tcPr>
            <w:tcW w:w="1251" w:type="dxa"/>
            <w:shd w:val="clear" w:color="auto" w:fill="FFFFFF" w:themeFill="background1"/>
            <w:vAlign w:val="center"/>
          </w:tcPr>
          <w:p w14:paraId="0A4BAA91" w14:textId="77777777" w:rsidR="00AA6B3E" w:rsidRPr="00AA6B3E" w:rsidRDefault="00AA6B3E" w:rsidP="00AA6B3E">
            <w:pPr>
              <w:overflowPunct w:val="0"/>
              <w:autoSpaceDE w:val="0"/>
              <w:autoSpaceDN w:val="0"/>
              <w:adjustRightInd w:val="0"/>
              <w:spacing w:line="260" w:lineRule="atLeast"/>
              <w:jc w:val="center"/>
              <w:textAlignment w:val="baseline"/>
              <w:rPr>
                <w:rFonts w:cs="Arial"/>
                <w:szCs w:val="20"/>
                <w:lang w:eastAsia="sl-SI"/>
              </w:rPr>
            </w:pPr>
            <w:r w:rsidRPr="00AA6B3E">
              <w:rPr>
                <w:rFonts w:cs="Arial"/>
                <w:szCs w:val="20"/>
                <w:lang w:eastAsia="sl-SI"/>
              </w:rPr>
              <w:t>62</w:t>
            </w:r>
          </w:p>
        </w:tc>
        <w:tc>
          <w:tcPr>
            <w:tcW w:w="1252" w:type="dxa"/>
            <w:shd w:val="clear" w:color="auto" w:fill="FFFFFF" w:themeFill="background1"/>
            <w:vAlign w:val="center"/>
          </w:tcPr>
          <w:p w14:paraId="13DB213E"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0,03</w:t>
            </w:r>
          </w:p>
        </w:tc>
        <w:tc>
          <w:tcPr>
            <w:tcW w:w="1252" w:type="dxa"/>
            <w:shd w:val="clear" w:color="auto" w:fill="FFFFFF" w:themeFill="background1"/>
            <w:vAlign w:val="bottom"/>
          </w:tcPr>
          <w:p w14:paraId="58971393"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r w:rsidRPr="00AA6B3E">
              <w:rPr>
                <w:rFonts w:cs="Arial"/>
                <w:szCs w:val="20"/>
                <w:lang w:eastAsia="sl-SI"/>
              </w:rPr>
              <w:t>100,00</w:t>
            </w:r>
          </w:p>
        </w:tc>
      </w:tr>
      <w:tr w:rsidR="00AA6B3E" w:rsidRPr="00AA6B3E" w14:paraId="61DD532F" w14:textId="77777777" w:rsidTr="00B21988">
        <w:tc>
          <w:tcPr>
            <w:tcW w:w="1271" w:type="dxa"/>
            <w:shd w:val="clear" w:color="auto" w:fill="FFFFFF" w:themeFill="background1"/>
            <w:vAlign w:val="bottom"/>
          </w:tcPr>
          <w:p w14:paraId="6AE64C02"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p>
        </w:tc>
        <w:tc>
          <w:tcPr>
            <w:tcW w:w="1206" w:type="dxa"/>
            <w:shd w:val="clear" w:color="auto" w:fill="FFFFFF" w:themeFill="background1"/>
            <w:vAlign w:val="bottom"/>
          </w:tcPr>
          <w:p w14:paraId="1FFEE51C" w14:textId="77777777" w:rsidR="00AA6B3E" w:rsidRPr="00AA6B3E" w:rsidRDefault="00AA6B3E" w:rsidP="00AA6B3E">
            <w:pPr>
              <w:overflowPunct w:val="0"/>
              <w:autoSpaceDE w:val="0"/>
              <w:autoSpaceDN w:val="0"/>
              <w:adjustRightInd w:val="0"/>
              <w:spacing w:line="260" w:lineRule="atLeast"/>
              <w:jc w:val="both"/>
              <w:textAlignment w:val="baseline"/>
              <w:rPr>
                <w:rFonts w:cs="Arial"/>
                <w:color w:val="000000"/>
                <w:szCs w:val="20"/>
                <w:lang w:eastAsia="sl-SI"/>
              </w:rPr>
            </w:pPr>
          </w:p>
        </w:tc>
        <w:tc>
          <w:tcPr>
            <w:tcW w:w="1251" w:type="dxa"/>
            <w:shd w:val="clear" w:color="auto" w:fill="FFFFFF" w:themeFill="background1"/>
            <w:vAlign w:val="bottom"/>
          </w:tcPr>
          <w:p w14:paraId="10A82ABB" w14:textId="77777777" w:rsidR="00AA6B3E" w:rsidRPr="00AA6B3E" w:rsidRDefault="00AA6B3E" w:rsidP="00AA6B3E">
            <w:pPr>
              <w:overflowPunct w:val="0"/>
              <w:autoSpaceDE w:val="0"/>
              <w:autoSpaceDN w:val="0"/>
              <w:adjustRightInd w:val="0"/>
              <w:spacing w:line="260" w:lineRule="atLeast"/>
              <w:jc w:val="center"/>
              <w:textAlignment w:val="baseline"/>
              <w:rPr>
                <w:rFonts w:cs="Arial"/>
                <w:b/>
                <w:bCs/>
                <w:szCs w:val="20"/>
                <w:lang w:eastAsia="sl-SI"/>
              </w:rPr>
            </w:pPr>
            <w:r w:rsidRPr="00AA6B3E">
              <w:rPr>
                <w:rFonts w:cs="Arial"/>
                <w:b/>
                <w:bCs/>
                <w:szCs w:val="20"/>
                <w:lang w:eastAsia="sl-SI"/>
              </w:rPr>
              <w:t>247.214</w:t>
            </w:r>
          </w:p>
        </w:tc>
        <w:tc>
          <w:tcPr>
            <w:tcW w:w="1252" w:type="dxa"/>
            <w:shd w:val="clear" w:color="auto" w:fill="FFFFFF" w:themeFill="background1"/>
            <w:vAlign w:val="bottom"/>
          </w:tcPr>
          <w:p w14:paraId="1E7C0D52" w14:textId="77777777" w:rsidR="00AA6B3E" w:rsidRPr="00AA6B3E" w:rsidRDefault="00AA6B3E" w:rsidP="00AA6B3E">
            <w:pPr>
              <w:overflowPunct w:val="0"/>
              <w:autoSpaceDE w:val="0"/>
              <w:autoSpaceDN w:val="0"/>
              <w:adjustRightInd w:val="0"/>
              <w:spacing w:line="260" w:lineRule="atLeast"/>
              <w:jc w:val="right"/>
              <w:textAlignment w:val="baseline"/>
              <w:rPr>
                <w:rFonts w:cs="Arial"/>
                <w:b/>
                <w:bCs/>
                <w:szCs w:val="20"/>
                <w:lang w:eastAsia="sl-SI"/>
              </w:rPr>
            </w:pPr>
            <w:r w:rsidRPr="00AA6B3E">
              <w:rPr>
                <w:rFonts w:cs="Arial"/>
                <w:b/>
                <w:bCs/>
                <w:szCs w:val="20"/>
                <w:lang w:eastAsia="sl-SI"/>
              </w:rPr>
              <w:t>100,00</w:t>
            </w:r>
          </w:p>
        </w:tc>
        <w:tc>
          <w:tcPr>
            <w:tcW w:w="1252" w:type="dxa"/>
            <w:shd w:val="clear" w:color="auto" w:fill="FFFFFF" w:themeFill="background1"/>
          </w:tcPr>
          <w:p w14:paraId="1817BDE9" w14:textId="77777777" w:rsidR="00AA6B3E" w:rsidRPr="00AA6B3E" w:rsidRDefault="00AA6B3E" w:rsidP="00AA6B3E">
            <w:pPr>
              <w:overflowPunct w:val="0"/>
              <w:autoSpaceDE w:val="0"/>
              <w:autoSpaceDN w:val="0"/>
              <w:adjustRightInd w:val="0"/>
              <w:spacing w:line="260" w:lineRule="atLeast"/>
              <w:jc w:val="right"/>
              <w:textAlignment w:val="baseline"/>
              <w:rPr>
                <w:rFonts w:cs="Arial"/>
                <w:szCs w:val="20"/>
                <w:lang w:eastAsia="sl-SI"/>
              </w:rPr>
            </w:pPr>
          </w:p>
        </w:tc>
      </w:tr>
    </w:tbl>
    <w:p w14:paraId="02CD0D1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Vir: AJPES, preračun Ministrstvo za gospodarstvo, turizem in šport.</w:t>
      </w:r>
    </w:p>
    <w:p w14:paraId="0F7CDF9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49B47D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33" w:name="_Hlk195619377"/>
      <w:r w:rsidRPr="00AA6B3E">
        <w:rPr>
          <w:rFonts w:cs="Arial"/>
          <w:szCs w:val="20"/>
          <w:lang w:eastAsia="sl-SI"/>
        </w:rPr>
        <w:t>Ker bi lahko določitev zgornjega števila drugih dejavnosti, ki se lahko vpišejo v poslovni register, omejila poslovanje subjektov vpisa, ki v skladu s poslovno strategijo dejansko opravljajo večje število dejavnosti, in prekomerno posegla v svobodno gospodarsko pobudo, se za te primere predlaga možnost vpisa dejavnosti, ki presegajo največje število drugih dejavnosti, če bo subjekt vpisa prijavi predložil dokazilo, da dejavnosti dejansko opravlja.</w:t>
      </w:r>
    </w:p>
    <w:p w14:paraId="1420616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9461CF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Omejitev vpisa drugih dejavnosti v poslovni register se v skladu z načelom enake obravnave ne bo uporabljala za subjekte vpisa, ki dejavnosti vpišejo samo v poslovni register.</w:t>
      </w:r>
      <w:bookmarkEnd w:id="133"/>
      <w:r w:rsidRPr="00AA6B3E">
        <w:rPr>
          <w:rFonts w:cs="Arial"/>
          <w:szCs w:val="20"/>
          <w:lang w:eastAsia="sl-SI"/>
        </w:rPr>
        <w:t xml:space="preserve"> </w:t>
      </w:r>
    </w:p>
    <w:p w14:paraId="51D0FF9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9E982D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Ker bi omejitev vpisa dejavnosti v poslovni register na glavno in regulirane dejavnosti v skladu s sklepom članov medresorske delovne skupine za prenovo registrske zakonodaje v Republiki Sloveniji lahko imela nesorazmerne posledice za poslovanje subjektov vpisa, npr. z vidika določb ZPDZC-1</w:t>
      </w:r>
      <w:r w:rsidRPr="00AA6B3E">
        <w:rPr>
          <w:rFonts w:cs="Arial"/>
          <w:szCs w:val="20"/>
          <w:vertAlign w:val="superscript"/>
          <w:lang w:eastAsia="sl-SI"/>
        </w:rPr>
        <w:footnoteReference w:id="105"/>
      </w:r>
      <w:r w:rsidRPr="00AA6B3E">
        <w:rPr>
          <w:rFonts w:cs="Arial"/>
          <w:szCs w:val="20"/>
          <w:lang w:eastAsia="sl-SI"/>
        </w:rPr>
        <w:t>, se v predlogu zakona dovoli vpis tudi določenega števila drugih dejavnosti.</w:t>
      </w:r>
    </w:p>
    <w:p w14:paraId="6E4C72A6" w14:textId="77777777" w:rsidR="00970927" w:rsidRDefault="00970927" w:rsidP="00AA6B3E">
      <w:pPr>
        <w:overflowPunct w:val="0"/>
        <w:autoSpaceDE w:val="0"/>
        <w:autoSpaceDN w:val="0"/>
        <w:adjustRightInd w:val="0"/>
        <w:spacing w:line="260" w:lineRule="atLeast"/>
        <w:jc w:val="both"/>
        <w:textAlignment w:val="baseline"/>
        <w:rPr>
          <w:rFonts w:cs="Arial"/>
          <w:szCs w:val="20"/>
          <w:lang w:eastAsia="sl-SI"/>
        </w:rPr>
      </w:pPr>
    </w:p>
    <w:p w14:paraId="05D74BA3" w14:textId="77777777" w:rsidR="00CB0F29" w:rsidRPr="00AA6B3E" w:rsidRDefault="00CB0F29" w:rsidP="00CB0F29">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četrtemu odstavku 17. člena: </w:t>
      </w:r>
    </w:p>
    <w:p w14:paraId="2F7D4D1C" w14:textId="77777777" w:rsidR="00CB0F29" w:rsidRPr="00AA6B3E" w:rsidRDefault="00CB0F29" w:rsidP="00CB0F29">
      <w:pPr>
        <w:overflowPunct w:val="0"/>
        <w:autoSpaceDE w:val="0"/>
        <w:autoSpaceDN w:val="0"/>
        <w:adjustRightInd w:val="0"/>
        <w:spacing w:line="260" w:lineRule="atLeast"/>
        <w:jc w:val="both"/>
        <w:textAlignment w:val="baseline"/>
        <w:rPr>
          <w:rFonts w:cs="Arial"/>
          <w:szCs w:val="20"/>
          <w:lang w:eastAsia="sl-SI"/>
        </w:rPr>
      </w:pPr>
    </w:p>
    <w:p w14:paraId="7503FB0B" w14:textId="77777777" w:rsidR="00CB0F29" w:rsidRPr="00AA6B3E" w:rsidRDefault="00CB0F29" w:rsidP="00CB0F29">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 dele subjekta vpisa, ki opravljajo dejavnost v premičnem objektu brez hišne številke, npr. v kiosku ali stojnici, je v skladu s četrtim odstavkom 17. člena predloga zakona dovoljena izjema od obveznosti vpisa hišne številke.</w:t>
      </w:r>
    </w:p>
    <w:p w14:paraId="34C2C6F7" w14:textId="77777777" w:rsidR="00CB0F29" w:rsidRPr="00AA6B3E" w:rsidRDefault="00CB0F29" w:rsidP="00AA6B3E">
      <w:pPr>
        <w:overflowPunct w:val="0"/>
        <w:autoSpaceDE w:val="0"/>
        <w:autoSpaceDN w:val="0"/>
        <w:adjustRightInd w:val="0"/>
        <w:spacing w:line="260" w:lineRule="atLeast"/>
        <w:jc w:val="both"/>
        <w:textAlignment w:val="baseline"/>
        <w:rPr>
          <w:rFonts w:cs="Arial"/>
          <w:szCs w:val="20"/>
          <w:lang w:eastAsia="sl-SI"/>
        </w:rPr>
      </w:pPr>
    </w:p>
    <w:p w14:paraId="2F57AFD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 </w:t>
      </w:r>
      <w:r w:rsidR="006B0576">
        <w:rPr>
          <w:rFonts w:cs="Arial"/>
          <w:szCs w:val="20"/>
          <w:lang w:eastAsia="sl-SI"/>
        </w:rPr>
        <w:t>šestemu</w:t>
      </w:r>
      <w:r w:rsidRPr="00AA6B3E">
        <w:rPr>
          <w:rFonts w:cs="Arial"/>
          <w:szCs w:val="20"/>
          <w:lang w:eastAsia="sl-SI"/>
        </w:rPr>
        <w:t xml:space="preserve"> odstavku 17. člena:</w:t>
      </w:r>
    </w:p>
    <w:p w14:paraId="5201E19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3720F6" w14:textId="77777777" w:rsidR="00AA6B3E" w:rsidRPr="00AA6B3E" w:rsidRDefault="006B0576"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Šesti</w:t>
      </w:r>
      <w:r w:rsidR="00AA6B3E" w:rsidRPr="00AA6B3E">
        <w:rPr>
          <w:rFonts w:cs="Arial"/>
          <w:szCs w:val="20"/>
          <w:lang w:eastAsia="sl-SI"/>
        </w:rPr>
        <w:t xml:space="preserve"> odstavek 17. člena predloga zakona določa pravila postopka usklajevanja vpisanih podatkov o delih subjektov vpisa z dejanskim stanjem, katerih cilj je doseči večjo kakovost oziroma točnost vpisanih podatkov o delih subjektov vpisa v poslovnem registru</w:t>
      </w:r>
      <w:r w:rsidR="00AA6B3E" w:rsidRPr="00AA6B3E">
        <w:rPr>
          <w:rFonts w:cs="Arial"/>
          <w:szCs w:val="20"/>
          <w:vertAlign w:val="superscript"/>
          <w:lang w:eastAsia="sl-SI"/>
        </w:rPr>
        <w:footnoteReference w:id="106"/>
      </w:r>
      <w:r w:rsidR="00AA6B3E" w:rsidRPr="00AA6B3E">
        <w:rPr>
          <w:rFonts w:cs="Arial"/>
          <w:szCs w:val="20"/>
          <w:lang w:eastAsia="sl-SI"/>
        </w:rPr>
        <w:t xml:space="preserve">. Postopek se bo začel na podlagi obvestila </w:t>
      </w:r>
      <w:r w:rsidR="00AA6B3E" w:rsidRPr="00AA6B3E">
        <w:rPr>
          <w:rFonts w:cs="Arial"/>
          <w:szCs w:val="20"/>
          <w:lang w:eastAsia="sl-SI"/>
        </w:rPr>
        <w:lastRenderedPageBreak/>
        <w:t xml:space="preserve">državnega organa, upravljavca javnih zbirk podatkov ali uporabnika javnih podatkov, da podatki </w:t>
      </w:r>
      <w:r w:rsidR="004822E9">
        <w:rPr>
          <w:rFonts w:cs="Arial"/>
          <w:szCs w:val="20"/>
          <w:lang w:eastAsia="sl-SI"/>
        </w:rPr>
        <w:t xml:space="preserve">o </w:t>
      </w:r>
      <w:r w:rsidR="00AA6B3E" w:rsidRPr="00AA6B3E">
        <w:rPr>
          <w:rFonts w:cs="Arial"/>
          <w:szCs w:val="20"/>
          <w:lang w:eastAsia="sl-SI"/>
        </w:rPr>
        <w:t>delu subjekta vpisa ne ustrezajo dejanskem stanju. AJPES bo na podlagi obvestila državnega organa ali upravljavca javnih zbirk podatkov pozval subjekt vpis</w:t>
      </w:r>
      <w:r w:rsidR="004822E9">
        <w:rPr>
          <w:rFonts w:cs="Arial"/>
          <w:szCs w:val="20"/>
          <w:lang w:eastAsia="sl-SI"/>
        </w:rPr>
        <w:t>a</w:t>
      </w:r>
      <w:r w:rsidR="00AA6B3E" w:rsidRPr="00AA6B3E">
        <w:rPr>
          <w:rFonts w:cs="Arial"/>
          <w:szCs w:val="20"/>
          <w:lang w:eastAsia="sl-SI"/>
        </w:rPr>
        <w:t>, da uskladi podatke o njegovem delu v poslovnem registru z dejanskim stanjem. V primeru obvestila uporabnika javnih podatkov pa bo AJPES obvestilo odstopil ministrstvu, pristojnemu za gospodarstvo, ki je pristojen organ za nadzor nad izvajanjem obveznosti pravočasnega posredovanja izpolnjene prijave.</w:t>
      </w:r>
    </w:p>
    <w:p w14:paraId="36F85A6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0B1F85D"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18. in 19. členu:</w:t>
      </w:r>
    </w:p>
    <w:p w14:paraId="7691EFC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7A8D05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Določbe 18. in 19. člena predloga zakona se glede na veljavno ureditev</w:t>
      </w:r>
      <w:r w:rsidRPr="00AA6B3E">
        <w:rPr>
          <w:rFonts w:cs="Arial"/>
          <w:szCs w:val="20"/>
          <w:vertAlign w:val="superscript"/>
          <w:lang w:eastAsia="sl-SI"/>
        </w:rPr>
        <w:footnoteReference w:id="107"/>
      </w:r>
      <w:r w:rsidRPr="00AA6B3E">
        <w:rPr>
          <w:rFonts w:cs="Arial"/>
          <w:szCs w:val="20"/>
          <w:lang w:eastAsia="sl-SI"/>
        </w:rPr>
        <w:t xml:space="preserve"> ne spreminjajo.</w:t>
      </w:r>
    </w:p>
    <w:p w14:paraId="024E00EA"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585B9EC" w14:textId="77777777" w:rsidR="00B52B2C" w:rsidRDefault="00B52B2C"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18. členu:</w:t>
      </w:r>
    </w:p>
    <w:p w14:paraId="763A4CF4" w14:textId="77777777" w:rsidR="00B52B2C" w:rsidRPr="00AA6B3E" w:rsidRDefault="00B52B2C" w:rsidP="00AA6B3E">
      <w:pPr>
        <w:overflowPunct w:val="0"/>
        <w:autoSpaceDE w:val="0"/>
        <w:autoSpaceDN w:val="0"/>
        <w:adjustRightInd w:val="0"/>
        <w:spacing w:line="260" w:lineRule="atLeast"/>
        <w:jc w:val="both"/>
        <w:textAlignment w:val="baseline"/>
        <w:rPr>
          <w:rFonts w:cs="Arial"/>
          <w:szCs w:val="20"/>
          <w:lang w:eastAsia="sl-SI"/>
        </w:rPr>
      </w:pPr>
    </w:p>
    <w:p w14:paraId="35A722A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18. člen predloga zakona določa pravno podlago za izdajo navodila AJPES, v katerem bodo določene vrste in obseg podatkov za posamezno pravnoorganizacijsko obliko subjektov vpisa. Pred izdajo navodila se zahteva soglasje ministra, pristojnega za gospodarstvo. Trenutno je veljavno Navodilo o vrstah in obsegu podatkov za posamezno pravnoorganizacijsko obliko enote Poslovnega registra Slovenije (Uradni list RS, št. 79/07). </w:t>
      </w:r>
    </w:p>
    <w:p w14:paraId="67E8E1CA"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C2AF805" w14:textId="77777777" w:rsidR="00B52B2C" w:rsidRDefault="00B52B2C"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19. členu:</w:t>
      </w:r>
    </w:p>
    <w:p w14:paraId="4779B866" w14:textId="77777777" w:rsidR="00B52B2C" w:rsidRPr="00AA6B3E" w:rsidRDefault="00B52B2C" w:rsidP="00AA6B3E">
      <w:pPr>
        <w:overflowPunct w:val="0"/>
        <w:autoSpaceDE w:val="0"/>
        <w:autoSpaceDN w:val="0"/>
        <w:adjustRightInd w:val="0"/>
        <w:spacing w:line="260" w:lineRule="atLeast"/>
        <w:jc w:val="both"/>
        <w:textAlignment w:val="baseline"/>
        <w:rPr>
          <w:rFonts w:cs="Arial"/>
          <w:szCs w:val="20"/>
          <w:lang w:eastAsia="sl-SI"/>
        </w:rPr>
      </w:pPr>
    </w:p>
    <w:p w14:paraId="23A40024" w14:textId="77777777" w:rsidR="00B14295"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19. člena predloga zakona določa pravno podlago za vodenje in </w:t>
      </w:r>
      <w:r w:rsidR="00ED2A81">
        <w:rPr>
          <w:rFonts w:cs="Arial"/>
          <w:szCs w:val="20"/>
          <w:lang w:eastAsia="sl-SI"/>
        </w:rPr>
        <w:t xml:space="preserve">upravljanje ter </w:t>
      </w:r>
      <w:r w:rsidR="00732154">
        <w:rPr>
          <w:rFonts w:cs="Arial"/>
          <w:szCs w:val="20"/>
          <w:lang w:eastAsia="sl-SI"/>
        </w:rPr>
        <w:t>posodabljanje</w:t>
      </w:r>
      <w:r w:rsidRPr="00AA6B3E">
        <w:rPr>
          <w:rFonts w:cs="Arial"/>
          <w:szCs w:val="20"/>
          <w:lang w:eastAsia="sl-SI"/>
        </w:rPr>
        <w:t xml:space="preserve"> evidence kvalificiranih potrdil zastopnikov subjektov vpisa</w:t>
      </w:r>
      <w:r w:rsidR="00732154">
        <w:rPr>
          <w:rFonts w:cs="Arial"/>
          <w:szCs w:val="20"/>
          <w:lang w:eastAsia="sl-SI"/>
        </w:rPr>
        <w:t xml:space="preserve"> in njihovih delov</w:t>
      </w:r>
      <w:r w:rsidRPr="00AA6B3E">
        <w:rPr>
          <w:rFonts w:cs="Arial"/>
          <w:szCs w:val="20"/>
          <w:lang w:eastAsia="sl-SI"/>
        </w:rPr>
        <w:t>, ki so vpisani v poslovn</w:t>
      </w:r>
      <w:r w:rsidR="00732154">
        <w:rPr>
          <w:rFonts w:cs="Arial"/>
          <w:szCs w:val="20"/>
          <w:lang w:eastAsia="sl-SI"/>
        </w:rPr>
        <w:t>i</w:t>
      </w:r>
      <w:r w:rsidRPr="00AA6B3E">
        <w:rPr>
          <w:rFonts w:cs="Arial"/>
          <w:szCs w:val="20"/>
          <w:lang w:eastAsia="sl-SI"/>
        </w:rPr>
        <w:t xml:space="preserve"> regist</w:t>
      </w:r>
      <w:r w:rsidR="00732154">
        <w:rPr>
          <w:rFonts w:cs="Arial"/>
          <w:szCs w:val="20"/>
          <w:lang w:eastAsia="sl-SI"/>
        </w:rPr>
        <w:t>e</w:t>
      </w:r>
      <w:r w:rsidRPr="00AA6B3E">
        <w:rPr>
          <w:rFonts w:cs="Arial"/>
          <w:szCs w:val="20"/>
          <w:lang w:eastAsia="sl-SI"/>
        </w:rPr>
        <w:t>r.</w:t>
      </w:r>
    </w:p>
    <w:p w14:paraId="65A62BCF" w14:textId="77777777" w:rsidR="00722C18" w:rsidRDefault="00722C18" w:rsidP="00AA6B3E">
      <w:pPr>
        <w:overflowPunct w:val="0"/>
        <w:autoSpaceDE w:val="0"/>
        <w:autoSpaceDN w:val="0"/>
        <w:adjustRightInd w:val="0"/>
        <w:spacing w:line="260" w:lineRule="atLeast"/>
        <w:jc w:val="both"/>
        <w:textAlignment w:val="baseline"/>
        <w:rPr>
          <w:rFonts w:cs="Arial"/>
          <w:szCs w:val="20"/>
          <w:lang w:eastAsia="sl-SI"/>
        </w:rPr>
      </w:pPr>
    </w:p>
    <w:p w14:paraId="32EB9006" w14:textId="77777777" w:rsidR="00B14295" w:rsidRDefault="00732154" w:rsidP="00AA6B3E">
      <w:pPr>
        <w:overflowPunct w:val="0"/>
        <w:autoSpaceDE w:val="0"/>
        <w:autoSpaceDN w:val="0"/>
        <w:adjustRightInd w:val="0"/>
        <w:spacing w:line="260" w:lineRule="atLeast"/>
        <w:jc w:val="both"/>
        <w:textAlignment w:val="baseline"/>
        <w:rPr>
          <w:rFonts w:cs="Arial"/>
          <w:szCs w:val="20"/>
          <w:lang w:eastAsia="sl-SI"/>
        </w:rPr>
      </w:pPr>
      <w:bookmarkStart w:id="134" w:name="_Hlk195617542"/>
      <w:r>
        <w:rPr>
          <w:rFonts w:cs="Arial"/>
          <w:szCs w:val="20"/>
          <w:lang w:eastAsia="sl-SI"/>
        </w:rPr>
        <w:t>V</w:t>
      </w:r>
      <w:r w:rsidRPr="00AA6B3E">
        <w:rPr>
          <w:rFonts w:cs="Arial"/>
          <w:szCs w:val="20"/>
          <w:lang w:eastAsia="sl-SI"/>
        </w:rPr>
        <w:t xml:space="preserve"> </w:t>
      </w:r>
      <w:r w:rsidR="00AA6B3E" w:rsidRPr="00AA6B3E">
        <w:rPr>
          <w:rFonts w:cs="Arial"/>
          <w:szCs w:val="20"/>
          <w:lang w:eastAsia="sl-SI"/>
        </w:rPr>
        <w:t>evidenc</w:t>
      </w:r>
      <w:r>
        <w:rPr>
          <w:rFonts w:cs="Arial"/>
          <w:szCs w:val="20"/>
          <w:lang w:eastAsia="sl-SI"/>
        </w:rPr>
        <w:t>i</w:t>
      </w:r>
      <w:r w:rsidR="00AA6B3E" w:rsidRPr="00AA6B3E">
        <w:rPr>
          <w:rFonts w:cs="Arial"/>
          <w:szCs w:val="20"/>
          <w:lang w:eastAsia="sl-SI"/>
        </w:rPr>
        <w:t xml:space="preserve"> </w:t>
      </w:r>
      <w:r>
        <w:rPr>
          <w:rFonts w:cs="Arial"/>
          <w:szCs w:val="20"/>
          <w:lang w:eastAsia="sl-SI"/>
        </w:rPr>
        <w:t>s</w:t>
      </w:r>
      <w:r w:rsidR="00AA6B3E" w:rsidRPr="00AA6B3E">
        <w:rPr>
          <w:rFonts w:cs="Arial"/>
          <w:szCs w:val="20"/>
          <w:lang w:eastAsia="sl-SI"/>
        </w:rPr>
        <w:t>e zagotavlja</w:t>
      </w:r>
      <w:r>
        <w:rPr>
          <w:rFonts w:cs="Arial"/>
          <w:szCs w:val="20"/>
          <w:lang w:eastAsia="sl-SI"/>
        </w:rPr>
        <w:t>jo</w:t>
      </w:r>
      <w:r w:rsidR="00AA6B3E" w:rsidRPr="00AA6B3E">
        <w:rPr>
          <w:rFonts w:cs="Arial"/>
          <w:szCs w:val="20"/>
          <w:lang w:eastAsia="sl-SI"/>
        </w:rPr>
        <w:t xml:space="preserve"> </w:t>
      </w:r>
      <w:r>
        <w:rPr>
          <w:rFonts w:cs="Arial"/>
          <w:szCs w:val="20"/>
          <w:lang w:eastAsia="sl-SI"/>
        </w:rPr>
        <w:t>podatki</w:t>
      </w:r>
      <w:r w:rsidR="00AA6B3E" w:rsidRPr="00AA6B3E">
        <w:rPr>
          <w:rFonts w:cs="Arial"/>
          <w:szCs w:val="20"/>
          <w:lang w:eastAsia="sl-SI"/>
        </w:rPr>
        <w:t xml:space="preserve"> o </w:t>
      </w:r>
      <w:r w:rsidR="007B1714">
        <w:rPr>
          <w:rFonts w:cs="Arial"/>
          <w:szCs w:val="20"/>
          <w:lang w:eastAsia="sl-SI"/>
        </w:rPr>
        <w:t xml:space="preserve">zakonitem </w:t>
      </w:r>
      <w:r w:rsidR="00AA6B3E" w:rsidRPr="00AA6B3E">
        <w:rPr>
          <w:rFonts w:cs="Arial"/>
          <w:szCs w:val="20"/>
          <w:lang w:eastAsia="sl-SI"/>
        </w:rPr>
        <w:t>zastopniku in prokuristu subjekta vpisa, podjetniku</w:t>
      </w:r>
      <w:r w:rsidR="00513E7A">
        <w:rPr>
          <w:rFonts w:cs="Arial"/>
          <w:szCs w:val="20"/>
          <w:lang w:eastAsia="sl-SI"/>
        </w:rPr>
        <w:t xml:space="preserve"> </w:t>
      </w:r>
      <w:r w:rsidR="00AA6B3E" w:rsidRPr="00AA6B3E">
        <w:rPr>
          <w:rFonts w:cs="Arial"/>
          <w:szCs w:val="20"/>
          <w:lang w:eastAsia="sl-SI"/>
        </w:rPr>
        <w:t xml:space="preserve">ali drugi fizični osebi, ki opravlja </w:t>
      </w:r>
      <w:r w:rsidR="00AA6B3E" w:rsidRPr="00AA6B3E">
        <w:rPr>
          <w:rFonts w:cs="Arial"/>
          <w:color w:val="292B2C"/>
          <w:szCs w:val="20"/>
          <w:lang w:eastAsia="sl-SI"/>
        </w:rPr>
        <w:t xml:space="preserve">v poslovnem registru vpisano dejavnost, ali s predpisom ali z aktom o ustanovitvi določene dejavnosti, ter zastopniku dela subjekta vpisa </w:t>
      </w:r>
      <w:r w:rsidR="00AA6B3E" w:rsidRPr="00AA6B3E">
        <w:rPr>
          <w:rFonts w:cs="Arial"/>
          <w:szCs w:val="20"/>
          <w:lang w:eastAsia="sl-SI"/>
        </w:rPr>
        <w:t xml:space="preserve">in zanje vsebuje vsa kvalificirana digitalna potrdila, ki so jih navedene osebe pridobile v skladu s predpisi, ki urejajo elektronski podpis. </w:t>
      </w:r>
    </w:p>
    <w:bookmarkEnd w:id="134"/>
    <w:p w14:paraId="1200F845" w14:textId="77777777" w:rsidR="00050F2A" w:rsidRDefault="00050F2A" w:rsidP="00050F2A">
      <w:pPr>
        <w:overflowPunct w:val="0"/>
        <w:autoSpaceDE w:val="0"/>
        <w:autoSpaceDN w:val="0"/>
        <w:adjustRightInd w:val="0"/>
        <w:spacing w:line="260" w:lineRule="atLeast"/>
        <w:jc w:val="both"/>
        <w:textAlignment w:val="baseline"/>
        <w:rPr>
          <w:rFonts w:cs="Arial"/>
          <w:szCs w:val="20"/>
          <w:lang w:eastAsia="sl-SI"/>
        </w:rPr>
      </w:pPr>
    </w:p>
    <w:p w14:paraId="4A412A7C" w14:textId="77777777" w:rsidR="00050F2A" w:rsidRPr="00AA6B3E" w:rsidRDefault="00050F2A" w:rsidP="00050F2A">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AJPES vključi osebo v evidenco pod pogojem, da ima v poslovnem registru vpisano osebno davčno številko in da oseba posreduje osebno davčno številko overitelju kvalificiranega digitalnega potrdila v Republiki Sloveniji. </w:t>
      </w:r>
    </w:p>
    <w:p w14:paraId="4107B276" w14:textId="77777777" w:rsidR="00B14295" w:rsidRDefault="00B14295" w:rsidP="00AA6B3E">
      <w:pPr>
        <w:overflowPunct w:val="0"/>
        <w:autoSpaceDE w:val="0"/>
        <w:autoSpaceDN w:val="0"/>
        <w:adjustRightInd w:val="0"/>
        <w:spacing w:line="260" w:lineRule="atLeast"/>
        <w:jc w:val="both"/>
        <w:textAlignment w:val="baseline"/>
        <w:rPr>
          <w:rFonts w:cs="Arial"/>
          <w:szCs w:val="20"/>
          <w:lang w:eastAsia="sl-SI"/>
        </w:rPr>
      </w:pPr>
    </w:p>
    <w:p w14:paraId="5F56236B" w14:textId="77777777" w:rsidR="00732154" w:rsidRDefault="00732154" w:rsidP="00AA6B3E">
      <w:pPr>
        <w:overflowPunct w:val="0"/>
        <w:autoSpaceDE w:val="0"/>
        <w:autoSpaceDN w:val="0"/>
        <w:adjustRightInd w:val="0"/>
        <w:spacing w:line="260" w:lineRule="atLeast"/>
        <w:jc w:val="both"/>
        <w:textAlignment w:val="baseline"/>
        <w:rPr>
          <w:rFonts w:cs="Arial"/>
          <w:szCs w:val="20"/>
          <w:lang w:eastAsia="sl-SI"/>
        </w:rPr>
      </w:pPr>
      <w:bookmarkStart w:id="135" w:name="_Hlk195617580"/>
      <w:r>
        <w:rPr>
          <w:rFonts w:cs="Arial"/>
          <w:szCs w:val="20"/>
          <w:lang w:eastAsia="sl-SI"/>
        </w:rPr>
        <w:t>Namen evidence je</w:t>
      </w:r>
      <w:r w:rsidR="007B1714">
        <w:rPr>
          <w:rFonts w:cs="Arial"/>
          <w:szCs w:val="20"/>
          <w:lang w:eastAsia="sl-SI"/>
        </w:rPr>
        <w:t xml:space="preserve">, da se subjektom vpisa in njihovim delom omogoči poslovanje z elektronskimi storitvami javne uprave. Za namen iz prejšnjega stavka ter za vodenje in upravljanje evidence </w:t>
      </w:r>
      <w:r w:rsidR="007B1714" w:rsidRPr="00AA6B3E">
        <w:rPr>
          <w:rFonts w:cs="Arial"/>
          <w:szCs w:val="20"/>
          <w:lang w:eastAsia="sl-SI"/>
        </w:rPr>
        <w:t>kvalificiranih potrdil za elektronski podpis</w:t>
      </w:r>
      <w:r w:rsidR="007B1714">
        <w:rPr>
          <w:rFonts w:cs="Arial"/>
          <w:szCs w:val="20"/>
          <w:lang w:eastAsia="sl-SI"/>
        </w:rPr>
        <w:t xml:space="preserve"> upravljavec registra pridobiva in nadalje obdeluje</w:t>
      </w:r>
      <w:r w:rsidR="007B1714" w:rsidRPr="00AA6B3E">
        <w:rPr>
          <w:rFonts w:cs="Arial"/>
          <w:szCs w:val="20"/>
          <w:lang w:eastAsia="sl-SI"/>
        </w:rPr>
        <w:t xml:space="preserve"> podatke</w:t>
      </w:r>
      <w:r w:rsidR="007B1714">
        <w:rPr>
          <w:rFonts w:cs="Arial"/>
          <w:szCs w:val="20"/>
          <w:lang w:eastAsia="sl-SI"/>
        </w:rPr>
        <w:t xml:space="preserve"> o posameznem </w:t>
      </w:r>
      <w:r w:rsidR="007B1714" w:rsidRPr="00AA6B3E">
        <w:rPr>
          <w:rFonts w:cs="Arial"/>
          <w:szCs w:val="20"/>
          <w:lang w:eastAsia="sl-SI"/>
        </w:rPr>
        <w:t>kvalificiran</w:t>
      </w:r>
      <w:r w:rsidR="007B1714">
        <w:rPr>
          <w:rFonts w:cs="Arial"/>
          <w:szCs w:val="20"/>
          <w:lang w:eastAsia="sl-SI"/>
        </w:rPr>
        <w:t>em</w:t>
      </w:r>
      <w:r w:rsidR="007B1714" w:rsidRPr="00AA6B3E">
        <w:rPr>
          <w:rFonts w:cs="Arial"/>
          <w:szCs w:val="20"/>
          <w:lang w:eastAsia="sl-SI"/>
        </w:rPr>
        <w:t xml:space="preserve"> potrdil</w:t>
      </w:r>
      <w:r w:rsidR="007B1714">
        <w:rPr>
          <w:rFonts w:cs="Arial"/>
          <w:szCs w:val="20"/>
          <w:lang w:eastAsia="sl-SI"/>
        </w:rPr>
        <w:t>u</w:t>
      </w:r>
      <w:r w:rsidR="007B1714" w:rsidRPr="00AA6B3E">
        <w:rPr>
          <w:rFonts w:cs="Arial"/>
          <w:szCs w:val="20"/>
          <w:lang w:eastAsia="sl-SI"/>
        </w:rPr>
        <w:t xml:space="preserve"> za elektronski podpis zastopnik</w:t>
      </w:r>
      <w:r w:rsidR="007B1714">
        <w:rPr>
          <w:rFonts w:cs="Arial"/>
          <w:szCs w:val="20"/>
          <w:lang w:eastAsia="sl-SI"/>
        </w:rPr>
        <w:t>a</w:t>
      </w:r>
      <w:r w:rsidR="007B1714" w:rsidRPr="00AA6B3E">
        <w:rPr>
          <w:rFonts w:cs="Arial"/>
          <w:szCs w:val="20"/>
          <w:lang w:eastAsia="sl-SI"/>
        </w:rPr>
        <w:t xml:space="preserve"> subjekt</w:t>
      </w:r>
      <w:r w:rsidR="007B1714">
        <w:rPr>
          <w:rFonts w:cs="Arial"/>
          <w:szCs w:val="20"/>
          <w:lang w:eastAsia="sl-SI"/>
        </w:rPr>
        <w:t>a</w:t>
      </w:r>
      <w:r w:rsidR="007B1714" w:rsidRPr="00AA6B3E">
        <w:rPr>
          <w:rFonts w:cs="Arial"/>
          <w:szCs w:val="20"/>
          <w:lang w:eastAsia="sl-SI"/>
        </w:rPr>
        <w:t xml:space="preserve"> vpisa </w:t>
      </w:r>
      <w:r w:rsidR="007B1714">
        <w:rPr>
          <w:rFonts w:cs="Arial"/>
          <w:szCs w:val="20"/>
          <w:lang w:eastAsia="sl-SI"/>
        </w:rPr>
        <w:t>ali</w:t>
      </w:r>
      <w:r w:rsidR="007B1714" w:rsidRPr="00AA6B3E">
        <w:rPr>
          <w:rFonts w:cs="Arial"/>
          <w:szCs w:val="20"/>
          <w:lang w:eastAsia="sl-SI"/>
        </w:rPr>
        <w:t xml:space="preserve"> nj</w:t>
      </w:r>
      <w:r w:rsidR="007B1714">
        <w:rPr>
          <w:rFonts w:cs="Arial"/>
          <w:szCs w:val="20"/>
          <w:lang w:eastAsia="sl-SI"/>
        </w:rPr>
        <w:t>egovega</w:t>
      </w:r>
      <w:r w:rsidR="007B1714" w:rsidRPr="00AA6B3E">
        <w:rPr>
          <w:rFonts w:cs="Arial"/>
          <w:szCs w:val="20"/>
          <w:lang w:eastAsia="sl-SI"/>
        </w:rPr>
        <w:t xml:space="preserve"> del</w:t>
      </w:r>
      <w:r w:rsidR="007B1714">
        <w:rPr>
          <w:rFonts w:cs="Arial"/>
          <w:szCs w:val="20"/>
          <w:lang w:eastAsia="sl-SI"/>
        </w:rPr>
        <w:t>a</w:t>
      </w:r>
      <w:bookmarkEnd w:id="135"/>
      <w:r w:rsidR="007B1714">
        <w:rPr>
          <w:rFonts w:cs="Arial"/>
          <w:szCs w:val="20"/>
          <w:lang w:eastAsia="sl-SI"/>
        </w:rPr>
        <w:t>, kot jih določa drugi odstavek 19. člena predloga zakona.</w:t>
      </w:r>
    </w:p>
    <w:p w14:paraId="0699B5D0" w14:textId="77777777" w:rsidR="00050F2A" w:rsidRDefault="00050F2A" w:rsidP="00050F2A">
      <w:pPr>
        <w:overflowPunct w:val="0"/>
        <w:autoSpaceDE w:val="0"/>
        <w:autoSpaceDN w:val="0"/>
        <w:adjustRightInd w:val="0"/>
        <w:spacing w:line="260" w:lineRule="atLeast"/>
        <w:jc w:val="both"/>
        <w:textAlignment w:val="baseline"/>
      </w:pPr>
    </w:p>
    <w:p w14:paraId="51E09C4B" w14:textId="77777777" w:rsidR="00050F2A" w:rsidRDefault="00050F2A" w:rsidP="00050F2A">
      <w:pPr>
        <w:overflowPunct w:val="0"/>
        <w:autoSpaceDE w:val="0"/>
        <w:autoSpaceDN w:val="0"/>
        <w:adjustRightInd w:val="0"/>
        <w:spacing w:line="260" w:lineRule="atLeast"/>
        <w:jc w:val="both"/>
        <w:textAlignment w:val="baseline"/>
        <w:rPr>
          <w:rFonts w:cs="Arial"/>
          <w:szCs w:val="20"/>
          <w:lang w:eastAsia="sl-SI"/>
        </w:rPr>
      </w:pPr>
      <w:r>
        <w:t xml:space="preserve">Ne glede na to, da ne gre za vzpostavitev nove evidence, saj jo določa že veljavni ZPRS-1, veljavne določbe nudijo prešibko pravno podlago za obdelavo osebnih podatkov, zato jih je treba dopolniti. V </w:t>
      </w:r>
      <w:r w:rsidRPr="00050F2A">
        <w:rPr>
          <w:rFonts w:cs="Arial"/>
          <w:szCs w:val="20"/>
          <w:lang w:eastAsia="sl-SI"/>
        </w:rPr>
        <w:t>skladu z drugim odstavkom 6. člena Zakona o varstv</w:t>
      </w:r>
      <w:r w:rsidR="004822E9">
        <w:rPr>
          <w:rFonts w:cs="Arial"/>
          <w:szCs w:val="20"/>
          <w:lang w:eastAsia="sl-SI"/>
        </w:rPr>
        <w:t>u</w:t>
      </w:r>
      <w:r w:rsidRPr="00050F2A">
        <w:rPr>
          <w:rFonts w:cs="Arial"/>
          <w:szCs w:val="20"/>
          <w:lang w:eastAsia="sl-SI"/>
        </w:rPr>
        <w:t xml:space="preserve"> osebnih podatkov (Uradni list RS, št. 163/22) je obdelava osebnih podatkov v javnem </w:t>
      </w:r>
      <w:r>
        <w:rPr>
          <w:rFonts w:cs="Arial"/>
          <w:szCs w:val="20"/>
          <w:lang w:eastAsia="sl-SI"/>
        </w:rPr>
        <w:t xml:space="preserve">in zasebnem </w:t>
      </w:r>
      <w:r w:rsidRPr="00050F2A">
        <w:rPr>
          <w:rFonts w:cs="Arial"/>
          <w:szCs w:val="20"/>
          <w:lang w:eastAsia="sl-SI"/>
        </w:rPr>
        <w:t>sektorju zaradi izvajanja zakonske obveznosti, javnega interesa ali izvajanja javne oblasti v primerih iz točk c) in e) prvega odstavka ter drugega in tretjega odstavka 6. člena Uredbe (EU) 2016/679 Evropskega parlamenta in Sveta z dne 27. aprila 2016 o varstvu posameznikov pri obdelavi osebnih podatkov in o prostem pretoku takih podatkov ter o razveljavitvi Direktive 95/46/ES (Splošna uredba o varstvu podatkov) (UL L št. 119 z dne 4. 5. 2016, str. 1) zakonita le, če obdelavo osebnih podatkov, vrste osebnih podatkov, ki naj se obdelujejo, kategorije posameznikov, na katere se ti osebni podatki nanašajo, namen njihove obdelave in rok hrambe osebnih podatkov ali rok za redni pregled potrebe po hrambi določa zakon.</w:t>
      </w:r>
    </w:p>
    <w:p w14:paraId="30D8B7C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50EE832" w14:textId="77777777" w:rsidR="004A7A08" w:rsidRDefault="00050F2A"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skladu z navedenim je treba določiti, da </w:t>
      </w:r>
      <w:bookmarkStart w:id="136" w:name="_Hlk195617730"/>
      <w:r>
        <w:rPr>
          <w:rFonts w:cs="Arial"/>
          <w:szCs w:val="20"/>
          <w:lang w:eastAsia="sl-SI"/>
        </w:rPr>
        <w:t>so p</w:t>
      </w:r>
      <w:r w:rsidR="00AA6B3E" w:rsidRPr="00AA6B3E">
        <w:rPr>
          <w:rFonts w:cs="Arial"/>
          <w:szCs w:val="20"/>
          <w:lang w:eastAsia="sl-SI"/>
        </w:rPr>
        <w:t xml:space="preserve">odatki iz evidence brezplačno </w:t>
      </w:r>
      <w:r w:rsidR="00B14295">
        <w:rPr>
          <w:rFonts w:cs="Arial"/>
          <w:szCs w:val="20"/>
          <w:lang w:eastAsia="sl-SI"/>
        </w:rPr>
        <w:t xml:space="preserve">javno </w:t>
      </w:r>
      <w:r w:rsidR="00AA6B3E" w:rsidRPr="00AA6B3E">
        <w:rPr>
          <w:rFonts w:cs="Arial"/>
          <w:szCs w:val="20"/>
          <w:lang w:eastAsia="sl-SI"/>
        </w:rPr>
        <w:t xml:space="preserve">dostopni na </w:t>
      </w:r>
      <w:r w:rsidR="00506626">
        <w:rPr>
          <w:rFonts w:cs="Arial"/>
          <w:szCs w:val="20"/>
          <w:lang w:eastAsia="sl-SI"/>
        </w:rPr>
        <w:t xml:space="preserve">spletnem </w:t>
      </w:r>
      <w:r w:rsidR="00AA6B3E" w:rsidRPr="00AA6B3E">
        <w:rPr>
          <w:rFonts w:cs="Arial"/>
          <w:szCs w:val="20"/>
          <w:lang w:eastAsia="sl-SI"/>
        </w:rPr>
        <w:t>portalu AJPES</w:t>
      </w:r>
      <w:r w:rsidR="007B1714">
        <w:rPr>
          <w:rFonts w:cs="Arial"/>
          <w:szCs w:val="20"/>
          <w:lang w:eastAsia="sl-SI"/>
        </w:rPr>
        <w:t xml:space="preserve"> z izjemo davčne številke zastopnika subjekta vpisa ali njegovega dela, ki je varovan osebni podatek</w:t>
      </w:r>
      <w:bookmarkEnd w:id="136"/>
      <w:r w:rsidR="00AA6B3E" w:rsidRPr="00AA6B3E">
        <w:rPr>
          <w:rFonts w:cs="Arial"/>
          <w:szCs w:val="20"/>
          <w:lang w:eastAsia="sl-SI"/>
        </w:rPr>
        <w:t>.</w:t>
      </w:r>
      <w:r w:rsidR="00AA6B3E" w:rsidRPr="00AA6B3E">
        <w:rPr>
          <w:rFonts w:cs="Arial"/>
          <w:szCs w:val="20"/>
          <w:vertAlign w:val="superscript"/>
          <w:lang w:eastAsia="sl-SI"/>
        </w:rPr>
        <w:footnoteReference w:id="108"/>
      </w:r>
      <w:r w:rsidR="00AA6B3E" w:rsidRPr="00AA6B3E">
        <w:rPr>
          <w:rFonts w:cs="Arial"/>
          <w:szCs w:val="20"/>
          <w:lang w:eastAsia="sl-SI"/>
        </w:rPr>
        <w:t xml:space="preserve"> </w:t>
      </w:r>
    </w:p>
    <w:p w14:paraId="27EE81A9" w14:textId="77777777" w:rsidR="004A7A08" w:rsidRDefault="004A7A08" w:rsidP="00AA6B3E">
      <w:pPr>
        <w:overflowPunct w:val="0"/>
        <w:autoSpaceDE w:val="0"/>
        <w:autoSpaceDN w:val="0"/>
        <w:adjustRightInd w:val="0"/>
        <w:spacing w:line="260" w:lineRule="atLeast"/>
        <w:jc w:val="both"/>
        <w:textAlignment w:val="baseline"/>
        <w:rPr>
          <w:rFonts w:cs="Arial"/>
          <w:szCs w:val="20"/>
          <w:lang w:eastAsia="sl-SI"/>
        </w:rPr>
      </w:pPr>
    </w:p>
    <w:p w14:paraId="03F0EC6B" w14:textId="77777777" w:rsidR="004A7A08" w:rsidRDefault="004A7A08" w:rsidP="00AA6B3E">
      <w:pPr>
        <w:overflowPunct w:val="0"/>
        <w:autoSpaceDE w:val="0"/>
        <w:autoSpaceDN w:val="0"/>
        <w:adjustRightInd w:val="0"/>
        <w:spacing w:line="260" w:lineRule="atLeast"/>
        <w:jc w:val="both"/>
        <w:textAlignment w:val="baseline"/>
      </w:pPr>
      <w:r>
        <w:rPr>
          <w:rFonts w:cs="Arial"/>
          <w:szCs w:val="20"/>
          <w:lang w:eastAsia="sl-SI"/>
        </w:rPr>
        <w:t xml:space="preserve">Vpogled v javne podatke zagotavlja AJPES z dostopom prek svojega spletnega portala, ki je dostopen na: </w:t>
      </w:r>
      <w:hyperlink r:id="rId160" w:history="1">
        <w:r w:rsidRPr="00B055D3">
          <w:rPr>
            <w:rStyle w:val="Hiperpovezava"/>
          </w:rPr>
          <w:t>https://www.ajpes.si/Default.asp</w:t>
        </w:r>
      </w:hyperlink>
      <w:r w:rsidRPr="004A7A08">
        <w:t>?</w:t>
      </w:r>
      <w:r>
        <w:t xml:space="preserve">. Poizvedbe se omogoči z </w:t>
      </w:r>
      <w:r w:rsidR="00B74B85">
        <w:t>vpisom</w:t>
      </w:r>
      <w:r>
        <w:t xml:space="preserve"> matične številke subjekta vpisa ali njegovega dela ali davčne številke subjekta vpisa ter oznake overitelja in serijske številke kvalificiranega potrdila za elektronski podpis. </w:t>
      </w:r>
      <w:r w:rsidR="00B74B85">
        <w:t xml:space="preserve">Vpis davčne številke zastopnika ni obvezen. </w:t>
      </w:r>
      <w:r>
        <w:t xml:space="preserve">Iskalnik oziroma spletni servis omogoči vpogled v javne podatke, če so vpisani najmanj trije točni podatki. </w:t>
      </w:r>
      <w:r w:rsidR="00B74B85">
        <w:t xml:space="preserve">V nasprotnem primeru spletni servis opozori na napako. </w:t>
      </w:r>
      <w:r>
        <w:t xml:space="preserve">Na poizvedbe </w:t>
      </w:r>
      <w:r w:rsidR="00B74B85">
        <w:t xml:space="preserve">lahko </w:t>
      </w:r>
      <w:r>
        <w:t xml:space="preserve">spletni servis vrne </w:t>
      </w:r>
      <w:r w:rsidR="00B74B85">
        <w:t xml:space="preserve">pozitivni </w:t>
      </w:r>
      <w:r>
        <w:t xml:space="preserve">odgovor, da je imetnik kvalificiranega digitalnega potrdila zastopnik subjekta vpisa ali njegovega dela. </w:t>
      </w:r>
      <w:r w:rsidR="00B74B85">
        <w:t>V primeru negativnega odgovora pa spletni servis sporoči, da ni podatka, da je imetnik kvalificiranega digitalnega potrdila zastopnik subjekta vpisa ali njegovega dela. V nadaljevanju je navedeno dodatno pojasnilo o razlogih, zakaj v evidenci ni podatka, da je imetnik kvalificiranega digitalnega potrdila zastopnik subjekta vpisa ali njegovega dela, npr. v poslovnem registru ni osebe z vpisano matično ali davčno številko.</w:t>
      </w:r>
    </w:p>
    <w:p w14:paraId="4CAA64F1" w14:textId="77777777" w:rsidR="00AB235B" w:rsidRDefault="00AB235B" w:rsidP="00AA6B3E">
      <w:pPr>
        <w:overflowPunct w:val="0"/>
        <w:autoSpaceDE w:val="0"/>
        <w:autoSpaceDN w:val="0"/>
        <w:adjustRightInd w:val="0"/>
        <w:spacing w:line="260" w:lineRule="atLeast"/>
        <w:jc w:val="both"/>
        <w:textAlignment w:val="baseline"/>
      </w:pPr>
    </w:p>
    <w:p w14:paraId="3FEF4180" w14:textId="77777777" w:rsidR="00AB235B" w:rsidRDefault="00AB235B" w:rsidP="00AA6B3E">
      <w:pPr>
        <w:overflowPunct w:val="0"/>
        <w:autoSpaceDE w:val="0"/>
        <w:autoSpaceDN w:val="0"/>
        <w:adjustRightInd w:val="0"/>
        <w:spacing w:line="260" w:lineRule="atLeast"/>
        <w:jc w:val="both"/>
        <w:textAlignment w:val="baseline"/>
        <w:rPr>
          <w:rFonts w:cs="Arial"/>
          <w:szCs w:val="20"/>
          <w:lang w:eastAsia="sl-SI"/>
        </w:rPr>
      </w:pPr>
      <w:r>
        <w:t xml:space="preserve">Določi se tudi rok hrambe podatkov. Predlaga se, da se podatki hranijo najpozneje do dneva prenehanja veljavnosti </w:t>
      </w:r>
      <w:r w:rsidRPr="00BD46A7">
        <w:rPr>
          <w:rFonts w:cs="Arial"/>
          <w:bCs/>
          <w:szCs w:val="20"/>
          <w:lang w:eastAsia="sl-SI"/>
        </w:rPr>
        <w:t>kvalificiran</w:t>
      </w:r>
      <w:r>
        <w:rPr>
          <w:rFonts w:cs="Arial"/>
          <w:bCs/>
          <w:szCs w:val="20"/>
          <w:lang w:eastAsia="sl-SI"/>
        </w:rPr>
        <w:t>ega</w:t>
      </w:r>
      <w:r w:rsidRPr="00BD46A7">
        <w:rPr>
          <w:rFonts w:cs="Arial"/>
          <w:bCs/>
          <w:szCs w:val="20"/>
          <w:lang w:eastAsia="sl-SI"/>
        </w:rPr>
        <w:t xml:space="preserve"> potrdil</w:t>
      </w:r>
      <w:r>
        <w:rPr>
          <w:rFonts w:cs="Arial"/>
          <w:bCs/>
          <w:szCs w:val="20"/>
          <w:lang w:eastAsia="sl-SI"/>
        </w:rPr>
        <w:t>a</w:t>
      </w:r>
      <w:r w:rsidRPr="00BD46A7">
        <w:rPr>
          <w:rFonts w:cs="Arial"/>
          <w:bCs/>
          <w:szCs w:val="20"/>
          <w:lang w:eastAsia="sl-SI"/>
        </w:rPr>
        <w:t xml:space="preserve"> za elektronski podpis</w:t>
      </w:r>
      <w:r>
        <w:rPr>
          <w:rFonts w:cs="Arial"/>
          <w:bCs/>
          <w:szCs w:val="20"/>
          <w:lang w:eastAsia="sl-SI"/>
        </w:rPr>
        <w:t xml:space="preserve"> zastopnika ali do dneva prenehanja </w:t>
      </w:r>
      <w:r w:rsidRPr="00AA6B3E">
        <w:rPr>
          <w:rFonts w:cs="Arial"/>
          <w:szCs w:val="20"/>
          <w:lang w:eastAsia="sl-SI"/>
        </w:rPr>
        <w:t>pooblastila</w:t>
      </w:r>
      <w:r>
        <w:rPr>
          <w:rFonts w:cs="Arial"/>
          <w:szCs w:val="20"/>
          <w:lang w:eastAsia="sl-SI"/>
        </w:rPr>
        <w:t xml:space="preserve"> zastopnika, če kvalificiranemu potrdilu za elektronski podpis poteče veljavnost po dnevu prenehanja pooblastila zastopnika.</w:t>
      </w:r>
    </w:p>
    <w:p w14:paraId="58B09E12" w14:textId="77777777" w:rsidR="004A7A08" w:rsidRDefault="00AB235B" w:rsidP="00AB235B">
      <w:pPr>
        <w:tabs>
          <w:tab w:val="left" w:pos="1304"/>
          <w:tab w:val="left" w:pos="3695"/>
        </w:tabs>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ab/>
      </w:r>
      <w:r>
        <w:rPr>
          <w:rFonts w:cs="Arial"/>
          <w:szCs w:val="20"/>
          <w:lang w:eastAsia="sl-SI"/>
        </w:rPr>
        <w:tab/>
      </w:r>
    </w:p>
    <w:p w14:paraId="0AACF8D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Podrobnejša pravila vodenja</w:t>
      </w:r>
      <w:r w:rsidR="00ED2A81">
        <w:rPr>
          <w:rFonts w:cs="Arial"/>
          <w:szCs w:val="20"/>
          <w:lang w:eastAsia="sl-SI"/>
        </w:rPr>
        <w:t>,</w:t>
      </w:r>
      <w:r w:rsidRPr="00AA6B3E">
        <w:rPr>
          <w:rFonts w:cs="Arial"/>
          <w:szCs w:val="20"/>
          <w:lang w:eastAsia="sl-SI"/>
        </w:rPr>
        <w:t xml:space="preserve"> </w:t>
      </w:r>
      <w:r w:rsidR="00ED2A81">
        <w:rPr>
          <w:rFonts w:cs="Arial"/>
          <w:szCs w:val="20"/>
          <w:lang w:eastAsia="sl-SI"/>
        </w:rPr>
        <w:t xml:space="preserve">upravljanja in </w:t>
      </w:r>
      <w:r w:rsidRPr="00AA6B3E">
        <w:rPr>
          <w:rFonts w:cs="Arial"/>
          <w:szCs w:val="20"/>
          <w:lang w:eastAsia="sl-SI"/>
        </w:rPr>
        <w:t>posodabljanja ter tehnične zahteve se določijo z uredbo</w:t>
      </w:r>
      <w:r w:rsidR="004A7A08">
        <w:rPr>
          <w:rFonts w:cs="Arial"/>
          <w:szCs w:val="20"/>
          <w:lang w:eastAsia="sl-SI"/>
        </w:rPr>
        <w:t>.</w:t>
      </w:r>
      <w:r w:rsidRPr="00AA6B3E">
        <w:rPr>
          <w:rFonts w:cs="Arial"/>
          <w:szCs w:val="20"/>
          <w:vertAlign w:val="superscript"/>
          <w:lang w:eastAsia="sl-SI"/>
        </w:rPr>
        <w:footnoteReference w:id="109"/>
      </w:r>
    </w:p>
    <w:p w14:paraId="28D279C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970AA2"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20. členu: </w:t>
      </w:r>
    </w:p>
    <w:p w14:paraId="167FB0E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BB390A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20. člen, ki je umeščen v peto poglavje</w:t>
      </w:r>
      <w:r w:rsidR="003C6093" w:rsidRPr="003C6093">
        <w:rPr>
          <w:rFonts w:cs="Arial"/>
          <w:szCs w:val="20"/>
          <w:lang w:eastAsia="sl-SI"/>
        </w:rPr>
        <w:t xml:space="preserve"> </w:t>
      </w:r>
      <w:r w:rsidR="003C6093" w:rsidRPr="00AA6B3E">
        <w:rPr>
          <w:rFonts w:cs="Arial"/>
          <w:szCs w:val="20"/>
          <w:lang w:eastAsia="sl-SI"/>
        </w:rPr>
        <w:t>predloga zakona</w:t>
      </w:r>
      <w:r w:rsidRPr="00AA6B3E">
        <w:rPr>
          <w:rFonts w:cs="Arial"/>
          <w:szCs w:val="20"/>
          <w:lang w:eastAsia="sl-SI"/>
        </w:rPr>
        <w:t>, določa obveznost samodejnega pridobivanja in posodabljanja podatkov iz uradnih registrov ali evidenc na podlagi informacijskih povezav med posameznimi bazami podatkov in vir pridobivanja podatkov za vodenje in upravljanje poslovnega registra.</w:t>
      </w:r>
    </w:p>
    <w:p w14:paraId="72C00EC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D03110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Iz splošne določbe prvega odstavka 20. člena predloga zakona izhaja, da se podatki za vodenje in upravljanje poslovnega registra pridobivajo od subjektov vpisa, pristojnih organov </w:t>
      </w:r>
      <w:r w:rsidR="003C6093">
        <w:rPr>
          <w:rFonts w:cs="Arial"/>
          <w:szCs w:val="20"/>
          <w:lang w:eastAsia="sl-SI"/>
        </w:rPr>
        <w:t>ter</w:t>
      </w:r>
      <w:r w:rsidRPr="00AA6B3E">
        <w:rPr>
          <w:rFonts w:cs="Arial"/>
          <w:szCs w:val="20"/>
          <w:lang w:eastAsia="sl-SI"/>
        </w:rPr>
        <w:t xml:space="preserve"> iz uradnih registrov in evidenc AJPES, registrskih in drugih organov.</w:t>
      </w:r>
    </w:p>
    <w:p w14:paraId="09B015D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3421DE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Ključne podatke zagotavljajo centralna depotna družba, Finančna uprava Republike Slovenije, Geodetska uprava Republike Slovenije, </w:t>
      </w:r>
      <w:r w:rsidR="00A54709">
        <w:rPr>
          <w:rFonts w:cs="Arial"/>
          <w:szCs w:val="20"/>
          <w:lang w:eastAsia="sl-SI"/>
        </w:rPr>
        <w:t xml:space="preserve">ministrstvo, pristojno za zagotavljanje varnih elektronskih predalov, </w:t>
      </w:r>
      <w:r w:rsidRPr="00AA6B3E">
        <w:rPr>
          <w:rFonts w:cs="Arial"/>
          <w:szCs w:val="20"/>
          <w:lang w:eastAsia="sl-SI"/>
        </w:rPr>
        <w:t>organ, ki vodi Centralni register prebivalstva, sodišča in Uprava Republike Slovenije za javna plačila. Ti organi so izrecno navedeni tudi v veljavnem drugem odstavku 8. člena ZPRS-1.</w:t>
      </w:r>
    </w:p>
    <w:p w14:paraId="5A8260D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6C8FE5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 zagotavljanje točnosti podatkov in uresničevanje načel ažurnosti in zaupanja se v četrtem odstavku 20. člena predloga zakona določi obveznost dnevnega pošiljanja sprememb podatkov, ki se vodijo v uradnih registrih in evidencah in jih AJPES potrebuje za vodenje in upravljanje poslovnega registra.</w:t>
      </w:r>
    </w:p>
    <w:p w14:paraId="77D2A70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75E735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Spremembe podatkov se prevzemajo na podlagi enotne identifikacijske številke, ki je lahko EMŠO, matična številka ali davčna številka ali EID glede na podatke, ki se prevzemajo, in uradni register ali evidenco, ki je vir pridobivanja podatkov. </w:t>
      </w:r>
    </w:p>
    <w:p w14:paraId="2D7B824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641EE67" w14:textId="77777777" w:rsidR="00B2301A"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szCs w:val="20"/>
          <w:lang w:eastAsia="sl-SI"/>
        </w:rPr>
        <w:lastRenderedPageBreak/>
        <w:t>Podatke o posebni poštni številk</w:t>
      </w:r>
      <w:r w:rsidR="001F69E6">
        <w:rPr>
          <w:szCs w:val="20"/>
          <w:lang w:eastAsia="sl-SI"/>
        </w:rPr>
        <w:t>i</w:t>
      </w:r>
      <w:r w:rsidRPr="00AA6B3E">
        <w:rPr>
          <w:szCs w:val="20"/>
          <w:lang w:eastAsia="sl-SI"/>
        </w:rPr>
        <w:t xml:space="preserve"> </w:t>
      </w:r>
      <w:r w:rsidR="001F69E6">
        <w:rPr>
          <w:szCs w:val="20"/>
          <w:lang w:eastAsia="sl-SI"/>
        </w:rPr>
        <w:t xml:space="preserve">in kraju oziroma nazivu pošte </w:t>
      </w:r>
      <w:r w:rsidRPr="00AA6B3E">
        <w:rPr>
          <w:szCs w:val="20"/>
          <w:lang w:eastAsia="sl-SI"/>
        </w:rPr>
        <w:t>subjektov vpisa in njihovih delov zagotavlja AJPES Pošta Slovenije, d. o. o.</w:t>
      </w:r>
      <w:r w:rsidR="00B2301A">
        <w:rPr>
          <w:szCs w:val="20"/>
          <w:lang w:eastAsia="sl-SI"/>
        </w:rPr>
        <w:t xml:space="preserve"> Nov vir podatkov je treba določiti zaradi določbe </w:t>
      </w:r>
      <w:r w:rsidR="005C66AB">
        <w:rPr>
          <w:szCs w:val="20"/>
          <w:lang w:eastAsia="sl-SI"/>
        </w:rPr>
        <w:t>četrtega</w:t>
      </w:r>
      <w:r w:rsidR="00B2301A">
        <w:rPr>
          <w:szCs w:val="20"/>
          <w:lang w:eastAsia="sl-SI"/>
        </w:rPr>
        <w:t xml:space="preserve"> odstavka 15. člena predloga zakona. </w:t>
      </w:r>
      <w:r w:rsidR="00B2301A" w:rsidRPr="00AA6B3E">
        <w:rPr>
          <w:rFonts w:cs="Arial"/>
          <w:szCs w:val="20"/>
          <w:lang w:eastAsia="sl-SI"/>
        </w:rPr>
        <w:t>Ker so lahko subjekti vpisa in njihovi deli vpisani v primarni register ali uradno evidenco s posebno poštno številko in krajem oziroma nazivom pošte, je treba omogočiti, da se med podatki o poslovnem naslovu subjekta vpisa in njegovega dela namesto poštne številke in kraja vodita posebna poštna številka in kraj oziroma naziv pošte.</w:t>
      </w:r>
      <w:r w:rsidR="00B2301A" w:rsidRPr="00B2301A">
        <w:rPr>
          <w:rFonts w:cs="Arial"/>
          <w:szCs w:val="20"/>
          <w:lang w:eastAsia="sl-SI"/>
        </w:rPr>
        <w:t xml:space="preserve"> </w:t>
      </w:r>
      <w:r w:rsidR="00B2301A" w:rsidRPr="00AA6B3E">
        <w:rPr>
          <w:rFonts w:cs="Arial"/>
          <w:szCs w:val="20"/>
          <w:lang w:eastAsia="sl-SI"/>
        </w:rPr>
        <w:t>Namen uporabe posebnih poštnih številk je velikim uporabnikom poštnih storitev, ki dnevno prejemajo in oddajajo večje količine pošiljk, omogočiti enostavnejše naslavljanje. Posebna pošta številka</w:t>
      </w:r>
      <w:r w:rsidR="00B2301A">
        <w:rPr>
          <w:rStyle w:val="Sprotnaopomba-sklic"/>
          <w:rFonts w:cs="Arial"/>
          <w:szCs w:val="20"/>
          <w:lang w:eastAsia="sl-SI"/>
        </w:rPr>
        <w:footnoteReference w:id="110"/>
      </w:r>
      <w:r w:rsidR="00B2301A" w:rsidRPr="00AA6B3E">
        <w:rPr>
          <w:rFonts w:cs="Arial"/>
          <w:szCs w:val="20"/>
          <w:lang w:eastAsia="sl-SI"/>
        </w:rPr>
        <w:t xml:space="preserve"> je samo poštni naslov, ki se lahko uporablja pri naslavljanju pošiljk. Ta poštna številka skupaj s krajem oziroma nazivom pošte nadomesti druge podatke v naslovu (npr. podatek o ulici in hišni številki).</w:t>
      </w:r>
    </w:p>
    <w:p w14:paraId="5A63D4FC" w14:textId="77777777" w:rsidR="00B2301A" w:rsidRPr="00AA6B3E" w:rsidRDefault="00B2301A" w:rsidP="00AA6B3E">
      <w:pPr>
        <w:overflowPunct w:val="0"/>
        <w:autoSpaceDE w:val="0"/>
        <w:autoSpaceDN w:val="0"/>
        <w:adjustRightInd w:val="0"/>
        <w:spacing w:line="260" w:lineRule="atLeast"/>
        <w:jc w:val="both"/>
        <w:textAlignment w:val="baseline"/>
        <w:rPr>
          <w:rFonts w:cs="Arial"/>
          <w:szCs w:val="20"/>
          <w:lang w:eastAsia="sl-SI"/>
        </w:rPr>
      </w:pPr>
    </w:p>
    <w:p w14:paraId="42EEB338"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AJPES na podlagi </w:t>
      </w:r>
      <w:r w:rsidR="005C66AB">
        <w:rPr>
          <w:rFonts w:cs="Arial"/>
          <w:szCs w:val="20"/>
          <w:lang w:eastAsia="sl-SI"/>
        </w:rPr>
        <w:t>petega</w:t>
      </w:r>
      <w:r w:rsidRPr="00AA6B3E">
        <w:rPr>
          <w:rFonts w:cs="Arial"/>
          <w:szCs w:val="20"/>
          <w:lang w:eastAsia="sl-SI"/>
        </w:rPr>
        <w:t xml:space="preserve"> odstavka 20. člena predloga zakona zagotavlja podatke o velikosti po merilih ZGD-1 in Priporočila 2003/361/ES </w:t>
      </w:r>
      <w:r w:rsidR="005C66AB">
        <w:rPr>
          <w:rFonts w:cs="Arial"/>
          <w:szCs w:val="20"/>
          <w:lang w:eastAsia="sl-SI"/>
        </w:rPr>
        <w:t>ter</w:t>
      </w:r>
      <w:r w:rsidR="005C66AB" w:rsidRPr="00AA6B3E">
        <w:rPr>
          <w:rFonts w:cs="Arial"/>
          <w:szCs w:val="20"/>
          <w:lang w:eastAsia="sl-SI"/>
        </w:rPr>
        <w:t xml:space="preserve"> </w:t>
      </w:r>
      <w:r w:rsidRPr="00AA6B3E">
        <w:rPr>
          <w:rFonts w:cs="Arial"/>
          <w:szCs w:val="20"/>
          <w:lang w:eastAsia="sl-SI"/>
        </w:rPr>
        <w:t>podatke o poslovanju (posluje: da, ne).</w:t>
      </w:r>
    </w:p>
    <w:p w14:paraId="5A5E45DB" w14:textId="77777777" w:rsidR="00257A45" w:rsidRDefault="00257A45" w:rsidP="00AA6B3E">
      <w:pPr>
        <w:overflowPunct w:val="0"/>
        <w:autoSpaceDE w:val="0"/>
        <w:autoSpaceDN w:val="0"/>
        <w:adjustRightInd w:val="0"/>
        <w:spacing w:line="260" w:lineRule="atLeast"/>
        <w:jc w:val="both"/>
        <w:textAlignment w:val="baseline"/>
        <w:rPr>
          <w:rFonts w:cs="Arial"/>
          <w:szCs w:val="20"/>
          <w:lang w:eastAsia="sl-SI"/>
        </w:rPr>
      </w:pPr>
    </w:p>
    <w:p w14:paraId="6DAACC94" w14:textId="77777777" w:rsidR="00745890" w:rsidRDefault="006C6F29"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AJPES določi v</w:t>
      </w:r>
      <w:r w:rsidR="00745890">
        <w:rPr>
          <w:rFonts w:cs="Arial"/>
          <w:szCs w:val="20"/>
          <w:lang w:eastAsia="sl-SI"/>
        </w:rPr>
        <w:t xml:space="preserve">elikost po merilih ZGD-1 in Priporočila 2003/361/ES na podlagi podatkov </w:t>
      </w:r>
      <w:r>
        <w:rPr>
          <w:rFonts w:cs="Arial"/>
          <w:szCs w:val="20"/>
          <w:lang w:eastAsia="sl-SI"/>
        </w:rPr>
        <w:t xml:space="preserve">poslovnega in sodnega registra, centralnega registra nematerializiranih vrednostnih papirjev ter podatkov </w:t>
      </w:r>
      <w:r w:rsidR="00745890">
        <w:rPr>
          <w:rFonts w:cs="Arial"/>
          <w:szCs w:val="20"/>
          <w:lang w:eastAsia="sl-SI"/>
        </w:rPr>
        <w:t>iz letnih poročil, ki jih subjekti vpisa predložijo AJPES za namen javne objave, za državno statistiko ter druge evidenčne, analitsko-informativne, raziskovalne in davčne namene. Na podla</w:t>
      </w:r>
      <w:r>
        <w:rPr>
          <w:rFonts w:cs="Arial"/>
          <w:szCs w:val="20"/>
          <w:lang w:eastAsia="sl-SI"/>
        </w:rPr>
        <w:t>gi prvega odstavka 71. člena Zakona o plačilnem prometu (</w:t>
      </w:r>
      <w:r w:rsidRPr="006C6F29">
        <w:rPr>
          <w:rFonts w:cs="Arial"/>
          <w:szCs w:val="20"/>
          <w:lang w:eastAsia="sl-SI"/>
        </w:rPr>
        <w:t>Uradni list RS, št. </w:t>
      </w:r>
      <w:hyperlink r:id="rId161" w:tgtFrame="_blank" w:tooltip="Zakon o plačilnem prometu (uradno prečiščeno besedilo) (ZPlaP-UPB3)" w:history="1">
        <w:r w:rsidRPr="006C6F29">
          <w:rPr>
            <w:rFonts w:cs="Arial"/>
            <w:szCs w:val="20"/>
            <w:lang w:eastAsia="sl-SI"/>
          </w:rPr>
          <w:t>110/06</w:t>
        </w:r>
      </w:hyperlink>
      <w:r w:rsidRPr="006C6F29">
        <w:rPr>
          <w:rFonts w:cs="Arial"/>
          <w:szCs w:val="20"/>
          <w:lang w:eastAsia="sl-SI"/>
        </w:rPr>
        <w:t> – uradno prečiščeno besedilo, </w:t>
      </w:r>
      <w:hyperlink r:id="rId162" w:tgtFrame="_blank" w:tooltip="Zakon o uvedbi eura (ZUE)" w:history="1">
        <w:r w:rsidRPr="006C6F29">
          <w:rPr>
            <w:rFonts w:cs="Arial"/>
            <w:szCs w:val="20"/>
            <w:lang w:eastAsia="sl-SI"/>
          </w:rPr>
          <w:t>114/06</w:t>
        </w:r>
      </w:hyperlink>
      <w:r w:rsidRPr="006C6F29">
        <w:rPr>
          <w:rFonts w:cs="Arial"/>
          <w:szCs w:val="20"/>
          <w:lang w:eastAsia="sl-SI"/>
        </w:rPr>
        <w:t> – ZUE, </w:t>
      </w:r>
      <w:hyperlink r:id="rId163" w:tgtFrame="_blank" w:tooltip="Zakon o bančništvu (ZBan-1)" w:history="1">
        <w:r w:rsidRPr="006C6F29">
          <w:rPr>
            <w:rFonts w:cs="Arial"/>
            <w:szCs w:val="20"/>
            <w:lang w:eastAsia="sl-SI"/>
          </w:rPr>
          <w:t>131/06</w:t>
        </w:r>
      </w:hyperlink>
      <w:r w:rsidRPr="006C6F29">
        <w:rPr>
          <w:rFonts w:cs="Arial"/>
          <w:szCs w:val="20"/>
          <w:lang w:eastAsia="sl-SI"/>
        </w:rPr>
        <w:t> – ZBan-1, </w:t>
      </w:r>
      <w:hyperlink r:id="rId164" w:tgtFrame="_blank" w:tooltip="Zakon o dopolnitvah Zakona o plačilnem prometu (ZPlaP-D)" w:history="1">
        <w:r w:rsidRPr="006C6F29">
          <w:rPr>
            <w:rFonts w:cs="Arial"/>
            <w:szCs w:val="20"/>
            <w:lang w:eastAsia="sl-SI"/>
          </w:rPr>
          <w:t>102/07</w:t>
        </w:r>
      </w:hyperlink>
      <w:r w:rsidRPr="006C6F29">
        <w:rPr>
          <w:rFonts w:cs="Arial"/>
          <w:szCs w:val="20"/>
          <w:lang w:eastAsia="sl-SI"/>
        </w:rPr>
        <w:t>, </w:t>
      </w:r>
      <w:hyperlink r:id="rId165" w:tgtFrame="_blank" w:tooltip="Zakon o finančnem poslovanju, postopkih zaradi insolventnosti in prisilnem prenehanju (ZFPPIPP)" w:history="1">
        <w:r w:rsidRPr="006C6F29">
          <w:rPr>
            <w:rFonts w:cs="Arial"/>
            <w:szCs w:val="20"/>
            <w:lang w:eastAsia="sl-SI"/>
          </w:rPr>
          <w:t>126/07</w:t>
        </w:r>
      </w:hyperlink>
      <w:r w:rsidRPr="006C6F29">
        <w:rPr>
          <w:rFonts w:cs="Arial"/>
          <w:szCs w:val="20"/>
          <w:lang w:eastAsia="sl-SI"/>
        </w:rPr>
        <w:t> – ZFPPIPP, </w:t>
      </w:r>
      <w:hyperlink r:id="rId166" w:tgtFrame="_blank" w:tooltip="Zakon o plačilnih storitvah in sistemih (ZPlaSS)" w:history="1">
        <w:r w:rsidRPr="006C6F29">
          <w:rPr>
            <w:rFonts w:cs="Arial"/>
            <w:szCs w:val="20"/>
            <w:lang w:eastAsia="sl-SI"/>
          </w:rPr>
          <w:t>58/09</w:t>
        </w:r>
      </w:hyperlink>
      <w:r w:rsidRPr="006C6F29">
        <w:rPr>
          <w:rFonts w:cs="Arial"/>
          <w:szCs w:val="20"/>
          <w:lang w:eastAsia="sl-SI"/>
        </w:rPr>
        <w:t> – ZPlaSS, </w:t>
      </w:r>
      <w:hyperlink r:id="rId167" w:tgtFrame="_blank" w:tooltip="Zakon o spremembah in dopolnitvah Zakona o plačilnih storitvah in sistemih (ZPlaSS-A)" w:history="1">
        <w:r w:rsidRPr="006C6F29">
          <w:rPr>
            <w:rFonts w:cs="Arial"/>
            <w:szCs w:val="20"/>
            <w:lang w:eastAsia="sl-SI"/>
          </w:rPr>
          <w:t>34/10</w:t>
        </w:r>
      </w:hyperlink>
      <w:r w:rsidRPr="006C6F29">
        <w:rPr>
          <w:rFonts w:cs="Arial"/>
          <w:szCs w:val="20"/>
          <w:lang w:eastAsia="sl-SI"/>
        </w:rPr>
        <w:t> – ZPlaSS-A in </w:t>
      </w:r>
      <w:hyperlink r:id="rId168" w:tgtFrame="_blank" w:tooltip="Zakon o opravljanju plačilnih storitev za proračunske uporabnike (ZOPSPU)" w:history="1">
        <w:r w:rsidRPr="006C6F29">
          <w:rPr>
            <w:rFonts w:cs="Arial"/>
            <w:szCs w:val="20"/>
            <w:lang w:eastAsia="sl-SI"/>
          </w:rPr>
          <w:t>59/10</w:t>
        </w:r>
      </w:hyperlink>
      <w:r w:rsidRPr="006C6F29">
        <w:rPr>
          <w:rFonts w:cs="Arial"/>
          <w:szCs w:val="20"/>
          <w:lang w:eastAsia="sl-SI"/>
        </w:rPr>
        <w:t> – ZOPSPU</w:t>
      </w:r>
      <w:r w:rsidR="00CF49D7">
        <w:rPr>
          <w:rFonts w:cs="Arial"/>
          <w:szCs w:val="20"/>
          <w:lang w:eastAsia="sl-SI"/>
        </w:rPr>
        <w:t xml:space="preserve">) </w:t>
      </w:r>
      <w:r w:rsidR="00745890">
        <w:rPr>
          <w:rFonts w:cs="Arial"/>
          <w:szCs w:val="20"/>
          <w:lang w:eastAsia="sl-SI"/>
        </w:rPr>
        <w:t xml:space="preserve">AJPES zbira, obdeluje in posreduje podatke iz letnih poročil v skladu z zakoni in javno objavlja letna poročila ter druge podatke </w:t>
      </w:r>
      <w:r w:rsidR="00D45280">
        <w:rPr>
          <w:rFonts w:cs="Arial"/>
          <w:szCs w:val="20"/>
          <w:lang w:eastAsia="sl-SI"/>
        </w:rPr>
        <w:t>gospodarskih družb, podjetnikov in drugih poslovnih subjektov v skladu z ZGD-1 in drugimi zakoni.</w:t>
      </w:r>
      <w:r w:rsidR="002F171A">
        <w:rPr>
          <w:rFonts w:cs="Arial"/>
          <w:szCs w:val="20"/>
          <w:lang w:eastAsia="sl-SI"/>
        </w:rPr>
        <w:t xml:space="preserve"> </w:t>
      </w:r>
    </w:p>
    <w:p w14:paraId="4C774ACB" w14:textId="77777777" w:rsidR="00745890" w:rsidRDefault="00745890" w:rsidP="00AA6B3E">
      <w:pPr>
        <w:overflowPunct w:val="0"/>
        <w:autoSpaceDE w:val="0"/>
        <w:autoSpaceDN w:val="0"/>
        <w:adjustRightInd w:val="0"/>
        <w:spacing w:line="260" w:lineRule="atLeast"/>
        <w:jc w:val="both"/>
        <w:textAlignment w:val="baseline"/>
        <w:rPr>
          <w:rFonts w:cs="Arial"/>
          <w:szCs w:val="20"/>
          <w:lang w:eastAsia="sl-SI"/>
        </w:rPr>
      </w:pPr>
    </w:p>
    <w:p w14:paraId="177D1F7F" w14:textId="77777777" w:rsidR="00D45280" w:rsidRDefault="00D4528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Velikost po merilih Priporočila 2003/361/ES se določi vsakemu subjektu</w:t>
      </w:r>
      <w:r w:rsidR="0027152F">
        <w:rPr>
          <w:rFonts w:cs="Arial"/>
          <w:szCs w:val="20"/>
          <w:lang w:eastAsia="sl-SI"/>
        </w:rPr>
        <w:t xml:space="preserve"> vpisa</w:t>
      </w:r>
      <w:r>
        <w:rPr>
          <w:rFonts w:cs="Arial"/>
          <w:szCs w:val="20"/>
          <w:lang w:eastAsia="sl-SI"/>
        </w:rPr>
        <w:t>, ki opravlja gospodarsko dejavnost, ne glede na njegovo pravno</w:t>
      </w:r>
      <w:r w:rsidR="0027152F">
        <w:rPr>
          <w:rFonts w:cs="Arial"/>
          <w:szCs w:val="20"/>
          <w:lang w:eastAsia="sl-SI"/>
        </w:rPr>
        <w:t>organizacijsko</w:t>
      </w:r>
      <w:r>
        <w:rPr>
          <w:rFonts w:cs="Arial"/>
          <w:szCs w:val="20"/>
          <w:lang w:eastAsia="sl-SI"/>
        </w:rPr>
        <w:t xml:space="preserve"> obliko. Pri </w:t>
      </w:r>
      <w:r w:rsidR="0027152F">
        <w:rPr>
          <w:rFonts w:cs="Arial"/>
          <w:szCs w:val="20"/>
          <w:lang w:eastAsia="sl-SI"/>
        </w:rPr>
        <w:t xml:space="preserve">izračunu </w:t>
      </w:r>
      <w:r>
        <w:rPr>
          <w:rFonts w:cs="Arial"/>
          <w:szCs w:val="20"/>
          <w:lang w:eastAsia="sl-SI"/>
        </w:rPr>
        <w:t>velikosti se upošteva</w:t>
      </w:r>
      <w:r w:rsidR="0027152F">
        <w:rPr>
          <w:rFonts w:cs="Arial"/>
          <w:szCs w:val="20"/>
          <w:lang w:eastAsia="sl-SI"/>
        </w:rPr>
        <w:t xml:space="preserve">jo podatki o poslovanju: podatki o zaposlenih, letnem prometu in letni bilančni vsoti. Velikost se določi glede na položaj subjekta vpisa. Subjekt vpisa lahko posluje kot samostojno, partnersko ali povezano podjetje. Glede na svoj položaj se upoštevajo podatki </w:t>
      </w:r>
      <w:r w:rsidR="004043EF">
        <w:rPr>
          <w:rFonts w:cs="Arial"/>
          <w:szCs w:val="20"/>
          <w:lang w:eastAsia="sl-SI"/>
        </w:rPr>
        <w:t xml:space="preserve">o poslovanju </w:t>
      </w:r>
      <w:r w:rsidR="0027152F">
        <w:rPr>
          <w:rFonts w:cs="Arial"/>
          <w:szCs w:val="20"/>
          <w:lang w:eastAsia="sl-SI"/>
        </w:rPr>
        <w:t>subjekta vpisa</w:t>
      </w:r>
      <w:r w:rsidR="004043EF">
        <w:rPr>
          <w:rFonts w:cs="Arial"/>
          <w:szCs w:val="20"/>
          <w:lang w:eastAsia="sl-SI"/>
        </w:rPr>
        <w:t>, delež podatkov v primeru partnerskega podjetja ali vsi podatki</w:t>
      </w:r>
      <w:r w:rsidR="0027152F">
        <w:rPr>
          <w:rFonts w:cs="Arial"/>
          <w:szCs w:val="20"/>
          <w:lang w:eastAsia="sl-SI"/>
        </w:rPr>
        <w:t xml:space="preserve"> </w:t>
      </w:r>
      <w:r w:rsidR="004043EF">
        <w:rPr>
          <w:rFonts w:cs="Arial"/>
          <w:szCs w:val="20"/>
          <w:lang w:eastAsia="sl-SI"/>
        </w:rPr>
        <w:t>katerega koli povezanega podjetja.</w:t>
      </w:r>
      <w:r w:rsidR="002F171A">
        <w:rPr>
          <w:rFonts w:cs="Arial"/>
          <w:szCs w:val="20"/>
          <w:lang w:eastAsia="sl-SI"/>
        </w:rPr>
        <w:t xml:space="preserve">  </w:t>
      </w:r>
    </w:p>
    <w:p w14:paraId="362E0522" w14:textId="77777777" w:rsidR="00745890" w:rsidRDefault="0074589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1E87B375" w14:textId="77777777" w:rsidR="00CF49D7" w:rsidRDefault="004043EF"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AJPES zbira podatke iz letnih poročil gospodarskih družb, podjetnikov, razen podjetnikov, ki ugotavljajo davčno osnovo na podlagi normiranih odhodkov, društev, nepridobitnih organizacij</w:t>
      </w:r>
      <w:r w:rsidR="00147B2E">
        <w:rPr>
          <w:rFonts w:cs="Arial"/>
          <w:szCs w:val="20"/>
          <w:lang w:eastAsia="sl-SI"/>
        </w:rPr>
        <w:t>,</w:t>
      </w:r>
      <w:r>
        <w:rPr>
          <w:rFonts w:cs="Arial"/>
          <w:szCs w:val="20"/>
          <w:lang w:eastAsia="sl-SI"/>
        </w:rPr>
        <w:t xml:space="preserve"> pravnih oseb javnega prava</w:t>
      </w:r>
      <w:r w:rsidR="00147B2E">
        <w:rPr>
          <w:rFonts w:cs="Arial"/>
          <w:szCs w:val="20"/>
          <w:lang w:eastAsia="sl-SI"/>
        </w:rPr>
        <w:t xml:space="preserve"> in kolektivnih organizacij</w:t>
      </w:r>
      <w:r>
        <w:rPr>
          <w:rFonts w:cs="Arial"/>
          <w:szCs w:val="20"/>
          <w:lang w:eastAsia="sl-SI"/>
        </w:rPr>
        <w:t>.</w:t>
      </w:r>
      <w:r w:rsidR="00147B2E">
        <w:rPr>
          <w:rFonts w:cs="Arial"/>
          <w:szCs w:val="20"/>
          <w:lang w:eastAsia="sl-SI"/>
        </w:rPr>
        <w:t xml:space="preserve"> Ne zbira pa podatkov o poslovanju </w:t>
      </w:r>
      <w:r w:rsidR="005A784C">
        <w:rPr>
          <w:rFonts w:cs="Arial"/>
          <w:szCs w:val="20"/>
          <w:lang w:eastAsia="sl-SI"/>
        </w:rPr>
        <w:t xml:space="preserve">fizičnih oseb, ki opravljajo dejavnost in ugotavljajo davčno osnovo na podlagi normiranih odhodkov, ter fizičnih oseb, ki opravljajo dejavnost in ugotavljajo davčno osnovo na podlagi dejanskih odhodkov, za katere ne velja obveznost </w:t>
      </w:r>
      <w:r w:rsidR="005C66AB">
        <w:rPr>
          <w:rFonts w:cs="Arial"/>
          <w:szCs w:val="20"/>
          <w:lang w:eastAsia="sl-SI"/>
        </w:rPr>
        <w:t>predložitve podatkov iz letnih poročil</w:t>
      </w:r>
      <w:r w:rsidR="005A784C">
        <w:rPr>
          <w:rFonts w:cs="Arial"/>
          <w:szCs w:val="20"/>
          <w:lang w:eastAsia="sl-SI"/>
        </w:rPr>
        <w:t xml:space="preserve">. </w:t>
      </w:r>
      <w:r w:rsidR="00677323">
        <w:rPr>
          <w:rFonts w:cs="Arial"/>
          <w:szCs w:val="20"/>
          <w:lang w:eastAsia="sl-SI"/>
        </w:rPr>
        <w:t>S p</w:t>
      </w:r>
      <w:r w:rsidR="005A784C">
        <w:rPr>
          <w:rFonts w:cs="Arial"/>
          <w:szCs w:val="20"/>
          <w:lang w:eastAsia="sl-SI"/>
        </w:rPr>
        <w:t>odatk</w:t>
      </w:r>
      <w:r w:rsidR="00677323">
        <w:rPr>
          <w:rFonts w:cs="Arial"/>
          <w:szCs w:val="20"/>
          <w:lang w:eastAsia="sl-SI"/>
        </w:rPr>
        <w:t>i</w:t>
      </w:r>
      <w:r w:rsidR="005A784C">
        <w:rPr>
          <w:rFonts w:cs="Arial"/>
          <w:szCs w:val="20"/>
          <w:lang w:eastAsia="sl-SI"/>
        </w:rPr>
        <w:t xml:space="preserve"> o poslovanju </w:t>
      </w:r>
      <w:r w:rsidR="00677323">
        <w:rPr>
          <w:rFonts w:cs="Arial"/>
          <w:szCs w:val="20"/>
          <w:lang w:eastAsia="sl-SI"/>
        </w:rPr>
        <w:t>razpolaga</w:t>
      </w:r>
      <w:r w:rsidR="005A784C">
        <w:rPr>
          <w:rFonts w:cs="Arial"/>
          <w:szCs w:val="20"/>
          <w:lang w:eastAsia="sl-SI"/>
        </w:rPr>
        <w:t xml:space="preserve"> Finančna uprava Republike Slovenije</w:t>
      </w:r>
      <w:r w:rsidR="00677323">
        <w:rPr>
          <w:rFonts w:cs="Arial"/>
          <w:szCs w:val="20"/>
          <w:lang w:eastAsia="sl-SI"/>
        </w:rPr>
        <w:t>, ki te podatke pridobi</w:t>
      </w:r>
      <w:r w:rsidR="005A784C">
        <w:rPr>
          <w:rFonts w:cs="Arial"/>
          <w:szCs w:val="20"/>
          <w:lang w:eastAsia="sl-SI"/>
        </w:rPr>
        <w:t xml:space="preserve"> </w:t>
      </w:r>
      <w:r w:rsidR="00677323">
        <w:rPr>
          <w:rFonts w:cs="Arial"/>
          <w:szCs w:val="20"/>
          <w:lang w:eastAsia="sl-SI"/>
        </w:rPr>
        <w:t>i</w:t>
      </w:r>
      <w:r w:rsidR="005A784C">
        <w:rPr>
          <w:rFonts w:cs="Arial"/>
          <w:szCs w:val="20"/>
          <w:lang w:eastAsia="sl-SI"/>
        </w:rPr>
        <w:t>z davčni</w:t>
      </w:r>
      <w:r w:rsidR="00677323">
        <w:rPr>
          <w:rFonts w:cs="Arial"/>
          <w:szCs w:val="20"/>
          <w:lang w:eastAsia="sl-SI"/>
        </w:rPr>
        <w:t>h</w:t>
      </w:r>
      <w:r w:rsidR="005A784C">
        <w:rPr>
          <w:rFonts w:cs="Arial"/>
          <w:szCs w:val="20"/>
          <w:lang w:eastAsia="sl-SI"/>
        </w:rPr>
        <w:t xml:space="preserve"> obračun</w:t>
      </w:r>
      <w:r w:rsidR="00677323">
        <w:rPr>
          <w:rFonts w:cs="Arial"/>
          <w:szCs w:val="20"/>
          <w:lang w:eastAsia="sl-SI"/>
        </w:rPr>
        <w:t>ov</w:t>
      </w:r>
      <w:r w:rsidR="005A784C">
        <w:rPr>
          <w:rFonts w:cs="Arial"/>
          <w:szCs w:val="20"/>
          <w:lang w:eastAsia="sl-SI"/>
        </w:rPr>
        <w:t xml:space="preserve"> akontacije dohodnine </w:t>
      </w:r>
      <w:r w:rsidR="00677323">
        <w:rPr>
          <w:rFonts w:cs="Arial"/>
          <w:szCs w:val="20"/>
          <w:lang w:eastAsia="sl-SI"/>
        </w:rPr>
        <w:t xml:space="preserve">in dohodnine </w:t>
      </w:r>
      <w:r w:rsidR="005A784C">
        <w:rPr>
          <w:rFonts w:cs="Arial"/>
          <w:szCs w:val="20"/>
          <w:lang w:eastAsia="sl-SI"/>
        </w:rPr>
        <w:t>od dohodka iz dejavnosti</w:t>
      </w:r>
      <w:r w:rsidR="005C66AB">
        <w:rPr>
          <w:rFonts w:cs="Arial"/>
          <w:szCs w:val="20"/>
          <w:lang w:eastAsia="sl-SI"/>
        </w:rPr>
        <w:t xml:space="preserve">, medtem ko s podatki o zaposlenih razpolaga Zavod za zdravstveno zavarovanje Slovenije. </w:t>
      </w:r>
    </w:p>
    <w:p w14:paraId="56FC5BA1" w14:textId="77777777" w:rsidR="00CF49D7" w:rsidRDefault="00CF49D7" w:rsidP="00AA6B3E">
      <w:pPr>
        <w:overflowPunct w:val="0"/>
        <w:autoSpaceDE w:val="0"/>
        <w:autoSpaceDN w:val="0"/>
        <w:adjustRightInd w:val="0"/>
        <w:spacing w:line="260" w:lineRule="atLeast"/>
        <w:jc w:val="both"/>
        <w:textAlignment w:val="baseline"/>
        <w:rPr>
          <w:rFonts w:cs="Arial"/>
          <w:szCs w:val="20"/>
          <w:lang w:eastAsia="sl-SI"/>
        </w:rPr>
      </w:pPr>
    </w:p>
    <w:p w14:paraId="2A541E4F" w14:textId="77777777" w:rsidR="00AA6B3E" w:rsidRDefault="005C66A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w:t>
      </w:r>
      <w:r w:rsidR="005A784C">
        <w:rPr>
          <w:rFonts w:cs="Arial"/>
          <w:szCs w:val="20"/>
          <w:lang w:eastAsia="sl-SI"/>
        </w:rPr>
        <w:t xml:space="preserve"> </w:t>
      </w:r>
      <w:r>
        <w:rPr>
          <w:rFonts w:cs="Arial"/>
          <w:szCs w:val="20"/>
          <w:lang w:eastAsia="sl-SI"/>
        </w:rPr>
        <w:t>šestim</w:t>
      </w:r>
      <w:r w:rsidR="005A784C">
        <w:rPr>
          <w:rFonts w:cs="Arial"/>
          <w:szCs w:val="20"/>
          <w:lang w:eastAsia="sl-SI"/>
        </w:rPr>
        <w:t xml:space="preserve"> odstavk</w:t>
      </w:r>
      <w:r>
        <w:rPr>
          <w:rFonts w:cs="Arial"/>
          <w:szCs w:val="20"/>
          <w:lang w:eastAsia="sl-SI"/>
        </w:rPr>
        <w:t>o</w:t>
      </w:r>
      <w:r w:rsidR="004822E9">
        <w:rPr>
          <w:rFonts w:cs="Arial"/>
          <w:szCs w:val="20"/>
          <w:lang w:eastAsia="sl-SI"/>
        </w:rPr>
        <w:t>m</w:t>
      </w:r>
      <w:r w:rsidR="005A784C">
        <w:rPr>
          <w:rFonts w:cs="Arial"/>
          <w:szCs w:val="20"/>
          <w:lang w:eastAsia="sl-SI"/>
        </w:rPr>
        <w:t xml:space="preserve"> 20. člena predloga zakona se določi pravna podlaga za posredovanje teh podatkov AJPES</w:t>
      </w:r>
      <w:r>
        <w:rPr>
          <w:rFonts w:cs="Arial"/>
          <w:szCs w:val="20"/>
          <w:lang w:eastAsia="sl-SI"/>
        </w:rPr>
        <w:t xml:space="preserve"> za namen </w:t>
      </w:r>
      <w:r w:rsidR="005A784C">
        <w:rPr>
          <w:rFonts w:cs="Arial"/>
          <w:szCs w:val="20"/>
          <w:lang w:eastAsia="sl-SI"/>
        </w:rPr>
        <w:t>izračuna velikosti po merilih Priporočila Komisije 2003/361/ES</w:t>
      </w:r>
      <w:r>
        <w:rPr>
          <w:rFonts w:cs="Arial"/>
          <w:szCs w:val="20"/>
          <w:lang w:eastAsia="sl-SI"/>
        </w:rPr>
        <w:t>. S strani F</w:t>
      </w:r>
      <w:r w:rsidR="005A2AE7">
        <w:rPr>
          <w:rFonts w:cs="Arial"/>
          <w:szCs w:val="20"/>
          <w:lang w:eastAsia="sl-SI"/>
        </w:rPr>
        <w:t>inančne uprave Republike Slovenije</w:t>
      </w:r>
      <w:r>
        <w:rPr>
          <w:rFonts w:cs="Arial"/>
          <w:szCs w:val="20"/>
          <w:lang w:eastAsia="sl-SI"/>
        </w:rPr>
        <w:t xml:space="preserve"> bo AJPES </w:t>
      </w:r>
      <w:r w:rsidR="005A784C">
        <w:rPr>
          <w:rFonts w:cs="Arial"/>
          <w:szCs w:val="20"/>
          <w:lang w:eastAsia="sl-SI"/>
        </w:rPr>
        <w:t>enkrat letno prejel podatke o prihodkih in vrednosti aktive</w:t>
      </w:r>
      <w:r w:rsidR="005A2AE7">
        <w:rPr>
          <w:rFonts w:cs="Arial"/>
          <w:szCs w:val="20"/>
          <w:lang w:eastAsia="sl-SI"/>
        </w:rPr>
        <w:t xml:space="preserve"> </w:t>
      </w:r>
      <w:r w:rsidR="005A784C">
        <w:rPr>
          <w:rFonts w:cs="Arial"/>
          <w:szCs w:val="20"/>
          <w:lang w:eastAsia="sl-SI"/>
        </w:rPr>
        <w:t xml:space="preserve">fizičnih oseb, ki opravljajo dejavnost in ugotavljajo davčno osnovo na podlagi normiranih odhodkov, ter fizičnih oseb, ki opravljajo dejavnost in ugotavljajo davčno osnovo na podlagi dejanskih odhodkov, in za njih ne velja obveznost </w:t>
      </w:r>
      <w:r w:rsidR="005A2AE7">
        <w:rPr>
          <w:rFonts w:cs="Arial"/>
          <w:szCs w:val="20"/>
          <w:lang w:eastAsia="sl-SI"/>
        </w:rPr>
        <w:t>predložitve</w:t>
      </w:r>
      <w:r w:rsidR="005A784C">
        <w:rPr>
          <w:rFonts w:cs="Arial"/>
          <w:szCs w:val="20"/>
          <w:lang w:eastAsia="sl-SI"/>
        </w:rPr>
        <w:t xml:space="preserve"> podatkov </w:t>
      </w:r>
      <w:r w:rsidR="005A2AE7">
        <w:rPr>
          <w:rFonts w:cs="Arial"/>
          <w:szCs w:val="20"/>
          <w:lang w:eastAsia="sl-SI"/>
        </w:rPr>
        <w:t>iz letnih poročil</w:t>
      </w:r>
      <w:r w:rsidR="005A784C">
        <w:rPr>
          <w:rFonts w:cs="Arial"/>
          <w:szCs w:val="20"/>
          <w:lang w:eastAsia="sl-SI"/>
        </w:rPr>
        <w:t xml:space="preserve">. </w:t>
      </w:r>
      <w:r w:rsidR="005A2AE7">
        <w:rPr>
          <w:rFonts w:cs="Arial"/>
          <w:szCs w:val="20"/>
          <w:lang w:eastAsia="sl-SI"/>
        </w:rPr>
        <w:t>Finančna uprava Republike Slovenije bo podatke posredovala, če bodo na voljo oziroma bo Finančna uprava Republike Slovenije z njimi razpolagala na podlagi predloženih davčnih obračunov. Takšen podatek je podatek o višini aktive, ki ga Finančna uprava Republike Slovenije ne more zagotoviti za fizične osebe, ki opravljajo dejavnost in ugotavljajo davčno osnovo na podlagi normiranih odhodkov.</w:t>
      </w:r>
    </w:p>
    <w:p w14:paraId="781B88F9" w14:textId="77777777" w:rsidR="006B0576" w:rsidRDefault="006B0576" w:rsidP="00AA6B3E">
      <w:pPr>
        <w:overflowPunct w:val="0"/>
        <w:autoSpaceDE w:val="0"/>
        <w:autoSpaceDN w:val="0"/>
        <w:adjustRightInd w:val="0"/>
        <w:spacing w:line="260" w:lineRule="atLeast"/>
        <w:jc w:val="both"/>
        <w:textAlignment w:val="baseline"/>
        <w:rPr>
          <w:rFonts w:cs="Arial"/>
          <w:szCs w:val="20"/>
          <w:lang w:eastAsia="sl-SI"/>
        </w:rPr>
      </w:pPr>
    </w:p>
    <w:p w14:paraId="5362B536" w14:textId="77777777" w:rsidR="005A2AE7" w:rsidRDefault="005A2AE7"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Podobno se določi pravna podlaga za pridobivanje podatkov o </w:t>
      </w:r>
      <w:r w:rsidR="00A569E3">
        <w:rPr>
          <w:rFonts w:cs="Arial"/>
          <w:szCs w:val="20"/>
          <w:lang w:eastAsia="sl-SI"/>
        </w:rPr>
        <w:t xml:space="preserve">zavarovanih </w:t>
      </w:r>
      <w:r>
        <w:rPr>
          <w:rFonts w:cs="Arial"/>
          <w:szCs w:val="20"/>
          <w:lang w:eastAsia="sl-SI"/>
        </w:rPr>
        <w:t xml:space="preserve">osebah pri fizičnih osebah, ki opravljajo dejavnost in ugotavljajo davčno osnovo na podlagi normiranih odhodkov, ter fizičnih osebah, ki opravljajo dejavnost in ugotavljajo davčno osnovo na podlagi dejanskih odhodkov, in za njih ne velja obveznost predložitve podatkov iz letnih poročil. </w:t>
      </w:r>
      <w:r w:rsidR="006D4508">
        <w:rPr>
          <w:rFonts w:cs="Arial"/>
          <w:szCs w:val="20"/>
          <w:lang w:eastAsia="sl-SI"/>
        </w:rPr>
        <w:t xml:space="preserve">Zavod za zdravstveno zavarovanje Slovenije bo </w:t>
      </w:r>
      <w:r>
        <w:rPr>
          <w:rFonts w:cs="Arial"/>
          <w:szCs w:val="20"/>
          <w:lang w:eastAsia="sl-SI"/>
        </w:rPr>
        <w:t>AJPES</w:t>
      </w:r>
      <w:r w:rsidR="006D4508">
        <w:rPr>
          <w:rFonts w:cs="Arial"/>
          <w:szCs w:val="20"/>
          <w:lang w:eastAsia="sl-SI"/>
        </w:rPr>
        <w:t xml:space="preserve"> pošiljal podatke o številu oseb po mesecih </w:t>
      </w:r>
      <w:r w:rsidR="00A569E3">
        <w:rPr>
          <w:rFonts w:cs="Arial"/>
          <w:szCs w:val="20"/>
          <w:lang w:eastAsia="sl-SI"/>
        </w:rPr>
        <w:t xml:space="preserve">glede </w:t>
      </w:r>
      <w:r w:rsidR="00A569E3" w:rsidRPr="005F1A08">
        <w:rPr>
          <w:rFonts w:cs="Arial"/>
          <w:szCs w:val="20"/>
        </w:rPr>
        <w:t xml:space="preserve">na delovni </w:t>
      </w:r>
      <w:r w:rsidR="00DC20F9">
        <w:rPr>
          <w:rFonts w:cs="Arial"/>
          <w:szCs w:val="20"/>
        </w:rPr>
        <w:t>oziroma</w:t>
      </w:r>
      <w:r w:rsidR="00A569E3" w:rsidRPr="005F1A08">
        <w:rPr>
          <w:rFonts w:cs="Arial"/>
          <w:szCs w:val="20"/>
        </w:rPr>
        <w:t xml:space="preserve"> zavarovalni čas zavarovanca (ur na teden), polni delovni </w:t>
      </w:r>
      <w:r w:rsidR="00DC20F9">
        <w:rPr>
          <w:rFonts w:cs="Arial"/>
          <w:szCs w:val="20"/>
        </w:rPr>
        <w:t>oziroma</w:t>
      </w:r>
      <w:r w:rsidR="00A569E3" w:rsidRPr="005F1A08">
        <w:rPr>
          <w:rFonts w:cs="Arial"/>
          <w:szCs w:val="20"/>
        </w:rPr>
        <w:t xml:space="preserve"> zavarovalni čas zavezanca (ur na teden) in šifre podlag za zavarovanje</w:t>
      </w:r>
      <w:r w:rsidR="006D4508">
        <w:rPr>
          <w:rFonts w:cs="Arial"/>
          <w:szCs w:val="20"/>
          <w:lang w:eastAsia="sl-SI"/>
        </w:rPr>
        <w:t xml:space="preserve">. </w:t>
      </w:r>
    </w:p>
    <w:p w14:paraId="0CCEC318" w14:textId="77777777" w:rsidR="006D4508" w:rsidRDefault="006D4508" w:rsidP="006D4508">
      <w:pPr>
        <w:overflowPunct w:val="0"/>
        <w:autoSpaceDE w:val="0"/>
        <w:autoSpaceDN w:val="0"/>
        <w:adjustRightInd w:val="0"/>
        <w:spacing w:line="260" w:lineRule="atLeast"/>
        <w:jc w:val="both"/>
        <w:textAlignment w:val="baseline"/>
        <w:rPr>
          <w:rFonts w:cs="Arial"/>
          <w:szCs w:val="20"/>
          <w:lang w:eastAsia="sl-SI"/>
        </w:rPr>
      </w:pPr>
    </w:p>
    <w:p w14:paraId="731F2776" w14:textId="77777777" w:rsidR="006D4508" w:rsidRDefault="006D4508" w:rsidP="006D4508">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Način, datum posredovanja podatkov idr. pogoji se določijo s sporazumom oziroma dogovorom med Finančno upravo Republike Slovenije oziroma Zavodom za zdravstveno zavarovanje Slovenije in AJPES.</w:t>
      </w:r>
    </w:p>
    <w:p w14:paraId="0D39DF78" w14:textId="77777777" w:rsidR="00813236" w:rsidRDefault="00813236" w:rsidP="006D4508">
      <w:pPr>
        <w:overflowPunct w:val="0"/>
        <w:autoSpaceDE w:val="0"/>
        <w:autoSpaceDN w:val="0"/>
        <w:adjustRightInd w:val="0"/>
        <w:spacing w:line="260" w:lineRule="atLeast"/>
        <w:jc w:val="both"/>
        <w:textAlignment w:val="baseline"/>
        <w:rPr>
          <w:rFonts w:cs="Arial"/>
          <w:szCs w:val="20"/>
          <w:lang w:eastAsia="sl-SI"/>
        </w:rPr>
      </w:pPr>
    </w:p>
    <w:p w14:paraId="003EACFB" w14:textId="77777777" w:rsidR="00813236" w:rsidRDefault="00813236" w:rsidP="006D4508">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Sedmi odstavek določa mehanizem oziroma postopek usklajevanja podatkov o velikosti po merilih Priporočila Komisije 2003/361/ES z dejanskim stanjem. </w:t>
      </w:r>
      <w:r w:rsidR="00D02A50">
        <w:rPr>
          <w:rFonts w:cs="Arial"/>
          <w:szCs w:val="20"/>
          <w:lang w:eastAsia="sl-SI"/>
        </w:rPr>
        <w:t xml:space="preserve">Za določitev velikosti po merilih Priporočila Komisije 2003/361/ES </w:t>
      </w:r>
      <w:r w:rsidR="00424800">
        <w:rPr>
          <w:rFonts w:cs="Arial"/>
          <w:szCs w:val="20"/>
          <w:lang w:eastAsia="sl-SI"/>
        </w:rPr>
        <w:t>bo izdelana informacijska rešitev</w:t>
      </w:r>
      <w:r w:rsidR="00DD6AC3">
        <w:rPr>
          <w:rFonts w:cs="Arial"/>
          <w:szCs w:val="20"/>
          <w:lang w:eastAsia="sl-SI"/>
        </w:rPr>
        <w:t>,</w:t>
      </w:r>
      <w:r w:rsidR="00424800">
        <w:rPr>
          <w:rFonts w:cs="Arial"/>
          <w:szCs w:val="20"/>
          <w:lang w:eastAsia="sl-SI"/>
        </w:rPr>
        <w:t xml:space="preserve"> ki bo na podlagi vhodnih podatkov in formule oziroma algoritma </w:t>
      </w:r>
      <w:r w:rsidR="00DD6AC3">
        <w:rPr>
          <w:rFonts w:cs="Arial"/>
          <w:szCs w:val="20"/>
          <w:lang w:eastAsia="sl-SI"/>
        </w:rPr>
        <w:t xml:space="preserve">določila velikost subjekta vpisa. Za primere, ko se v poslovnem registru vpisani podatki razlikujejo od dejanskih podatkov, je treba omogočiti usklajevanje podatkov o velikosti po merilih Priporočila Komisije 2003/361/ES. </w:t>
      </w:r>
      <w:r>
        <w:rPr>
          <w:rFonts w:cs="Arial"/>
          <w:szCs w:val="20"/>
          <w:lang w:eastAsia="sl-SI"/>
        </w:rPr>
        <w:t>Predlog za začetek postopka bodo lahko podali subjekti vpisa, državni organi</w:t>
      </w:r>
      <w:r w:rsidR="00322E60">
        <w:rPr>
          <w:rFonts w:cs="Arial"/>
          <w:szCs w:val="20"/>
          <w:lang w:eastAsia="sl-SI"/>
        </w:rPr>
        <w:t xml:space="preserve"> ali</w:t>
      </w:r>
      <w:r>
        <w:rPr>
          <w:rFonts w:cs="Arial"/>
          <w:szCs w:val="20"/>
          <w:lang w:eastAsia="sl-SI"/>
        </w:rPr>
        <w:t xml:space="preserve"> upravljavci javnih zbirk podatkov in AJPES predložili ustrezna dokazila. AJPES bo na podlagi predloga </w:t>
      </w:r>
      <w:r w:rsidR="00D02A50">
        <w:rPr>
          <w:rFonts w:cs="Arial"/>
          <w:szCs w:val="20"/>
          <w:lang w:eastAsia="sl-SI"/>
        </w:rPr>
        <w:t xml:space="preserve">za začetek postopka </w:t>
      </w:r>
      <w:r>
        <w:rPr>
          <w:rFonts w:cs="Arial"/>
          <w:szCs w:val="20"/>
          <w:lang w:eastAsia="sl-SI"/>
        </w:rPr>
        <w:t>v sodelovanju s subjektom vpisa, na katerega se podatek nanaša, uskladil vpisan podatek o velikosti po merilih</w:t>
      </w:r>
      <w:r w:rsidRPr="00813236">
        <w:rPr>
          <w:rFonts w:cs="Arial"/>
          <w:szCs w:val="20"/>
          <w:lang w:eastAsia="sl-SI"/>
        </w:rPr>
        <w:t xml:space="preserve"> </w:t>
      </w:r>
      <w:r>
        <w:rPr>
          <w:rFonts w:cs="Arial"/>
          <w:szCs w:val="20"/>
          <w:lang w:eastAsia="sl-SI"/>
        </w:rPr>
        <w:t>Priporočila Komisije 2003/361/ES z dejanskim stanjem.</w:t>
      </w:r>
      <w:r w:rsidR="00D02A50">
        <w:rPr>
          <w:rFonts w:cs="Arial"/>
          <w:szCs w:val="20"/>
          <w:lang w:eastAsia="sl-SI"/>
        </w:rPr>
        <w:t xml:space="preserve"> </w:t>
      </w:r>
    </w:p>
    <w:p w14:paraId="7F7EB700" w14:textId="77777777" w:rsidR="00813236" w:rsidRDefault="00813236" w:rsidP="006D4508">
      <w:pPr>
        <w:overflowPunct w:val="0"/>
        <w:autoSpaceDE w:val="0"/>
        <w:autoSpaceDN w:val="0"/>
        <w:adjustRightInd w:val="0"/>
        <w:spacing w:line="260" w:lineRule="atLeast"/>
        <w:jc w:val="both"/>
        <w:textAlignment w:val="baseline"/>
        <w:rPr>
          <w:rFonts w:cs="Arial"/>
          <w:szCs w:val="20"/>
          <w:lang w:eastAsia="sl-SI"/>
        </w:rPr>
      </w:pPr>
    </w:p>
    <w:p w14:paraId="3B3F8672" w14:textId="77777777" w:rsidR="00813236" w:rsidRPr="00AA6B3E" w:rsidRDefault="00813236" w:rsidP="006D4508">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Podzakonski akt, ki ga </w:t>
      </w:r>
      <w:r w:rsidR="00B12D75">
        <w:rPr>
          <w:rFonts w:cs="Arial"/>
          <w:szCs w:val="20"/>
          <w:lang w:eastAsia="sl-SI"/>
        </w:rPr>
        <w:t xml:space="preserve">bo </w:t>
      </w:r>
      <w:r>
        <w:rPr>
          <w:rFonts w:cs="Arial"/>
          <w:szCs w:val="20"/>
          <w:lang w:eastAsia="sl-SI"/>
        </w:rPr>
        <w:t>izda</w:t>
      </w:r>
      <w:r w:rsidR="00B12D75">
        <w:rPr>
          <w:rFonts w:cs="Arial"/>
          <w:szCs w:val="20"/>
          <w:lang w:eastAsia="sl-SI"/>
        </w:rPr>
        <w:t>l</w:t>
      </w:r>
      <w:r>
        <w:rPr>
          <w:rFonts w:cs="Arial"/>
          <w:szCs w:val="20"/>
          <w:lang w:eastAsia="sl-SI"/>
        </w:rPr>
        <w:t xml:space="preserve"> minister, pristojen za gospodarstvo, bo urejal način določanja podatka o velikosti po merilih Priporočila Komisije 2003/361/ES.</w:t>
      </w:r>
      <w:r w:rsidR="003F7C16">
        <w:rPr>
          <w:rFonts w:cs="Arial"/>
          <w:szCs w:val="20"/>
          <w:lang w:eastAsia="sl-SI"/>
        </w:rPr>
        <w:t xml:space="preserve"> Podzakonski akt bo </w:t>
      </w:r>
      <w:r w:rsidR="00B12D75">
        <w:rPr>
          <w:rFonts w:cs="Arial"/>
          <w:szCs w:val="20"/>
          <w:lang w:eastAsia="sl-SI"/>
        </w:rPr>
        <w:t xml:space="preserve">predstavljal </w:t>
      </w:r>
      <w:r w:rsidR="003F7C16">
        <w:rPr>
          <w:rFonts w:cs="Arial"/>
          <w:szCs w:val="20"/>
          <w:lang w:eastAsia="sl-SI"/>
        </w:rPr>
        <w:t>podlag</w:t>
      </w:r>
      <w:r w:rsidR="00B12D75">
        <w:rPr>
          <w:rFonts w:cs="Arial"/>
          <w:szCs w:val="20"/>
          <w:lang w:eastAsia="sl-SI"/>
        </w:rPr>
        <w:t>o</w:t>
      </w:r>
      <w:r w:rsidR="003F7C16">
        <w:rPr>
          <w:rFonts w:cs="Arial"/>
          <w:szCs w:val="20"/>
          <w:lang w:eastAsia="sl-SI"/>
        </w:rPr>
        <w:t xml:space="preserve"> za izdelavo informacijske rešitve</w:t>
      </w:r>
      <w:r w:rsidR="00B12D75">
        <w:rPr>
          <w:rFonts w:cs="Arial"/>
          <w:szCs w:val="20"/>
          <w:lang w:eastAsia="sl-SI"/>
        </w:rPr>
        <w:t xml:space="preserve"> za izračun velikosti po merilih Priporočila Komisije 2003/361/ES, za katero je odgovoren AJPES.</w:t>
      </w:r>
    </w:p>
    <w:p w14:paraId="0F1586A1" w14:textId="77777777" w:rsidR="005A2AE7" w:rsidRPr="00AA6B3E" w:rsidRDefault="005A2AE7" w:rsidP="00AA6B3E">
      <w:pPr>
        <w:overflowPunct w:val="0"/>
        <w:autoSpaceDE w:val="0"/>
        <w:autoSpaceDN w:val="0"/>
        <w:adjustRightInd w:val="0"/>
        <w:spacing w:line="260" w:lineRule="atLeast"/>
        <w:jc w:val="both"/>
        <w:textAlignment w:val="baseline"/>
        <w:rPr>
          <w:rFonts w:cs="Arial"/>
          <w:szCs w:val="20"/>
          <w:lang w:eastAsia="sl-SI"/>
        </w:rPr>
      </w:pPr>
    </w:p>
    <w:p w14:paraId="47DA7F5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b/>
          <w:bCs/>
          <w:szCs w:val="20"/>
          <w:lang w:eastAsia="sl-SI"/>
        </w:rPr>
        <w:t>K 21., 22. in 23. členu:</w:t>
      </w:r>
    </w:p>
    <w:p w14:paraId="245416E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90078A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šestem poglavju so določeni postopki in poslovni procesi v sistemu za podporo poslovnim subjektom. Predlagana ureditev ne odstopa bistveno od določb veljavnega 11.a, 11.b in 11.c člena ZPRS-1. </w:t>
      </w:r>
    </w:p>
    <w:p w14:paraId="3220C654"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E655870" w14:textId="77777777" w:rsidR="006F5102" w:rsidRDefault="006F5102"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21. členu:</w:t>
      </w:r>
    </w:p>
    <w:p w14:paraId="00FE84F4" w14:textId="77777777" w:rsidR="006F5102" w:rsidRPr="00AA6B3E" w:rsidRDefault="006F5102" w:rsidP="00AA6B3E">
      <w:pPr>
        <w:overflowPunct w:val="0"/>
        <w:autoSpaceDE w:val="0"/>
        <w:autoSpaceDN w:val="0"/>
        <w:adjustRightInd w:val="0"/>
        <w:spacing w:line="260" w:lineRule="atLeast"/>
        <w:jc w:val="both"/>
        <w:textAlignment w:val="baseline"/>
        <w:rPr>
          <w:rFonts w:cs="Arial"/>
          <w:szCs w:val="20"/>
          <w:lang w:eastAsia="sl-SI"/>
        </w:rPr>
      </w:pPr>
    </w:p>
    <w:p w14:paraId="3F3F23F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37" w:name="_Hlk194918007"/>
      <w:r w:rsidRPr="00AA6B3E">
        <w:rPr>
          <w:rFonts w:cs="Arial"/>
          <w:szCs w:val="20"/>
          <w:lang w:eastAsia="sl-SI"/>
        </w:rPr>
        <w:t xml:space="preserve">Sistem za podporo poslovnim subjektom </w:t>
      </w:r>
      <w:r w:rsidR="005F6E03">
        <w:rPr>
          <w:rFonts w:cs="Arial"/>
          <w:szCs w:val="20"/>
          <w:lang w:eastAsia="sl-SI"/>
        </w:rPr>
        <w:t xml:space="preserve">je </w:t>
      </w:r>
      <w:r w:rsidRPr="00AA6B3E">
        <w:rPr>
          <w:rFonts w:cs="Arial"/>
          <w:szCs w:val="20"/>
          <w:lang w:eastAsia="sl-SI"/>
        </w:rPr>
        <w:t xml:space="preserve">v skladu z opredelitvijo iz 3. člena predloga zakona </w:t>
      </w:r>
      <w:r w:rsidR="005F6E03">
        <w:rPr>
          <w:rFonts w:cs="Arial"/>
          <w:szCs w:val="20"/>
          <w:lang w:eastAsia="sl-SI"/>
        </w:rPr>
        <w:t>celota storitev, postopkov in informacijskih rešitev. V</w:t>
      </w:r>
      <w:r w:rsidRPr="00AA6B3E">
        <w:rPr>
          <w:rFonts w:cs="Arial"/>
          <w:szCs w:val="20"/>
          <w:lang w:eastAsia="sl-SI"/>
        </w:rPr>
        <w:t xml:space="preserve">ključuje ustrezno podporo postopkov, ki jih je treba opraviti za zagotovitev pogojev za začetek poslovanja gospodarske družbe, podjetnika in drugih poslovnih subjektov ali v zvezi s kasnejšimi spremembami tako, da lahko družbenik, podjetnik in druga oseba vse te postopke opravi hkrati. </w:t>
      </w:r>
      <w:bookmarkEnd w:id="137"/>
      <w:r w:rsidRPr="00AA6B3E">
        <w:rPr>
          <w:rFonts w:cs="Arial"/>
          <w:szCs w:val="20"/>
          <w:lang w:eastAsia="sl-SI"/>
        </w:rPr>
        <w:t>Postopki za podporo poslovnim subjektom so določeni v prvem odstavku 21. člena predloga zakona, medtem ko je ustrezna podpora postopko</w:t>
      </w:r>
      <w:r w:rsidR="00E92D65">
        <w:rPr>
          <w:rFonts w:cs="Arial"/>
          <w:szCs w:val="20"/>
          <w:lang w:eastAsia="sl-SI"/>
        </w:rPr>
        <w:t>m</w:t>
      </w:r>
      <w:r w:rsidRPr="00AA6B3E">
        <w:rPr>
          <w:rFonts w:cs="Arial"/>
          <w:szCs w:val="20"/>
          <w:lang w:eastAsia="sl-SI"/>
        </w:rPr>
        <w:t xml:space="preserve"> zaobjeta v drugem odstavku 21. člena predloga zakona, kjer so našteti poslovni procesi.</w:t>
      </w:r>
      <w:r w:rsidR="005F6E03">
        <w:rPr>
          <w:rFonts w:cs="Arial"/>
          <w:szCs w:val="20"/>
          <w:lang w:eastAsia="sl-SI"/>
        </w:rPr>
        <w:t xml:space="preserve"> Informacijsko podporo postopkom </w:t>
      </w:r>
      <w:r w:rsidR="00D20540">
        <w:rPr>
          <w:rFonts w:cs="Arial"/>
          <w:szCs w:val="20"/>
          <w:lang w:eastAsia="sl-SI"/>
        </w:rPr>
        <w:t>in poslovnim procesom, ki jih obsega sistem za podporo poslovnim subjektom, zagotavlja informacijski sistem za podporo poslovnim subjektom.</w:t>
      </w:r>
      <w:r w:rsidR="005F6E03">
        <w:rPr>
          <w:rFonts w:cs="Arial"/>
          <w:szCs w:val="20"/>
          <w:lang w:eastAsia="sl-SI"/>
        </w:rPr>
        <w:t xml:space="preserve"> </w:t>
      </w:r>
    </w:p>
    <w:p w14:paraId="74536B5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4A894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skladu z veljavno ureditvijo so v sistem za podporo poslovnim subjektom vključeni tudi drugi postopki v zvezi s poslovanjem enote poslovnega registra, ki jih s pravilnikom določi minister, pristojen za gospodarstvo, v soglasju z ministrom, pristojnim za zagotavljanje elektronskih storitev javne uprave. V spremenjeni 6. točki prvega odstavka 21. člena predloga zakona se pravilnik odpravlja in ureja možnost oddaje vlog v vseh postopkih </w:t>
      </w:r>
      <w:bookmarkStart w:id="138" w:name="_Hlk194922575"/>
      <w:r w:rsidRPr="00AA6B3E">
        <w:rPr>
          <w:rFonts w:cs="Arial"/>
          <w:szCs w:val="20"/>
          <w:lang w:eastAsia="sl-SI"/>
        </w:rPr>
        <w:t>v zvezi s poslovanjem subjektov vpisa ali njihovih delov, za katere obstajajo tehnične možnosti za informacijsko združljivost (teh postopkov) v informacijskem sistemu za podporo poslovnim subjektom</w:t>
      </w:r>
      <w:bookmarkEnd w:id="138"/>
      <w:r w:rsidRPr="00AA6B3E">
        <w:rPr>
          <w:rFonts w:cs="Arial"/>
          <w:szCs w:val="20"/>
          <w:lang w:eastAsia="sl-SI"/>
        </w:rPr>
        <w:t xml:space="preserve">. Seznam postopkov se </w:t>
      </w:r>
      <w:r w:rsidR="006F5102">
        <w:rPr>
          <w:rFonts w:cs="Arial"/>
          <w:szCs w:val="20"/>
          <w:lang w:eastAsia="sl-SI"/>
        </w:rPr>
        <w:t xml:space="preserve">v skladu s petim odstavkom 21. člena predloga zakona </w:t>
      </w:r>
      <w:r w:rsidRPr="00AA6B3E">
        <w:rPr>
          <w:rFonts w:cs="Arial"/>
          <w:szCs w:val="20"/>
          <w:lang w:eastAsia="sl-SI"/>
        </w:rPr>
        <w:t xml:space="preserve">objavi na </w:t>
      </w:r>
      <w:r w:rsidR="00476B8A">
        <w:rPr>
          <w:rFonts w:cs="Arial"/>
          <w:szCs w:val="20"/>
          <w:lang w:eastAsia="sl-SI"/>
        </w:rPr>
        <w:t xml:space="preserve">spletnem </w:t>
      </w:r>
      <w:r w:rsidRPr="00AA6B3E">
        <w:rPr>
          <w:rFonts w:cs="Arial"/>
          <w:szCs w:val="20"/>
          <w:lang w:eastAsia="sl-SI"/>
        </w:rPr>
        <w:t>portalu za podporo poslovnim subjektom (SPOT).</w:t>
      </w:r>
    </w:p>
    <w:p w14:paraId="298249E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65B0C13" w14:textId="77777777" w:rsidR="00AA6B3E" w:rsidRPr="00AA6B3E" w:rsidRDefault="00AA6B3E" w:rsidP="00AA6B3E">
      <w:pPr>
        <w:overflowPunct w:val="0"/>
        <w:autoSpaceDE w:val="0"/>
        <w:autoSpaceDN w:val="0"/>
        <w:adjustRightInd w:val="0"/>
        <w:spacing w:line="260" w:lineRule="atLeast"/>
        <w:jc w:val="both"/>
        <w:textAlignment w:val="baseline"/>
        <w:rPr>
          <w:rFonts w:cs="Arial"/>
          <w:i/>
          <w:iCs/>
          <w:szCs w:val="20"/>
          <w:lang w:eastAsia="sl-SI"/>
        </w:rPr>
      </w:pPr>
      <w:r w:rsidRPr="00AA6B3E">
        <w:rPr>
          <w:rFonts w:cs="Arial"/>
          <w:szCs w:val="20"/>
          <w:lang w:eastAsia="sl-SI"/>
        </w:rPr>
        <w:t>V drugem odstavku 21. člena predloga zakona se poslovnim procesom v sistemu za podporo poslovnim subjektom doda nov poslovni proces, ki obsega obveščanje pristojnih in registrskih organov o oddanih vlogah za vpis regulirane dejavnosti (pravilneje podatka o regulirani dejavnosti) subjekta vpisa ali njegovega dela v poslovni register. Sistem za podporo poslovnim subjektom bo pristojnemu ali registrskemu organu poslal obvestilo, da je bila oddana vloga za vpis regulirane glavne ali druge dejavnosti v poslovni register. Namen vzpostavitve obveščanja je pravočasno obvestiti pristojne in registrske organe, ki odločajo o izpolnjevanju pogojev za opravljanje regulirane dejavnosti oziroma za registracijo ter vpis v primarni register ali uradno evidenco, da želi subjekt vpisa ali njegov del opravljati dejavnost, ki je regulirana v skladu s področno sektorsko zakonodajo. V primeru, da postopku vpis</w:t>
      </w:r>
      <w:r w:rsidR="008479D9">
        <w:rPr>
          <w:rFonts w:cs="Arial"/>
          <w:szCs w:val="20"/>
          <w:lang w:eastAsia="sl-SI"/>
        </w:rPr>
        <w:t>a</w:t>
      </w:r>
      <w:r w:rsidRPr="00AA6B3E">
        <w:rPr>
          <w:rFonts w:cs="Arial"/>
          <w:szCs w:val="20"/>
          <w:lang w:eastAsia="sl-SI"/>
        </w:rPr>
        <w:t xml:space="preserve"> glavne ali druge regulirane dejavnosti, ne bo sledil postopek pridobitve dovoljenja za opravljanje regulirane dejavnosti, bo pristojni ali registrski organ lahko sprožil prekrškovni postopek ali drug postopek nadzora v skladu s področno sektorsko zakonodajo. </w:t>
      </w:r>
    </w:p>
    <w:p w14:paraId="6DEAFBD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ACD014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39" w:name="_Hlk194925108"/>
      <w:r w:rsidRPr="00AA6B3E">
        <w:rPr>
          <w:rFonts w:cs="Arial"/>
          <w:szCs w:val="20"/>
          <w:lang w:eastAsia="sl-SI"/>
        </w:rPr>
        <w:t>Poslovne procese za gospodarske družbe, podjetnike in nekatere druge poslovne subjekte v teh postopkih na podlagi tretjega odstavka 21. člena predloga zakona opravljajo točke za podporo poslovnim subjektom ali notarji.</w:t>
      </w:r>
    </w:p>
    <w:p w14:paraId="55B729C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EC9C20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Če so izpolnjeni ustrezni tehnični pogoji, lahko poslovne procese v skladu s četrtim odstavkom 21. člena predloga zakona opravljajo subjekti vpisa tudi neposredno prek oddaljenega dostopa do informacijskega sistema, ki zagotavlja ustrezno informacijsko podporo za integrirano izvajanje poslovnih procesov, ki jih obsega sistem za podporo poslovnim subjektom. </w:t>
      </w:r>
      <w:bookmarkEnd w:id="139"/>
      <w:r w:rsidRPr="00AA6B3E">
        <w:rPr>
          <w:rFonts w:cs="Arial"/>
          <w:szCs w:val="20"/>
          <w:lang w:eastAsia="sl-SI"/>
        </w:rPr>
        <w:t xml:space="preserve">Oseba, ki </w:t>
      </w:r>
      <w:r w:rsidR="00D20540">
        <w:rPr>
          <w:rFonts w:cs="Arial"/>
          <w:szCs w:val="20"/>
          <w:lang w:eastAsia="sl-SI"/>
        </w:rPr>
        <w:t xml:space="preserve">opravlja poslovne procese iz 1. do 6. točke drugega odstavka 21. člena predloga zakona, npr. </w:t>
      </w:r>
      <w:r w:rsidR="003223AD">
        <w:rPr>
          <w:rFonts w:cs="Arial"/>
          <w:szCs w:val="20"/>
          <w:lang w:eastAsia="sl-SI"/>
        </w:rPr>
        <w:t>pripravi</w:t>
      </w:r>
      <w:r w:rsidRPr="00AA6B3E">
        <w:rPr>
          <w:rFonts w:cs="Arial"/>
          <w:szCs w:val="20"/>
          <w:lang w:eastAsia="sl-SI"/>
        </w:rPr>
        <w:t xml:space="preserve"> in odda vlog</w:t>
      </w:r>
      <w:r w:rsidR="003223AD">
        <w:rPr>
          <w:rFonts w:cs="Arial"/>
          <w:szCs w:val="20"/>
          <w:lang w:eastAsia="sl-SI"/>
        </w:rPr>
        <w:t>o</w:t>
      </w:r>
      <w:r w:rsidRPr="00AA6B3E">
        <w:rPr>
          <w:rFonts w:cs="Arial"/>
          <w:szCs w:val="20"/>
          <w:lang w:eastAsia="sl-SI"/>
        </w:rPr>
        <w:t>, se identificira z uporabo sredstva elektronske identifikacije najmanj srednje ravni zanesljivosti</w:t>
      </w:r>
      <w:r w:rsidR="007514B4">
        <w:rPr>
          <w:rFonts w:cs="Arial"/>
          <w:szCs w:val="20"/>
          <w:lang w:eastAsia="sl-SI"/>
        </w:rPr>
        <w:t>, če zakon ne določa drugače,</w:t>
      </w:r>
      <w:r w:rsidRPr="00AA6B3E">
        <w:rPr>
          <w:rFonts w:cs="Arial"/>
          <w:szCs w:val="20"/>
          <w:lang w:eastAsia="sl-SI"/>
        </w:rPr>
        <w:t xml:space="preserve"> ali na podlagi drugih načinov elektronske identifikacije za dostop do elektronskih sredstev najmanj srednje ravni identifikacije v skladu s predpisi, ki urejajo elektronske identifikacije in storitve zaupanja.</w:t>
      </w:r>
      <w:r w:rsidR="00AC133C">
        <w:rPr>
          <w:rFonts w:cs="Arial"/>
          <w:szCs w:val="20"/>
          <w:lang w:eastAsia="sl-SI"/>
        </w:rPr>
        <w:t xml:space="preserve"> Predlog zakona zaradi večje jasnosti dopušča odstop od </w:t>
      </w:r>
      <w:r w:rsidR="00D35861">
        <w:rPr>
          <w:rFonts w:cs="Arial"/>
          <w:szCs w:val="20"/>
          <w:lang w:eastAsia="sl-SI"/>
        </w:rPr>
        <w:t>navedene</w:t>
      </w:r>
      <w:r w:rsidR="008479D9">
        <w:rPr>
          <w:rFonts w:cs="Arial"/>
          <w:szCs w:val="20"/>
          <w:lang w:eastAsia="sl-SI"/>
        </w:rPr>
        <w:t>ga</w:t>
      </w:r>
      <w:r w:rsidR="00D35861">
        <w:rPr>
          <w:rFonts w:cs="Arial"/>
          <w:szCs w:val="20"/>
          <w:lang w:eastAsia="sl-SI"/>
        </w:rPr>
        <w:t xml:space="preserve"> </w:t>
      </w:r>
      <w:r w:rsidR="00AC133C">
        <w:rPr>
          <w:rFonts w:cs="Arial"/>
          <w:szCs w:val="20"/>
          <w:lang w:eastAsia="sl-SI"/>
        </w:rPr>
        <w:t>splošnega pravila</w:t>
      </w:r>
      <w:r w:rsidR="00425033">
        <w:rPr>
          <w:rFonts w:cs="Arial"/>
          <w:szCs w:val="20"/>
          <w:lang w:eastAsia="sl-SI"/>
        </w:rPr>
        <w:t>.</w:t>
      </w:r>
      <w:r w:rsidR="00AC133C">
        <w:rPr>
          <w:rFonts w:cs="Arial"/>
          <w:szCs w:val="20"/>
          <w:lang w:eastAsia="sl-SI"/>
        </w:rPr>
        <w:t xml:space="preserve"> </w:t>
      </w:r>
      <w:r w:rsidR="00425033">
        <w:rPr>
          <w:rFonts w:cs="Arial"/>
          <w:szCs w:val="20"/>
          <w:lang w:eastAsia="sl-SI"/>
        </w:rPr>
        <w:t>O</w:t>
      </w:r>
      <w:r w:rsidR="00AC133C">
        <w:rPr>
          <w:rFonts w:cs="Arial"/>
          <w:szCs w:val="20"/>
          <w:lang w:eastAsia="sl-SI"/>
        </w:rPr>
        <w:t xml:space="preserve">seba, ki </w:t>
      </w:r>
      <w:r w:rsidR="003223AD">
        <w:rPr>
          <w:rFonts w:cs="Arial"/>
          <w:szCs w:val="20"/>
          <w:lang w:eastAsia="sl-SI"/>
        </w:rPr>
        <w:t>pripravi</w:t>
      </w:r>
      <w:r w:rsidR="00AC133C">
        <w:rPr>
          <w:rFonts w:cs="Arial"/>
          <w:szCs w:val="20"/>
          <w:lang w:eastAsia="sl-SI"/>
        </w:rPr>
        <w:t xml:space="preserve"> in odda vlogo, </w:t>
      </w:r>
      <w:r w:rsidR="00425033">
        <w:rPr>
          <w:rFonts w:cs="Arial"/>
          <w:szCs w:val="20"/>
          <w:lang w:eastAsia="sl-SI"/>
        </w:rPr>
        <w:t xml:space="preserve">se </w:t>
      </w:r>
      <w:r w:rsidR="00D35861">
        <w:rPr>
          <w:rFonts w:cs="Arial"/>
          <w:szCs w:val="20"/>
          <w:lang w:eastAsia="sl-SI"/>
        </w:rPr>
        <w:t xml:space="preserve">po predlogu zakona </w:t>
      </w:r>
      <w:r w:rsidR="00AC133C">
        <w:rPr>
          <w:rFonts w:cs="Arial"/>
          <w:szCs w:val="20"/>
          <w:lang w:eastAsia="sl-SI"/>
        </w:rPr>
        <w:t>identificira</w:t>
      </w:r>
      <w:r w:rsidR="00AC133C" w:rsidRPr="00AC133C">
        <w:rPr>
          <w:rFonts w:cs="Arial"/>
          <w:szCs w:val="20"/>
          <w:lang w:eastAsia="sl-SI"/>
        </w:rPr>
        <w:t xml:space="preserve"> </w:t>
      </w:r>
      <w:r w:rsidR="00AC133C" w:rsidRPr="00AA6B3E">
        <w:rPr>
          <w:rFonts w:cs="Arial"/>
          <w:szCs w:val="20"/>
          <w:lang w:eastAsia="sl-SI"/>
        </w:rPr>
        <w:t>z uporabo sredstva elektronske identifikacije najmanj srednje ravni zanesljivosti</w:t>
      </w:r>
      <w:r w:rsidR="00425033">
        <w:rPr>
          <w:rFonts w:cs="Arial"/>
          <w:szCs w:val="20"/>
          <w:lang w:eastAsia="sl-SI"/>
        </w:rPr>
        <w:t>, če zakon ne določa drugače</w:t>
      </w:r>
      <w:r w:rsidR="00AC133C">
        <w:rPr>
          <w:rFonts w:cs="Arial"/>
          <w:szCs w:val="20"/>
          <w:lang w:eastAsia="sl-SI"/>
        </w:rPr>
        <w:t xml:space="preserve">. </w:t>
      </w:r>
      <w:r w:rsidR="00D35861">
        <w:rPr>
          <w:rFonts w:cs="Arial"/>
          <w:szCs w:val="20"/>
          <w:lang w:eastAsia="sl-SI"/>
        </w:rPr>
        <w:t xml:space="preserve">Takšen je primer odstopa v ZSReg. </w:t>
      </w:r>
      <w:r w:rsidR="00425033">
        <w:rPr>
          <w:rFonts w:cs="Arial"/>
          <w:szCs w:val="20"/>
          <w:lang w:eastAsia="sl-SI"/>
        </w:rPr>
        <w:t xml:space="preserve">Na podlagi tretjega odstavka 27.a člena in tretjega odstavka 27.b člena ZSReg je za namen </w:t>
      </w:r>
      <w:r w:rsidR="003223AD">
        <w:rPr>
          <w:rFonts w:cs="Arial"/>
          <w:szCs w:val="20"/>
          <w:lang w:eastAsia="sl-SI"/>
        </w:rPr>
        <w:t>priprave</w:t>
      </w:r>
      <w:r w:rsidR="00425033">
        <w:rPr>
          <w:rFonts w:cs="Arial"/>
          <w:szCs w:val="20"/>
          <w:lang w:eastAsia="sl-SI"/>
        </w:rPr>
        <w:t xml:space="preserve"> predloga za vpis v sodni register določena prijava v sistem za podporo poslovnim subjektom (SPOT) s sredstvom elektronske identifikacije visoke ravni zanesljivosti.</w:t>
      </w:r>
    </w:p>
    <w:p w14:paraId="4D257C7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22550E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petem odstavku 21. člena predloga zakona se M</w:t>
      </w:r>
      <w:r w:rsidR="005E68D5">
        <w:rPr>
          <w:rFonts w:cs="Arial"/>
          <w:szCs w:val="20"/>
          <w:lang w:eastAsia="sl-SI"/>
        </w:rPr>
        <w:t xml:space="preserve">DP </w:t>
      </w:r>
      <w:r w:rsidRPr="00AA6B3E">
        <w:rPr>
          <w:rFonts w:cs="Arial"/>
          <w:szCs w:val="20"/>
          <w:lang w:eastAsia="sl-SI"/>
        </w:rPr>
        <w:t xml:space="preserve">oziroma ministrstvo, pristojno za zagotavljanje elektronskih storitev javne uprave, pooblasti, da na javnem spletnem portalu za podporo poslovnim subjektom (SPOT) objavi seznam reguliranih dejavnosti, ki bo v skladu s šestim odstavkom 21. člena predloga zakona pripravljen na podlagi podatkov ministrstev o reguliranih dejavnostih, katerih pogoji so določeni s področno sektorsko zakonodajo, ki spada v njihovo delovno področje. Seznam reguliranih dejavnosti bo omogočil subjektom vpisa in njihovim delom, da se že pred oddajo vloge za vpis v poslovni register seznanijo z informacijo, da je dejavnost, ki jo želijo opravljati, regulirana dejavnost v Republiki Sloveniji, za opravljanje katere je treba po področni sektorski zakonodaji izpolniti določene pogoje. Pogoji za opravljanje posameznih dejavnosti so v skladu s petim odstavkom 21. člena predloga zakona na pregleden način dostopni na javnem spletnem portalu za podporo poslovnim subjektom (SPOT). </w:t>
      </w:r>
    </w:p>
    <w:p w14:paraId="5C9E708F"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550FD55" w14:textId="77777777" w:rsidR="006F5102" w:rsidRDefault="006F5102"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22. členu:</w:t>
      </w:r>
    </w:p>
    <w:p w14:paraId="4F13887C" w14:textId="77777777" w:rsidR="006F5102" w:rsidRPr="00AA6B3E" w:rsidRDefault="006F5102" w:rsidP="00AA6B3E">
      <w:pPr>
        <w:overflowPunct w:val="0"/>
        <w:autoSpaceDE w:val="0"/>
        <w:autoSpaceDN w:val="0"/>
        <w:adjustRightInd w:val="0"/>
        <w:spacing w:line="260" w:lineRule="atLeast"/>
        <w:jc w:val="both"/>
        <w:textAlignment w:val="baseline"/>
        <w:rPr>
          <w:rFonts w:cs="Arial"/>
          <w:szCs w:val="20"/>
          <w:lang w:eastAsia="sl-SI"/>
        </w:rPr>
      </w:pPr>
    </w:p>
    <w:p w14:paraId="3B67D863" w14:textId="77777777" w:rsidR="00465C80" w:rsidRPr="00A77219" w:rsidRDefault="00AA6B3E" w:rsidP="00AA6B3E">
      <w:pPr>
        <w:spacing w:line="260" w:lineRule="atLeast"/>
        <w:jc w:val="both"/>
        <w:rPr>
          <w:rFonts w:cs="Arial"/>
          <w:szCs w:val="20"/>
        </w:rPr>
      </w:pPr>
      <w:r w:rsidRPr="00AA6B3E">
        <w:rPr>
          <w:rFonts w:cs="Arial"/>
          <w:szCs w:val="20"/>
        </w:rPr>
        <w:t xml:space="preserve">Informacijsko podporo za integrirano </w:t>
      </w:r>
      <w:r w:rsidR="00465C80">
        <w:rPr>
          <w:rFonts w:cs="Arial"/>
          <w:szCs w:val="20"/>
        </w:rPr>
        <w:t>opravljanje</w:t>
      </w:r>
      <w:r w:rsidRPr="00AA6B3E">
        <w:rPr>
          <w:rFonts w:cs="Arial"/>
          <w:szCs w:val="20"/>
        </w:rPr>
        <w:t xml:space="preserve"> </w:t>
      </w:r>
      <w:r w:rsidR="00465C80">
        <w:rPr>
          <w:rFonts w:cs="Arial"/>
          <w:szCs w:val="20"/>
        </w:rPr>
        <w:t xml:space="preserve">postopkov in </w:t>
      </w:r>
      <w:r w:rsidRPr="00AA6B3E">
        <w:rPr>
          <w:rFonts w:cs="Arial"/>
          <w:szCs w:val="20"/>
        </w:rPr>
        <w:t xml:space="preserve">poslovnih procesov zagotavlja </w:t>
      </w:r>
      <w:r w:rsidRPr="00A77219">
        <w:rPr>
          <w:rFonts w:cs="Arial"/>
          <w:szCs w:val="20"/>
        </w:rPr>
        <w:t>informacijski sistem za podporo poslovnim procesom, ki ga trenutno upravlja M</w:t>
      </w:r>
      <w:r w:rsidR="005E68D5" w:rsidRPr="00A77219">
        <w:rPr>
          <w:rFonts w:cs="Arial"/>
          <w:szCs w:val="20"/>
        </w:rPr>
        <w:t>DP</w:t>
      </w:r>
      <w:r w:rsidRPr="00A77219">
        <w:rPr>
          <w:rFonts w:cs="Arial"/>
          <w:szCs w:val="20"/>
        </w:rPr>
        <w:t xml:space="preserve">. </w:t>
      </w:r>
    </w:p>
    <w:p w14:paraId="19E5118E" w14:textId="77777777" w:rsidR="00465C80" w:rsidRPr="00A77219" w:rsidRDefault="00465C80" w:rsidP="00465C80">
      <w:pPr>
        <w:overflowPunct w:val="0"/>
        <w:autoSpaceDE w:val="0"/>
        <w:autoSpaceDN w:val="0"/>
        <w:adjustRightInd w:val="0"/>
        <w:spacing w:line="260" w:lineRule="atLeast"/>
        <w:jc w:val="both"/>
        <w:textAlignment w:val="baseline"/>
        <w:rPr>
          <w:rFonts w:cs="Arial"/>
          <w:szCs w:val="20"/>
          <w:lang w:eastAsia="sl-SI"/>
        </w:rPr>
      </w:pPr>
    </w:p>
    <w:p w14:paraId="03DF21EC" w14:textId="77777777" w:rsidR="00465C80" w:rsidRPr="00A77219" w:rsidRDefault="00465C80" w:rsidP="00465C80">
      <w:pPr>
        <w:overflowPunct w:val="0"/>
        <w:autoSpaceDE w:val="0"/>
        <w:autoSpaceDN w:val="0"/>
        <w:adjustRightInd w:val="0"/>
        <w:spacing w:line="260" w:lineRule="atLeast"/>
        <w:jc w:val="both"/>
        <w:textAlignment w:val="baseline"/>
        <w:rPr>
          <w:rFonts w:cs="Arial"/>
          <w:szCs w:val="20"/>
          <w:lang w:eastAsia="sl-SI"/>
        </w:rPr>
      </w:pPr>
      <w:r w:rsidRPr="00A77219">
        <w:rPr>
          <w:rFonts w:cs="Arial"/>
          <w:szCs w:val="20"/>
          <w:lang w:eastAsia="sl-SI"/>
        </w:rPr>
        <w:t xml:space="preserve">Informacijski sistem za podporo poslovnim procesom se v postopkih za podporo poslovnim procesom povezuje z drugimi registri in evidencami. </w:t>
      </w:r>
      <w:r w:rsidR="00D31D87" w:rsidRPr="00A77219">
        <w:rPr>
          <w:rFonts w:cs="Arial"/>
          <w:szCs w:val="20"/>
          <w:lang w:eastAsia="sl-SI"/>
        </w:rPr>
        <w:t>S</w:t>
      </w:r>
      <w:r w:rsidRPr="00A77219">
        <w:rPr>
          <w:rFonts w:cs="Arial"/>
          <w:szCs w:val="20"/>
          <w:lang w:eastAsia="sl-SI"/>
        </w:rPr>
        <w:t xml:space="preserve"> te</w:t>
      </w:r>
      <w:r w:rsidR="00D31D87" w:rsidRPr="00A77219">
        <w:rPr>
          <w:rFonts w:cs="Arial"/>
          <w:szCs w:val="20"/>
          <w:lang w:eastAsia="sl-SI"/>
        </w:rPr>
        <w:t>mi</w:t>
      </w:r>
      <w:r w:rsidRPr="00A77219">
        <w:rPr>
          <w:rFonts w:cs="Arial"/>
          <w:szCs w:val="20"/>
          <w:lang w:eastAsia="sl-SI"/>
        </w:rPr>
        <w:t xml:space="preserve">, </w:t>
      </w:r>
      <w:r w:rsidR="00D31D87" w:rsidRPr="00A77219">
        <w:rPr>
          <w:rFonts w:cs="Arial"/>
          <w:szCs w:val="20"/>
          <w:lang w:eastAsia="sl-SI"/>
        </w:rPr>
        <w:t xml:space="preserve">po predlogu zakona </w:t>
      </w:r>
      <w:r w:rsidRPr="00A77219">
        <w:rPr>
          <w:rFonts w:cs="Arial"/>
          <w:szCs w:val="20"/>
          <w:lang w:eastAsia="sl-SI"/>
        </w:rPr>
        <w:t>povezan</w:t>
      </w:r>
      <w:r w:rsidR="00D31D87" w:rsidRPr="00A77219">
        <w:rPr>
          <w:rFonts w:cs="Arial"/>
          <w:szCs w:val="20"/>
          <w:lang w:eastAsia="sl-SI"/>
        </w:rPr>
        <w:t>imi</w:t>
      </w:r>
      <w:r w:rsidRPr="00A77219">
        <w:rPr>
          <w:rFonts w:cs="Arial"/>
          <w:szCs w:val="20"/>
          <w:lang w:eastAsia="sl-SI"/>
        </w:rPr>
        <w:t xml:space="preserve"> sistem</w:t>
      </w:r>
      <w:r w:rsidR="00D31D87" w:rsidRPr="00A77219">
        <w:rPr>
          <w:rFonts w:cs="Arial"/>
          <w:szCs w:val="20"/>
          <w:lang w:eastAsia="sl-SI"/>
        </w:rPr>
        <w:t>i komunicira tako</w:t>
      </w:r>
      <w:r w:rsidRPr="00A77219">
        <w:rPr>
          <w:rFonts w:cs="Arial"/>
          <w:szCs w:val="20"/>
          <w:lang w:eastAsia="sl-SI"/>
        </w:rPr>
        <w:t xml:space="preserve">, </w:t>
      </w:r>
      <w:r w:rsidR="00D31D87" w:rsidRPr="00A77219">
        <w:rPr>
          <w:rFonts w:cs="Arial"/>
          <w:szCs w:val="20"/>
          <w:lang w:eastAsia="sl-SI"/>
        </w:rPr>
        <w:t xml:space="preserve">da jim </w:t>
      </w:r>
      <w:r w:rsidRPr="00A77219">
        <w:rPr>
          <w:rFonts w:cs="Arial"/>
          <w:szCs w:val="20"/>
          <w:lang w:eastAsia="sl-SI"/>
        </w:rPr>
        <w:t xml:space="preserve">posreduje EMŠO fizične osebe, davčno številko fizične osebe ali subjekta vpisa ali matično številko subjekta vpisa, v zvezi s katerim se izvaja postopek </w:t>
      </w:r>
      <w:r w:rsidR="00D31D87" w:rsidRPr="00A77219">
        <w:rPr>
          <w:rFonts w:cs="Arial"/>
          <w:szCs w:val="20"/>
          <w:lang w:eastAsia="sl-SI"/>
        </w:rPr>
        <w:t xml:space="preserve">za podporo poslovnim subjektom, iz njih pa </w:t>
      </w:r>
      <w:r w:rsidR="00D31D87" w:rsidRPr="00A77219">
        <w:rPr>
          <w:rFonts w:cs="Arial"/>
          <w:szCs w:val="20"/>
          <w:lang w:eastAsia="sl-SI"/>
        </w:rPr>
        <w:lastRenderedPageBreak/>
        <w:t xml:space="preserve">prevzema osebne podatke, ki so potrebni za opravljanje postopkov za </w:t>
      </w:r>
      <w:r w:rsidR="005A72BF" w:rsidRPr="00A77219">
        <w:rPr>
          <w:rFonts w:cs="Arial"/>
          <w:szCs w:val="20"/>
          <w:lang w:eastAsia="sl-SI"/>
        </w:rPr>
        <w:t xml:space="preserve">podporo </w:t>
      </w:r>
      <w:r w:rsidR="00D31D87" w:rsidRPr="00A77219">
        <w:rPr>
          <w:rFonts w:cs="Arial"/>
          <w:szCs w:val="20"/>
          <w:lang w:eastAsia="sl-SI"/>
        </w:rPr>
        <w:t xml:space="preserve">poslovnim subjektom, kot je priprava in oddaja vlog ter izvedba postopka za podporo poslovnim subjektom.  </w:t>
      </w:r>
    </w:p>
    <w:p w14:paraId="22250A17" w14:textId="77777777" w:rsidR="00465C80" w:rsidRPr="00A77219" w:rsidRDefault="00465C80" w:rsidP="00AA6B3E">
      <w:pPr>
        <w:spacing w:line="260" w:lineRule="atLeast"/>
        <w:jc w:val="both"/>
        <w:rPr>
          <w:rFonts w:cs="Arial"/>
          <w:szCs w:val="20"/>
        </w:rPr>
      </w:pPr>
    </w:p>
    <w:p w14:paraId="0200E668" w14:textId="77777777" w:rsidR="00AA6B3E" w:rsidRPr="00AA6B3E" w:rsidRDefault="00AA6B3E" w:rsidP="00AA6B3E">
      <w:pPr>
        <w:spacing w:line="260" w:lineRule="atLeast"/>
        <w:jc w:val="both"/>
        <w:rPr>
          <w:i/>
          <w:iCs/>
          <w:szCs w:val="20"/>
          <w:lang w:eastAsia="sl-SI"/>
        </w:rPr>
      </w:pPr>
      <w:r w:rsidRPr="00A77219">
        <w:rPr>
          <w:rFonts w:cs="Arial"/>
          <w:szCs w:val="20"/>
        </w:rPr>
        <w:t xml:space="preserve">Sestavni del informacijskega sistema je tudi </w:t>
      </w:r>
      <w:r w:rsidRPr="00A77219">
        <w:rPr>
          <w:rFonts w:cs="Arial"/>
          <w:szCs w:val="20"/>
          <w:lang w:eastAsia="sl-SI"/>
        </w:rPr>
        <w:t xml:space="preserve">sistem za začasno </w:t>
      </w:r>
      <w:r w:rsidRPr="00A77219">
        <w:rPr>
          <w:rFonts w:cs="Arial"/>
          <w:szCs w:val="20"/>
        </w:rPr>
        <w:t>centraln</w:t>
      </w:r>
      <w:r w:rsidRPr="00A77219">
        <w:rPr>
          <w:rFonts w:cs="Arial"/>
          <w:szCs w:val="20"/>
          <w:lang w:eastAsia="sl-SI"/>
        </w:rPr>
        <w:t>o</w:t>
      </w:r>
      <w:r w:rsidRPr="00A77219">
        <w:rPr>
          <w:rFonts w:cs="Arial"/>
          <w:szCs w:val="20"/>
        </w:rPr>
        <w:t xml:space="preserve"> elektronsk</w:t>
      </w:r>
      <w:r w:rsidRPr="00A77219">
        <w:rPr>
          <w:rFonts w:cs="Arial"/>
          <w:szCs w:val="20"/>
          <w:lang w:eastAsia="sl-SI"/>
        </w:rPr>
        <w:t>o</w:t>
      </w:r>
      <w:r w:rsidRPr="00A77219">
        <w:rPr>
          <w:rFonts w:cs="Arial"/>
          <w:szCs w:val="20"/>
        </w:rPr>
        <w:t xml:space="preserve"> hramb</w:t>
      </w:r>
      <w:r w:rsidRPr="00A77219">
        <w:rPr>
          <w:rFonts w:cs="Arial"/>
          <w:szCs w:val="20"/>
          <w:lang w:eastAsia="sl-SI"/>
        </w:rPr>
        <w:t>o</w:t>
      </w:r>
      <w:r w:rsidRPr="00A77219">
        <w:rPr>
          <w:rFonts w:cs="Arial"/>
          <w:szCs w:val="20"/>
        </w:rPr>
        <w:t xml:space="preserve"> dokumentov</w:t>
      </w:r>
      <w:r w:rsidRPr="00A77219">
        <w:rPr>
          <w:rFonts w:cs="Arial"/>
          <w:szCs w:val="20"/>
          <w:lang w:eastAsia="sl-SI"/>
        </w:rPr>
        <w:t xml:space="preserve"> (v nadaljnjem besedilu: CEH), ki v skladu </w:t>
      </w:r>
      <w:r w:rsidR="00465C80" w:rsidRPr="00A77219">
        <w:rPr>
          <w:rFonts w:cs="Arial"/>
          <w:szCs w:val="20"/>
          <w:lang w:eastAsia="sl-SI"/>
        </w:rPr>
        <w:t>s šestim odstavkom</w:t>
      </w:r>
      <w:r w:rsidRPr="00A77219">
        <w:rPr>
          <w:rFonts w:cs="Arial"/>
          <w:szCs w:val="20"/>
          <w:lang w:eastAsia="sl-SI"/>
        </w:rPr>
        <w:t xml:space="preserve"> 22. člen</w:t>
      </w:r>
      <w:r w:rsidR="00465C80" w:rsidRPr="00A77219">
        <w:rPr>
          <w:rFonts w:cs="Arial"/>
          <w:szCs w:val="20"/>
          <w:lang w:eastAsia="sl-SI"/>
        </w:rPr>
        <w:t>a</w:t>
      </w:r>
      <w:r w:rsidRPr="00A77219">
        <w:rPr>
          <w:rFonts w:cs="Arial"/>
          <w:szCs w:val="20"/>
          <w:lang w:eastAsia="sl-SI"/>
        </w:rPr>
        <w:t xml:space="preserve"> predloga zakona zagotavlja elektronske dokumente za potrebe izvajanja postopkov za podporo poslovnim subjektom v informacijskem sistemu za podporo poslovnim subjektom</w:t>
      </w:r>
      <w:r w:rsidRPr="00A77219">
        <w:rPr>
          <w:rFonts w:cs="Arial"/>
          <w:szCs w:val="20"/>
        </w:rPr>
        <w:t xml:space="preserve">. </w:t>
      </w:r>
      <w:r w:rsidRPr="00A77219">
        <w:rPr>
          <w:rFonts w:cs="Arial"/>
          <w:szCs w:val="20"/>
          <w:lang w:eastAsia="sl-SI"/>
        </w:rPr>
        <w:t xml:space="preserve">V CEH so vključeni vsi elektronski dokumenti, ki se izmenjujejo prek informacijskega sistema za </w:t>
      </w:r>
      <w:r w:rsidRPr="00AA6B3E">
        <w:rPr>
          <w:rFonts w:cs="Arial"/>
          <w:szCs w:val="20"/>
          <w:lang w:eastAsia="sl-SI"/>
        </w:rPr>
        <w:t xml:space="preserve">podporo poslovnim subjektom. Do elektronskih dokumentov lahko tako kot po veljavni ureditvi dostopajo </w:t>
      </w:r>
      <w:r w:rsidRPr="00AA6B3E">
        <w:rPr>
          <w:szCs w:val="20"/>
          <w:lang w:eastAsia="sl-SI"/>
        </w:rPr>
        <w:t xml:space="preserve">točke za podporo poslovnim subjektom in notarji ter organi in organizacije z javnimi pooblastili, ki so pristojni odločati v postopkih za podporo poslovnim subjektom. Do dokumentov v zvezi s posameznim postopkom za podporo poslovnim subjektom lahko dostopa tudi subjekt vpisa, ki je stranka tega postopka. </w:t>
      </w:r>
      <w:r w:rsidRPr="00AA6B3E">
        <w:rPr>
          <w:i/>
          <w:iCs/>
          <w:szCs w:val="20"/>
          <w:lang w:eastAsia="sl-SI"/>
        </w:rPr>
        <w:t xml:space="preserve">Dostop do elektronskih dokumentov se glede na spremenjeno ureditev postopkov vpisa v poslovni register </w:t>
      </w:r>
      <w:r w:rsidR="00465C80" w:rsidRPr="00465C80">
        <w:rPr>
          <w:szCs w:val="20"/>
          <w:lang w:eastAsia="sl-SI"/>
        </w:rPr>
        <w:t xml:space="preserve">v skladu s sedmim odstavkom 22. člena predloga zakona </w:t>
      </w:r>
      <w:r w:rsidRPr="00AA6B3E">
        <w:rPr>
          <w:i/>
          <w:iCs/>
          <w:szCs w:val="20"/>
          <w:lang w:eastAsia="sl-SI"/>
        </w:rPr>
        <w:t xml:space="preserve">omogoči tudi pristojnim in registrskim organom. </w:t>
      </w:r>
    </w:p>
    <w:p w14:paraId="7793D348" w14:textId="77777777" w:rsidR="00465C80" w:rsidRPr="00AA6B3E" w:rsidRDefault="00465C80" w:rsidP="00AA6B3E">
      <w:pPr>
        <w:overflowPunct w:val="0"/>
        <w:autoSpaceDE w:val="0"/>
        <w:autoSpaceDN w:val="0"/>
        <w:adjustRightInd w:val="0"/>
        <w:spacing w:line="260" w:lineRule="atLeast"/>
        <w:jc w:val="both"/>
        <w:textAlignment w:val="baseline"/>
        <w:rPr>
          <w:rFonts w:cs="Arial"/>
          <w:szCs w:val="20"/>
          <w:lang w:eastAsia="sl-SI"/>
        </w:rPr>
      </w:pPr>
    </w:p>
    <w:p w14:paraId="7D1D7780" w14:textId="77777777" w:rsidR="009B72C8"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s tretjim odstavkom 21. člena predloga zakona opravljajo poslovne procese v sistemu za podporo poslovnim subjektom točke za podporo poslovnim subjektom in notarji. Pri opravljanju poslovnih procesov v konkretnih postopkih lahko točke za podporo poslovnim subjektom prejmejo (izvirno) papirno dokumentacijo, za katero je v skladu z osmim odstavkom 21. člena predloga zakona določen dvoletni rok hrambe.</w:t>
      </w:r>
    </w:p>
    <w:p w14:paraId="6E7E747D" w14:textId="77777777" w:rsidR="009B72C8" w:rsidRDefault="009B72C8" w:rsidP="00AA6B3E">
      <w:pPr>
        <w:overflowPunct w:val="0"/>
        <w:autoSpaceDE w:val="0"/>
        <w:autoSpaceDN w:val="0"/>
        <w:adjustRightInd w:val="0"/>
        <w:spacing w:line="260" w:lineRule="atLeast"/>
        <w:jc w:val="both"/>
        <w:textAlignment w:val="baseline"/>
        <w:rPr>
          <w:rFonts w:cs="Arial"/>
          <w:szCs w:val="20"/>
          <w:lang w:eastAsia="sl-SI"/>
        </w:rPr>
      </w:pPr>
    </w:p>
    <w:p w14:paraId="0447DD85" w14:textId="77777777" w:rsidR="009B72C8" w:rsidRDefault="00577DF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(Izvirno) papirno dokumentacijo lahko prejmejo tudi notarji. </w:t>
      </w:r>
      <w:r w:rsidR="00AA6B3E" w:rsidRPr="00AA6B3E">
        <w:rPr>
          <w:rFonts w:cs="Arial"/>
          <w:szCs w:val="20"/>
          <w:lang w:eastAsia="sl-SI"/>
        </w:rPr>
        <w:t>Notarji hranijo (izvirno) papirno dokumentacijo v skladu s posebnimi pravili</w:t>
      </w:r>
      <w:r w:rsidR="009B72C8" w:rsidRPr="00AA6B3E">
        <w:rPr>
          <w:rFonts w:cs="Arial"/>
          <w:szCs w:val="20"/>
          <w:lang w:eastAsia="sl-SI"/>
        </w:rPr>
        <w:t xml:space="preserve">, </w:t>
      </w:r>
      <w:r>
        <w:rPr>
          <w:rFonts w:cs="Arial"/>
          <w:szCs w:val="20"/>
          <w:lang w:eastAsia="sl-SI"/>
        </w:rPr>
        <w:t>določenimi</w:t>
      </w:r>
      <w:r w:rsidR="009B72C8" w:rsidRPr="00AA6B3E">
        <w:rPr>
          <w:rFonts w:cs="Arial"/>
          <w:szCs w:val="20"/>
          <w:lang w:eastAsia="sl-SI"/>
        </w:rPr>
        <w:t xml:space="preserve"> </w:t>
      </w:r>
      <w:r>
        <w:rPr>
          <w:rFonts w:cs="Arial"/>
          <w:szCs w:val="20"/>
          <w:lang w:eastAsia="sl-SI"/>
        </w:rPr>
        <w:t xml:space="preserve">v </w:t>
      </w:r>
      <w:r w:rsidR="009B72C8" w:rsidRPr="00AA6B3E">
        <w:rPr>
          <w:rFonts w:cs="Arial"/>
          <w:szCs w:val="20"/>
          <w:lang w:eastAsia="sl-SI"/>
        </w:rPr>
        <w:t>zakon</w:t>
      </w:r>
      <w:r>
        <w:rPr>
          <w:rFonts w:cs="Arial"/>
          <w:szCs w:val="20"/>
          <w:lang w:eastAsia="sl-SI"/>
        </w:rPr>
        <w:t>u</w:t>
      </w:r>
      <w:r w:rsidR="009B72C8" w:rsidRPr="00AA6B3E">
        <w:rPr>
          <w:rFonts w:cs="Arial"/>
          <w:szCs w:val="20"/>
          <w:lang w:eastAsia="sl-SI"/>
        </w:rPr>
        <w:t>, ki ureja notariat, in pravilnik</w:t>
      </w:r>
      <w:r>
        <w:rPr>
          <w:rFonts w:cs="Arial"/>
          <w:szCs w:val="20"/>
          <w:lang w:eastAsia="sl-SI"/>
        </w:rPr>
        <w:t>u</w:t>
      </w:r>
      <w:r w:rsidR="009B72C8" w:rsidRPr="00AA6B3E">
        <w:rPr>
          <w:rFonts w:cs="Arial"/>
          <w:szCs w:val="20"/>
          <w:lang w:eastAsia="sl-SI"/>
        </w:rPr>
        <w:t>, ki ureja poslovanje notarja z listinami in vpisniki ter tehnične zahteve programske opreme za podporo poslovanja notarja.</w:t>
      </w:r>
    </w:p>
    <w:p w14:paraId="5409DF67" w14:textId="77777777" w:rsidR="009B72C8" w:rsidRDefault="009B72C8" w:rsidP="00AA6B3E">
      <w:pPr>
        <w:overflowPunct w:val="0"/>
        <w:autoSpaceDE w:val="0"/>
        <w:autoSpaceDN w:val="0"/>
        <w:adjustRightInd w:val="0"/>
        <w:spacing w:line="260" w:lineRule="atLeast"/>
        <w:jc w:val="both"/>
        <w:textAlignment w:val="baseline"/>
        <w:rPr>
          <w:rFonts w:cs="Arial"/>
          <w:szCs w:val="20"/>
          <w:lang w:eastAsia="sl-SI"/>
        </w:rPr>
      </w:pPr>
    </w:p>
    <w:p w14:paraId="19CC5314" w14:textId="77777777" w:rsidR="006F5102" w:rsidRDefault="006F5102"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K 23. členu:</w:t>
      </w:r>
    </w:p>
    <w:p w14:paraId="4E9BE5E1" w14:textId="77777777" w:rsidR="006F5102" w:rsidRPr="00AA6B3E" w:rsidRDefault="006F5102" w:rsidP="00AA6B3E">
      <w:pPr>
        <w:overflowPunct w:val="0"/>
        <w:autoSpaceDE w:val="0"/>
        <w:autoSpaceDN w:val="0"/>
        <w:adjustRightInd w:val="0"/>
        <w:spacing w:line="260" w:lineRule="atLeast"/>
        <w:jc w:val="both"/>
        <w:textAlignment w:val="baseline"/>
        <w:rPr>
          <w:rFonts w:cs="Arial"/>
          <w:szCs w:val="20"/>
          <w:lang w:eastAsia="sl-SI"/>
        </w:rPr>
      </w:pPr>
    </w:p>
    <w:p w14:paraId="4DCECAB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23. členu predloga zakona so opredeljene točke za podporo poslovnim subjektom, pogoji za pridobitev položaja točke za podporo poslovnim subjektom</w:t>
      </w:r>
      <w:r w:rsidR="000A32D8">
        <w:rPr>
          <w:rFonts w:cs="Arial"/>
          <w:szCs w:val="20"/>
          <w:lang w:eastAsia="sl-SI"/>
        </w:rPr>
        <w:t>, naloge točk za podporo poslovnim subjektom</w:t>
      </w:r>
      <w:r w:rsidRPr="00AA6B3E">
        <w:rPr>
          <w:rFonts w:cs="Arial"/>
          <w:szCs w:val="20"/>
          <w:lang w:eastAsia="sl-SI"/>
        </w:rPr>
        <w:t xml:space="preserve"> in razlogi za odvzem položaja. </w:t>
      </w:r>
    </w:p>
    <w:p w14:paraId="1144CB5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739AD2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Položaj točke za podporo poslovnim subjektom lahko pridobijo upravne enote in izpostave AJPES. V skladu z veljavno 3. točko prvega odstavka 11.c člena ZPRS-1 lahko položaj točke za podporo poslovnim subjektom pridobi organizacijska enota gospodarske, obrtne ali </w:t>
      </w:r>
      <w:r w:rsidRPr="00AA6B3E">
        <w:rPr>
          <w:rFonts w:cs="Arial"/>
          <w:i/>
          <w:szCs w:val="20"/>
          <w:lang w:eastAsia="sl-SI"/>
        </w:rPr>
        <w:t>druge zbornice</w:t>
      </w:r>
      <w:r w:rsidRPr="00AA6B3E">
        <w:rPr>
          <w:rFonts w:cs="Arial"/>
          <w:szCs w:val="20"/>
          <w:lang w:eastAsia="sl-SI"/>
        </w:rPr>
        <w:t xml:space="preserve">, v skladu s spremenjeno 3. točko prvega odstavka 23. člena predloga zakona pa </w:t>
      </w:r>
      <w:r w:rsidRPr="00AA6B3E">
        <w:rPr>
          <w:rFonts w:cs="Arial"/>
          <w:i/>
          <w:iCs/>
          <w:szCs w:val="20"/>
          <w:lang w:eastAsia="sl-SI"/>
        </w:rPr>
        <w:t>reprezentativna gospodarska zbornica ali Obrtno-podjetniška zbornica Slovenije in njune regionalne oziroma območne zbornice</w:t>
      </w:r>
      <w:r w:rsidRPr="00AA6B3E">
        <w:rPr>
          <w:rFonts w:cs="Arial"/>
          <w:szCs w:val="20"/>
          <w:lang w:eastAsia="sl-SI"/>
        </w:rPr>
        <w:t xml:space="preserve">. </w:t>
      </w:r>
    </w:p>
    <w:p w14:paraId="1AB4CE9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56668C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Ker </w:t>
      </w:r>
      <w:r w:rsidR="00E533C8">
        <w:rPr>
          <w:rFonts w:cs="Arial"/>
          <w:szCs w:val="20"/>
          <w:lang w:eastAsia="sl-SI"/>
        </w:rPr>
        <w:t xml:space="preserve">izraz </w:t>
      </w:r>
      <w:r w:rsidRPr="00AA6B3E">
        <w:rPr>
          <w:rFonts w:cs="Arial"/>
          <w:szCs w:val="20"/>
          <w:lang w:eastAsia="sl-SI"/>
        </w:rPr>
        <w:t xml:space="preserve">»druge zbornice« ni opredeljen, se s predlagano spremembo določi, katere zbornice lahko pridobijo položaj točke za podporo poslovnim subjektom, pri čemer se sledi zakonski ureditvi nosilcev nalog podjetniškega okolja iz 7. člena ZPOP-1, ki določa, da podjetniško podporno okolje sestavljajo (tudi) reprezentativne gospodarske zbornice in Obrtno-podjetniška zbornica Slovenije ter njihova mreža regionalnih oziroma območnih zbornic. </w:t>
      </w:r>
    </w:p>
    <w:p w14:paraId="64CD44D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1D6198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40" w:name="_Hlk194925405"/>
      <w:r w:rsidRPr="00AA6B3E">
        <w:rPr>
          <w:rFonts w:cs="Arial"/>
          <w:szCs w:val="20"/>
          <w:lang w:eastAsia="sl-SI"/>
        </w:rPr>
        <w:t>Položaj točke za podporo poslovnim subjektom lahko pridobijo tudi pravne osebe javnega in zasebnega prava, ki uspešno kandidirajo na javni poziv ministrstva, pristojnega za gospodarstvo, in pridobijo dovoljenje ministrstva, pristojnega za gospodarstvo, za opravljanje postopkov za podporo poslovnim subjektom.</w:t>
      </w:r>
      <w:bookmarkEnd w:id="140"/>
      <w:r w:rsidRPr="00AA6B3E">
        <w:rPr>
          <w:rFonts w:cs="Arial"/>
          <w:szCs w:val="20"/>
          <w:lang w:eastAsia="sl-SI"/>
        </w:rPr>
        <w:t xml:space="preserve"> Kandidati morajo pred pridobitvijo dovoljenja poleg splošnih pogojev za pridobitev položaja točke za podporo poslovnim subjektom izvajati naloge podjetniškega okolja, kot jih opredeljuje ZPOP-1.</w:t>
      </w:r>
    </w:p>
    <w:p w14:paraId="7D9E7029" w14:textId="77777777" w:rsidR="00274D1E" w:rsidRDefault="00274D1E" w:rsidP="00AA6B3E">
      <w:pPr>
        <w:overflowPunct w:val="0"/>
        <w:autoSpaceDE w:val="0"/>
        <w:autoSpaceDN w:val="0"/>
        <w:adjustRightInd w:val="0"/>
        <w:spacing w:line="260" w:lineRule="atLeast"/>
        <w:jc w:val="both"/>
        <w:textAlignment w:val="baseline"/>
        <w:rPr>
          <w:rFonts w:cs="Arial"/>
          <w:szCs w:val="20"/>
          <w:lang w:eastAsia="sl-SI"/>
        </w:rPr>
      </w:pPr>
    </w:p>
    <w:p w14:paraId="4241DB77" w14:textId="77777777" w:rsidR="008D0B7F" w:rsidRDefault="00C7220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drugem odstavku 23. člena predloga zakona so določeni kadrovski, organizacijski in tehnični pogoji točk za podporo poslovnim subjektom. </w:t>
      </w:r>
    </w:p>
    <w:p w14:paraId="738D46C2" w14:textId="77777777" w:rsidR="008D0B7F" w:rsidRDefault="008D0B7F" w:rsidP="00AA6B3E">
      <w:pPr>
        <w:overflowPunct w:val="0"/>
        <w:autoSpaceDE w:val="0"/>
        <w:autoSpaceDN w:val="0"/>
        <w:adjustRightInd w:val="0"/>
        <w:spacing w:line="260" w:lineRule="atLeast"/>
        <w:jc w:val="both"/>
        <w:textAlignment w:val="baseline"/>
        <w:rPr>
          <w:rFonts w:cs="Arial"/>
          <w:szCs w:val="20"/>
          <w:lang w:eastAsia="sl-SI"/>
        </w:rPr>
      </w:pPr>
    </w:p>
    <w:p w14:paraId="0DE07B36" w14:textId="77777777" w:rsidR="008D0B7F" w:rsidRDefault="00C7220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Glede na 1. točko </w:t>
      </w:r>
      <w:r w:rsidR="0068674E">
        <w:rPr>
          <w:rFonts w:cs="Arial"/>
          <w:szCs w:val="20"/>
          <w:lang w:eastAsia="sl-SI"/>
        </w:rPr>
        <w:t>drugega</w:t>
      </w:r>
      <w:r>
        <w:rPr>
          <w:rFonts w:cs="Arial"/>
          <w:szCs w:val="20"/>
          <w:lang w:eastAsia="sl-SI"/>
        </w:rPr>
        <w:t xml:space="preserve"> odstavka </w:t>
      </w:r>
      <w:r w:rsidR="0068674E">
        <w:rPr>
          <w:rFonts w:cs="Arial"/>
          <w:szCs w:val="20"/>
          <w:lang w:eastAsia="sl-SI"/>
        </w:rPr>
        <w:t>23</w:t>
      </w:r>
      <w:r>
        <w:rPr>
          <w:rFonts w:cs="Arial"/>
          <w:szCs w:val="20"/>
          <w:lang w:eastAsia="sl-SI"/>
        </w:rPr>
        <w:t xml:space="preserve">. člena </w:t>
      </w:r>
      <w:r w:rsidR="0068674E">
        <w:rPr>
          <w:rFonts w:cs="Arial"/>
          <w:szCs w:val="20"/>
          <w:lang w:eastAsia="sl-SI"/>
        </w:rPr>
        <w:t>predloga zakona</w:t>
      </w:r>
      <w:r>
        <w:rPr>
          <w:rFonts w:cs="Arial"/>
          <w:szCs w:val="20"/>
          <w:lang w:eastAsia="sl-SI"/>
        </w:rPr>
        <w:t xml:space="preserve"> mora imeti točka za podporo poslovnim subjektom </w:t>
      </w:r>
      <w:r w:rsidRPr="00C72200">
        <w:rPr>
          <w:rFonts w:cs="Arial"/>
          <w:szCs w:val="20"/>
          <w:lang w:eastAsia="sl-SI"/>
        </w:rPr>
        <w:t>zaposlena vsaj dva referenta z najmanj visoko strokovno izobrazbo ali izobrazbo, pridobljeno po študijskem programu prve stopnje, za poslovanje na območju upravne enote z več kot 20.000 prebivalci. Če točka za podporo poslovnim subjektom posluje na območju upravne enote z manj kot 20.000 prebivalci, ima lahko zaposlenega samo enega referenta</w:t>
      </w:r>
      <w:r>
        <w:rPr>
          <w:rFonts w:cs="Arial"/>
          <w:szCs w:val="20"/>
          <w:lang w:eastAsia="sl-SI"/>
        </w:rPr>
        <w:t xml:space="preserve">. </w:t>
      </w:r>
    </w:p>
    <w:p w14:paraId="77E38E78" w14:textId="77777777" w:rsidR="000A32D8" w:rsidRDefault="000A32D8" w:rsidP="00AA6B3E">
      <w:pPr>
        <w:overflowPunct w:val="0"/>
        <w:autoSpaceDE w:val="0"/>
        <w:autoSpaceDN w:val="0"/>
        <w:adjustRightInd w:val="0"/>
        <w:spacing w:line="260" w:lineRule="atLeast"/>
        <w:jc w:val="both"/>
        <w:textAlignment w:val="baseline"/>
        <w:rPr>
          <w:rFonts w:cs="Arial"/>
          <w:szCs w:val="20"/>
          <w:lang w:eastAsia="sl-SI"/>
        </w:rPr>
      </w:pPr>
    </w:p>
    <w:p w14:paraId="6FDD9936" w14:textId="77777777" w:rsidR="0058624E" w:rsidRDefault="00BB7DB5" w:rsidP="0058624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Dovoljenje za opravljanje postopkov za podporo poslovnim subjektom </w:t>
      </w:r>
      <w:r w:rsidR="0058624E">
        <w:rPr>
          <w:rFonts w:cs="Arial"/>
          <w:szCs w:val="20"/>
          <w:lang w:eastAsia="sl-SI"/>
        </w:rPr>
        <w:t xml:space="preserve">izda točki za podporo poslovnim subjektom ministrstvo, pristojno za gospodarstvo. Glede na veljavno določbo četrtega odstavka 11.c člena ZPRS-1 se v tretjem odstavku 23. člena predloga zakona določno zapiše, da se dovoljenje izda na podlagi </w:t>
      </w:r>
      <w:r w:rsidR="0058624E" w:rsidRPr="00C82FCE">
        <w:rPr>
          <w:rFonts w:cs="Arial"/>
          <w:szCs w:val="20"/>
          <w:lang w:eastAsia="sl-SI"/>
        </w:rPr>
        <w:t>vložitve zahteve za izdajo dovoljenja, če so izpolnjeni kadrovski, organizacijski in tehnični pogoji</w:t>
      </w:r>
      <w:r w:rsidR="0058624E">
        <w:rPr>
          <w:rFonts w:cs="Arial"/>
          <w:szCs w:val="20"/>
          <w:lang w:eastAsia="sl-SI"/>
        </w:rPr>
        <w:t xml:space="preserve">. </w:t>
      </w:r>
    </w:p>
    <w:p w14:paraId="234BA421" w14:textId="77777777" w:rsidR="00BB7DB5" w:rsidRDefault="00BB7DB5" w:rsidP="00AA6B3E">
      <w:pPr>
        <w:overflowPunct w:val="0"/>
        <w:autoSpaceDE w:val="0"/>
        <w:autoSpaceDN w:val="0"/>
        <w:adjustRightInd w:val="0"/>
        <w:spacing w:line="260" w:lineRule="atLeast"/>
        <w:jc w:val="both"/>
        <w:textAlignment w:val="baseline"/>
        <w:rPr>
          <w:rFonts w:cs="Arial"/>
          <w:szCs w:val="20"/>
          <w:lang w:eastAsia="sl-SI"/>
        </w:rPr>
      </w:pPr>
    </w:p>
    <w:p w14:paraId="27E4550A" w14:textId="77777777" w:rsidR="0058624E" w:rsidRDefault="0058624E"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Točke za podporo poslovnim subjektom izvajajo naloge, ki so določene v četrtem odstavku 23. člena predloga zakona. Glede na veljavno ureditev se v 2. točki četrtega odstavka 23. člena predloga zakona poudari, da so točke za podporo poslovnim subjektom dolžne opravljati vse in ne samo nekatere postopke za podporo poslovnim subjektom. Postopke mora</w:t>
      </w:r>
      <w:r w:rsidR="0021097D">
        <w:rPr>
          <w:rFonts w:cs="Arial"/>
          <w:szCs w:val="20"/>
          <w:lang w:eastAsia="sl-SI"/>
        </w:rPr>
        <w:t>jo</w:t>
      </w:r>
      <w:r>
        <w:rPr>
          <w:rFonts w:cs="Arial"/>
          <w:szCs w:val="20"/>
          <w:lang w:eastAsia="sl-SI"/>
        </w:rPr>
        <w:t xml:space="preserve"> opravljati skrbno in v skladu s predpisi, ki urejajo te postopke. </w:t>
      </w:r>
    </w:p>
    <w:p w14:paraId="7D9F2C4F" w14:textId="77777777" w:rsidR="0058624E" w:rsidRPr="00AA6B3E" w:rsidRDefault="0058624E" w:rsidP="00AA6B3E">
      <w:pPr>
        <w:overflowPunct w:val="0"/>
        <w:autoSpaceDE w:val="0"/>
        <w:autoSpaceDN w:val="0"/>
        <w:adjustRightInd w:val="0"/>
        <w:spacing w:line="260" w:lineRule="atLeast"/>
        <w:jc w:val="both"/>
        <w:textAlignment w:val="baseline"/>
        <w:rPr>
          <w:rFonts w:cs="Arial"/>
          <w:szCs w:val="20"/>
          <w:lang w:eastAsia="sl-SI"/>
        </w:rPr>
      </w:pPr>
    </w:p>
    <w:p w14:paraId="5E73BE1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Glede na veljavno ureditev se posega v razloge za odvzem dovoljenja za opravljanje postopkov za podporo poslovnim subjektom. </w:t>
      </w:r>
    </w:p>
    <w:p w14:paraId="194F9D9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E5E918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bookmarkStart w:id="141" w:name="_Hlk195886943"/>
      <w:r w:rsidRPr="00AA6B3E">
        <w:rPr>
          <w:rFonts w:cs="Arial"/>
          <w:szCs w:val="20"/>
          <w:lang w:eastAsia="sl-SI"/>
        </w:rPr>
        <w:t xml:space="preserve">Glede na veljavno ureditev se v </w:t>
      </w:r>
      <w:r w:rsidR="00FF102F">
        <w:rPr>
          <w:rFonts w:cs="Arial"/>
          <w:szCs w:val="20"/>
          <w:lang w:eastAsia="sl-SI"/>
        </w:rPr>
        <w:t>drugi alineji</w:t>
      </w:r>
      <w:r w:rsidRPr="00AA6B3E">
        <w:rPr>
          <w:rFonts w:cs="Arial"/>
          <w:szCs w:val="20"/>
          <w:lang w:eastAsia="sl-SI"/>
        </w:rPr>
        <w:t xml:space="preserve"> </w:t>
      </w:r>
      <w:r w:rsidR="00115521">
        <w:rPr>
          <w:rFonts w:cs="Arial"/>
          <w:szCs w:val="20"/>
          <w:lang w:eastAsia="sl-SI"/>
        </w:rPr>
        <w:t>osm</w:t>
      </w:r>
      <w:r w:rsidRPr="00AA6B3E">
        <w:rPr>
          <w:rFonts w:cs="Arial"/>
          <w:szCs w:val="20"/>
          <w:lang w:eastAsia="sl-SI"/>
        </w:rPr>
        <w:t xml:space="preserve">ega odstavka 23. člena predloga zakona </w:t>
      </w:r>
      <w:r w:rsidRPr="00AA6B3E">
        <w:rPr>
          <w:rFonts w:cs="Arial"/>
          <w:i/>
          <w:iCs/>
          <w:szCs w:val="20"/>
          <w:lang w:eastAsia="sl-SI"/>
        </w:rPr>
        <w:t xml:space="preserve">prag za odvzem dovoljenja viša iz 20 na </w:t>
      </w:r>
      <w:r w:rsidR="003B0F1A">
        <w:rPr>
          <w:rFonts w:cs="Arial"/>
          <w:i/>
          <w:iCs/>
          <w:szCs w:val="20"/>
          <w:lang w:eastAsia="sl-SI"/>
        </w:rPr>
        <w:t>16</w:t>
      </w:r>
      <w:r w:rsidRPr="00AA6B3E">
        <w:rPr>
          <w:rFonts w:cs="Arial"/>
          <w:i/>
          <w:iCs/>
          <w:szCs w:val="20"/>
          <w:lang w:eastAsia="sl-SI"/>
        </w:rPr>
        <w:t>0 opravljenih postopkov za podporo poslovnim subjektom v koledarskem letu</w:t>
      </w:r>
      <w:r w:rsidRPr="00AA6B3E">
        <w:rPr>
          <w:rFonts w:cs="Arial"/>
          <w:szCs w:val="20"/>
          <w:lang w:eastAsia="sl-SI"/>
        </w:rPr>
        <w:t>, s čemer se zagotavlja večja strokovnost in kompetentnost referentov ter manjša tveganje za napake pri postopkih in s tem povezano potencialno oškodovanje uporabnika.</w:t>
      </w:r>
      <w:r w:rsidR="0068674E">
        <w:rPr>
          <w:rFonts w:cs="Arial"/>
          <w:szCs w:val="20"/>
          <w:lang w:eastAsia="sl-SI"/>
        </w:rPr>
        <w:t xml:space="preserve"> </w:t>
      </w:r>
      <w:r w:rsidR="003B5EEA">
        <w:rPr>
          <w:rFonts w:cs="Arial"/>
          <w:szCs w:val="20"/>
          <w:lang w:eastAsia="sl-SI"/>
        </w:rPr>
        <w:t>Z d</w:t>
      </w:r>
      <w:r w:rsidR="0068674E">
        <w:rPr>
          <w:rFonts w:cs="Arial"/>
          <w:szCs w:val="20"/>
          <w:lang w:eastAsia="sl-SI"/>
        </w:rPr>
        <w:t>vig</w:t>
      </w:r>
      <w:r w:rsidR="003B5EEA">
        <w:rPr>
          <w:rFonts w:cs="Arial"/>
          <w:szCs w:val="20"/>
          <w:lang w:eastAsia="sl-SI"/>
        </w:rPr>
        <w:t>om</w:t>
      </w:r>
      <w:r w:rsidR="0068674E">
        <w:rPr>
          <w:rFonts w:cs="Arial"/>
          <w:szCs w:val="20"/>
          <w:lang w:eastAsia="sl-SI"/>
        </w:rPr>
        <w:t xml:space="preserve"> minimalnega števila postopkov za podporo poslovnim subjektom</w:t>
      </w:r>
      <w:r w:rsidR="003B5EEA">
        <w:rPr>
          <w:rFonts w:cs="Arial"/>
          <w:szCs w:val="20"/>
          <w:lang w:eastAsia="sl-SI"/>
        </w:rPr>
        <w:t xml:space="preserve">, ki jih morajo točke za podporo poslovnim subjektom opraviti v koledarskem letu, se želi zagotoviti prepoznavnost posamezne točke za podporo poslovnim subjektom, usposobljenost referentov, ki opravljajo postopke, in zmanjšati možnost napak. Možnost napak se povečuje </w:t>
      </w:r>
      <w:r w:rsidR="00D1316D">
        <w:rPr>
          <w:rFonts w:cs="Arial"/>
          <w:szCs w:val="20"/>
          <w:lang w:eastAsia="sl-SI"/>
        </w:rPr>
        <w:t>z vedno večjo kompleksnostjo dela referentov na točka</w:t>
      </w:r>
      <w:r w:rsidR="00BC6AFA">
        <w:rPr>
          <w:rFonts w:cs="Arial"/>
          <w:szCs w:val="20"/>
          <w:lang w:eastAsia="sl-SI"/>
        </w:rPr>
        <w:t>h</w:t>
      </w:r>
      <w:r w:rsidR="00D1316D">
        <w:rPr>
          <w:rFonts w:cs="Arial"/>
          <w:szCs w:val="20"/>
          <w:lang w:eastAsia="sl-SI"/>
        </w:rPr>
        <w:t xml:space="preserve"> za podporo poslovnim subjektom, ki je posledica naraščanja</w:t>
      </w:r>
      <w:r w:rsidR="003B5EEA">
        <w:rPr>
          <w:rFonts w:cs="Arial"/>
          <w:szCs w:val="20"/>
          <w:lang w:eastAsia="sl-SI"/>
        </w:rPr>
        <w:t xml:space="preserve"> </w:t>
      </w:r>
      <w:r w:rsidR="00D1316D">
        <w:rPr>
          <w:rFonts w:cs="Arial"/>
          <w:szCs w:val="20"/>
          <w:lang w:eastAsia="sl-SI"/>
        </w:rPr>
        <w:t>raznovrstnosti</w:t>
      </w:r>
      <w:r w:rsidR="003B5EEA">
        <w:rPr>
          <w:rFonts w:cs="Arial"/>
          <w:szCs w:val="20"/>
          <w:lang w:eastAsia="sl-SI"/>
        </w:rPr>
        <w:t xml:space="preserve"> </w:t>
      </w:r>
      <w:r w:rsidR="00D1316D">
        <w:rPr>
          <w:rFonts w:cs="Arial"/>
          <w:szCs w:val="20"/>
          <w:lang w:eastAsia="sl-SI"/>
        </w:rPr>
        <w:t>postopkov, ki jih je mogoče opravljati na točkah za podporo poslovnim subjektom</w:t>
      </w:r>
      <w:r w:rsidR="00BC6AFA">
        <w:rPr>
          <w:rFonts w:cs="Arial"/>
          <w:szCs w:val="20"/>
          <w:lang w:eastAsia="sl-SI"/>
        </w:rPr>
        <w:t>.</w:t>
      </w:r>
      <w:r w:rsidR="003B5EEA">
        <w:rPr>
          <w:rFonts w:cs="Arial"/>
          <w:szCs w:val="20"/>
          <w:lang w:eastAsia="sl-SI"/>
        </w:rPr>
        <w:t xml:space="preserve"> </w:t>
      </w:r>
      <w:r w:rsidR="0068674E">
        <w:rPr>
          <w:rFonts w:cs="Arial"/>
          <w:szCs w:val="20"/>
          <w:lang w:eastAsia="sl-SI"/>
        </w:rPr>
        <w:t xml:space="preserve"> </w:t>
      </w:r>
    </w:p>
    <w:p w14:paraId="2D0123A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FC0DDE9" w14:textId="77777777" w:rsidR="00AA6B3E" w:rsidRPr="00AA6B3E" w:rsidRDefault="00DC2C7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Pripravljavec</w:t>
      </w:r>
      <w:r w:rsidR="00AA6B3E" w:rsidRPr="00AA6B3E">
        <w:rPr>
          <w:rFonts w:cs="Arial"/>
          <w:szCs w:val="20"/>
          <w:lang w:eastAsia="sl-SI"/>
        </w:rPr>
        <w:t xml:space="preserve"> je z vidika nediskriminacije poslovnih subjektov preveril upoštevanje ključnega geografskega in narodnostnega kriterija. Iz podatkov o opravljenem številu postopkov na točkah za podporo poslovnim subjektom v letu 2020</w:t>
      </w:r>
      <w:r w:rsidR="00AA6B3E" w:rsidRPr="00AA6B3E">
        <w:rPr>
          <w:rFonts w:cs="Arial"/>
          <w:szCs w:val="20"/>
          <w:vertAlign w:val="superscript"/>
          <w:lang w:eastAsia="sl-SI"/>
        </w:rPr>
        <w:footnoteReference w:id="111"/>
      </w:r>
      <w:r w:rsidR="00AA6B3E" w:rsidRPr="00AA6B3E">
        <w:rPr>
          <w:rFonts w:cs="Arial"/>
          <w:szCs w:val="20"/>
          <w:lang w:eastAsia="sl-SI"/>
        </w:rPr>
        <w:t xml:space="preserve"> izhaja, da bi bila tudi po dvigu praga za odvzem dovoljenja z 20 na </w:t>
      </w:r>
      <w:r w:rsidR="003B0F1A">
        <w:rPr>
          <w:rFonts w:cs="Arial"/>
          <w:szCs w:val="20"/>
          <w:lang w:eastAsia="sl-SI"/>
        </w:rPr>
        <w:t>16</w:t>
      </w:r>
      <w:r w:rsidR="00AA6B3E" w:rsidRPr="00AA6B3E">
        <w:rPr>
          <w:rFonts w:cs="Arial"/>
          <w:szCs w:val="20"/>
          <w:lang w:eastAsia="sl-SI"/>
        </w:rPr>
        <w:t xml:space="preserve">0 postopkov v koledarskem letu v vseh navedenih krajih in območjih še </w:t>
      </w:r>
      <w:r>
        <w:rPr>
          <w:rFonts w:cs="Arial"/>
          <w:szCs w:val="20"/>
          <w:lang w:eastAsia="sl-SI"/>
        </w:rPr>
        <w:t xml:space="preserve">vedno </w:t>
      </w:r>
      <w:r w:rsidR="00AA6B3E" w:rsidRPr="00AA6B3E">
        <w:rPr>
          <w:rFonts w:cs="Arial"/>
          <w:szCs w:val="20"/>
          <w:lang w:eastAsia="sl-SI"/>
        </w:rPr>
        <w:t>prisotna vsaj ena točka za podporo poslovnim subjektom.</w:t>
      </w:r>
    </w:p>
    <w:bookmarkEnd w:id="141"/>
    <w:p w14:paraId="450E083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65EE8C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i/>
          <w:iCs/>
          <w:szCs w:val="20"/>
          <w:lang w:eastAsia="sl-SI"/>
        </w:rPr>
        <w:t>Črtan je razlog iz 3. točke devetega odstavka 11.c člena ZPRS-1</w:t>
      </w:r>
      <w:r w:rsidRPr="00AA6B3E">
        <w:rPr>
          <w:rFonts w:cs="Arial"/>
          <w:szCs w:val="20"/>
          <w:lang w:eastAsia="sl-SI"/>
        </w:rPr>
        <w:t>, v skladu s katerim je ministrstvo, pristojno za gospodarstvo, lahko odvzelo dovoljenja za opravljanje postopkov za podporo poslovnim subjektom, kadar je ugotovilo, da točka za podporo poslovnim subjektom ne izvaja (več) nalog podjetniškega okolja v skladu z ZPOP-1.</w:t>
      </w:r>
      <w:r w:rsidR="00513E7A">
        <w:rPr>
          <w:rFonts w:cs="Arial"/>
          <w:szCs w:val="20"/>
          <w:lang w:eastAsia="sl-SI"/>
        </w:rPr>
        <w:t xml:space="preserve"> </w:t>
      </w:r>
    </w:p>
    <w:p w14:paraId="4214BAE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05270D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Pri izvajanju navedene določbe je bilo ugotovljeno, da ta razlog za odvzem dovoljenja ni potreben in povzroča težave. Občasno namreč lahko pride do začasne prekinitve financiranja točk za podporo poslovnim subjektom na podlagi ZPOP-1. V tem primeru je treba registracijskim točkam za podporo poslovnim subjektom začasno odvzeti dovoljenje, kar ni smiselno, saj povzroča motnje v predvidljivosti delovanja registracijskih točk. </w:t>
      </w:r>
      <w:r w:rsidR="008479D9">
        <w:rPr>
          <w:rFonts w:cs="Arial"/>
          <w:szCs w:val="20"/>
          <w:lang w:eastAsia="sl-SI"/>
        </w:rPr>
        <w:t>Če</w:t>
      </w:r>
      <w:r w:rsidRPr="00AA6B3E">
        <w:rPr>
          <w:rFonts w:cs="Arial"/>
          <w:szCs w:val="20"/>
          <w:lang w:eastAsia="sl-SI"/>
        </w:rPr>
        <w:t xml:space="preserve"> točka za podporo poslovnim subjektom izpolnjuje druge pogoje, je smiselno, da nadaljuje s svojim delom, četudi vmes izgubi status na podlagi ZPOP-1.</w:t>
      </w:r>
    </w:p>
    <w:p w14:paraId="65BF511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797355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Namesto črtanega razloga se </w:t>
      </w:r>
      <w:r w:rsidRPr="00AA6B3E">
        <w:rPr>
          <w:rFonts w:cs="Arial"/>
          <w:i/>
          <w:iCs/>
          <w:szCs w:val="20"/>
          <w:lang w:eastAsia="sl-SI"/>
        </w:rPr>
        <w:t>doda nov razlog za odvzem dovoljenja</w:t>
      </w:r>
      <w:r w:rsidRPr="00AA6B3E">
        <w:rPr>
          <w:rFonts w:cs="Arial"/>
          <w:szCs w:val="20"/>
          <w:lang w:eastAsia="sl-SI"/>
        </w:rPr>
        <w:t xml:space="preserve"> za opravljanje postopkov za podporo poslovnim subjektom. Predlaga se, da se dovoljenje odvzame točki za podporo poslovnim subjektom, ki ne opravlja postopkov v skladu s </w:t>
      </w:r>
      <w:r w:rsidR="00115521">
        <w:rPr>
          <w:rFonts w:cs="Arial"/>
          <w:szCs w:val="20"/>
          <w:lang w:eastAsia="sl-SI"/>
        </w:rPr>
        <w:t>pe</w:t>
      </w:r>
      <w:r w:rsidRPr="00AA6B3E">
        <w:rPr>
          <w:rFonts w:cs="Arial"/>
          <w:szCs w:val="20"/>
          <w:lang w:eastAsia="sl-SI"/>
        </w:rPr>
        <w:t xml:space="preserve">tim odstavkom 23. člena predloga zakona, ki določa, da mora </w:t>
      </w:r>
      <w:r w:rsidRPr="00AA6B3E">
        <w:rPr>
          <w:rFonts w:cs="Arial"/>
          <w:i/>
          <w:iCs/>
          <w:szCs w:val="20"/>
          <w:lang w:eastAsia="sl-SI"/>
        </w:rPr>
        <w:t>točka za podporo poslovnim subjektom brezplačno opravljati postopke</w:t>
      </w:r>
      <w:r w:rsidRPr="00AA6B3E">
        <w:rPr>
          <w:rFonts w:cs="Arial"/>
          <w:szCs w:val="20"/>
          <w:lang w:eastAsia="sl-SI"/>
        </w:rPr>
        <w:t xml:space="preserve"> za podporo poslovnim subjektom. Brezplačno nudenje podpore poslovnim subjektom v okviru sistema za podporo poslovnim subjektom je eno najpomembnejših načel oziroma elementov sistema za podporo poslovnim subjektom, zato je utemeljeno, da se kršitev ustrezno sankcionira.</w:t>
      </w:r>
    </w:p>
    <w:p w14:paraId="7EE68E8A"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 </w:t>
      </w:r>
    </w:p>
    <w:p w14:paraId="6DF74408" w14:textId="77777777" w:rsidR="008B1A59" w:rsidRDefault="008B1A59"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skladu z desetim odstavkom 11.c člena ZPRS-1 </w:t>
      </w:r>
      <w:r w:rsidR="003E362A">
        <w:rPr>
          <w:rFonts w:cs="Arial"/>
          <w:szCs w:val="20"/>
          <w:lang w:eastAsia="sl-SI"/>
        </w:rPr>
        <w:t xml:space="preserve">lahko dovoljenje za opravljanje postopkov za podporo poslovnim subjektom preneha tudi na podlagi izjave točke za podporo poslovnim subjektom, da ne želi več opravljati postopkov za podporo poslovnim subjektom. </w:t>
      </w:r>
      <w:r>
        <w:rPr>
          <w:rFonts w:cs="Arial"/>
          <w:szCs w:val="20"/>
          <w:lang w:eastAsia="sl-SI"/>
        </w:rPr>
        <w:t>V de</w:t>
      </w:r>
      <w:r w:rsidR="00FF1EBC">
        <w:rPr>
          <w:rFonts w:cs="Arial"/>
          <w:szCs w:val="20"/>
          <w:lang w:eastAsia="sl-SI"/>
        </w:rPr>
        <w:t>se</w:t>
      </w:r>
      <w:r>
        <w:rPr>
          <w:rFonts w:cs="Arial"/>
          <w:szCs w:val="20"/>
          <w:lang w:eastAsia="sl-SI"/>
        </w:rPr>
        <w:t xml:space="preserve">tem odstavku 23. člena predloga zakona </w:t>
      </w:r>
      <w:r w:rsidR="003E362A">
        <w:rPr>
          <w:rFonts w:cs="Arial"/>
          <w:szCs w:val="20"/>
          <w:lang w:eastAsia="sl-SI"/>
        </w:rPr>
        <w:t>se</w:t>
      </w:r>
      <w:r>
        <w:rPr>
          <w:rFonts w:cs="Arial"/>
          <w:szCs w:val="20"/>
          <w:lang w:eastAsia="sl-SI"/>
        </w:rPr>
        <w:t xml:space="preserve"> </w:t>
      </w:r>
      <w:r w:rsidR="003E362A">
        <w:rPr>
          <w:rFonts w:cs="Arial"/>
          <w:szCs w:val="20"/>
          <w:lang w:eastAsia="sl-SI"/>
        </w:rPr>
        <w:t xml:space="preserve">glede </w:t>
      </w:r>
      <w:r w:rsidR="003F15EF">
        <w:rPr>
          <w:rFonts w:cs="Arial"/>
          <w:szCs w:val="20"/>
          <w:lang w:eastAsia="sl-SI"/>
        </w:rPr>
        <w:t xml:space="preserve">na </w:t>
      </w:r>
      <w:r>
        <w:rPr>
          <w:rFonts w:cs="Arial"/>
          <w:szCs w:val="20"/>
          <w:lang w:eastAsia="sl-SI"/>
        </w:rPr>
        <w:t>veljavno določbo</w:t>
      </w:r>
      <w:r w:rsidR="003E362A">
        <w:rPr>
          <w:rFonts w:cs="Arial"/>
          <w:szCs w:val="20"/>
          <w:lang w:eastAsia="sl-SI"/>
        </w:rPr>
        <w:t xml:space="preserve"> doda pravna podlaga za izdajo ugotovitvene odločbe ministrstva, pristojnega za gospodarstvo, da je točki za podporo poslovnim subjektom prenehalo dovoljenje za opravljanje postopkov za podporo poslovnim subjektom. Tako kot o izdaji dovoljenja za opravljanje postopkov za podporo poslovnim subjektom, je treba tudi o prenehanju dovoljenja izdati ustrezno odločbo.</w:t>
      </w:r>
    </w:p>
    <w:p w14:paraId="41F9E982" w14:textId="77777777" w:rsidR="008B1A59" w:rsidRPr="00AA6B3E" w:rsidRDefault="008B1A59" w:rsidP="00AA6B3E">
      <w:pPr>
        <w:overflowPunct w:val="0"/>
        <w:autoSpaceDE w:val="0"/>
        <w:autoSpaceDN w:val="0"/>
        <w:adjustRightInd w:val="0"/>
        <w:spacing w:line="260" w:lineRule="atLeast"/>
        <w:jc w:val="both"/>
        <w:textAlignment w:val="baseline"/>
        <w:rPr>
          <w:rFonts w:cs="Arial"/>
          <w:szCs w:val="20"/>
          <w:lang w:eastAsia="sl-SI"/>
        </w:rPr>
      </w:pPr>
    </w:p>
    <w:p w14:paraId="2B7FEAC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 </w:t>
      </w:r>
      <w:r w:rsidR="00115521">
        <w:rPr>
          <w:rFonts w:cs="Arial"/>
          <w:szCs w:val="20"/>
          <w:lang w:eastAsia="sl-SI"/>
        </w:rPr>
        <w:t>dese</w:t>
      </w:r>
      <w:r w:rsidRPr="00AA6B3E">
        <w:rPr>
          <w:rFonts w:cs="Arial"/>
          <w:szCs w:val="20"/>
          <w:lang w:eastAsia="sl-SI"/>
        </w:rPr>
        <w:t xml:space="preserve">tim odstavkom 23. člena predloga zakona se </w:t>
      </w:r>
      <w:r w:rsidRPr="00AA6B3E">
        <w:rPr>
          <w:rFonts w:cs="Arial"/>
          <w:i/>
          <w:iCs/>
          <w:szCs w:val="20"/>
          <w:lang w:eastAsia="sl-SI"/>
        </w:rPr>
        <w:t xml:space="preserve">določa </w:t>
      </w:r>
      <w:r w:rsidR="00FB16D6">
        <w:rPr>
          <w:rFonts w:cs="Arial"/>
          <w:i/>
          <w:iCs/>
          <w:szCs w:val="20"/>
          <w:lang w:eastAsia="sl-SI"/>
        </w:rPr>
        <w:t xml:space="preserve">enoletno </w:t>
      </w:r>
      <w:r w:rsidRPr="00AA6B3E">
        <w:rPr>
          <w:rFonts w:cs="Arial"/>
          <w:i/>
          <w:iCs/>
          <w:szCs w:val="20"/>
          <w:lang w:eastAsia="sl-SI"/>
        </w:rPr>
        <w:t>obdobje, v katerem subjekti</w:t>
      </w:r>
      <w:r w:rsidRPr="00AA6B3E">
        <w:rPr>
          <w:rFonts w:cs="Arial"/>
          <w:szCs w:val="20"/>
          <w:lang w:eastAsia="sl-SI"/>
        </w:rPr>
        <w:t xml:space="preserve">, ki jim je bilo dovoljenje odvzeto oziroma </w:t>
      </w:r>
      <w:r w:rsidR="005E146B">
        <w:rPr>
          <w:rFonts w:cs="Arial"/>
          <w:szCs w:val="20"/>
          <w:lang w:eastAsia="sl-SI"/>
        </w:rPr>
        <w:t xml:space="preserve">jim je prenehalo, ker </w:t>
      </w:r>
      <w:r w:rsidRPr="00AA6B3E">
        <w:rPr>
          <w:rFonts w:cs="Arial"/>
          <w:szCs w:val="20"/>
          <w:lang w:eastAsia="sl-SI"/>
        </w:rPr>
        <w:t xml:space="preserve">so izjavili, da ne želijo več opravljati postopkov za podporo poslovnim subjektom, </w:t>
      </w:r>
      <w:r w:rsidRPr="00AA6B3E">
        <w:rPr>
          <w:rFonts w:cs="Arial"/>
          <w:i/>
          <w:iCs/>
          <w:szCs w:val="20"/>
          <w:lang w:eastAsia="sl-SI"/>
        </w:rPr>
        <w:t xml:space="preserve">ne morejo </w:t>
      </w:r>
      <w:r w:rsidR="005E146B">
        <w:rPr>
          <w:rFonts w:cs="Arial"/>
          <w:i/>
          <w:iCs/>
          <w:szCs w:val="20"/>
          <w:lang w:eastAsia="sl-SI"/>
        </w:rPr>
        <w:t>pridobiti novega dovoljenja</w:t>
      </w:r>
      <w:r w:rsidRPr="00AA6B3E">
        <w:rPr>
          <w:rFonts w:cs="Arial"/>
          <w:i/>
          <w:iCs/>
          <w:szCs w:val="20"/>
          <w:lang w:eastAsia="sl-SI"/>
        </w:rPr>
        <w:t xml:space="preserve"> za opravljanje postopkov</w:t>
      </w:r>
      <w:r w:rsidRPr="00AA6B3E">
        <w:rPr>
          <w:rFonts w:cs="Arial"/>
          <w:szCs w:val="20"/>
          <w:lang w:eastAsia="sl-SI"/>
        </w:rPr>
        <w:t xml:space="preserve"> za podporo poslovnim subjektom. </w:t>
      </w:r>
    </w:p>
    <w:p w14:paraId="655ECA3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0810F8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w:t>
      </w:r>
      <w:r w:rsidR="00115521">
        <w:rPr>
          <w:rFonts w:cs="Arial"/>
          <w:szCs w:val="20"/>
          <w:lang w:eastAsia="sl-SI"/>
        </w:rPr>
        <w:t>e</w:t>
      </w:r>
      <w:r w:rsidRPr="00AA6B3E">
        <w:rPr>
          <w:rFonts w:cs="Arial"/>
          <w:szCs w:val="20"/>
          <w:lang w:eastAsia="sl-SI"/>
        </w:rPr>
        <w:t>najstem odstavku 23. člena predloga zakona se predlaga, da se s podzakonskim aktom določi, katere točke za podporo poslovnim subjektom opravljajo poslovne procese v postopkih v sistemu za podporo poslovnim subjektom za posamezne pravnoorganizacijske oblike subjektov vpisa in del</w:t>
      </w:r>
      <w:r w:rsidR="00504E16">
        <w:rPr>
          <w:rFonts w:cs="Arial"/>
          <w:szCs w:val="20"/>
          <w:lang w:eastAsia="sl-SI"/>
        </w:rPr>
        <w:t>e</w:t>
      </w:r>
      <w:r w:rsidRPr="00AA6B3E">
        <w:rPr>
          <w:rFonts w:cs="Arial"/>
          <w:szCs w:val="20"/>
          <w:lang w:eastAsia="sl-SI"/>
        </w:rPr>
        <w:t xml:space="preserve"> subjektov vpisa.</w:t>
      </w:r>
    </w:p>
    <w:p w14:paraId="723D7C91"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BE0AE4E" w14:textId="77777777" w:rsidR="005E146B" w:rsidRDefault="00504E16" w:rsidP="00AA6B3E">
      <w:pPr>
        <w:overflowPunct w:val="0"/>
        <w:autoSpaceDE w:val="0"/>
        <w:autoSpaceDN w:val="0"/>
        <w:adjustRightInd w:val="0"/>
        <w:spacing w:line="260" w:lineRule="atLeast"/>
        <w:jc w:val="both"/>
        <w:textAlignment w:val="baseline"/>
        <w:rPr>
          <w:szCs w:val="20"/>
          <w:lang w:eastAsia="sl-SI"/>
        </w:rPr>
      </w:pPr>
      <w:r>
        <w:rPr>
          <w:rFonts w:cs="Arial"/>
          <w:szCs w:val="20"/>
          <w:lang w:eastAsia="sl-SI"/>
        </w:rPr>
        <w:t xml:space="preserve">V skladu </w:t>
      </w:r>
      <w:r w:rsidR="00115521">
        <w:rPr>
          <w:rFonts w:cs="Arial"/>
          <w:szCs w:val="20"/>
          <w:lang w:eastAsia="sl-SI"/>
        </w:rPr>
        <w:t>z</w:t>
      </w:r>
      <w:r>
        <w:rPr>
          <w:rFonts w:cs="Arial"/>
          <w:szCs w:val="20"/>
          <w:lang w:eastAsia="sl-SI"/>
        </w:rPr>
        <w:t xml:space="preserve"> </w:t>
      </w:r>
      <w:r w:rsidR="00115521">
        <w:rPr>
          <w:rFonts w:cs="Arial"/>
          <w:szCs w:val="20"/>
          <w:lang w:eastAsia="sl-SI"/>
        </w:rPr>
        <w:t>dva</w:t>
      </w:r>
      <w:r>
        <w:rPr>
          <w:rFonts w:cs="Arial"/>
          <w:szCs w:val="20"/>
          <w:lang w:eastAsia="sl-SI"/>
        </w:rPr>
        <w:t>najstim odstavkom 23. člena predloga zakona se predlaga, da se s podzakonskim aktom</w:t>
      </w:r>
      <w:r w:rsidR="005E146B">
        <w:rPr>
          <w:rFonts w:cs="Arial"/>
          <w:szCs w:val="20"/>
          <w:lang w:eastAsia="sl-SI"/>
        </w:rPr>
        <w:t xml:space="preserve"> ministra, pristojnega za gospodarstvo, ki se sprejme v soglasju z ministrom, pristojnim za zagotavljanje elektronskih storitev javne uprave,</w:t>
      </w:r>
      <w:r>
        <w:rPr>
          <w:rFonts w:cs="Arial"/>
          <w:szCs w:val="20"/>
          <w:lang w:eastAsia="sl-SI"/>
        </w:rPr>
        <w:t xml:space="preserve"> uredijo še podrobnejši kadrovski, organizacijski in tehnični pogoji za učinkovito in strokovno opravljanje poslovnih procesov v sistemu za podporo poslovnim subjektom ter pravila obveščanja javnosti, ki jih morajo točke za podporo poslovnim subjektom upoštevati pri oglaševanju storitev v zvezi s postopki za podporo poslovnim subjektom in pri zasnovi svojega spletnega portala. V podzakonskem aktu se določi tudi </w:t>
      </w:r>
      <w:r w:rsidR="005E146B">
        <w:rPr>
          <w:rFonts w:cs="Arial"/>
          <w:szCs w:val="20"/>
          <w:lang w:eastAsia="sl-SI"/>
        </w:rPr>
        <w:t>vsebina</w:t>
      </w:r>
      <w:r>
        <w:rPr>
          <w:rFonts w:cs="Arial"/>
          <w:szCs w:val="20"/>
          <w:lang w:eastAsia="sl-SI"/>
        </w:rPr>
        <w:t xml:space="preserve"> zahteve za izdajo dovoljenja </w:t>
      </w:r>
      <w:r w:rsidRPr="00AA6B3E">
        <w:rPr>
          <w:szCs w:val="20"/>
          <w:lang w:eastAsia="sl-SI"/>
        </w:rPr>
        <w:t>za opravljanje postopkov za podporo poslovnim subjektom in dokumentacij</w:t>
      </w:r>
      <w:r>
        <w:rPr>
          <w:szCs w:val="20"/>
          <w:lang w:eastAsia="sl-SI"/>
        </w:rPr>
        <w:t>a</w:t>
      </w:r>
      <w:r w:rsidRPr="00AA6B3E">
        <w:rPr>
          <w:szCs w:val="20"/>
          <w:lang w:eastAsia="sl-SI"/>
        </w:rPr>
        <w:t>, ki jo je treba priložiti zahtevi</w:t>
      </w:r>
      <w:r>
        <w:rPr>
          <w:szCs w:val="20"/>
          <w:lang w:eastAsia="sl-SI"/>
        </w:rPr>
        <w:t>.</w:t>
      </w:r>
      <w:r w:rsidR="003E362A">
        <w:rPr>
          <w:szCs w:val="20"/>
          <w:lang w:eastAsia="sl-SI"/>
        </w:rPr>
        <w:t xml:space="preserve"> </w:t>
      </w:r>
    </w:p>
    <w:p w14:paraId="358BAD72" w14:textId="77777777" w:rsidR="005E146B" w:rsidRDefault="005E146B" w:rsidP="00AA6B3E">
      <w:pPr>
        <w:overflowPunct w:val="0"/>
        <w:autoSpaceDE w:val="0"/>
        <w:autoSpaceDN w:val="0"/>
        <w:adjustRightInd w:val="0"/>
        <w:spacing w:line="260" w:lineRule="atLeast"/>
        <w:jc w:val="both"/>
        <w:textAlignment w:val="baseline"/>
        <w:rPr>
          <w:szCs w:val="20"/>
          <w:lang w:eastAsia="sl-SI"/>
        </w:rPr>
      </w:pPr>
    </w:p>
    <w:p w14:paraId="4A89B05A" w14:textId="77777777" w:rsidR="005E146B" w:rsidRDefault="005E146B" w:rsidP="00AA6B3E">
      <w:pPr>
        <w:overflowPunct w:val="0"/>
        <w:autoSpaceDE w:val="0"/>
        <w:autoSpaceDN w:val="0"/>
        <w:adjustRightInd w:val="0"/>
        <w:spacing w:line="260" w:lineRule="atLeast"/>
        <w:jc w:val="both"/>
        <w:textAlignment w:val="baseline"/>
        <w:rPr>
          <w:szCs w:val="20"/>
          <w:lang w:eastAsia="sl-SI"/>
        </w:rPr>
      </w:pPr>
      <w:r>
        <w:rPr>
          <w:szCs w:val="20"/>
          <w:lang w:eastAsia="sl-SI"/>
        </w:rPr>
        <w:t xml:space="preserve">Glede na veljavno ureditev pa </w:t>
      </w:r>
      <w:r w:rsidR="00044260">
        <w:rPr>
          <w:szCs w:val="20"/>
          <w:lang w:eastAsia="sl-SI"/>
        </w:rPr>
        <w:t xml:space="preserve">se opusti pooblastilo, da se s </w:t>
      </w:r>
      <w:r>
        <w:rPr>
          <w:szCs w:val="20"/>
          <w:lang w:eastAsia="sl-SI"/>
        </w:rPr>
        <w:t>podzakonski</w:t>
      </w:r>
      <w:r w:rsidR="00044260">
        <w:rPr>
          <w:szCs w:val="20"/>
          <w:lang w:eastAsia="sl-SI"/>
        </w:rPr>
        <w:t>m</w:t>
      </w:r>
      <w:r>
        <w:rPr>
          <w:szCs w:val="20"/>
          <w:lang w:eastAsia="sl-SI"/>
        </w:rPr>
        <w:t xml:space="preserve"> akt</w:t>
      </w:r>
      <w:r w:rsidR="00044260">
        <w:rPr>
          <w:szCs w:val="20"/>
          <w:lang w:eastAsia="sl-SI"/>
        </w:rPr>
        <w:t>om</w:t>
      </w:r>
      <w:r>
        <w:rPr>
          <w:szCs w:val="20"/>
          <w:lang w:eastAsia="sl-SI"/>
        </w:rPr>
        <w:t xml:space="preserve"> določi i</w:t>
      </w:r>
      <w:r w:rsidR="003E362A">
        <w:rPr>
          <w:szCs w:val="20"/>
          <w:lang w:eastAsia="sl-SI"/>
        </w:rPr>
        <w:t>nformativni obrazec</w:t>
      </w:r>
      <w:r>
        <w:rPr>
          <w:szCs w:val="20"/>
          <w:lang w:eastAsia="sl-SI"/>
        </w:rPr>
        <w:t xml:space="preserve"> za vložitev </w:t>
      </w:r>
      <w:r>
        <w:rPr>
          <w:rFonts w:cs="Arial"/>
          <w:szCs w:val="20"/>
          <w:lang w:eastAsia="sl-SI"/>
        </w:rPr>
        <w:t xml:space="preserve">zahteve za izdajo dovoljenja </w:t>
      </w:r>
      <w:r w:rsidRPr="00AA6B3E">
        <w:rPr>
          <w:szCs w:val="20"/>
          <w:lang w:eastAsia="sl-SI"/>
        </w:rPr>
        <w:t>za opravljanje postopkov za podporo poslovnim subjektom</w:t>
      </w:r>
      <w:r>
        <w:rPr>
          <w:szCs w:val="20"/>
          <w:lang w:eastAsia="sl-SI"/>
        </w:rPr>
        <w:t xml:space="preserve">. </w:t>
      </w:r>
      <w:r w:rsidR="00044260">
        <w:rPr>
          <w:szCs w:val="20"/>
          <w:lang w:eastAsia="sl-SI"/>
        </w:rPr>
        <w:t>Predpisovanje vlaganja zahtev na obrazcih je lahko problematično z vidika pravne varnosti.</w:t>
      </w:r>
      <w:r w:rsidR="002F171A">
        <w:rPr>
          <w:szCs w:val="20"/>
          <w:lang w:eastAsia="sl-SI"/>
        </w:rPr>
        <w:t xml:space="preserve">  </w:t>
      </w:r>
      <w:r w:rsidR="003E362A">
        <w:rPr>
          <w:szCs w:val="20"/>
          <w:lang w:eastAsia="sl-SI"/>
        </w:rPr>
        <w:t xml:space="preserve"> </w:t>
      </w:r>
    </w:p>
    <w:p w14:paraId="1F3F408B" w14:textId="77777777" w:rsidR="00504E16" w:rsidRDefault="00044260" w:rsidP="00AA6B3E">
      <w:pPr>
        <w:overflowPunct w:val="0"/>
        <w:autoSpaceDE w:val="0"/>
        <w:autoSpaceDN w:val="0"/>
        <w:adjustRightInd w:val="0"/>
        <w:spacing w:line="260" w:lineRule="atLeast"/>
        <w:jc w:val="both"/>
        <w:textAlignment w:val="baseline"/>
        <w:rPr>
          <w:rFonts w:cs="Arial"/>
          <w:szCs w:val="20"/>
          <w:lang w:eastAsia="sl-SI"/>
        </w:rPr>
      </w:pPr>
      <w:r>
        <w:rPr>
          <w:szCs w:val="20"/>
          <w:lang w:eastAsia="sl-SI"/>
        </w:rPr>
        <w:t>Obrazec za vložitev zahteve lahko</w:t>
      </w:r>
      <w:r w:rsidR="003F15EF">
        <w:rPr>
          <w:szCs w:val="20"/>
          <w:lang w:eastAsia="sl-SI"/>
        </w:rPr>
        <w:t xml:space="preserve"> služi zgolj kot pripomoček</w:t>
      </w:r>
      <w:r w:rsidR="003F15EF">
        <w:rPr>
          <w:rStyle w:val="Sprotnaopomba-sklic"/>
          <w:szCs w:val="20"/>
          <w:lang w:eastAsia="sl-SI"/>
        </w:rPr>
        <w:footnoteReference w:id="112"/>
      </w:r>
      <w:r w:rsidR="003F15EF">
        <w:rPr>
          <w:szCs w:val="20"/>
          <w:lang w:eastAsia="sl-SI"/>
        </w:rPr>
        <w:t xml:space="preserve"> pri pripravi zahteve za izdajo dovoljenja za</w:t>
      </w:r>
      <w:r w:rsidR="003F15EF" w:rsidRPr="003F15EF">
        <w:rPr>
          <w:szCs w:val="20"/>
          <w:lang w:eastAsia="sl-SI"/>
        </w:rPr>
        <w:t xml:space="preserve"> </w:t>
      </w:r>
      <w:r w:rsidR="003F15EF" w:rsidRPr="00AA6B3E">
        <w:rPr>
          <w:szCs w:val="20"/>
          <w:lang w:eastAsia="sl-SI"/>
        </w:rPr>
        <w:t>opravljanje postopkov za podporo poslovnim subjektom</w:t>
      </w:r>
      <w:r w:rsidR="003F15EF">
        <w:rPr>
          <w:szCs w:val="20"/>
          <w:lang w:eastAsia="sl-SI"/>
        </w:rPr>
        <w:t>.</w:t>
      </w:r>
      <w:r w:rsidR="002F171A">
        <w:rPr>
          <w:szCs w:val="20"/>
          <w:lang w:eastAsia="sl-SI"/>
        </w:rPr>
        <w:t xml:space="preserve"> </w:t>
      </w:r>
    </w:p>
    <w:p w14:paraId="589BD1C9" w14:textId="77777777" w:rsidR="00504E16" w:rsidRPr="00AA6B3E" w:rsidRDefault="00504E16" w:rsidP="00AA6B3E">
      <w:pPr>
        <w:overflowPunct w:val="0"/>
        <w:autoSpaceDE w:val="0"/>
        <w:autoSpaceDN w:val="0"/>
        <w:adjustRightInd w:val="0"/>
        <w:spacing w:line="260" w:lineRule="atLeast"/>
        <w:jc w:val="both"/>
        <w:textAlignment w:val="baseline"/>
        <w:rPr>
          <w:rFonts w:cs="Arial"/>
          <w:szCs w:val="20"/>
          <w:lang w:eastAsia="sl-SI"/>
        </w:rPr>
      </w:pPr>
    </w:p>
    <w:p w14:paraId="6CCBFC2F"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VII., VIII., IX.</w:t>
      </w:r>
      <w:r w:rsidR="00504E16">
        <w:rPr>
          <w:rFonts w:cs="Arial"/>
          <w:b/>
          <w:bCs/>
          <w:szCs w:val="20"/>
          <w:lang w:eastAsia="sl-SI"/>
        </w:rPr>
        <w:t>,</w:t>
      </w:r>
      <w:r w:rsidRPr="00AA6B3E">
        <w:rPr>
          <w:rFonts w:cs="Arial"/>
          <w:b/>
          <w:bCs/>
          <w:szCs w:val="20"/>
          <w:lang w:eastAsia="sl-SI"/>
        </w:rPr>
        <w:t xml:space="preserve"> X. </w:t>
      </w:r>
      <w:r w:rsidR="00504E16">
        <w:rPr>
          <w:rFonts w:cs="Arial"/>
          <w:b/>
          <w:bCs/>
          <w:szCs w:val="20"/>
          <w:lang w:eastAsia="sl-SI"/>
        </w:rPr>
        <w:t xml:space="preserve">in XI. </w:t>
      </w:r>
      <w:r w:rsidRPr="00AA6B3E">
        <w:rPr>
          <w:rFonts w:cs="Arial"/>
          <w:b/>
          <w:bCs/>
          <w:szCs w:val="20"/>
          <w:lang w:eastAsia="sl-SI"/>
        </w:rPr>
        <w:t>poglavju:</w:t>
      </w:r>
    </w:p>
    <w:p w14:paraId="6896940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3BAB60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predlogu zakona so določena pravila štirih postopkov vpisa subjektov vpisa in njihovih delov v poslovni register. Gre za pravila:</w:t>
      </w:r>
    </w:p>
    <w:p w14:paraId="5CE5F552" w14:textId="77777777" w:rsidR="00AA6B3E" w:rsidRPr="00AA6B3E" w:rsidRDefault="00AA6B3E" w:rsidP="00166CA2">
      <w:pPr>
        <w:numPr>
          <w:ilvl w:val="0"/>
          <w:numId w:val="129"/>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postopka vpisa subjektov vpisa, ki so subjekti vpisa v sodni register (sedmo poglavje predloga zakona),</w:t>
      </w:r>
    </w:p>
    <w:p w14:paraId="7D012F6A" w14:textId="77777777" w:rsidR="00AA6B3E" w:rsidRPr="00AA6B3E" w:rsidRDefault="00AA6B3E" w:rsidP="00166CA2">
      <w:pPr>
        <w:numPr>
          <w:ilvl w:val="0"/>
          <w:numId w:val="129"/>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postopka vpisa subjektov vpisa, za katere je AJPES pristojni in registrski organ (osmo poglavje predloga zakona),</w:t>
      </w:r>
    </w:p>
    <w:p w14:paraId="3184F38A" w14:textId="77777777" w:rsidR="00AA6B3E" w:rsidRPr="00AA6B3E" w:rsidRDefault="00AA6B3E" w:rsidP="00166CA2">
      <w:pPr>
        <w:numPr>
          <w:ilvl w:val="0"/>
          <w:numId w:val="129"/>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lastRenderedPageBreak/>
        <w:t>postopka vpisa subjektov vpisa, za katere AJPES ni pristojni organ (deveto poglavje predloga zakona). V devetem poglavju predloga zakona se urejajo pravila dveh postopkov:</w:t>
      </w:r>
    </w:p>
    <w:p w14:paraId="547FBCB0" w14:textId="77777777" w:rsidR="00AA6B3E" w:rsidRPr="00AA6B3E" w:rsidRDefault="00AA6B3E" w:rsidP="00166CA2">
      <w:pPr>
        <w:numPr>
          <w:ilvl w:val="1"/>
          <w:numId w:val="130"/>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postopka vpisa subjektov vpisa, ki se pred vpisom v poslovni register ne vpišejo v drug primarni register ali uradno evidenco (</w:t>
      </w:r>
      <w:r w:rsidR="00A4713B">
        <w:rPr>
          <w:rFonts w:cs="Arial"/>
          <w:szCs w:val="20"/>
          <w:lang w:eastAsia="sl-SI"/>
        </w:rPr>
        <w:t>1.</w:t>
      </w:r>
      <w:r w:rsidRPr="00AA6B3E">
        <w:rPr>
          <w:rFonts w:cs="Arial"/>
          <w:szCs w:val="20"/>
          <w:lang w:eastAsia="sl-SI"/>
        </w:rPr>
        <w:t xml:space="preserve"> </w:t>
      </w:r>
      <w:r w:rsidR="00A4713B">
        <w:rPr>
          <w:rFonts w:cs="Arial"/>
          <w:szCs w:val="20"/>
          <w:lang w:eastAsia="sl-SI"/>
        </w:rPr>
        <w:t>podpoglavje</w:t>
      </w:r>
      <w:r w:rsidRPr="00AA6B3E">
        <w:rPr>
          <w:rFonts w:cs="Arial"/>
          <w:szCs w:val="20"/>
          <w:lang w:eastAsia="sl-SI"/>
        </w:rPr>
        <w:t xml:space="preserve">), in </w:t>
      </w:r>
    </w:p>
    <w:p w14:paraId="437697AF" w14:textId="77777777" w:rsidR="00AA6B3E" w:rsidRPr="00AA6B3E" w:rsidRDefault="00AA6B3E" w:rsidP="00166CA2">
      <w:pPr>
        <w:numPr>
          <w:ilvl w:val="1"/>
          <w:numId w:val="130"/>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postopka vpisa subjektov vpisa, ki se pred vpisom v poslovni register vpišejo v drug primarni register ali uradno evidenco (</w:t>
      </w:r>
      <w:r w:rsidR="00A4713B">
        <w:rPr>
          <w:rFonts w:cs="Arial"/>
          <w:szCs w:val="20"/>
          <w:lang w:eastAsia="sl-SI"/>
        </w:rPr>
        <w:t>2.</w:t>
      </w:r>
      <w:r w:rsidRPr="00AA6B3E">
        <w:rPr>
          <w:rFonts w:cs="Arial"/>
          <w:szCs w:val="20"/>
          <w:lang w:eastAsia="sl-SI"/>
        </w:rPr>
        <w:t xml:space="preserve"> </w:t>
      </w:r>
      <w:r w:rsidR="00A4713B">
        <w:rPr>
          <w:rFonts w:cs="Arial"/>
          <w:szCs w:val="20"/>
          <w:lang w:eastAsia="sl-SI"/>
        </w:rPr>
        <w:t>podpoglavje</w:t>
      </w:r>
      <w:r w:rsidRPr="00AA6B3E">
        <w:rPr>
          <w:rFonts w:cs="Arial"/>
          <w:szCs w:val="20"/>
          <w:lang w:eastAsia="sl-SI"/>
        </w:rPr>
        <w:t>).</w:t>
      </w:r>
    </w:p>
    <w:p w14:paraId="37A5F60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4DD5CF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Predlagana pravila postopkov zasledujejo </w:t>
      </w:r>
      <w:r w:rsidRPr="00AA6B3E">
        <w:rPr>
          <w:rFonts w:cs="Arial"/>
          <w:bCs/>
          <w:i/>
          <w:iCs/>
          <w:szCs w:val="20"/>
          <w:lang w:eastAsia="sl-SI"/>
        </w:rPr>
        <w:t>cilje prenove registrske zakonodaje v Republiki Sloveniji</w:t>
      </w:r>
      <w:r w:rsidRPr="00AA6B3E">
        <w:rPr>
          <w:rFonts w:cs="Arial"/>
          <w:bCs/>
          <w:szCs w:val="20"/>
          <w:lang w:eastAsia="sl-SI"/>
        </w:rPr>
        <w:t xml:space="preserve"> v skladu </w:t>
      </w:r>
      <w:r w:rsidRPr="00AA6B3E">
        <w:rPr>
          <w:rFonts w:cs="Arial"/>
          <w:bCs/>
          <w:szCs w:val="20"/>
          <w:lang w:eastAsia="ar-SA"/>
        </w:rPr>
        <w:t xml:space="preserve">z </w:t>
      </w:r>
      <w:r w:rsidRPr="00AA6B3E">
        <w:rPr>
          <w:rFonts w:cs="Arial"/>
          <w:i/>
          <w:iCs/>
          <w:szCs w:val="20"/>
          <w:lang w:eastAsia="ar-SA"/>
        </w:rPr>
        <w:t>izhodišči za prenovo registrske zakonodaje v Republiki Sloveniji</w:t>
      </w:r>
      <w:r w:rsidRPr="00AA6B3E">
        <w:rPr>
          <w:rFonts w:cs="Arial"/>
          <w:bCs/>
          <w:szCs w:val="20"/>
          <w:lang w:eastAsia="ar-SA"/>
        </w:rPr>
        <w:t xml:space="preserve">, s katerimi se je Vlada Republike Slovenije seznanila 17. 7. 2014, in </w:t>
      </w:r>
      <w:r w:rsidRPr="00AA6B3E">
        <w:rPr>
          <w:rFonts w:cs="Arial"/>
          <w:i/>
          <w:iCs/>
          <w:szCs w:val="20"/>
          <w:lang w:eastAsia="ar-SA"/>
        </w:rPr>
        <w:t xml:space="preserve">spremembami </w:t>
      </w:r>
      <w:r w:rsidRPr="00AA6B3E">
        <w:rPr>
          <w:rFonts w:cs="Arial"/>
          <w:i/>
          <w:iCs/>
          <w:szCs w:val="20"/>
          <w:lang w:eastAsia="sl-SI"/>
        </w:rPr>
        <w:t>izhodišč za prenovo registrske zakonodaje v Republiki Sloveniji</w:t>
      </w:r>
      <w:r w:rsidRPr="00AA6B3E">
        <w:rPr>
          <w:rFonts w:cs="Arial"/>
          <w:szCs w:val="20"/>
          <w:lang w:eastAsia="sl-SI"/>
        </w:rPr>
        <w:t>, s katerimi se je Vlada Republike Slovenije seznanila 4. 7. 2019</w:t>
      </w:r>
      <w:r w:rsidRPr="00AA6B3E">
        <w:rPr>
          <w:rFonts w:cs="Arial"/>
          <w:bCs/>
          <w:szCs w:val="20"/>
          <w:lang w:eastAsia="sl-SI"/>
        </w:rPr>
        <w:t>:</w:t>
      </w:r>
    </w:p>
    <w:p w14:paraId="6B4530F2" w14:textId="77777777" w:rsidR="00AA6B3E" w:rsidRPr="00AA6B3E" w:rsidRDefault="00AA6B3E" w:rsidP="00FB5536">
      <w:pPr>
        <w:numPr>
          <w:ilvl w:val="0"/>
          <w:numId w:val="93"/>
        </w:numPr>
        <w:overflowPunct w:val="0"/>
        <w:autoSpaceDE w:val="0"/>
        <w:autoSpaceDN w:val="0"/>
        <w:adjustRightInd w:val="0"/>
        <w:spacing w:line="260" w:lineRule="atLeast"/>
        <w:contextualSpacing/>
        <w:jc w:val="both"/>
        <w:textAlignment w:val="baseline"/>
        <w:rPr>
          <w:rFonts w:cs="Arial"/>
          <w:szCs w:val="20"/>
          <w:lang w:eastAsia="sl-SI"/>
        </w:rPr>
      </w:pPr>
      <w:bookmarkStart w:id="142" w:name="_Hlk194918730"/>
      <w:r w:rsidRPr="00AA6B3E">
        <w:rPr>
          <w:rFonts w:cs="Arial"/>
          <w:i/>
          <w:iCs/>
          <w:szCs w:val="20"/>
          <w:lang w:eastAsia="sl-SI"/>
        </w:rPr>
        <w:t>poenostaviti in poenotiti postopke registracije poslovnih subjektov</w:t>
      </w:r>
      <w:r w:rsidRPr="00AA6B3E">
        <w:rPr>
          <w:rFonts w:cs="Arial"/>
          <w:szCs w:val="20"/>
          <w:lang w:eastAsia="sl-SI"/>
        </w:rPr>
        <w:t>, zlasti tistih, ki se najprej vpišejo v primarni register, potem pa še v poslovni register,</w:t>
      </w:r>
    </w:p>
    <w:p w14:paraId="5873A86D" w14:textId="77777777" w:rsidR="00AA6B3E" w:rsidRPr="00AA6B3E" w:rsidRDefault="00AA6B3E" w:rsidP="00FB5536">
      <w:pPr>
        <w:numPr>
          <w:ilvl w:val="0"/>
          <w:numId w:val="93"/>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i/>
          <w:iCs/>
          <w:szCs w:val="20"/>
          <w:lang w:eastAsia="sl-SI"/>
        </w:rPr>
        <w:t>določiti vodenje podatkov o poslovnih subjektih na enem mestu</w:t>
      </w:r>
      <w:r w:rsidRPr="00AA6B3E">
        <w:rPr>
          <w:rFonts w:cs="Arial"/>
          <w:szCs w:val="20"/>
          <w:lang w:eastAsia="sl-SI"/>
        </w:rPr>
        <w:t>, to je v poslovnem registru,</w:t>
      </w:r>
    </w:p>
    <w:p w14:paraId="681148D1" w14:textId="77777777" w:rsidR="00AA6B3E" w:rsidRPr="00AA6B3E" w:rsidRDefault="00AA6B3E" w:rsidP="00FB5536">
      <w:pPr>
        <w:numPr>
          <w:ilvl w:val="0"/>
          <w:numId w:val="93"/>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 xml:space="preserve">zagotoviti mehanizme za </w:t>
      </w:r>
      <w:r w:rsidRPr="00AA6B3E">
        <w:rPr>
          <w:rFonts w:cs="Arial"/>
          <w:i/>
          <w:iCs/>
          <w:szCs w:val="20"/>
          <w:lang w:eastAsia="sl-SI"/>
        </w:rPr>
        <w:t>vodenje ažurnih podatkov</w:t>
      </w:r>
      <w:r w:rsidRPr="00AA6B3E">
        <w:rPr>
          <w:rFonts w:cs="Arial"/>
          <w:szCs w:val="20"/>
          <w:lang w:eastAsia="sl-SI"/>
        </w:rPr>
        <w:t xml:space="preserve"> o vseh poslovnih subjektih in</w:t>
      </w:r>
    </w:p>
    <w:p w14:paraId="7A23775A" w14:textId="77777777" w:rsidR="00AA6B3E" w:rsidRPr="00AA6B3E" w:rsidRDefault="00AA6B3E" w:rsidP="00FB5536">
      <w:pPr>
        <w:numPr>
          <w:ilvl w:val="0"/>
          <w:numId w:val="93"/>
        </w:numPr>
        <w:overflowPunct w:val="0"/>
        <w:autoSpaceDE w:val="0"/>
        <w:autoSpaceDN w:val="0"/>
        <w:adjustRightInd w:val="0"/>
        <w:spacing w:line="260" w:lineRule="atLeast"/>
        <w:contextualSpacing/>
        <w:jc w:val="both"/>
        <w:textAlignment w:val="baseline"/>
        <w:rPr>
          <w:rFonts w:cs="Arial"/>
          <w:szCs w:val="20"/>
          <w:lang w:eastAsia="sl-SI"/>
        </w:rPr>
      </w:pPr>
      <w:r w:rsidRPr="00AA6B3E">
        <w:rPr>
          <w:rFonts w:cs="Arial"/>
          <w:szCs w:val="20"/>
          <w:lang w:eastAsia="sl-SI"/>
        </w:rPr>
        <w:t xml:space="preserve">zagotoviti </w:t>
      </w:r>
      <w:r w:rsidRPr="00AA6B3E">
        <w:rPr>
          <w:rFonts w:cs="Arial"/>
          <w:i/>
          <w:iCs/>
          <w:szCs w:val="20"/>
          <w:lang w:eastAsia="sl-SI"/>
        </w:rPr>
        <w:t>večjo pravno varnost in varnost pravnega prometa</w:t>
      </w:r>
      <w:r w:rsidRPr="00AA6B3E">
        <w:rPr>
          <w:rFonts w:cs="Arial"/>
          <w:szCs w:val="20"/>
          <w:lang w:eastAsia="sl-SI"/>
        </w:rPr>
        <w:t>.</w:t>
      </w:r>
    </w:p>
    <w:bookmarkEnd w:id="142"/>
    <w:p w14:paraId="3DA6BA7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4B7FE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 predlaganimi pravili postopkov se prizadeva k čimbolj </w:t>
      </w:r>
      <w:r w:rsidR="00AA3992">
        <w:rPr>
          <w:rFonts w:cs="Arial"/>
          <w:szCs w:val="20"/>
          <w:lang w:eastAsia="sl-SI"/>
        </w:rPr>
        <w:t xml:space="preserve">enostavnemu, hitremu, </w:t>
      </w:r>
      <w:r w:rsidRPr="00AA6B3E">
        <w:rPr>
          <w:rFonts w:cs="Arial"/>
          <w:szCs w:val="20"/>
          <w:lang w:eastAsia="sl-SI"/>
        </w:rPr>
        <w:t xml:space="preserve">enotnemu in preglednemu </w:t>
      </w:r>
      <w:r w:rsidR="00AA3992">
        <w:rPr>
          <w:rFonts w:cs="Arial"/>
          <w:szCs w:val="20"/>
          <w:lang w:eastAsia="sl-SI"/>
        </w:rPr>
        <w:t>izvajanju</w:t>
      </w:r>
      <w:r w:rsidRPr="00AA6B3E">
        <w:rPr>
          <w:rFonts w:cs="Arial"/>
          <w:szCs w:val="20"/>
          <w:lang w:eastAsia="sl-SI"/>
        </w:rPr>
        <w:t xml:space="preserve"> postopkov vpisa subjektov vpisa in njihovih delov v poslovni register. </w:t>
      </w:r>
      <w:bookmarkStart w:id="143" w:name="_Hlk194918897"/>
      <w:r w:rsidRPr="00AA6B3E">
        <w:rPr>
          <w:rFonts w:cs="Arial"/>
          <w:szCs w:val="20"/>
          <w:lang w:eastAsia="sl-SI"/>
        </w:rPr>
        <w:t>V skladu z načelom »samo enkrat« bodo subjekti vpisa prijavo za vpis vložili enkrat za več namenov hkrati. Prijavo za vpis bodo lahko glede na vrsto postopka vložili na eni od točk za podporo poslovnim subjektom ali pri notarju, AJPES ali drugem pristojnem ali registrskem organu. V primeru, da bodo izpolnjeni tehnični pogoji, bodo lahko subjekti vpisa vložili prijavo za vpis tudi neposredno prek informacijskega sistema za podporo poslovnim subjektom (SPOT), ki ga upravlja ministrstvo, pristojno za zagotavljanje elektronskih storitev javne uprave.</w:t>
      </w:r>
    </w:p>
    <w:bookmarkEnd w:id="143"/>
    <w:p w14:paraId="2B76AE9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31593E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Predlagana pravila postopkov vpisa subjektov vpisa in njihovih </w:t>
      </w:r>
      <w:bookmarkStart w:id="144" w:name="_Hlk194932200"/>
      <w:r w:rsidRPr="00AA6B3E">
        <w:rPr>
          <w:rFonts w:cs="Arial"/>
          <w:szCs w:val="20"/>
          <w:lang w:eastAsia="sl-SI"/>
        </w:rPr>
        <w:t>delov se naslanjajo na funkcionalnosti informacijskega sistema za podporo poslovnim subjektom (SPOT)</w:t>
      </w:r>
      <w:bookmarkEnd w:id="144"/>
      <w:r w:rsidRPr="00AA6B3E">
        <w:rPr>
          <w:rFonts w:cs="Arial"/>
          <w:szCs w:val="20"/>
          <w:lang w:eastAsia="sl-SI"/>
        </w:rPr>
        <w:t>, ki ga bo treba nadgraditi, da bo lahko zagotavljal v predlogu zakona določene (dodatne) funkcionalnosti oziroma poslovne procese. Informacijski sistem za podporo poslovnim subjektom (SPOT) že dlje časa ne omogoča več samo priprav</w:t>
      </w:r>
      <w:r w:rsidR="008479D9">
        <w:rPr>
          <w:rFonts w:cs="Arial"/>
          <w:szCs w:val="20"/>
          <w:lang w:eastAsia="sl-SI"/>
        </w:rPr>
        <w:t>e</w:t>
      </w:r>
      <w:r w:rsidRPr="00AA6B3E">
        <w:rPr>
          <w:rFonts w:cs="Arial"/>
          <w:szCs w:val="20"/>
          <w:lang w:eastAsia="sl-SI"/>
        </w:rPr>
        <w:t xml:space="preserve"> in oddaj</w:t>
      </w:r>
      <w:r w:rsidR="008479D9">
        <w:rPr>
          <w:rFonts w:cs="Arial"/>
          <w:szCs w:val="20"/>
          <w:lang w:eastAsia="sl-SI"/>
        </w:rPr>
        <w:t>e</w:t>
      </w:r>
      <w:r w:rsidRPr="00AA6B3E">
        <w:rPr>
          <w:rFonts w:cs="Arial"/>
          <w:szCs w:val="20"/>
          <w:lang w:eastAsia="sl-SI"/>
        </w:rPr>
        <w:t xml:space="preserve"> elektronskih vlog in prijav v postopku vpisa gospodarskih družb, podjetnikov in drugih poslovnih subjektov v poslovni in sodni register, ampak tudi pripravo in oddajo elektronskih vlog in prijav poslovnih subjektov v drugih postopkih</w:t>
      </w:r>
      <w:r w:rsidRPr="00AA6B3E">
        <w:rPr>
          <w:rFonts w:cs="Arial"/>
          <w:szCs w:val="20"/>
          <w:vertAlign w:val="superscript"/>
          <w:lang w:eastAsia="sl-SI"/>
        </w:rPr>
        <w:footnoteReference w:id="113"/>
      </w:r>
      <w:r w:rsidRPr="00AA6B3E">
        <w:rPr>
          <w:rFonts w:cs="Arial"/>
          <w:szCs w:val="20"/>
          <w:lang w:eastAsia="sl-SI"/>
        </w:rPr>
        <w:t>.</w:t>
      </w:r>
    </w:p>
    <w:p w14:paraId="6DD6E638" w14:textId="77777777" w:rsidR="00AA6B3E" w:rsidRPr="00AA6B3E" w:rsidRDefault="00FC2E5F"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684AD71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 predlaganimi pravili postopkov vpisa se želi izboljšati uporabo informacijske tehnologij</w:t>
      </w:r>
      <w:r w:rsidR="00E533C8">
        <w:rPr>
          <w:rFonts w:cs="Arial"/>
          <w:szCs w:val="20"/>
          <w:lang w:eastAsia="sl-SI"/>
        </w:rPr>
        <w:t>e</w:t>
      </w:r>
      <w:r w:rsidRPr="00AA6B3E">
        <w:rPr>
          <w:rFonts w:cs="Arial"/>
          <w:szCs w:val="20"/>
          <w:lang w:eastAsia="sl-SI"/>
        </w:rPr>
        <w:t xml:space="preserve"> in infrastrukture v javni upravi in povečati uporabo digitalnih javnih storitev.</w:t>
      </w:r>
    </w:p>
    <w:p w14:paraId="1A2BBCD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AF96D1D"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24. in 25. členu: </w:t>
      </w:r>
    </w:p>
    <w:p w14:paraId="6DDBAA8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F2AEC3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Sedmo poglavje predloga zakona naslavlja pravila postopka vpisa subjektov vpisa v sodni register, ki so sicer urejena v ZSReg. ZSReg poleg navedenega ureja tudi sodni register in določa podatke, ki se vpišejo v sodni register, pravila postopka, v katerem registrska sodišča odločajo o vpisu v sodni register, in pravila, po katerih AJPES upravlja sodni register.</w:t>
      </w:r>
      <w:r w:rsidRPr="00AA6B3E">
        <w:rPr>
          <w:rFonts w:cs="Arial"/>
          <w:szCs w:val="20"/>
          <w:vertAlign w:val="superscript"/>
          <w:lang w:eastAsia="sl-SI"/>
        </w:rPr>
        <w:footnoteReference w:id="114"/>
      </w:r>
    </w:p>
    <w:p w14:paraId="4CB3EF2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E9FBA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Kot izhaja iz 24. in 25. člena predloga zakona predlog zakona ne posega niti nima namena posegati v pravila postopka vpisa subjektov vpisa v sodni register, pravila postopka izbrisa subjektov vpisa ali pravila vpisa sprememb podatkov o subjektih vpisa v sodni register.</w:t>
      </w:r>
    </w:p>
    <w:p w14:paraId="04687C7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77B43D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Na podlagi odločitve registrskega sodišča o vpisu ustanovitve subjekta vpisa v sodni register AJPES subjektu vpisa v skladu s prvim odstavkom 35.a člena ZSReg določi šifro glavne dejavnosti po 4. členu </w:t>
      </w:r>
      <w:r w:rsidRPr="00AA6B3E">
        <w:rPr>
          <w:rFonts w:cs="Arial"/>
          <w:szCs w:val="20"/>
          <w:lang w:eastAsia="sl-SI"/>
        </w:rPr>
        <w:lastRenderedPageBreak/>
        <w:t>ZPRS-1 (12. člen predloga zakona), šifro institucionalnega sektorja po 5. členu ZPRS-1 (14. člen predloga zakona), matično številko po 6. členu ZPRS-1 (8. člen predloga zakona) in enotni identifikator po 7.a členu ZPRS-1 (11. člen predloga zakona).</w:t>
      </w:r>
    </w:p>
    <w:p w14:paraId="0EE720F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3E89FF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 podlagi pravne domneve iz drugega odstavka 35.a člena ZSReg se šteje, da je na podlagi ustrezne odločitve registrskega sodišča o vpisu:</w:t>
      </w:r>
    </w:p>
    <w:p w14:paraId="1E4D805A" w14:textId="77777777" w:rsidR="00AA6B3E" w:rsidRPr="00AA6B3E" w:rsidRDefault="00AA6B3E" w:rsidP="00FB5536">
      <w:pPr>
        <w:numPr>
          <w:ilvl w:val="0"/>
          <w:numId w:val="100"/>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ustanovitve subjekta v sodni register opravljen z vpisom tega subjekta v poslovni register,</w:t>
      </w:r>
    </w:p>
    <w:p w14:paraId="1E41CA53" w14:textId="77777777" w:rsidR="00AA6B3E" w:rsidRPr="00AA6B3E" w:rsidRDefault="00AA6B3E" w:rsidP="00FB5536">
      <w:pPr>
        <w:numPr>
          <w:ilvl w:val="0"/>
          <w:numId w:val="100"/>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spremembe podatkov pri subjektu vpisa v sodnem registru opravljen z vpisom spremembe teh podatkov v poslovn</w:t>
      </w:r>
      <w:r w:rsidR="008479D9">
        <w:rPr>
          <w:rFonts w:cs="Arial"/>
          <w:color w:val="000000"/>
          <w:szCs w:val="20"/>
          <w:lang w:eastAsia="sl-SI"/>
        </w:rPr>
        <w:t>i</w:t>
      </w:r>
      <w:r w:rsidRPr="00AA6B3E">
        <w:rPr>
          <w:rFonts w:cs="Arial"/>
          <w:color w:val="000000"/>
          <w:szCs w:val="20"/>
          <w:lang w:eastAsia="sl-SI"/>
        </w:rPr>
        <w:t xml:space="preserve"> regist</w:t>
      </w:r>
      <w:r w:rsidR="008479D9">
        <w:rPr>
          <w:rFonts w:cs="Arial"/>
          <w:color w:val="000000"/>
          <w:szCs w:val="20"/>
          <w:lang w:eastAsia="sl-SI"/>
        </w:rPr>
        <w:t>e</w:t>
      </w:r>
      <w:r w:rsidRPr="00AA6B3E">
        <w:rPr>
          <w:rFonts w:cs="Arial"/>
          <w:color w:val="000000"/>
          <w:szCs w:val="20"/>
          <w:lang w:eastAsia="sl-SI"/>
        </w:rPr>
        <w:t>r in</w:t>
      </w:r>
    </w:p>
    <w:p w14:paraId="5CFB8C85" w14:textId="77777777" w:rsidR="00AA6B3E" w:rsidRPr="00AA6B3E" w:rsidRDefault="00AA6B3E" w:rsidP="00FB5536">
      <w:pPr>
        <w:numPr>
          <w:ilvl w:val="0"/>
          <w:numId w:val="100"/>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vpis izbrisa subjekta iz sodnega registra opravljen z izbrisom tega subjekta iz poslovnega registra.</w:t>
      </w:r>
    </w:p>
    <w:p w14:paraId="394AB743" w14:textId="77777777" w:rsidR="00AA6B3E" w:rsidRPr="00AA6B3E" w:rsidRDefault="00AA6B3E" w:rsidP="00AA6B3E">
      <w:pPr>
        <w:shd w:val="clear" w:color="auto" w:fill="FFFFFF"/>
        <w:spacing w:line="260" w:lineRule="atLeast"/>
        <w:jc w:val="both"/>
        <w:rPr>
          <w:rFonts w:cs="Arial"/>
          <w:color w:val="000000"/>
          <w:szCs w:val="20"/>
          <w:lang w:eastAsia="sl-SI"/>
        </w:rPr>
      </w:pPr>
    </w:p>
    <w:p w14:paraId="0265633B" w14:textId="77777777" w:rsidR="00AA6B3E" w:rsidRPr="00AA6B3E" w:rsidRDefault="00AA6B3E" w:rsidP="00AA6B3E">
      <w:pPr>
        <w:shd w:val="clear" w:color="auto" w:fill="FFFFFF"/>
        <w:spacing w:line="260" w:lineRule="atLeast"/>
        <w:jc w:val="both"/>
        <w:rPr>
          <w:rFonts w:cs="Arial"/>
          <w:color w:val="000000"/>
          <w:szCs w:val="20"/>
          <w:lang w:eastAsia="sl-SI"/>
        </w:rPr>
      </w:pPr>
      <w:r w:rsidRPr="00AA6B3E">
        <w:rPr>
          <w:rFonts w:cs="Arial"/>
          <w:color w:val="000000"/>
          <w:szCs w:val="20"/>
          <w:lang w:eastAsia="sl-SI"/>
        </w:rPr>
        <w:t>S sklepom o vpisu ustanovitve subjekta v sodni register se subjektu vpisa v skladu s tretjim odstavkom 35.a člena ZSReg pošlje tudi:</w:t>
      </w:r>
    </w:p>
    <w:p w14:paraId="069C7267" w14:textId="77777777" w:rsidR="00AA6B3E" w:rsidRPr="00AA6B3E" w:rsidRDefault="00AA6B3E" w:rsidP="00577DFB">
      <w:pPr>
        <w:numPr>
          <w:ilvl w:val="0"/>
          <w:numId w:val="60"/>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obvestilo AJPES o določitvi obeh šifer in matične številke, in</w:t>
      </w:r>
    </w:p>
    <w:p w14:paraId="3ADD9417" w14:textId="77777777" w:rsidR="00AA6B3E" w:rsidRPr="00AA6B3E" w:rsidRDefault="00AA6B3E" w:rsidP="00577DFB">
      <w:pPr>
        <w:numPr>
          <w:ilvl w:val="0"/>
          <w:numId w:val="60"/>
        </w:numPr>
        <w:shd w:val="clear" w:color="auto" w:fill="FFFFFF"/>
        <w:overflowPunct w:val="0"/>
        <w:autoSpaceDE w:val="0"/>
        <w:autoSpaceDN w:val="0"/>
        <w:adjustRightInd w:val="0"/>
        <w:spacing w:line="260" w:lineRule="atLeast"/>
        <w:jc w:val="both"/>
        <w:textAlignment w:val="baseline"/>
        <w:rPr>
          <w:rFonts w:cs="Arial"/>
          <w:color w:val="000000"/>
          <w:szCs w:val="20"/>
          <w:lang w:eastAsia="sl-SI"/>
        </w:rPr>
      </w:pPr>
      <w:r w:rsidRPr="00AA6B3E">
        <w:rPr>
          <w:rFonts w:cs="Arial"/>
          <w:color w:val="000000"/>
          <w:szCs w:val="20"/>
          <w:lang w:eastAsia="sl-SI"/>
        </w:rPr>
        <w:t>obvestilo o davčni številki, ki je bila subjektu vpisa dodeljena ob vpisu v davčni register v skladu z zakonom, ki ureja davčno službo</w:t>
      </w:r>
      <w:r w:rsidRPr="00AA6B3E">
        <w:rPr>
          <w:rFonts w:cs="Arial"/>
          <w:color w:val="000000"/>
          <w:szCs w:val="20"/>
          <w:vertAlign w:val="superscript"/>
          <w:lang w:eastAsia="sl-SI"/>
        </w:rPr>
        <w:footnoteReference w:id="115"/>
      </w:r>
      <w:r w:rsidRPr="00AA6B3E">
        <w:rPr>
          <w:rFonts w:cs="Arial"/>
          <w:color w:val="000000"/>
          <w:szCs w:val="20"/>
          <w:lang w:eastAsia="sl-SI"/>
        </w:rPr>
        <w:t>.</w:t>
      </w:r>
    </w:p>
    <w:p w14:paraId="618709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4820F7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z navedenim je v 24. člen</w:t>
      </w:r>
      <w:r w:rsidR="008479D9">
        <w:rPr>
          <w:rFonts w:cs="Arial"/>
          <w:szCs w:val="20"/>
          <w:lang w:eastAsia="sl-SI"/>
        </w:rPr>
        <w:t>u</w:t>
      </w:r>
      <w:r w:rsidRPr="00AA6B3E">
        <w:rPr>
          <w:rFonts w:cs="Arial"/>
          <w:szCs w:val="20"/>
          <w:lang w:eastAsia="sl-SI"/>
        </w:rPr>
        <w:t xml:space="preserve"> in </w:t>
      </w:r>
      <w:r w:rsidR="00454B8C">
        <w:rPr>
          <w:rFonts w:cs="Arial"/>
          <w:szCs w:val="20"/>
          <w:lang w:eastAsia="sl-SI"/>
        </w:rPr>
        <w:t>prvem</w:t>
      </w:r>
      <w:r w:rsidR="00454B8C" w:rsidRPr="00AA6B3E">
        <w:rPr>
          <w:rFonts w:cs="Arial"/>
          <w:szCs w:val="20"/>
          <w:lang w:eastAsia="sl-SI"/>
        </w:rPr>
        <w:t xml:space="preserve"> </w:t>
      </w:r>
      <w:r w:rsidRPr="00AA6B3E">
        <w:rPr>
          <w:rFonts w:cs="Arial"/>
          <w:szCs w:val="20"/>
          <w:lang w:eastAsia="sl-SI"/>
        </w:rPr>
        <w:t xml:space="preserve">odstavku 25. člena predloga zakona določena obveznost AJPES, da v postopku vpisa subjekta vpisa v sodni register ali vpisa sprememb podatkov o subjektu vpisa v sodni register izda ustrezno </w:t>
      </w:r>
      <w:r w:rsidR="00454B8C">
        <w:rPr>
          <w:rFonts w:cs="Arial"/>
          <w:szCs w:val="20"/>
          <w:lang w:eastAsia="sl-SI"/>
        </w:rPr>
        <w:t>obvestilo</w:t>
      </w:r>
      <w:r w:rsidRPr="00AA6B3E">
        <w:rPr>
          <w:rFonts w:cs="Arial"/>
          <w:szCs w:val="20"/>
          <w:lang w:eastAsia="sl-SI"/>
        </w:rPr>
        <w:t xml:space="preserve">. Za vpis spremembe podatkov, ki se vodijo samo v poslovnem registru, ter za vpis, spremembo podatkov in izbris delov subjekta vpisa, ki jih subjekt vpisa v sodni register vpiše samo v poslovni register, se </w:t>
      </w:r>
      <w:r w:rsidR="00CE5304">
        <w:rPr>
          <w:rFonts w:cs="Arial"/>
          <w:szCs w:val="20"/>
          <w:lang w:eastAsia="sl-SI"/>
        </w:rPr>
        <w:t xml:space="preserve">smiselno </w:t>
      </w:r>
      <w:r w:rsidRPr="00AA6B3E">
        <w:rPr>
          <w:rFonts w:cs="Arial"/>
          <w:szCs w:val="20"/>
          <w:lang w:eastAsia="sl-SI"/>
        </w:rPr>
        <w:t xml:space="preserve">uporabljajo pravila postopka za vpis spremembe podatkov ter vpis, spremembo podatkov in izbris delov subjektov vpisa, </w:t>
      </w:r>
      <w:r w:rsidR="00CE5304">
        <w:rPr>
          <w:rFonts w:cs="Arial"/>
          <w:szCs w:val="20"/>
          <w:lang w:eastAsia="sl-SI"/>
        </w:rPr>
        <w:t>ki se pred vpisom v poslovni register vpiše v drug primarni register ali uradno evidenco</w:t>
      </w:r>
      <w:r w:rsidRPr="00AA6B3E">
        <w:rPr>
          <w:rFonts w:cs="Arial"/>
          <w:szCs w:val="20"/>
          <w:lang w:eastAsia="sl-SI"/>
        </w:rPr>
        <w:t xml:space="preserve"> (drugi </w:t>
      </w:r>
      <w:r w:rsidR="00CE5304">
        <w:rPr>
          <w:rFonts w:cs="Arial"/>
          <w:szCs w:val="20"/>
          <w:lang w:eastAsia="sl-SI"/>
        </w:rPr>
        <w:t>do</w:t>
      </w:r>
      <w:r w:rsidRPr="00AA6B3E">
        <w:rPr>
          <w:rFonts w:cs="Arial"/>
          <w:szCs w:val="20"/>
          <w:lang w:eastAsia="sl-SI"/>
        </w:rPr>
        <w:t xml:space="preserve"> </w:t>
      </w:r>
      <w:r w:rsidR="00CE5304">
        <w:rPr>
          <w:rFonts w:cs="Arial"/>
          <w:szCs w:val="20"/>
          <w:lang w:eastAsia="sl-SI"/>
        </w:rPr>
        <w:t>četrti</w:t>
      </w:r>
      <w:r w:rsidR="00CE5304" w:rsidRPr="00AA6B3E">
        <w:rPr>
          <w:rFonts w:cs="Arial"/>
          <w:szCs w:val="20"/>
          <w:lang w:eastAsia="sl-SI"/>
        </w:rPr>
        <w:t xml:space="preserve"> </w:t>
      </w:r>
      <w:r w:rsidRPr="00AA6B3E">
        <w:rPr>
          <w:rFonts w:cs="Arial"/>
          <w:szCs w:val="20"/>
          <w:lang w:eastAsia="sl-SI"/>
        </w:rPr>
        <w:t>odstavek 3</w:t>
      </w:r>
      <w:r w:rsidR="00CE5304">
        <w:rPr>
          <w:rFonts w:cs="Arial"/>
          <w:szCs w:val="20"/>
          <w:lang w:eastAsia="sl-SI"/>
        </w:rPr>
        <w:t>7</w:t>
      </w:r>
      <w:r w:rsidRPr="00AA6B3E">
        <w:rPr>
          <w:rFonts w:cs="Arial"/>
          <w:szCs w:val="20"/>
          <w:lang w:eastAsia="sl-SI"/>
        </w:rPr>
        <w:t>. člena predloga zakona). Prijavo za vpis spremembe podatkov subjekt vpisa posreduje AJPES najpozneje v 15 dneh od nastanka spremembe. Za spremembo podatkov se šteje tudi vpis, sprememba podatkov in izbris dela subjekta vpisa iz poslovnega registra.</w:t>
      </w:r>
      <w:r w:rsidR="00513E7A">
        <w:rPr>
          <w:rFonts w:cs="Arial"/>
          <w:szCs w:val="20"/>
          <w:lang w:eastAsia="sl-SI"/>
        </w:rPr>
        <w:t xml:space="preserve"> </w:t>
      </w:r>
      <w:r w:rsidR="00CE5304">
        <w:rPr>
          <w:rFonts w:cs="Arial"/>
          <w:szCs w:val="20"/>
          <w:lang w:eastAsia="sl-SI"/>
        </w:rPr>
        <w:t xml:space="preserve">V primeru nepopolne prijave AJPES pozove subjekt vpisa, da prijavo dopolni. Če prijava ni dopolnjena v roku, AJPES ne izvede vpisa spremembe podatkov v poslovni register in o tem izda </w:t>
      </w:r>
      <w:r w:rsidR="00A541A0">
        <w:rPr>
          <w:rFonts w:cs="Arial"/>
          <w:szCs w:val="20"/>
          <w:lang w:eastAsia="sl-SI"/>
        </w:rPr>
        <w:t>obvestilo</w:t>
      </w:r>
      <w:r w:rsidR="00CE5304">
        <w:rPr>
          <w:rFonts w:cs="Arial"/>
          <w:szCs w:val="20"/>
          <w:lang w:eastAsia="sl-SI"/>
        </w:rPr>
        <w:t>.</w:t>
      </w:r>
    </w:p>
    <w:p w14:paraId="5C9812C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157898"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26., 27., 28., 29., 30. in 31. členu: </w:t>
      </w:r>
    </w:p>
    <w:p w14:paraId="3FC0355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BCA0C9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Osmo poglavje predloga zakona ureja pravila postopka vpisa subjektov vpisa, za katere je AJPES pristojni in registrski organ. AJPES je v skladu z opredelitvijo izraza »pristojni organ« v 3. členu predloga zakona pooblaščen za odločanje o izpolnjevanju pogojev za opravljanje ali prenehanje opravljanja dejavnosti oziroma za registracijo subjekta vpisa. Poleg tega je tudi registrski organ za vodenje </w:t>
      </w:r>
      <w:r w:rsidR="00ED2A81">
        <w:rPr>
          <w:rFonts w:cs="Arial"/>
          <w:szCs w:val="20"/>
          <w:lang w:eastAsia="sl-SI"/>
        </w:rPr>
        <w:t xml:space="preserve">in upravljanje </w:t>
      </w:r>
      <w:r w:rsidRPr="00AA6B3E">
        <w:rPr>
          <w:rFonts w:cs="Arial"/>
          <w:szCs w:val="20"/>
          <w:lang w:eastAsia="sl-SI"/>
        </w:rPr>
        <w:t>poslovnega registra v skladu s pomenom izraza »registrski organ« v 3. členu predloga zakona.</w:t>
      </w:r>
      <w:r w:rsidR="00513E7A">
        <w:rPr>
          <w:rFonts w:cs="Arial"/>
          <w:szCs w:val="20"/>
          <w:lang w:eastAsia="sl-SI"/>
        </w:rPr>
        <w:t xml:space="preserve"> </w:t>
      </w:r>
    </w:p>
    <w:p w14:paraId="2151BE1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7F766C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Določbe se uporabljajo za vpis, spremembo podatkov in izbris iz poslovnega registra v primeru subjektov vpisa, kot so npr</w:t>
      </w:r>
      <w:r w:rsidR="0071771E">
        <w:rPr>
          <w:rFonts w:cs="Arial"/>
          <w:szCs w:val="20"/>
          <w:lang w:eastAsia="sl-SI"/>
        </w:rPr>
        <w:t>.</w:t>
      </w:r>
      <w:r w:rsidRPr="00AA6B3E">
        <w:rPr>
          <w:rFonts w:cs="Arial"/>
          <w:szCs w:val="20"/>
          <w:lang w:eastAsia="sl-SI"/>
        </w:rPr>
        <w:t xml:space="preserve"> podjetniki na podlagi ZGD-1, ki se vpišejo samo v poslovni register in ne potrebujejo akta drugega pristojnega organa.</w:t>
      </w:r>
      <w:r w:rsidR="008870E6">
        <w:rPr>
          <w:rFonts w:cs="Arial"/>
          <w:szCs w:val="20"/>
          <w:lang w:eastAsia="sl-SI"/>
        </w:rPr>
        <w:t xml:space="preserve"> Uporabljajo se tudi za vpis, spremembo podatkov in izbris delov subjektov vpisa, ki se prav tako vpišejo samo v poslovni register.</w:t>
      </w:r>
    </w:p>
    <w:p w14:paraId="492DDC7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F70BA9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Določbe se smiselno uporabljajo tudi za vpis, spremembo podatkov in izbris iz poslovnega registra v primeru subjektov vpisa, ki se ustanovijo neposredno z zakonom in se ne vpišejo v noben drug primarni register ali uradno evidenco. V </w:t>
      </w:r>
      <w:r w:rsidR="005C0DF1">
        <w:rPr>
          <w:rFonts w:cs="Arial"/>
          <w:szCs w:val="20"/>
          <w:lang w:eastAsia="sl-SI"/>
        </w:rPr>
        <w:t xml:space="preserve">teh </w:t>
      </w:r>
      <w:r w:rsidRPr="00AA6B3E">
        <w:rPr>
          <w:rFonts w:cs="Arial"/>
          <w:szCs w:val="20"/>
          <w:lang w:eastAsia="sl-SI"/>
        </w:rPr>
        <w:t xml:space="preserve">postopkih je izključena subsidiarna uporaba ZUP. AJPES o vpisu, spremembi podatkov in izbrisu navedenega subjekta vpisa iz poslovnega registra ne izda </w:t>
      </w:r>
      <w:r w:rsidR="00E9431C">
        <w:rPr>
          <w:rFonts w:cs="Arial"/>
          <w:szCs w:val="20"/>
          <w:lang w:eastAsia="sl-SI"/>
        </w:rPr>
        <w:t>odločbe</w:t>
      </w:r>
      <w:r w:rsidRPr="00AA6B3E">
        <w:rPr>
          <w:rFonts w:cs="Arial"/>
          <w:szCs w:val="20"/>
          <w:lang w:eastAsia="sl-SI"/>
        </w:rPr>
        <w:t xml:space="preserve"> kot pri vpisu, spremembi podatkov in izbrisu podjetnika, ampak </w:t>
      </w:r>
      <w:r w:rsidR="000D5CE6">
        <w:rPr>
          <w:rFonts w:cs="Arial"/>
          <w:szCs w:val="20"/>
          <w:lang w:eastAsia="sl-SI"/>
        </w:rPr>
        <w:t>obvestilo</w:t>
      </w:r>
      <w:r w:rsidRPr="00AA6B3E">
        <w:rPr>
          <w:rFonts w:cs="Arial"/>
          <w:szCs w:val="20"/>
          <w:lang w:eastAsia="sl-SI"/>
        </w:rPr>
        <w:t xml:space="preserve">. </w:t>
      </w:r>
      <w:bookmarkStart w:id="145" w:name="_Hlk188023209"/>
      <w:r w:rsidRPr="00AA6B3E">
        <w:rPr>
          <w:rFonts w:cs="Arial"/>
          <w:szCs w:val="20"/>
          <w:lang w:eastAsia="sl-SI"/>
        </w:rPr>
        <w:t>Izjem</w:t>
      </w:r>
      <w:r w:rsidR="00164874">
        <w:rPr>
          <w:rFonts w:cs="Arial"/>
          <w:szCs w:val="20"/>
          <w:lang w:eastAsia="sl-SI"/>
        </w:rPr>
        <w:t>a</w:t>
      </w:r>
      <w:r w:rsidRPr="00AA6B3E">
        <w:rPr>
          <w:rFonts w:cs="Arial"/>
          <w:szCs w:val="20"/>
          <w:lang w:eastAsia="sl-SI"/>
        </w:rPr>
        <w:t xml:space="preserve"> od splošnih pravil </w:t>
      </w:r>
      <w:r w:rsidR="00164874">
        <w:rPr>
          <w:rFonts w:cs="Arial"/>
          <w:szCs w:val="20"/>
          <w:lang w:eastAsia="sl-SI"/>
        </w:rPr>
        <w:t>je</w:t>
      </w:r>
      <w:r w:rsidRPr="00AA6B3E">
        <w:rPr>
          <w:rFonts w:cs="Arial"/>
          <w:szCs w:val="20"/>
          <w:lang w:eastAsia="sl-SI"/>
        </w:rPr>
        <w:t xml:space="preserve"> utemeljen</w:t>
      </w:r>
      <w:r w:rsidR="00164874">
        <w:rPr>
          <w:rFonts w:cs="Arial"/>
          <w:szCs w:val="20"/>
          <w:lang w:eastAsia="sl-SI"/>
        </w:rPr>
        <w:t>a</w:t>
      </w:r>
      <w:r w:rsidRPr="00AA6B3E">
        <w:rPr>
          <w:rFonts w:cs="Arial"/>
          <w:szCs w:val="20"/>
          <w:lang w:eastAsia="sl-SI"/>
        </w:rPr>
        <w:t xml:space="preserve">. Gre za subjekte vpisa, ki so ustanovljeni neposredno z zakonom. Z zakonom so določene </w:t>
      </w:r>
      <w:r w:rsidRPr="00AA6B3E">
        <w:rPr>
          <w:rFonts w:cs="Arial"/>
          <w:szCs w:val="20"/>
          <w:lang w:eastAsia="sl-SI"/>
        </w:rPr>
        <w:lastRenderedPageBreak/>
        <w:t>tudi dejavnosti subjekta vpisa. AJPES, kot pristojni organ, v postopku vpisa ne odloča o izpolnjevanju pogojev za opravljanje ali prenehanje opravljanja dejavnosti oziroma za registracijo subjekta vpisa.</w:t>
      </w:r>
    </w:p>
    <w:bookmarkEnd w:id="145"/>
    <w:p w14:paraId="22B242F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BC0B68F"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Subjekti vpisa predložijo zahtevane podatke, ki so potrebni za vpis v poslovni register, spremembo podatkov v poslovnem registru ali izbris iz poslovnega registra, na prijavi, ki jo vložijo na točki za podporo poslovnim subjektom. </w:t>
      </w:r>
      <w:r w:rsidR="00622673">
        <w:rPr>
          <w:rFonts w:cs="Arial"/>
          <w:szCs w:val="20"/>
          <w:lang w:eastAsia="sl-SI"/>
        </w:rPr>
        <w:t xml:space="preserve">Za vpis dela subjekta vpisa, vpis spremembe podatkov ali izbris dela subjekta vpisa je treba predložiti prijavo za vpis spremembe podatkov subjekta vpisa. </w:t>
      </w:r>
      <w:r w:rsidRPr="00AA6B3E">
        <w:rPr>
          <w:rFonts w:cs="Arial"/>
          <w:szCs w:val="20"/>
          <w:lang w:eastAsia="sl-SI"/>
        </w:rPr>
        <w:t>Točke za podporo poslovnim subjektom, ki so pristojne za posamezno pravnoorganizacijsko obliko subjektov vpisa, določi Vlada Republike Slovenije z uredbo.</w:t>
      </w:r>
      <w:r w:rsidRPr="00AA6B3E">
        <w:rPr>
          <w:rFonts w:cs="Arial"/>
          <w:szCs w:val="20"/>
          <w:vertAlign w:val="superscript"/>
          <w:lang w:eastAsia="sl-SI"/>
        </w:rPr>
        <w:footnoteReference w:id="116"/>
      </w:r>
      <w:r w:rsidRPr="00AA6B3E">
        <w:rPr>
          <w:rFonts w:cs="Arial"/>
          <w:szCs w:val="20"/>
          <w:lang w:eastAsia="sl-SI"/>
        </w:rPr>
        <w:t xml:space="preserve"> Točka za podporo poslovnim subjektom podatke s prijave v elektronski obliki skupaj s priloženimi elektronskimi (skeniranimi) kopijami dokumentov posreduje AJPES prek informacijskega sistema za podporo poslovnim subjektom.</w:t>
      </w:r>
    </w:p>
    <w:p w14:paraId="1B284CD7" w14:textId="77777777" w:rsidR="00622673" w:rsidRPr="00AA6B3E" w:rsidRDefault="00622673" w:rsidP="00AA6B3E">
      <w:pPr>
        <w:overflowPunct w:val="0"/>
        <w:autoSpaceDE w:val="0"/>
        <w:autoSpaceDN w:val="0"/>
        <w:adjustRightInd w:val="0"/>
        <w:spacing w:line="260" w:lineRule="atLeast"/>
        <w:jc w:val="both"/>
        <w:textAlignment w:val="baseline"/>
        <w:rPr>
          <w:rFonts w:cs="Arial"/>
          <w:szCs w:val="20"/>
          <w:lang w:eastAsia="sl-SI"/>
        </w:rPr>
      </w:pPr>
    </w:p>
    <w:p w14:paraId="7418931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Prijavo lahko v imenu subjekta vpisa, ki je fizična oseba, ki želi opravljati dejavnost, vloži bodisi oseba sama ali njen pooblaščenec, ki se mora izkazati z ustreznim pooblastilom.</w:t>
      </w:r>
      <w:r w:rsidRPr="00AA6B3E">
        <w:rPr>
          <w:rFonts w:cs="Arial"/>
          <w:szCs w:val="20"/>
          <w:vertAlign w:val="superscript"/>
          <w:lang w:eastAsia="sl-SI"/>
        </w:rPr>
        <w:footnoteReference w:id="117"/>
      </w:r>
      <w:r w:rsidRPr="00AA6B3E">
        <w:rPr>
          <w:rFonts w:cs="Arial"/>
          <w:szCs w:val="20"/>
          <w:lang w:eastAsia="sl-SI"/>
        </w:rPr>
        <w:t xml:space="preserve"> V primeru subjekta vpisa, ki je pravna oseba, državni organ ali samoupravna lokalna skupnost</w:t>
      </w:r>
      <w:r w:rsidR="008870E6">
        <w:rPr>
          <w:rFonts w:cs="Arial"/>
          <w:szCs w:val="20"/>
          <w:lang w:eastAsia="sl-SI"/>
        </w:rPr>
        <w:t>,</w:t>
      </w:r>
      <w:r w:rsidRPr="00AA6B3E">
        <w:rPr>
          <w:rFonts w:cs="Arial"/>
          <w:szCs w:val="20"/>
          <w:lang w:eastAsia="sl-SI"/>
        </w:rPr>
        <w:t xml:space="preserve"> lahko prijavo vloži nje</w:t>
      </w:r>
      <w:r w:rsidR="00164874">
        <w:rPr>
          <w:rFonts w:cs="Arial"/>
          <w:szCs w:val="20"/>
          <w:lang w:eastAsia="sl-SI"/>
        </w:rPr>
        <w:t>gov</w:t>
      </w:r>
      <w:r w:rsidRPr="00AA6B3E">
        <w:rPr>
          <w:rFonts w:cs="Arial"/>
          <w:szCs w:val="20"/>
          <w:lang w:eastAsia="sl-SI"/>
        </w:rPr>
        <w:t xml:space="preserve"> zakoniti zastopnik ali </w:t>
      </w:r>
      <w:r w:rsidR="00164874">
        <w:rPr>
          <w:rFonts w:cs="Arial"/>
          <w:szCs w:val="20"/>
          <w:lang w:eastAsia="sl-SI"/>
        </w:rPr>
        <w:t xml:space="preserve">njegov </w:t>
      </w:r>
      <w:r w:rsidRPr="00AA6B3E">
        <w:rPr>
          <w:rFonts w:cs="Arial"/>
          <w:szCs w:val="20"/>
          <w:lang w:eastAsia="sl-SI"/>
        </w:rPr>
        <w:t xml:space="preserve">pooblaščenec, ki se mora izkazati z ustreznim </w:t>
      </w:r>
      <w:r w:rsidR="008870E6">
        <w:rPr>
          <w:rFonts w:cs="Arial"/>
          <w:szCs w:val="20"/>
          <w:lang w:eastAsia="sl-SI"/>
        </w:rPr>
        <w:t xml:space="preserve">overjenim </w:t>
      </w:r>
      <w:r w:rsidRPr="00AA6B3E">
        <w:rPr>
          <w:rFonts w:cs="Arial"/>
          <w:szCs w:val="20"/>
          <w:lang w:eastAsia="sl-SI"/>
        </w:rPr>
        <w:t>pooblastilom.</w:t>
      </w:r>
    </w:p>
    <w:p w14:paraId="6DD0DCE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0B6B50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Kadar bodo izpolnjeni ustrezni tehnični pogoji, bodo lahko subjekti vpisa vložili prijavo tudi neposredno prek informacijskega sistema za podporo poslovnim subjektom (SPOT). V tem primeru se oseba, ki </w:t>
      </w:r>
      <w:r w:rsidR="003223AD">
        <w:rPr>
          <w:rFonts w:cs="Arial"/>
          <w:szCs w:val="20"/>
          <w:lang w:eastAsia="sl-SI"/>
        </w:rPr>
        <w:t>pripravi</w:t>
      </w:r>
      <w:r w:rsidRPr="00AA6B3E">
        <w:rPr>
          <w:rFonts w:cs="Arial"/>
          <w:szCs w:val="20"/>
          <w:lang w:eastAsia="sl-SI"/>
        </w:rPr>
        <w:t xml:space="preserve"> in vloži prijavo, identificira z uporabo sredstva elektronske identifikacije najmanj srednje ravni zanesljivosti ali na podlagi uporabe drugih načinov identifikacije za dostop do elektronskih storitev najmanj srednje ravni zanesljivosti</w:t>
      </w:r>
      <w:r w:rsidRPr="00AA6B3E">
        <w:rPr>
          <w:rFonts w:cs="Arial"/>
          <w:szCs w:val="20"/>
          <w:vertAlign w:val="superscript"/>
          <w:lang w:eastAsia="sl-SI"/>
        </w:rPr>
        <w:footnoteReference w:id="118"/>
      </w:r>
      <w:r w:rsidRPr="00AA6B3E">
        <w:rPr>
          <w:rFonts w:cs="Arial"/>
          <w:szCs w:val="20"/>
          <w:lang w:eastAsia="sl-SI"/>
        </w:rPr>
        <w:t xml:space="preserve">. </w:t>
      </w:r>
    </w:p>
    <w:p w14:paraId="7C4B88C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8CC610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AJPES prevzame podatke s prijave v elektronski obliki skupaj s priloženimi elektronskimi kopijami ali prepisi dokumentov prek informacijskega sistema za podporo poslovnim subjektom</w:t>
      </w:r>
      <w:r w:rsidR="008479D9">
        <w:rPr>
          <w:rFonts w:cs="Arial"/>
          <w:szCs w:val="20"/>
          <w:lang w:eastAsia="sl-SI"/>
        </w:rPr>
        <w:t>.</w:t>
      </w:r>
    </w:p>
    <w:p w14:paraId="53B39AF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C4CE9F2" w14:textId="77777777" w:rsidR="007A5BA9" w:rsidRDefault="00AA6B3E" w:rsidP="007070BC">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Vloženo prijavo</w:t>
      </w:r>
      <w:r w:rsidR="007A5BA9">
        <w:rPr>
          <w:rFonts w:cs="Arial"/>
          <w:szCs w:val="20"/>
          <w:lang w:eastAsia="sl-SI"/>
        </w:rPr>
        <w:t xml:space="preserve"> za vpis subjekta vpisa ali spremembe podatkov v poslovni register</w:t>
      </w:r>
      <w:r w:rsidRPr="00AA6B3E">
        <w:rPr>
          <w:rFonts w:cs="Arial"/>
          <w:szCs w:val="20"/>
          <w:lang w:eastAsia="sl-SI"/>
        </w:rPr>
        <w:t xml:space="preserve"> je dovoljeno spremeniti ali umakniti najpozneje </w:t>
      </w:r>
      <w:r w:rsidR="007070BC">
        <w:rPr>
          <w:rFonts w:cs="Arial"/>
          <w:szCs w:val="20"/>
          <w:lang w:eastAsia="sl-SI"/>
        </w:rPr>
        <w:t xml:space="preserve">en delovni </w:t>
      </w:r>
      <w:r w:rsidRPr="00AA6B3E">
        <w:rPr>
          <w:rFonts w:cs="Arial"/>
          <w:szCs w:val="20"/>
          <w:lang w:eastAsia="sl-SI"/>
        </w:rPr>
        <w:t>dan pred predlaganim datumom vpisa, navedenim v prijavi.</w:t>
      </w:r>
      <w:r w:rsidR="007070BC">
        <w:rPr>
          <w:rFonts w:cs="Arial"/>
          <w:szCs w:val="20"/>
          <w:lang w:eastAsia="sl-SI"/>
        </w:rPr>
        <w:t xml:space="preserve"> </w:t>
      </w:r>
      <w:r w:rsidR="008D0241">
        <w:rPr>
          <w:rFonts w:cs="Arial"/>
          <w:szCs w:val="20"/>
          <w:lang w:eastAsia="sl-SI"/>
        </w:rPr>
        <w:t>Namen predlagane določbe ostaja enak, kot pri sprejemu določbe četrtega odstavka 12. člena ZPRS-1.</w:t>
      </w:r>
    </w:p>
    <w:p w14:paraId="1DB7B831" w14:textId="77777777" w:rsidR="007A5BA9" w:rsidRDefault="007A5BA9" w:rsidP="007070BC">
      <w:pPr>
        <w:overflowPunct w:val="0"/>
        <w:autoSpaceDE w:val="0"/>
        <w:autoSpaceDN w:val="0"/>
        <w:adjustRightInd w:val="0"/>
        <w:spacing w:line="260" w:lineRule="atLeast"/>
        <w:jc w:val="both"/>
        <w:textAlignment w:val="baseline"/>
        <w:rPr>
          <w:rFonts w:cs="Arial"/>
          <w:szCs w:val="20"/>
          <w:lang w:eastAsia="sl-SI"/>
        </w:rPr>
      </w:pPr>
    </w:p>
    <w:p w14:paraId="2C21EA06" w14:textId="77777777" w:rsidR="00AA6B3E" w:rsidRPr="007A5BA9" w:rsidRDefault="007A5BA9" w:rsidP="00D73420">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skladu s</w:t>
      </w:r>
      <w:r w:rsidR="007070BC">
        <w:rPr>
          <w:rFonts w:cs="Arial"/>
          <w:szCs w:val="20"/>
          <w:lang w:eastAsia="sl-SI"/>
        </w:rPr>
        <w:t xml:space="preserve"> </w:t>
      </w:r>
      <w:r>
        <w:rPr>
          <w:rFonts w:cs="Arial"/>
          <w:szCs w:val="20"/>
          <w:lang w:eastAsia="sl-SI"/>
        </w:rPr>
        <w:t xml:space="preserve">četrtim odstavkom 12. člena </w:t>
      </w:r>
      <w:r w:rsidR="007070BC">
        <w:rPr>
          <w:rFonts w:cs="Arial"/>
          <w:szCs w:val="20"/>
          <w:lang w:eastAsia="sl-SI"/>
        </w:rPr>
        <w:t xml:space="preserve">ZPRS-1 </w:t>
      </w:r>
      <w:r>
        <w:rPr>
          <w:rFonts w:cs="Arial"/>
          <w:szCs w:val="20"/>
          <w:lang w:eastAsia="sl-SI"/>
        </w:rPr>
        <w:t>lahko enota</w:t>
      </w:r>
      <w:r w:rsidRPr="007A5BA9">
        <w:rPr>
          <w:rFonts w:cs="Arial"/>
          <w:szCs w:val="20"/>
          <w:lang w:eastAsia="sl-SI"/>
        </w:rPr>
        <w:t> poslovnega registra spremeni ali dopolni podatke v vloženi prijavi oziroma prijavo umakne najpozneje do dneva pred predlaganim datumom vpisa, navedenim v prijavi</w:t>
      </w:r>
      <w:r>
        <w:rPr>
          <w:rFonts w:cs="Arial"/>
          <w:szCs w:val="20"/>
          <w:lang w:eastAsia="sl-SI"/>
        </w:rPr>
        <w:t xml:space="preserve">. Določba je bila sprejeta </w:t>
      </w:r>
      <w:r w:rsidR="007070BC">
        <w:rPr>
          <w:rFonts w:cs="Arial"/>
          <w:szCs w:val="20"/>
          <w:lang w:eastAsia="sl-SI"/>
        </w:rPr>
        <w:t xml:space="preserve">z </w:t>
      </w:r>
      <w:r w:rsidR="007070BC" w:rsidRPr="007070BC">
        <w:rPr>
          <w:rFonts w:cs="Arial"/>
          <w:szCs w:val="20"/>
          <w:lang w:eastAsia="sl-SI"/>
        </w:rPr>
        <w:t xml:space="preserve">Zakonom o spremembah in dopolnitvah Zakona o Poslovnem registru Slovenije (Uradni list RS, št. 19/15). Namen </w:t>
      </w:r>
      <w:r>
        <w:rPr>
          <w:rFonts w:cs="Arial"/>
          <w:szCs w:val="20"/>
          <w:lang w:eastAsia="sl-SI"/>
        </w:rPr>
        <w:t xml:space="preserve">sprejema </w:t>
      </w:r>
      <w:r w:rsidR="007070BC" w:rsidRPr="007070BC">
        <w:rPr>
          <w:rFonts w:cs="Arial"/>
          <w:szCs w:val="20"/>
          <w:lang w:eastAsia="sl-SI"/>
        </w:rPr>
        <w:t xml:space="preserve">določbe je </w:t>
      </w:r>
      <w:r>
        <w:rPr>
          <w:rFonts w:cs="Arial"/>
          <w:szCs w:val="20"/>
          <w:lang w:eastAsia="sl-SI"/>
        </w:rPr>
        <w:t xml:space="preserve">bil </w:t>
      </w:r>
      <w:r w:rsidR="007070BC" w:rsidRPr="007070BC">
        <w:rPr>
          <w:rFonts w:cs="Arial"/>
          <w:szCs w:val="20"/>
          <w:lang w:eastAsia="sl-SI"/>
        </w:rPr>
        <w:t xml:space="preserve">omogočiti večjo preglednost pri vlaganju prijav </w:t>
      </w:r>
      <w:r w:rsidR="00D73420">
        <w:rPr>
          <w:rFonts w:cs="Arial"/>
          <w:szCs w:val="20"/>
          <w:lang w:eastAsia="sl-SI"/>
        </w:rPr>
        <w:t xml:space="preserve">za vpis </w:t>
      </w:r>
      <w:r w:rsidR="007070BC" w:rsidRPr="007070BC">
        <w:rPr>
          <w:rFonts w:cs="Arial"/>
          <w:szCs w:val="20"/>
          <w:lang w:eastAsia="sl-SI"/>
        </w:rPr>
        <w:t xml:space="preserve">v poslovni register. </w:t>
      </w:r>
      <w:r w:rsidR="007C52DA">
        <w:rPr>
          <w:rFonts w:cs="Arial"/>
          <w:szCs w:val="20"/>
          <w:lang w:eastAsia="sl-SI"/>
        </w:rPr>
        <w:t>V skladu z veljavno ureditvijo s</w:t>
      </w:r>
      <w:r w:rsidR="00D73420">
        <w:rPr>
          <w:rFonts w:cs="Arial"/>
          <w:szCs w:val="20"/>
          <w:lang w:eastAsia="sl-SI"/>
        </w:rPr>
        <w:t>ubjekt vpisa</w:t>
      </w:r>
      <w:r w:rsidR="007070BC" w:rsidRPr="007070BC">
        <w:rPr>
          <w:rFonts w:cs="Arial"/>
          <w:szCs w:val="20"/>
          <w:lang w:eastAsia="sl-SI"/>
        </w:rPr>
        <w:t xml:space="preserve"> ne mo</w:t>
      </w:r>
      <w:r>
        <w:rPr>
          <w:rFonts w:cs="Arial"/>
          <w:szCs w:val="20"/>
          <w:lang w:eastAsia="sl-SI"/>
        </w:rPr>
        <w:t>re</w:t>
      </w:r>
      <w:r w:rsidR="007070BC" w:rsidRPr="007070BC">
        <w:rPr>
          <w:rFonts w:cs="Arial"/>
          <w:szCs w:val="20"/>
          <w:lang w:eastAsia="sl-SI"/>
        </w:rPr>
        <w:t xml:space="preserve"> vložiti nove prijave za vpis v poslovni register, dokler </w:t>
      </w:r>
      <w:r>
        <w:rPr>
          <w:rFonts w:cs="Arial"/>
          <w:szCs w:val="20"/>
          <w:lang w:eastAsia="sl-SI"/>
        </w:rPr>
        <w:t>niso</w:t>
      </w:r>
      <w:r w:rsidR="007070BC" w:rsidRPr="007070BC">
        <w:rPr>
          <w:rFonts w:cs="Arial"/>
          <w:szCs w:val="20"/>
          <w:lang w:eastAsia="sl-SI"/>
        </w:rPr>
        <w:t xml:space="preserve"> vpisani podatki iz predhodne prijave, lahko </w:t>
      </w:r>
      <w:r>
        <w:rPr>
          <w:rFonts w:cs="Arial"/>
          <w:szCs w:val="20"/>
          <w:lang w:eastAsia="sl-SI"/>
        </w:rPr>
        <w:t xml:space="preserve">pa </w:t>
      </w:r>
      <w:r w:rsidR="00D73420">
        <w:rPr>
          <w:rFonts w:cs="Arial"/>
          <w:szCs w:val="20"/>
          <w:lang w:eastAsia="sl-SI"/>
        </w:rPr>
        <w:t xml:space="preserve">najpozneje </w:t>
      </w:r>
      <w:r>
        <w:rPr>
          <w:rFonts w:cs="Arial"/>
          <w:szCs w:val="20"/>
          <w:lang w:eastAsia="sl-SI"/>
        </w:rPr>
        <w:t xml:space="preserve">do dneva </w:t>
      </w:r>
      <w:r w:rsidR="007070BC" w:rsidRPr="007070BC">
        <w:rPr>
          <w:rFonts w:cs="Arial"/>
          <w:szCs w:val="20"/>
          <w:lang w:eastAsia="sl-SI"/>
        </w:rPr>
        <w:t>pred predlaganim datumom vpisa v poslovni register</w:t>
      </w:r>
      <w:r>
        <w:rPr>
          <w:rFonts w:cs="Arial"/>
          <w:szCs w:val="20"/>
          <w:lang w:eastAsia="sl-SI"/>
        </w:rPr>
        <w:t>, navedenim v prijavi,</w:t>
      </w:r>
      <w:r w:rsidR="007070BC" w:rsidRPr="007070BC">
        <w:rPr>
          <w:rFonts w:cs="Arial"/>
          <w:szCs w:val="20"/>
          <w:lang w:eastAsia="sl-SI"/>
        </w:rPr>
        <w:t xml:space="preserve"> spremeni podatke v vloženi prijavi ali prijavo umakn</w:t>
      </w:r>
      <w:r>
        <w:rPr>
          <w:rFonts w:cs="Arial"/>
          <w:szCs w:val="20"/>
          <w:lang w:eastAsia="sl-SI"/>
        </w:rPr>
        <w:t>e</w:t>
      </w:r>
      <w:r w:rsidR="007070BC" w:rsidRPr="007070BC">
        <w:rPr>
          <w:rFonts w:cs="Arial"/>
          <w:szCs w:val="20"/>
          <w:lang w:eastAsia="sl-SI"/>
        </w:rPr>
        <w:t>.</w:t>
      </w:r>
      <w:r>
        <w:rPr>
          <w:rFonts w:cs="Arial"/>
          <w:szCs w:val="20"/>
          <w:lang w:eastAsia="sl-SI"/>
        </w:rPr>
        <w:t xml:space="preserve"> </w:t>
      </w:r>
      <w:r>
        <w:t>Določba</w:t>
      </w:r>
      <w:r w:rsidR="00D73420" w:rsidRPr="00A6620E">
        <w:t xml:space="preserve"> </w:t>
      </w:r>
      <w:r>
        <w:t xml:space="preserve">je </w:t>
      </w:r>
      <w:r w:rsidR="00D73420" w:rsidRPr="00A6620E">
        <w:t>skrajš</w:t>
      </w:r>
      <w:r>
        <w:t>ala</w:t>
      </w:r>
      <w:r w:rsidR="00D73420" w:rsidRPr="00A6620E">
        <w:t xml:space="preserve"> rok za umik prijave za vpis v poslovni register glede na ureditev v</w:t>
      </w:r>
      <w:r w:rsidR="00D73420">
        <w:t xml:space="preserve"> </w:t>
      </w:r>
      <w:r w:rsidR="00D73420" w:rsidRPr="00A6620E">
        <w:t xml:space="preserve">ZUP, saj se vpis v poslovni register izvede takoj po odločitvi AJPES. Z vpisom stranka pridobi določene pravice (lahko začne opravljati dejavnost), hkrati </w:t>
      </w:r>
      <w:r w:rsidR="00D73420">
        <w:t xml:space="preserve">pa </w:t>
      </w:r>
      <w:r w:rsidR="00D73420" w:rsidRPr="00A6620E">
        <w:t xml:space="preserve">nastanejo določene obveznosti (davčne obveznosti, </w:t>
      </w:r>
      <w:r>
        <w:t xml:space="preserve">obveznost </w:t>
      </w:r>
      <w:r w:rsidR="00D73420" w:rsidRPr="00A6620E">
        <w:t>plačil</w:t>
      </w:r>
      <w:r>
        <w:t>a</w:t>
      </w:r>
      <w:r w:rsidR="00D73420" w:rsidRPr="00A6620E">
        <w:t xml:space="preserve"> prispevkov id</w:t>
      </w:r>
      <w:r>
        <w:t>r</w:t>
      </w:r>
      <w:r w:rsidR="00D73420" w:rsidRPr="00A6620E">
        <w:t xml:space="preserve">.). Ker ima stranka v postopku vpisa možnost pritožbe na sklep o vpisu v poslovni register ali pa pri AJPES predlagati izbris iz registra, </w:t>
      </w:r>
      <w:r>
        <w:t xml:space="preserve">se </w:t>
      </w:r>
      <w:r w:rsidR="00D73420" w:rsidRPr="00A6620E">
        <w:t xml:space="preserve">upoštevanje določb glede umika </w:t>
      </w:r>
      <w:r w:rsidR="00D73420">
        <w:t>prijave</w:t>
      </w:r>
      <w:r w:rsidR="00D73420" w:rsidRPr="00A6620E">
        <w:t xml:space="preserve"> </w:t>
      </w:r>
      <w:r w:rsidR="00D73420">
        <w:t xml:space="preserve">za vpis </w:t>
      </w:r>
      <w:r w:rsidR="00D73420" w:rsidRPr="00A6620E">
        <w:t xml:space="preserve">po ZUP </w:t>
      </w:r>
      <w:r>
        <w:t xml:space="preserve">v praksi </w:t>
      </w:r>
      <w:r w:rsidR="00D73420" w:rsidRPr="00A6620E">
        <w:t xml:space="preserve">ni </w:t>
      </w:r>
      <w:r>
        <w:t xml:space="preserve">zdelo </w:t>
      </w:r>
      <w:r w:rsidR="00D73420" w:rsidRPr="00A6620E">
        <w:t xml:space="preserve">ustrezno. Ni </w:t>
      </w:r>
      <w:r>
        <w:t xml:space="preserve">bilo namreč </w:t>
      </w:r>
      <w:r w:rsidR="00D73420" w:rsidRPr="00D73420">
        <w:rPr>
          <w:rFonts w:cs="Arial"/>
          <w:szCs w:val="20"/>
          <w:lang w:eastAsia="sl-SI"/>
        </w:rPr>
        <w:t>sprejemljivo</w:t>
      </w:r>
      <w:r w:rsidR="00D73420" w:rsidRPr="00A6620E">
        <w:t xml:space="preserve">, da </w:t>
      </w:r>
      <w:r>
        <w:t xml:space="preserve">je </w:t>
      </w:r>
      <w:r w:rsidR="00D73420" w:rsidRPr="00A6620E">
        <w:t xml:space="preserve">lahko stranka </w:t>
      </w:r>
      <w:r w:rsidR="00D73420">
        <w:t>prijavo</w:t>
      </w:r>
      <w:r w:rsidR="00D73420" w:rsidRPr="00A6620E">
        <w:t xml:space="preserve"> za vpis umakn</w:t>
      </w:r>
      <w:r>
        <w:t>ila</w:t>
      </w:r>
      <w:r w:rsidR="00D73420" w:rsidRPr="00A6620E">
        <w:t xml:space="preserve"> po že opravljenem vpisu v register, ko se </w:t>
      </w:r>
      <w:r w:rsidR="008479D9">
        <w:t xml:space="preserve">o </w:t>
      </w:r>
      <w:r w:rsidR="00D73420" w:rsidRPr="00A6620E">
        <w:t>vpis</w:t>
      </w:r>
      <w:r w:rsidR="008479D9">
        <w:t>u</w:t>
      </w:r>
      <w:r w:rsidR="00D73420" w:rsidRPr="00A6620E">
        <w:t xml:space="preserve"> </w:t>
      </w:r>
      <w:r w:rsidR="008479D9">
        <w:t xml:space="preserve">naredi </w:t>
      </w:r>
      <w:r w:rsidR="00D73420" w:rsidRPr="00A6620E">
        <w:t>za</w:t>
      </w:r>
      <w:r w:rsidR="008479D9">
        <w:t>znamba</w:t>
      </w:r>
      <w:r w:rsidR="00D73420" w:rsidRPr="00A6620E">
        <w:t xml:space="preserve"> v vseh evidencah pri organih, ki so povezani s sistemom </w:t>
      </w:r>
      <w:r w:rsidR="00D73420">
        <w:t>za podporo poslovnim subjektom</w:t>
      </w:r>
      <w:r w:rsidR="00D73420" w:rsidRPr="00A6620E">
        <w:t xml:space="preserve"> </w:t>
      </w:r>
      <w:r w:rsidR="00D73420">
        <w:t xml:space="preserve">(SPOT) </w:t>
      </w:r>
      <w:r w:rsidR="00D73420" w:rsidRPr="00A6620E">
        <w:t xml:space="preserve">in </w:t>
      </w:r>
      <w:r w:rsidR="007C52DA">
        <w:t>p</w:t>
      </w:r>
      <w:r w:rsidR="00D73420" w:rsidRPr="00A6620E">
        <w:t>oslovnim registrom.</w:t>
      </w:r>
    </w:p>
    <w:p w14:paraId="2C1BA0D4"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AF5A4C8" w14:textId="77777777" w:rsidR="007C52DA" w:rsidRDefault="007C52DA" w:rsidP="00AA6B3E">
      <w:pPr>
        <w:overflowPunct w:val="0"/>
        <w:autoSpaceDE w:val="0"/>
        <w:autoSpaceDN w:val="0"/>
        <w:adjustRightInd w:val="0"/>
        <w:spacing w:line="260" w:lineRule="atLeast"/>
        <w:jc w:val="both"/>
        <w:textAlignment w:val="baseline"/>
        <w:rPr>
          <w:rFonts w:cs="Arial"/>
          <w:szCs w:val="20"/>
          <w:lang w:eastAsia="sl-SI"/>
        </w:rPr>
      </w:pPr>
      <w:bookmarkStart w:id="146" w:name="_Hlk192000961"/>
      <w:r>
        <w:rPr>
          <w:rFonts w:cs="Arial"/>
          <w:szCs w:val="20"/>
          <w:lang w:eastAsia="sl-SI"/>
        </w:rPr>
        <w:t>Predlagana določba je ožja od v</w:t>
      </w:r>
      <w:r w:rsidR="007A5BA9">
        <w:rPr>
          <w:rFonts w:cs="Arial"/>
          <w:szCs w:val="20"/>
          <w:lang w:eastAsia="sl-SI"/>
        </w:rPr>
        <w:t>eljavn</w:t>
      </w:r>
      <w:r>
        <w:rPr>
          <w:rFonts w:cs="Arial"/>
          <w:szCs w:val="20"/>
          <w:lang w:eastAsia="sl-SI"/>
        </w:rPr>
        <w:t>e</w:t>
      </w:r>
      <w:r w:rsidR="007A5BA9">
        <w:rPr>
          <w:rFonts w:cs="Arial"/>
          <w:szCs w:val="20"/>
          <w:lang w:eastAsia="sl-SI"/>
        </w:rPr>
        <w:t xml:space="preserve"> </w:t>
      </w:r>
      <w:r>
        <w:rPr>
          <w:rFonts w:cs="Arial"/>
          <w:szCs w:val="20"/>
          <w:lang w:eastAsia="sl-SI"/>
        </w:rPr>
        <w:t>ureditve, saj</w:t>
      </w:r>
      <w:r w:rsidR="007A5BA9">
        <w:rPr>
          <w:rFonts w:cs="Arial"/>
          <w:szCs w:val="20"/>
          <w:lang w:eastAsia="sl-SI"/>
        </w:rPr>
        <w:t xml:space="preserve"> možnost</w:t>
      </w:r>
      <w:r>
        <w:rPr>
          <w:rFonts w:cs="Arial"/>
          <w:szCs w:val="20"/>
          <w:lang w:eastAsia="sl-SI"/>
        </w:rPr>
        <w:t>i</w:t>
      </w:r>
      <w:r w:rsidR="007A5BA9">
        <w:rPr>
          <w:rFonts w:cs="Arial"/>
          <w:szCs w:val="20"/>
          <w:lang w:eastAsia="sl-SI"/>
        </w:rPr>
        <w:t xml:space="preserve"> spremembe ali umika prijave </w:t>
      </w:r>
      <w:r>
        <w:rPr>
          <w:rFonts w:cs="Arial"/>
          <w:szCs w:val="20"/>
          <w:lang w:eastAsia="sl-SI"/>
        </w:rPr>
        <w:t>ne dopušča</w:t>
      </w:r>
      <w:r w:rsidR="007A5BA9">
        <w:rPr>
          <w:rFonts w:cs="Arial"/>
          <w:szCs w:val="20"/>
          <w:lang w:eastAsia="sl-SI"/>
        </w:rPr>
        <w:t xml:space="preserve"> v primeru prijave izbrisa iz poslovnega registra.</w:t>
      </w:r>
      <w:r>
        <w:rPr>
          <w:rFonts w:cs="Arial"/>
          <w:szCs w:val="20"/>
          <w:lang w:eastAsia="sl-SI"/>
        </w:rPr>
        <w:t xml:space="preserve"> </w:t>
      </w:r>
    </w:p>
    <w:p w14:paraId="7CBF563C" w14:textId="77777777" w:rsidR="007C52DA" w:rsidRDefault="007C52DA" w:rsidP="00AA6B3E">
      <w:pPr>
        <w:overflowPunct w:val="0"/>
        <w:autoSpaceDE w:val="0"/>
        <w:autoSpaceDN w:val="0"/>
        <w:adjustRightInd w:val="0"/>
        <w:spacing w:line="260" w:lineRule="atLeast"/>
        <w:jc w:val="both"/>
        <w:textAlignment w:val="baseline"/>
        <w:rPr>
          <w:rFonts w:cs="Arial"/>
          <w:szCs w:val="20"/>
          <w:lang w:eastAsia="sl-SI"/>
        </w:rPr>
      </w:pPr>
    </w:p>
    <w:p w14:paraId="535C23DF" w14:textId="77777777" w:rsidR="007A5BA9" w:rsidRDefault="007C52DA"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Sprememba veljavne ureditve </w:t>
      </w:r>
      <w:r w:rsidR="00250BE6">
        <w:rPr>
          <w:rFonts w:cs="Arial"/>
          <w:szCs w:val="20"/>
          <w:lang w:eastAsia="sl-SI"/>
        </w:rPr>
        <w:t>se predlaga kot rezultat izvajanja ureditve v praksi.</w:t>
      </w:r>
      <w:r>
        <w:rPr>
          <w:rFonts w:cs="Arial"/>
          <w:szCs w:val="20"/>
          <w:lang w:eastAsia="sl-SI"/>
        </w:rPr>
        <w:t xml:space="preserve"> Ministrstvo, pristojno za gospodarstvo, se je v upravnih postopkih na drugi stopnji srečalo s primer</w:t>
      </w:r>
      <w:r w:rsidR="00250BE6">
        <w:rPr>
          <w:rFonts w:cs="Arial"/>
          <w:szCs w:val="20"/>
          <w:lang w:eastAsia="sl-SI"/>
        </w:rPr>
        <w:t xml:space="preserve">i, ko podjetniki vložijo prijavo za izbris iz poslovnega registra, v času pritožbenega postopka pa ugotovijo, da jim izbris iz poslovnega registra škoduje (npr. ker bi imeli v primeru neprekinjenega nadaljevanja dejavnosti višjo pokojnino ali bi lahko dobili subvencijo). Zaradi posebnega roka v četrtem odstavku 12. člena ZPRS-1 ministrstvo, </w:t>
      </w:r>
      <w:r w:rsidR="00164874">
        <w:rPr>
          <w:rFonts w:cs="Arial"/>
          <w:szCs w:val="20"/>
          <w:lang w:eastAsia="sl-SI"/>
        </w:rPr>
        <w:t xml:space="preserve">pristojno </w:t>
      </w:r>
      <w:r w:rsidR="00250BE6">
        <w:rPr>
          <w:rFonts w:cs="Arial"/>
          <w:szCs w:val="20"/>
          <w:lang w:eastAsia="sl-SI"/>
        </w:rPr>
        <w:t>za gospodarstvo, navedenih razlogov ni moglo obravnavati kot umik od zahteve po 134. in 135. členu ZUP</w:t>
      </w:r>
      <w:r w:rsidR="00DC5F1E">
        <w:rPr>
          <w:rStyle w:val="Sprotnaopomba-sklic"/>
          <w:rFonts w:cs="Arial"/>
          <w:szCs w:val="20"/>
          <w:lang w:eastAsia="sl-SI"/>
        </w:rPr>
        <w:footnoteReference w:id="119"/>
      </w:r>
      <w:r w:rsidR="00DC5F1E">
        <w:rPr>
          <w:rFonts w:cs="Arial"/>
          <w:szCs w:val="20"/>
          <w:lang w:eastAsia="sl-SI"/>
        </w:rPr>
        <w:t>, saj ZPRS-1 določa, da je prijavo za izbris iz poslovnega registra mogoče umakniti samo pred predlaganim izbrisom</w:t>
      </w:r>
      <w:r w:rsidR="00250BE6">
        <w:rPr>
          <w:rFonts w:cs="Arial"/>
          <w:szCs w:val="20"/>
          <w:lang w:eastAsia="sl-SI"/>
        </w:rPr>
        <w:t>.</w:t>
      </w:r>
    </w:p>
    <w:bookmarkEnd w:id="146"/>
    <w:p w14:paraId="10D90765" w14:textId="77777777" w:rsidR="007A5BA9" w:rsidRPr="00AA6B3E" w:rsidRDefault="007A5BA9" w:rsidP="00AA6B3E">
      <w:pPr>
        <w:overflowPunct w:val="0"/>
        <w:autoSpaceDE w:val="0"/>
        <w:autoSpaceDN w:val="0"/>
        <w:adjustRightInd w:val="0"/>
        <w:spacing w:line="260" w:lineRule="atLeast"/>
        <w:jc w:val="both"/>
        <w:textAlignment w:val="baseline"/>
        <w:rPr>
          <w:rFonts w:cs="Arial"/>
          <w:szCs w:val="20"/>
          <w:lang w:eastAsia="sl-SI"/>
        </w:rPr>
      </w:pPr>
    </w:p>
    <w:p w14:paraId="70FD57F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Za subjekte vpisa, ki se ustanovijo neposredno z zakonom in se ne vpišejo v noben drug primarni register ali uradno evidenco, je določen 15 dnevni rok od ustanovitve za posredovanje prijave AJPES.</w:t>
      </w:r>
      <w:r w:rsidRPr="00AA6B3E">
        <w:rPr>
          <w:rFonts w:cs="Arial"/>
          <w:szCs w:val="20"/>
          <w:vertAlign w:val="superscript"/>
          <w:lang w:eastAsia="sl-SI"/>
        </w:rPr>
        <w:footnoteReference w:id="120"/>
      </w:r>
    </w:p>
    <w:p w14:paraId="4223F03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7C2B62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Postopek vpisa subjekta vpisa v poslovni register, vpisa spremembe podatkov v poslovni register in izbrisa subjekta vpisa iz poslovnega registra izvede AJPES na podlagi popolne prijave, v primeru izbrisa iz poslovnega registra pa tudi po uradni dolžnosti, če je tako določeno z zakonom, npr. v drugem odstavku 75. člena ZGD-1 ali petem odstavku 31. člena predloga zakona.</w:t>
      </w:r>
    </w:p>
    <w:p w14:paraId="03D3106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327DF7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AJPES izda o vpisu subjekta vpisa v poslovni register, vpisu spremembe podatkov v poslovni register ali izbrisu iz poslovnega registra </w:t>
      </w:r>
      <w:r w:rsidR="00164874">
        <w:rPr>
          <w:rFonts w:cs="Arial"/>
          <w:szCs w:val="20"/>
          <w:lang w:eastAsia="sl-SI"/>
        </w:rPr>
        <w:t>odločbo</w:t>
      </w:r>
      <w:r w:rsidRPr="00AA6B3E">
        <w:rPr>
          <w:rFonts w:cs="Arial"/>
          <w:szCs w:val="20"/>
          <w:lang w:eastAsia="sl-SI"/>
        </w:rPr>
        <w:t xml:space="preserve">, ki </w:t>
      </w:r>
      <w:r w:rsidR="00164874">
        <w:rPr>
          <w:rFonts w:cs="Arial"/>
          <w:szCs w:val="20"/>
          <w:lang w:eastAsia="sl-SI"/>
        </w:rPr>
        <w:t>jo</w:t>
      </w:r>
      <w:r w:rsidRPr="00AA6B3E">
        <w:rPr>
          <w:rFonts w:cs="Arial"/>
          <w:szCs w:val="20"/>
          <w:lang w:eastAsia="sl-SI"/>
        </w:rPr>
        <w:t xml:space="preserve"> posreduje subjektu vpisa</w:t>
      </w:r>
      <w:r w:rsidR="00D31D87">
        <w:rPr>
          <w:rFonts w:cs="Arial"/>
          <w:szCs w:val="20"/>
          <w:lang w:eastAsia="sl-SI"/>
        </w:rPr>
        <w:t xml:space="preserve"> na naslov varnega elektronskega predala za namen vročanja po zakonu, ki ureja splošni upravni postopek</w:t>
      </w:r>
      <w:r w:rsidRPr="00AA6B3E">
        <w:rPr>
          <w:rFonts w:cs="Arial"/>
          <w:szCs w:val="20"/>
          <w:lang w:eastAsia="sl-SI"/>
        </w:rPr>
        <w:t xml:space="preserve">. Izrek </w:t>
      </w:r>
      <w:r w:rsidR="00164874">
        <w:rPr>
          <w:rFonts w:cs="Arial"/>
          <w:szCs w:val="20"/>
          <w:lang w:eastAsia="sl-SI"/>
        </w:rPr>
        <w:t xml:space="preserve">odločbe </w:t>
      </w:r>
      <w:r w:rsidRPr="00AA6B3E">
        <w:rPr>
          <w:rFonts w:cs="Arial"/>
          <w:szCs w:val="20"/>
          <w:lang w:eastAsia="sl-SI"/>
        </w:rPr>
        <w:t xml:space="preserve">objavi na spletnem portalu na način, da se prekrijejo osebni podatki. </w:t>
      </w:r>
      <w:r w:rsidR="00D913BB" w:rsidRPr="00AA6B3E">
        <w:rPr>
          <w:rFonts w:cs="Arial"/>
          <w:szCs w:val="20"/>
          <w:lang w:eastAsia="sl-SI"/>
        </w:rPr>
        <w:t xml:space="preserve">Zoper </w:t>
      </w:r>
      <w:r w:rsidR="00D913BB">
        <w:rPr>
          <w:rFonts w:cs="Arial"/>
          <w:szCs w:val="20"/>
          <w:lang w:eastAsia="sl-SI"/>
        </w:rPr>
        <w:t>odločbo</w:t>
      </w:r>
      <w:r w:rsidR="00D913BB" w:rsidRPr="00AA6B3E">
        <w:rPr>
          <w:rFonts w:cs="Arial"/>
          <w:szCs w:val="20"/>
          <w:lang w:eastAsia="sl-SI"/>
        </w:rPr>
        <w:t xml:space="preserve"> se lahko subjekt vpisa pritoži s pravočasno vložitvijo pritožbe AJPES. Pritožba ne zadrži izvršitve </w:t>
      </w:r>
      <w:r w:rsidR="00D913BB">
        <w:rPr>
          <w:rFonts w:cs="Arial"/>
          <w:szCs w:val="20"/>
          <w:lang w:eastAsia="sl-SI"/>
        </w:rPr>
        <w:t>odločbe</w:t>
      </w:r>
      <w:r w:rsidR="00D913BB" w:rsidRPr="00AA6B3E">
        <w:rPr>
          <w:rFonts w:cs="Arial"/>
          <w:szCs w:val="20"/>
          <w:lang w:eastAsia="sl-SI"/>
        </w:rPr>
        <w:t>. O pritožbi odloča ministrstvo, pristojno za gospodarstvo.</w:t>
      </w:r>
      <w:r w:rsidR="00D913BB">
        <w:rPr>
          <w:rFonts w:cs="Arial"/>
          <w:szCs w:val="20"/>
          <w:lang w:eastAsia="sl-SI"/>
        </w:rPr>
        <w:t xml:space="preserve"> </w:t>
      </w:r>
      <w:r w:rsidR="00A804D2">
        <w:rPr>
          <w:rFonts w:cs="Arial"/>
          <w:szCs w:val="20"/>
          <w:lang w:eastAsia="sl-SI"/>
        </w:rPr>
        <w:t>O</w:t>
      </w:r>
      <w:r w:rsidR="00164874">
        <w:rPr>
          <w:rFonts w:cs="Arial"/>
          <w:szCs w:val="20"/>
          <w:lang w:eastAsia="sl-SI"/>
        </w:rPr>
        <w:t>dločb</w:t>
      </w:r>
      <w:r w:rsidR="00A804D2">
        <w:rPr>
          <w:rFonts w:cs="Arial"/>
          <w:szCs w:val="20"/>
          <w:lang w:eastAsia="sl-SI"/>
        </w:rPr>
        <w:t>a</w:t>
      </w:r>
      <w:r w:rsidRPr="00AA6B3E">
        <w:rPr>
          <w:rFonts w:cs="Arial"/>
          <w:szCs w:val="20"/>
          <w:lang w:eastAsia="sl-SI"/>
        </w:rPr>
        <w:t xml:space="preserve"> se </w:t>
      </w:r>
      <w:r w:rsidR="00A804D2">
        <w:rPr>
          <w:rFonts w:cs="Arial"/>
          <w:szCs w:val="20"/>
          <w:lang w:eastAsia="sl-SI"/>
        </w:rPr>
        <w:t xml:space="preserve">v primerjavi z veljavno ureditvijo </w:t>
      </w:r>
      <w:r w:rsidRPr="00AA6B3E">
        <w:rPr>
          <w:rFonts w:cs="Arial"/>
          <w:szCs w:val="20"/>
          <w:lang w:eastAsia="sl-SI"/>
        </w:rPr>
        <w:t>vroč</w:t>
      </w:r>
      <w:r w:rsidR="00A804D2">
        <w:rPr>
          <w:rFonts w:cs="Arial"/>
          <w:szCs w:val="20"/>
          <w:lang w:eastAsia="sl-SI"/>
        </w:rPr>
        <w:t>i</w:t>
      </w:r>
      <w:r w:rsidRPr="00AA6B3E">
        <w:rPr>
          <w:rFonts w:cs="Arial"/>
          <w:szCs w:val="20"/>
          <w:lang w:eastAsia="sl-SI"/>
        </w:rPr>
        <w:t xml:space="preserve"> v skladu z ZUP. </w:t>
      </w:r>
      <w:r w:rsidR="00A804D2">
        <w:rPr>
          <w:rFonts w:cs="Arial"/>
          <w:szCs w:val="20"/>
          <w:lang w:eastAsia="sl-SI"/>
        </w:rPr>
        <w:t xml:space="preserve">Na podlagi četrtega odstavka 14. člena ZPRS-1 in petega odstavka 15. člena ZPRS-1 se namreč šteje, da je vročitev opravljena na dan objave sklepa. </w:t>
      </w:r>
      <w:r w:rsidR="00D913BB">
        <w:rPr>
          <w:rFonts w:cs="Arial"/>
          <w:szCs w:val="20"/>
          <w:lang w:eastAsia="sl-SI"/>
        </w:rPr>
        <w:t xml:space="preserve">Navedena ureditev je bila sprejeta leta 2017 z ZPRS-1B kot začasna rešitev v izogib vročanju odločitev v fizični obliki. Vročanje v skladu z ZUP se je v primeru pozitivne odločitve AJPES o vpisu v poslovni register nadomestilo z vročanjem z navadno poštno pošiljko </w:t>
      </w:r>
      <w:r w:rsidR="00D913BB">
        <w:t>z dostavo v predalčnik na naslov, ki ga določi enota poslovnega registra v prijavi, ali osebno v prostorih upravljavca registra. Določena je bila fikcija vročitve, in sicer na dan objave sklepa. Naslovnik se s sklepom seznani že ob njegovi izvršitvi. Kasneje ga v fizični obliki tudi prejme.</w:t>
      </w:r>
    </w:p>
    <w:p w14:paraId="3BB46844"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310CD9A" w14:textId="77777777" w:rsidR="00164874" w:rsidRDefault="00164874"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Odločba namesto dosedanjega sklepa o vpisu </w:t>
      </w:r>
      <w:r w:rsidRPr="00AA6B3E">
        <w:rPr>
          <w:rFonts w:cs="Arial"/>
          <w:szCs w:val="20"/>
          <w:lang w:eastAsia="sl-SI"/>
        </w:rPr>
        <w:t>subjekta vpisa v poslovni register, vpisu spremembe podatkov v poslovni register ali izbrisu iz poslovnega registra</w:t>
      </w:r>
      <w:r w:rsidR="00EC528C">
        <w:rPr>
          <w:rFonts w:cs="Arial"/>
          <w:szCs w:val="20"/>
          <w:lang w:eastAsia="sl-SI"/>
        </w:rPr>
        <w:t xml:space="preserve"> je v skladu z 210. členom ZUP, ki določa, da mora biti vsaka odločba označena kot taka ter da se le izjemoma lahko z zakonom ali odlokom samoupravne lokalne skupnosti določi, da je odločba tudi drugače poimenovana, pri čemer pa to ni sklep, ker se izraz uporablja za odločitve o formalnih in procesnih vprašanjih.</w:t>
      </w:r>
    </w:p>
    <w:p w14:paraId="06AC38B5" w14:textId="77777777" w:rsidR="00164874" w:rsidRPr="00AA6B3E" w:rsidRDefault="00164874" w:rsidP="00AA6B3E">
      <w:pPr>
        <w:overflowPunct w:val="0"/>
        <w:autoSpaceDE w:val="0"/>
        <w:autoSpaceDN w:val="0"/>
        <w:adjustRightInd w:val="0"/>
        <w:spacing w:line="260" w:lineRule="atLeast"/>
        <w:jc w:val="both"/>
        <w:textAlignment w:val="baseline"/>
        <w:rPr>
          <w:rFonts w:cs="Arial"/>
          <w:szCs w:val="20"/>
          <w:lang w:eastAsia="sl-SI"/>
        </w:rPr>
      </w:pPr>
    </w:p>
    <w:p w14:paraId="18082E3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Če je vložena prijava nepopolna, se subjekt vpisa pozove, da prijavo dopolni. Če prijava ni dopolnjena v roku, jo AJPES s sklepom zavrže. Zoper sklep se lahko subjekt vpisa pritoži s pravočasno vložitvijo pritožbe AJPES. O pritožbi odloča ministrstvo, pristojno za gospodarstvo. </w:t>
      </w:r>
    </w:p>
    <w:p w14:paraId="0CE242F0" w14:textId="77777777" w:rsidR="00AA6B3E" w:rsidRPr="00AA6B3E" w:rsidRDefault="00513E7A"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5F2E98D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Predlog zakona naslavlja tudi primere, ko niso izpolnjeni pogoji za vpis subjekta vpisa v poslovni register ali vpis spremembe podatkov v poslovni register. V tem primeru izda AJPES </w:t>
      </w:r>
      <w:r w:rsidR="00EC528C">
        <w:rPr>
          <w:rFonts w:cs="Arial"/>
          <w:szCs w:val="20"/>
          <w:lang w:eastAsia="sl-SI"/>
        </w:rPr>
        <w:t>odločbo</w:t>
      </w:r>
      <w:r w:rsidRPr="00AA6B3E">
        <w:rPr>
          <w:rFonts w:cs="Arial"/>
          <w:szCs w:val="20"/>
          <w:lang w:eastAsia="sl-SI"/>
        </w:rPr>
        <w:t xml:space="preserve"> o zavrnitvi vpisa. Zoper </w:t>
      </w:r>
      <w:r w:rsidR="00EC528C">
        <w:rPr>
          <w:rFonts w:cs="Arial"/>
          <w:szCs w:val="20"/>
          <w:lang w:eastAsia="sl-SI"/>
        </w:rPr>
        <w:t>odločbo</w:t>
      </w:r>
      <w:r w:rsidRPr="00AA6B3E">
        <w:rPr>
          <w:rFonts w:cs="Arial"/>
          <w:szCs w:val="20"/>
          <w:lang w:eastAsia="sl-SI"/>
        </w:rPr>
        <w:t xml:space="preserve"> se lahko subjekt vpisa pritoži s pravočasno vložitvijo pritožbe AJPES. O pritožbi odloča ministrstvo, pristojno za gospodarstvo. </w:t>
      </w:r>
    </w:p>
    <w:p w14:paraId="19A9B3D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E65FDA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predlogu zakona je dodana pravna podlaga, ki AJPES omogoča, da podatke, ki jih sam določa, ali podatke, ki jih pridobiva iz uradnih registrov in evidenc, ki jih vodijo drugi organi, v poslovnem registru </w:t>
      </w:r>
      <w:r w:rsidRPr="00AA6B3E">
        <w:rPr>
          <w:rFonts w:cs="Arial"/>
          <w:szCs w:val="20"/>
          <w:lang w:eastAsia="sl-SI"/>
        </w:rPr>
        <w:lastRenderedPageBreak/>
        <w:t xml:space="preserve">spremeni po uradni dolžnosti in brez izdaje </w:t>
      </w:r>
      <w:r w:rsidR="003D037B">
        <w:rPr>
          <w:rFonts w:cs="Arial"/>
          <w:szCs w:val="20"/>
          <w:lang w:eastAsia="sl-SI"/>
        </w:rPr>
        <w:t>odločbe</w:t>
      </w:r>
      <w:r w:rsidRPr="00AA6B3E">
        <w:rPr>
          <w:rFonts w:cs="Arial"/>
          <w:szCs w:val="20"/>
          <w:lang w:eastAsia="sl-SI"/>
        </w:rPr>
        <w:t xml:space="preserve">. Druge podatke v poslovnem registru pa lahko </w:t>
      </w:r>
      <w:r w:rsidR="00DE0C54">
        <w:rPr>
          <w:rFonts w:cs="Arial"/>
          <w:szCs w:val="20"/>
          <w:lang w:eastAsia="sl-SI"/>
        </w:rPr>
        <w:t xml:space="preserve">po uradni dolžnosti </w:t>
      </w:r>
      <w:r w:rsidRPr="00AA6B3E">
        <w:rPr>
          <w:rFonts w:cs="Arial"/>
          <w:szCs w:val="20"/>
          <w:lang w:eastAsia="sl-SI"/>
        </w:rPr>
        <w:t>spremeni samo v primerih, ki jih določajo drugi predpisi.</w:t>
      </w:r>
      <w:r w:rsidRPr="00AA6B3E">
        <w:rPr>
          <w:rFonts w:cs="Arial"/>
          <w:szCs w:val="20"/>
          <w:vertAlign w:val="superscript"/>
          <w:lang w:eastAsia="sl-SI"/>
        </w:rPr>
        <w:footnoteReference w:id="121"/>
      </w:r>
      <w:r w:rsidR="00513E7A">
        <w:rPr>
          <w:rFonts w:cs="Arial"/>
          <w:szCs w:val="20"/>
          <w:lang w:eastAsia="sl-SI"/>
        </w:rPr>
        <w:t xml:space="preserve"> </w:t>
      </w:r>
    </w:p>
    <w:p w14:paraId="49BFC2E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CA4372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Dodana je tudi pravna podlaga za izbris subjekt vpisa, ki je ustanovljen neposredno z zakonom in ni vpisan v noben drug primarni register ali uradno evidenc</w:t>
      </w:r>
      <w:r w:rsidR="008479D9">
        <w:rPr>
          <w:rFonts w:cs="Arial"/>
          <w:szCs w:val="20"/>
          <w:lang w:eastAsia="sl-SI"/>
        </w:rPr>
        <w:t>o</w:t>
      </w:r>
      <w:r w:rsidRPr="00AA6B3E">
        <w:rPr>
          <w:rFonts w:cs="Arial"/>
          <w:szCs w:val="20"/>
          <w:lang w:eastAsia="sl-SI"/>
        </w:rPr>
        <w:t xml:space="preserve">, po uradni dolžnosti. AJPES po uradni dolžnosti izda </w:t>
      </w:r>
      <w:r w:rsidR="000D5CE6">
        <w:rPr>
          <w:rFonts w:cs="Arial"/>
          <w:szCs w:val="20"/>
          <w:lang w:eastAsia="sl-SI"/>
        </w:rPr>
        <w:t>obvestilo</w:t>
      </w:r>
      <w:r w:rsidRPr="00AA6B3E">
        <w:rPr>
          <w:rFonts w:cs="Arial"/>
          <w:szCs w:val="20"/>
          <w:lang w:eastAsia="sl-SI"/>
        </w:rPr>
        <w:t xml:space="preserve"> o izbrisu subjekta vpisa iz poslovnega registra. AJPES izda </w:t>
      </w:r>
      <w:r w:rsidR="000D5CE6">
        <w:rPr>
          <w:rFonts w:cs="Arial"/>
          <w:szCs w:val="20"/>
          <w:lang w:eastAsia="sl-SI"/>
        </w:rPr>
        <w:t>obvestilo</w:t>
      </w:r>
      <w:r w:rsidRPr="00AA6B3E">
        <w:rPr>
          <w:rFonts w:cs="Arial"/>
          <w:szCs w:val="20"/>
          <w:lang w:eastAsia="sl-SI"/>
        </w:rPr>
        <w:t>, če na podlagi zakona ali javne listine ugotovi, da je subjekt vpisa prenehal ali so nastopili drugi pogoji za izbris iz poslovnega registra.</w:t>
      </w:r>
    </w:p>
    <w:p w14:paraId="22E5F32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AAEA4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 izbrisom subjekta vpisa iz poslovnega registra se iz poslovnega registra izbrišejo tudi vsi njegovi deli. Dele izbrisanih subjektov vpisa bi bilo pravno nevzdržno ohraniti vpisane v poslovnem registru, saj deli subjektov vpisa nimajo pravne subjektivitete in ne morejo samostojno nastopati v pravnem prometu.</w:t>
      </w:r>
    </w:p>
    <w:p w14:paraId="48E76B8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113EF47"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32., 33., 34. in 35. členu:</w:t>
      </w:r>
    </w:p>
    <w:p w14:paraId="24CF789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651439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1. </w:t>
      </w:r>
      <w:r w:rsidR="00A4713B">
        <w:rPr>
          <w:rFonts w:cs="Arial"/>
          <w:szCs w:val="20"/>
          <w:lang w:eastAsia="sl-SI"/>
        </w:rPr>
        <w:t>podpoglavju</w:t>
      </w:r>
      <w:r w:rsidRPr="00AA6B3E">
        <w:rPr>
          <w:rFonts w:cs="Arial"/>
          <w:szCs w:val="20"/>
          <w:lang w:eastAsia="sl-SI"/>
        </w:rPr>
        <w:t xml:space="preserve"> devetega poglavja predloga zakona so določena pravila postopka vpisa subjektov vpisa, ki se pred vpisom v poslovni register ne vpišejo v drug primarni register ali uradno evidenco. </w:t>
      </w:r>
    </w:p>
    <w:p w14:paraId="369AEDC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0A15AD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Ta postopek se razlikuje od predhodnega postopka vpisa subjektov vpisa, za katere je AJPES hkrati pristojni in registrski organ. V novem postopku je AJPES registrski ne pa tudi pristojni organ. Odloča o vpisu subjektov vpisa v poslovni register, medtem ko o izpolnjevanju pogojev za opravljanje ali prenehanje opravljanja dejavnosti oziroma za registracijo subjekta vpisa odločajo (drugi) pristojni organi.</w:t>
      </w:r>
    </w:p>
    <w:p w14:paraId="7926B8A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D85E01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Postopek predstavlja novost glede na veljavno ureditev in je skladen s </w:t>
      </w:r>
      <w:r w:rsidRPr="00AA6B3E">
        <w:rPr>
          <w:rFonts w:cs="Arial"/>
          <w:i/>
          <w:iCs/>
          <w:szCs w:val="20"/>
          <w:lang w:eastAsia="sl-SI"/>
        </w:rPr>
        <w:t>konceptom in</w:t>
      </w:r>
      <w:r w:rsidRPr="00AA6B3E">
        <w:rPr>
          <w:rFonts w:cs="Arial"/>
          <w:szCs w:val="20"/>
          <w:lang w:eastAsia="sl-SI"/>
        </w:rPr>
        <w:t xml:space="preserve"> </w:t>
      </w:r>
      <w:r w:rsidRPr="00AA6B3E">
        <w:rPr>
          <w:rFonts w:cs="Arial"/>
          <w:bCs/>
          <w:i/>
          <w:iCs/>
          <w:szCs w:val="20"/>
          <w:lang w:eastAsia="sl-SI"/>
        </w:rPr>
        <w:t>cilji prenove registrske zakonodaje v Republiki Sloveniji</w:t>
      </w:r>
      <w:r w:rsidRPr="00AA6B3E">
        <w:rPr>
          <w:rFonts w:cs="Arial"/>
          <w:bCs/>
          <w:szCs w:val="20"/>
          <w:lang w:eastAsia="sl-SI"/>
        </w:rPr>
        <w:t xml:space="preserve"> v skladu </w:t>
      </w:r>
      <w:r w:rsidRPr="00AA6B3E">
        <w:rPr>
          <w:rFonts w:cs="Arial"/>
          <w:bCs/>
          <w:szCs w:val="20"/>
          <w:lang w:eastAsia="ar-SA"/>
        </w:rPr>
        <w:t xml:space="preserve">z </w:t>
      </w:r>
      <w:r w:rsidRPr="00AA6B3E">
        <w:rPr>
          <w:rFonts w:cs="Arial"/>
          <w:i/>
          <w:iCs/>
          <w:szCs w:val="20"/>
          <w:lang w:eastAsia="ar-SA"/>
        </w:rPr>
        <w:t>izhodišči za prenovo registrske zakonodaje v Republiki Sloveniji</w:t>
      </w:r>
      <w:r w:rsidRPr="00AA6B3E">
        <w:rPr>
          <w:rFonts w:cs="Arial"/>
          <w:bCs/>
          <w:szCs w:val="20"/>
          <w:lang w:eastAsia="ar-SA"/>
        </w:rPr>
        <w:t xml:space="preserve">, s katerimi se je Vlada Republike Slovenije seznanila 17. 7. 2014, in </w:t>
      </w:r>
      <w:r w:rsidRPr="00AA6B3E">
        <w:rPr>
          <w:rFonts w:cs="Arial"/>
          <w:i/>
          <w:iCs/>
          <w:szCs w:val="20"/>
          <w:lang w:eastAsia="ar-SA"/>
        </w:rPr>
        <w:t xml:space="preserve">spremembami </w:t>
      </w:r>
      <w:r w:rsidRPr="00AA6B3E">
        <w:rPr>
          <w:rFonts w:cs="Arial"/>
          <w:i/>
          <w:iCs/>
          <w:szCs w:val="20"/>
          <w:lang w:eastAsia="sl-SI"/>
        </w:rPr>
        <w:t>izhodišč za prenovo registrske zakonodaje v Republiki Sloveniji</w:t>
      </w:r>
      <w:r w:rsidRPr="00AA6B3E">
        <w:rPr>
          <w:rFonts w:cs="Arial"/>
          <w:szCs w:val="20"/>
          <w:lang w:eastAsia="sl-SI"/>
        </w:rPr>
        <w:t>, s katerimi se je Vlada Republike Slovenije seznanila 4. 7. 2019.</w:t>
      </w:r>
    </w:p>
    <w:p w14:paraId="73F39A7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379B09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Pravila so namenjena subjektom vpisa, ki se po veljavni ureditvi vpišejo v dva registra ali evidenci: v primarni register ali uradno evidenco nato pa še v poslovni register. Skupno gre za 22 skupin subjektov vpisa, ki se vpisujejo v enega od 22 registrov, evidenc, imenikov in razvidov, tem vpisom pa sledi še vpis v poslovni register. Registre, evidence, imenike in razvide vodi 14 pristojnih organov.</w:t>
      </w:r>
      <w:r w:rsidRPr="00AA6B3E">
        <w:rPr>
          <w:rFonts w:cs="Arial"/>
          <w:szCs w:val="20"/>
          <w:vertAlign w:val="superscript"/>
          <w:lang w:eastAsia="sl-SI"/>
        </w:rPr>
        <w:footnoteReference w:id="122"/>
      </w:r>
      <w:r w:rsidRPr="00AA6B3E">
        <w:rPr>
          <w:rFonts w:cs="Arial"/>
          <w:szCs w:val="20"/>
          <w:lang w:eastAsia="sl-SI"/>
        </w:rPr>
        <w:t xml:space="preserve"> Vpis teh subjektov vpisa v primarni register ali uradno evidenco ureja področna sektorska (registrska) zakonodaja, vpis v poslovni register pa ZPRS-1. Za uporabo novih pravil postopka vpisa bo treba uskladiti tudi področno sektorsko zakonodajo. </w:t>
      </w:r>
    </w:p>
    <w:p w14:paraId="4E78069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DA1AD1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Končni cilj novih pravil postopka vpisa po predlogu zakona in sprememb področne sektorske zakonodaje je zagotoviti enotno vodenje registrskih postopkov za 22 skupin subjektov vpisa, večj</w:t>
      </w:r>
      <w:r w:rsidR="00E533C8">
        <w:rPr>
          <w:rFonts w:cs="Arial"/>
          <w:szCs w:val="20"/>
          <w:lang w:eastAsia="sl-SI"/>
        </w:rPr>
        <w:t>o</w:t>
      </w:r>
      <w:r w:rsidRPr="00AA6B3E">
        <w:rPr>
          <w:rFonts w:cs="Arial"/>
          <w:szCs w:val="20"/>
          <w:lang w:eastAsia="sl-SI"/>
        </w:rPr>
        <w:t xml:space="preserve"> preglednost postopkov </w:t>
      </w:r>
      <w:r w:rsidR="001A4668">
        <w:rPr>
          <w:rFonts w:cs="Arial"/>
          <w:szCs w:val="20"/>
          <w:lang w:eastAsia="sl-SI"/>
        </w:rPr>
        <w:t>ter</w:t>
      </w:r>
      <w:r w:rsidR="001A4668" w:rsidRPr="00AA6B3E">
        <w:rPr>
          <w:rFonts w:cs="Arial"/>
          <w:szCs w:val="20"/>
          <w:lang w:eastAsia="sl-SI"/>
        </w:rPr>
        <w:t xml:space="preserve"> </w:t>
      </w:r>
      <w:r w:rsidRPr="00AA6B3E">
        <w:rPr>
          <w:rFonts w:cs="Arial"/>
          <w:szCs w:val="20"/>
          <w:lang w:eastAsia="sl-SI"/>
        </w:rPr>
        <w:t xml:space="preserve">vodenje </w:t>
      </w:r>
      <w:r w:rsidR="001A4668">
        <w:rPr>
          <w:rFonts w:cs="Arial"/>
          <w:szCs w:val="20"/>
          <w:lang w:eastAsia="sl-SI"/>
        </w:rPr>
        <w:t xml:space="preserve">in upravljanje </w:t>
      </w:r>
      <w:r w:rsidRPr="00AA6B3E">
        <w:rPr>
          <w:rFonts w:cs="Arial"/>
          <w:szCs w:val="20"/>
          <w:lang w:eastAsia="sl-SI"/>
        </w:rPr>
        <w:t xml:space="preserve">podatkov o subjektih vpisa na enem mestu, v poslovnem registru. Z novo ureditvijo bo odpravljena obveznost vpisa subjekta vpisa v primarni register ali uradno evidenco </w:t>
      </w:r>
      <w:r w:rsidR="001A4668">
        <w:rPr>
          <w:rFonts w:cs="Arial"/>
          <w:szCs w:val="20"/>
          <w:lang w:eastAsia="sl-SI"/>
        </w:rPr>
        <w:t>ter</w:t>
      </w:r>
      <w:r w:rsidRPr="00AA6B3E">
        <w:rPr>
          <w:rFonts w:cs="Arial"/>
          <w:szCs w:val="20"/>
          <w:lang w:eastAsia="sl-SI"/>
        </w:rPr>
        <w:t xml:space="preserve"> vodenje </w:t>
      </w:r>
      <w:r w:rsidR="001A4668">
        <w:rPr>
          <w:rFonts w:cs="Arial"/>
          <w:szCs w:val="20"/>
          <w:lang w:eastAsia="sl-SI"/>
        </w:rPr>
        <w:t xml:space="preserve">in upravljanje </w:t>
      </w:r>
      <w:r w:rsidRPr="00AA6B3E">
        <w:rPr>
          <w:rFonts w:cs="Arial"/>
          <w:szCs w:val="20"/>
          <w:lang w:eastAsia="sl-SI"/>
        </w:rPr>
        <w:t xml:space="preserve">podatkov o subjektih v več registrih ali evidencah. </w:t>
      </w:r>
    </w:p>
    <w:p w14:paraId="6E7B1EB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455D24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Prehod na nov postopek vpisa v skladu z 32. do 35. členom predloga zakona ne bo (nujno) sočasen za vse skupine subjektov vpisa, ampak bo dinamika prehoda odvisna od odločitve registrskih organov o pristopu in posledičnih sprememb področne sektorske zakonodaje. Registrski organi, ki se zaradi vsebinskih in drugih razlogov ne bodo odločili za prehod na nov postopek vpisa, bodo registrske postopke izvajali v skladu z veljavno področno sektorsko zakonodajo, medtem ko se bodo za vpis subjektov vpisa v poslovni register uporabljala pravila postopka iz 2. </w:t>
      </w:r>
      <w:r w:rsidR="00A4713B">
        <w:rPr>
          <w:rFonts w:cs="Arial"/>
          <w:szCs w:val="20"/>
          <w:lang w:eastAsia="sl-SI"/>
        </w:rPr>
        <w:t>podpoglavja</w:t>
      </w:r>
      <w:r w:rsidRPr="00AA6B3E">
        <w:rPr>
          <w:rFonts w:cs="Arial"/>
          <w:szCs w:val="20"/>
          <w:lang w:eastAsia="sl-SI"/>
        </w:rPr>
        <w:t xml:space="preserve"> devetega poglavja predloga zakona, ki so prenovljena glede na veljavna pravila 18., 19. in 20. člena ZPRS-1. Ne glede na </w:t>
      </w:r>
      <w:r w:rsidRPr="00AA6B3E">
        <w:rPr>
          <w:rFonts w:cs="Arial"/>
          <w:szCs w:val="20"/>
          <w:lang w:eastAsia="sl-SI"/>
        </w:rPr>
        <w:lastRenderedPageBreak/>
        <w:t>navedeno bodo predlagana pravila tem registrskim organom omogočal</w:t>
      </w:r>
      <w:r w:rsidR="00DA4523">
        <w:rPr>
          <w:rFonts w:cs="Arial"/>
          <w:szCs w:val="20"/>
          <w:lang w:eastAsia="sl-SI"/>
        </w:rPr>
        <w:t>a</w:t>
      </w:r>
      <w:r w:rsidRPr="00AA6B3E">
        <w:rPr>
          <w:rFonts w:cs="Arial"/>
          <w:szCs w:val="20"/>
          <w:lang w:eastAsia="sl-SI"/>
        </w:rPr>
        <w:t xml:space="preserve"> prehod na nov postopek vpisa kadarkoli v prihodnosti.</w:t>
      </w:r>
      <w:r w:rsidR="00513E7A">
        <w:rPr>
          <w:rFonts w:cs="Arial"/>
          <w:szCs w:val="20"/>
          <w:lang w:eastAsia="sl-SI"/>
        </w:rPr>
        <w:t xml:space="preserve"> </w:t>
      </w:r>
    </w:p>
    <w:p w14:paraId="6B6FF2F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C9928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s konceptom prenove registrske zakonodaje bo vpis subjektov vpisa v poslovni register potekal na naslednji način:</w:t>
      </w:r>
    </w:p>
    <w:p w14:paraId="1007FF5F"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subjekt vpisa odda prijavo za ustanovitev oziroma registracijo samo enkrat. Na podlagi te prijave je odločeno o izpolnjevanju pogojev za opravljanje dejavnosti in o vpisu v poslovni register. Samo enkrat odda tudi prijavo za morebitne spremembe podatkov ali prenehanje opravljanja dejavnosti in izbris iz poslovnega registra;</w:t>
      </w:r>
    </w:p>
    <w:p w14:paraId="1DDC9251"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 xml:space="preserve">subjekt vpisa prijavo za ustanovitev oziroma registracijo vloži pri pristojnem organu v skladu s področno sektorsko zakonodajo; </w:t>
      </w:r>
    </w:p>
    <w:p w14:paraId="31E5E6BF"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pristojni organ v informacijski sistem za podporo poslovnim subjektom (SPOT) vpiše podatke za namen postopka ugotavljanja pogojev za opravljanje dejavnosti kot tudi za namen postopka vpisa v poslovni register. Po pozitivni odločitvi pristojni organ v informacijski sistem za podporo poslovnim subjektom (SPOT) priloži akt o izpolnjevanju pogojev in prijavo za vpis v poslovni register prek informacijskega sistema za podporo poslovnim subjektom (SPOT) posreduje v reševanje AJPES;</w:t>
      </w:r>
    </w:p>
    <w:p w14:paraId="5BD20580"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na podlagi prejetih podatkov in izdanega akta pristojnega organa o izpolnjevanju pogojev za opravljanje dejavnosti AJPES izvede vpis poslovnega subjekta v poslovni register in izda akt o vpisu v poslovni register;</w:t>
      </w:r>
    </w:p>
    <w:p w14:paraId="2329F0B8"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ob vpisu v poslovni register se subjektu vpisa določi</w:t>
      </w:r>
      <w:r w:rsidR="00DA4523">
        <w:rPr>
          <w:rFonts w:cs="Arial"/>
          <w:szCs w:val="20"/>
          <w:lang w:eastAsia="sl-SI"/>
        </w:rPr>
        <w:t>ta</w:t>
      </w:r>
      <w:r w:rsidRPr="00AA6B3E">
        <w:rPr>
          <w:rFonts w:cs="Arial"/>
          <w:szCs w:val="20"/>
          <w:lang w:eastAsia="sl-SI"/>
        </w:rPr>
        <w:t xml:space="preserve"> matična in davčna številka, s čimer je subjekt vpisa vpisan tudi v davčni register;</w:t>
      </w:r>
    </w:p>
    <w:p w14:paraId="1B0487EE"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 xml:space="preserve">subjekt vpisa se vpiše samo v en register, to je v poslovni register, pod pogojem, da tudi področna sektorska (registrska) zakonodaja določa vpis subjekta vpisa </w:t>
      </w:r>
      <w:r w:rsidR="00F2485C">
        <w:rPr>
          <w:rFonts w:cs="Arial"/>
          <w:szCs w:val="20"/>
          <w:lang w:eastAsia="sl-SI"/>
        </w:rPr>
        <w:t xml:space="preserve">(samo) </w:t>
      </w:r>
      <w:r w:rsidRPr="00AA6B3E">
        <w:rPr>
          <w:rFonts w:cs="Arial"/>
          <w:szCs w:val="20"/>
          <w:lang w:eastAsia="sl-SI"/>
        </w:rPr>
        <w:t>v poslovni register;</w:t>
      </w:r>
    </w:p>
    <w:p w14:paraId="17DF7B12" w14:textId="77777777" w:rsidR="00AA6B3E" w:rsidRPr="00AA6B3E" w:rsidRDefault="00AA6B3E" w:rsidP="00577DFB">
      <w:pPr>
        <w:numPr>
          <w:ilvl w:val="0"/>
          <w:numId w:val="61"/>
        </w:numPr>
        <w:overflowPunct w:val="0"/>
        <w:autoSpaceDE w:val="0"/>
        <w:autoSpaceDN w:val="0"/>
        <w:adjustRightInd w:val="0"/>
        <w:spacing w:line="260" w:lineRule="atLeast"/>
        <w:ind w:left="284" w:hanging="284"/>
        <w:contextualSpacing/>
        <w:jc w:val="both"/>
        <w:textAlignment w:val="baseline"/>
        <w:rPr>
          <w:rFonts w:cs="Arial"/>
          <w:szCs w:val="20"/>
          <w:lang w:eastAsia="sl-SI"/>
        </w:rPr>
      </w:pPr>
      <w:r w:rsidRPr="00AA6B3E">
        <w:rPr>
          <w:rFonts w:cs="Arial"/>
          <w:szCs w:val="20"/>
          <w:lang w:eastAsia="sl-SI"/>
        </w:rPr>
        <w:t>podatki (razen osebnih podatkov) subjekt</w:t>
      </w:r>
      <w:r w:rsidR="00F2485C">
        <w:rPr>
          <w:rFonts w:cs="Arial"/>
          <w:szCs w:val="20"/>
          <w:lang w:eastAsia="sl-SI"/>
        </w:rPr>
        <w:t>a</w:t>
      </w:r>
      <w:r w:rsidRPr="00AA6B3E">
        <w:rPr>
          <w:rFonts w:cs="Arial"/>
          <w:szCs w:val="20"/>
          <w:lang w:eastAsia="sl-SI"/>
        </w:rPr>
        <w:t xml:space="preserve"> vpisa in javne listine, ki nastanejo v postopku vpisa v poslovni register, se z vpisom podatkov v poslovni register objavijo na spletnih straneh AJPES.</w:t>
      </w:r>
    </w:p>
    <w:p w14:paraId="7381318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E573AD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Predlagana pravila postopka vpisa subjektov vpisa se naslanjajo na funkcionalnosti informacijskega sistema za podporo poslovnim subjektom (SPOT).</w:t>
      </w:r>
    </w:p>
    <w:p w14:paraId="3379996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16"/>
          <w:lang w:eastAsia="sl-SI"/>
        </w:rPr>
      </w:pPr>
    </w:p>
    <w:p w14:paraId="5B0001C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16"/>
          <w:lang w:eastAsia="sl-SI"/>
        </w:rPr>
        <w:t>P</w:t>
      </w:r>
      <w:r w:rsidRPr="00AA6B3E">
        <w:rPr>
          <w:rFonts w:cs="Arial"/>
          <w:szCs w:val="20"/>
          <w:lang w:eastAsia="sl-SI"/>
        </w:rPr>
        <w:t xml:space="preserve">ristojnosti </w:t>
      </w:r>
      <w:r w:rsidRPr="00AA6B3E">
        <w:rPr>
          <w:rFonts w:cs="Arial"/>
          <w:szCs w:val="16"/>
          <w:lang w:eastAsia="sl-SI"/>
        </w:rPr>
        <w:t>pristojnih</w:t>
      </w:r>
      <w:r w:rsidRPr="00AA6B3E">
        <w:rPr>
          <w:rFonts w:cs="Arial"/>
          <w:szCs w:val="20"/>
          <w:lang w:eastAsia="sl-SI"/>
        </w:rPr>
        <w:t xml:space="preserve"> organov za izdajo akta o izpolnjevanju pogojev za</w:t>
      </w:r>
      <w:r w:rsidRPr="00AA6B3E">
        <w:rPr>
          <w:rFonts w:cs="Arial"/>
          <w:szCs w:val="16"/>
          <w:lang w:eastAsia="sl-SI"/>
        </w:rPr>
        <w:t xml:space="preserve"> opravljanje dejavnosti se ne spreminjajo.</w:t>
      </w:r>
    </w:p>
    <w:p w14:paraId="2A5204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7813D4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z navedenim 32. člen predloga zakona ureja vpis subjekta vpisa v poslovni register, 33. člen določa pravila vpisa spremembe podatkov v poslovni register, 34. člen predloga zakona pa pravila izbrisa subjekta vpisa iz poslovnega registra.</w:t>
      </w:r>
    </w:p>
    <w:p w14:paraId="241827DB"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DBDC158" w14:textId="77777777" w:rsidR="00D95295" w:rsidRDefault="00F2485C"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Pristojni organ </w:t>
      </w:r>
      <w:r w:rsidR="00C53406">
        <w:rPr>
          <w:rFonts w:cs="Arial"/>
          <w:szCs w:val="20"/>
          <w:lang w:eastAsia="sl-SI"/>
        </w:rPr>
        <w:t xml:space="preserve">posreduje </w:t>
      </w:r>
      <w:r>
        <w:rPr>
          <w:rFonts w:cs="Arial"/>
          <w:szCs w:val="20"/>
          <w:lang w:eastAsia="sl-SI"/>
        </w:rPr>
        <w:t xml:space="preserve">prijavo za vpis </w:t>
      </w:r>
      <w:r w:rsidR="00C53406">
        <w:rPr>
          <w:rFonts w:cs="Arial"/>
          <w:szCs w:val="20"/>
          <w:lang w:eastAsia="sl-SI"/>
        </w:rPr>
        <w:t xml:space="preserve">subjekta vpisa </w:t>
      </w:r>
      <w:r>
        <w:rPr>
          <w:rFonts w:cs="Arial"/>
          <w:szCs w:val="20"/>
          <w:lang w:eastAsia="sl-SI"/>
        </w:rPr>
        <w:t xml:space="preserve">v poslovni register </w:t>
      </w:r>
      <w:r w:rsidR="00C53406">
        <w:rPr>
          <w:rFonts w:cs="Arial"/>
          <w:szCs w:val="20"/>
          <w:lang w:eastAsia="sl-SI"/>
        </w:rPr>
        <w:t xml:space="preserve">AJPES </w:t>
      </w:r>
      <w:r>
        <w:rPr>
          <w:rFonts w:cs="Arial"/>
          <w:szCs w:val="20"/>
          <w:lang w:eastAsia="sl-SI"/>
        </w:rPr>
        <w:t>prek informacijskega sistema za podporo poslovnim subjektom</w:t>
      </w:r>
      <w:r w:rsidR="00C53406">
        <w:rPr>
          <w:rFonts w:cs="Arial"/>
          <w:szCs w:val="20"/>
          <w:lang w:eastAsia="sl-SI"/>
        </w:rPr>
        <w:t xml:space="preserve"> (SPOT) v roku 3 delovnih dni od izvršljivosti akta pristojnega organa</w:t>
      </w:r>
      <w:r>
        <w:rPr>
          <w:rFonts w:cs="Arial"/>
          <w:szCs w:val="20"/>
          <w:lang w:eastAsia="sl-SI"/>
        </w:rPr>
        <w:t>.</w:t>
      </w:r>
      <w:r w:rsidR="00C53406">
        <w:rPr>
          <w:rFonts w:cs="Arial"/>
          <w:szCs w:val="20"/>
          <w:lang w:eastAsia="sl-SI"/>
        </w:rPr>
        <w:t xml:space="preserve"> Prijava vsebuje podatke o subjektu vpisa. Akt pristojnega organa se ne posreduje AJPES, ampak se v roku 3 delovnih dni v elektronski obliki shrani v CEH.</w:t>
      </w:r>
    </w:p>
    <w:p w14:paraId="03AF1D12" w14:textId="77777777" w:rsidR="00D95295" w:rsidRDefault="00D95295" w:rsidP="00AA6B3E">
      <w:pPr>
        <w:overflowPunct w:val="0"/>
        <w:autoSpaceDE w:val="0"/>
        <w:autoSpaceDN w:val="0"/>
        <w:adjustRightInd w:val="0"/>
        <w:spacing w:line="260" w:lineRule="atLeast"/>
        <w:jc w:val="both"/>
        <w:textAlignment w:val="baseline"/>
        <w:rPr>
          <w:rFonts w:cs="Arial"/>
          <w:szCs w:val="20"/>
          <w:lang w:eastAsia="sl-SI"/>
        </w:rPr>
      </w:pPr>
    </w:p>
    <w:p w14:paraId="6FFAF5AE" w14:textId="77777777" w:rsidR="002F6BE1" w:rsidRDefault="00D95295"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Sledi postopek pri AJPES. AJPES z vpogledom v akt pristojnega organa preveri popolnost in pravilnost podatkov v prijavi, subjektu vpisa določi podatke iz svoje pristojnosti in </w:t>
      </w:r>
      <w:r w:rsidR="00DA4523">
        <w:rPr>
          <w:rFonts w:cs="Arial"/>
          <w:szCs w:val="20"/>
          <w:lang w:eastAsia="sl-SI"/>
        </w:rPr>
        <w:t xml:space="preserve">ga </w:t>
      </w:r>
      <w:r>
        <w:rPr>
          <w:rFonts w:cs="Arial"/>
          <w:szCs w:val="20"/>
          <w:lang w:eastAsia="sl-SI"/>
        </w:rPr>
        <w:t xml:space="preserve">vpiše v poslovni register. </w:t>
      </w:r>
    </w:p>
    <w:p w14:paraId="09B0129E" w14:textId="77777777" w:rsidR="002F6BE1" w:rsidRDefault="002F6BE1" w:rsidP="00AA6B3E">
      <w:pPr>
        <w:overflowPunct w:val="0"/>
        <w:autoSpaceDE w:val="0"/>
        <w:autoSpaceDN w:val="0"/>
        <w:adjustRightInd w:val="0"/>
        <w:spacing w:line="260" w:lineRule="atLeast"/>
        <w:jc w:val="both"/>
        <w:textAlignment w:val="baseline"/>
        <w:rPr>
          <w:rFonts w:cs="Arial"/>
          <w:szCs w:val="20"/>
          <w:lang w:eastAsia="sl-SI"/>
        </w:rPr>
      </w:pPr>
    </w:p>
    <w:p w14:paraId="42C6FB5C" w14:textId="77777777" w:rsidR="002F6BE1" w:rsidRDefault="00D95295"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primeru nepopolne prijave sledi poziv k dopolnitvi. </w:t>
      </w:r>
      <w:r w:rsidR="002F6BE1">
        <w:rPr>
          <w:rFonts w:cs="Arial"/>
          <w:szCs w:val="20"/>
          <w:lang w:eastAsia="sl-SI"/>
        </w:rPr>
        <w:t xml:space="preserve">AJPES posreduje </w:t>
      </w:r>
      <w:r>
        <w:rPr>
          <w:rFonts w:cs="Arial"/>
          <w:szCs w:val="20"/>
          <w:lang w:eastAsia="sl-SI"/>
        </w:rPr>
        <w:t xml:space="preserve">poziv </w:t>
      </w:r>
      <w:r w:rsidR="00855A3F">
        <w:rPr>
          <w:rFonts w:cs="Arial"/>
          <w:szCs w:val="20"/>
          <w:lang w:eastAsia="sl-SI"/>
        </w:rPr>
        <w:t xml:space="preserve">k dopolnitvi prijave </w:t>
      </w:r>
      <w:r>
        <w:rPr>
          <w:rFonts w:cs="Arial"/>
          <w:szCs w:val="20"/>
          <w:lang w:eastAsia="sl-SI"/>
        </w:rPr>
        <w:t xml:space="preserve">pristojnemu organu ali subjektu vpisa </w:t>
      </w:r>
      <w:r w:rsidR="002F6BE1">
        <w:rPr>
          <w:rFonts w:cs="Arial"/>
          <w:szCs w:val="20"/>
          <w:lang w:eastAsia="sl-SI"/>
        </w:rPr>
        <w:t xml:space="preserve">glede na to, ali je prijava nepopolna </w:t>
      </w:r>
      <w:r w:rsidR="00DA4523">
        <w:rPr>
          <w:rFonts w:cs="Arial"/>
          <w:szCs w:val="20"/>
          <w:lang w:eastAsia="sl-SI"/>
        </w:rPr>
        <w:t xml:space="preserve">glede </w:t>
      </w:r>
      <w:r w:rsidR="002F6BE1">
        <w:rPr>
          <w:rFonts w:cs="Arial"/>
          <w:szCs w:val="20"/>
          <w:lang w:eastAsia="sl-SI"/>
        </w:rPr>
        <w:t>podatk</w:t>
      </w:r>
      <w:r w:rsidR="00DA4523">
        <w:rPr>
          <w:rFonts w:cs="Arial"/>
          <w:szCs w:val="20"/>
          <w:lang w:eastAsia="sl-SI"/>
        </w:rPr>
        <w:t>ov</w:t>
      </w:r>
      <w:r w:rsidR="002F6BE1">
        <w:rPr>
          <w:rFonts w:cs="Arial"/>
          <w:szCs w:val="20"/>
          <w:lang w:eastAsia="sl-SI"/>
        </w:rPr>
        <w:t>, ki bi jih moral zagotoviti pristojni organ ali pa subjekt vpisa. Prijava, ki ni dopolnjena v roku, se s sklepom AJPES zavrže. Zoper takšen sklep je dopustna pritožba, ki se vloži pri AJPES. O njej pa odloča ministrstvo, pristojno za gospodarstvo.</w:t>
      </w:r>
    </w:p>
    <w:p w14:paraId="66A5C898" w14:textId="77777777" w:rsidR="002F6BE1" w:rsidRDefault="002F6BE1" w:rsidP="00AA6B3E">
      <w:pPr>
        <w:overflowPunct w:val="0"/>
        <w:autoSpaceDE w:val="0"/>
        <w:autoSpaceDN w:val="0"/>
        <w:adjustRightInd w:val="0"/>
        <w:spacing w:line="260" w:lineRule="atLeast"/>
        <w:jc w:val="both"/>
        <w:textAlignment w:val="baseline"/>
        <w:rPr>
          <w:rFonts w:cs="Arial"/>
          <w:szCs w:val="20"/>
          <w:lang w:eastAsia="sl-SI"/>
        </w:rPr>
      </w:pPr>
    </w:p>
    <w:p w14:paraId="010D56B3" w14:textId="77777777" w:rsidR="002F6BE1" w:rsidRDefault="008D747C"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Č</w:t>
      </w:r>
      <w:r w:rsidR="002F6BE1">
        <w:rPr>
          <w:rFonts w:cs="Arial"/>
          <w:szCs w:val="20"/>
          <w:lang w:eastAsia="sl-SI"/>
        </w:rPr>
        <w:t xml:space="preserve">e </w:t>
      </w:r>
      <w:r>
        <w:rPr>
          <w:rFonts w:cs="Arial"/>
          <w:szCs w:val="20"/>
          <w:lang w:eastAsia="sl-SI"/>
        </w:rPr>
        <w:t xml:space="preserve">subjekt vpisa </w:t>
      </w:r>
      <w:r w:rsidR="002F6BE1">
        <w:rPr>
          <w:rFonts w:cs="Arial"/>
          <w:szCs w:val="20"/>
          <w:lang w:eastAsia="sl-SI"/>
        </w:rPr>
        <w:t>ne izpolnjuje pogojev za vpis v poslovni register</w:t>
      </w:r>
      <w:r>
        <w:rPr>
          <w:rFonts w:cs="Arial"/>
          <w:szCs w:val="20"/>
          <w:lang w:eastAsia="sl-SI"/>
        </w:rPr>
        <w:t>, se ga ne more vpisati v poslovni register</w:t>
      </w:r>
      <w:r w:rsidR="002F6BE1">
        <w:rPr>
          <w:rFonts w:cs="Arial"/>
          <w:szCs w:val="20"/>
          <w:lang w:eastAsia="sl-SI"/>
        </w:rPr>
        <w:t>.</w:t>
      </w:r>
      <w:r>
        <w:rPr>
          <w:rFonts w:cs="Arial"/>
          <w:szCs w:val="20"/>
          <w:lang w:eastAsia="sl-SI"/>
        </w:rPr>
        <w:t xml:space="preserve"> AJPES v tem primeru izda </w:t>
      </w:r>
      <w:r w:rsidR="000D4D36">
        <w:rPr>
          <w:rFonts w:cs="Arial"/>
          <w:szCs w:val="20"/>
          <w:lang w:eastAsia="sl-SI"/>
        </w:rPr>
        <w:t>odločbo</w:t>
      </w:r>
      <w:r>
        <w:rPr>
          <w:rFonts w:cs="Arial"/>
          <w:szCs w:val="20"/>
          <w:lang w:eastAsia="sl-SI"/>
        </w:rPr>
        <w:t xml:space="preserve"> o zavrnitvi vpisa. Zoper takšn</w:t>
      </w:r>
      <w:r w:rsidR="000D4D36">
        <w:rPr>
          <w:rFonts w:cs="Arial"/>
          <w:szCs w:val="20"/>
          <w:lang w:eastAsia="sl-SI"/>
        </w:rPr>
        <w:t>o</w:t>
      </w:r>
      <w:r>
        <w:rPr>
          <w:rFonts w:cs="Arial"/>
          <w:szCs w:val="20"/>
          <w:lang w:eastAsia="sl-SI"/>
        </w:rPr>
        <w:t xml:space="preserve"> </w:t>
      </w:r>
      <w:r w:rsidR="000D4D36">
        <w:rPr>
          <w:rFonts w:cs="Arial"/>
          <w:szCs w:val="20"/>
          <w:lang w:eastAsia="sl-SI"/>
        </w:rPr>
        <w:t>odločbo</w:t>
      </w:r>
      <w:r>
        <w:rPr>
          <w:rFonts w:cs="Arial"/>
          <w:szCs w:val="20"/>
          <w:lang w:eastAsia="sl-SI"/>
        </w:rPr>
        <w:t xml:space="preserve"> je dopustna pritožba, ki se vloži pri AJPES. O njej pa odloča ministrstvo, pristojno za gospodarstvo.</w:t>
      </w:r>
    </w:p>
    <w:p w14:paraId="77C3BE95" w14:textId="77777777" w:rsidR="00F2485C" w:rsidRDefault="00F2485C" w:rsidP="00AA6B3E">
      <w:pPr>
        <w:overflowPunct w:val="0"/>
        <w:autoSpaceDE w:val="0"/>
        <w:autoSpaceDN w:val="0"/>
        <w:adjustRightInd w:val="0"/>
        <w:spacing w:line="260" w:lineRule="atLeast"/>
        <w:jc w:val="both"/>
        <w:textAlignment w:val="baseline"/>
        <w:rPr>
          <w:rFonts w:cs="Arial"/>
          <w:szCs w:val="20"/>
          <w:lang w:eastAsia="sl-SI"/>
        </w:rPr>
      </w:pPr>
    </w:p>
    <w:p w14:paraId="2B7344C1" w14:textId="77777777" w:rsidR="008D747C" w:rsidRDefault="008D747C" w:rsidP="008D747C">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Subjekt vpisa se vpiše v poslovni register, če je prijava popolna in subjekt vpisa izpolnjuje pogoje za vpis v poslovni register. Subjektu vpisa se izda </w:t>
      </w:r>
      <w:r w:rsidR="000D4D36">
        <w:rPr>
          <w:rFonts w:cs="Arial"/>
          <w:szCs w:val="20"/>
          <w:lang w:eastAsia="sl-SI"/>
        </w:rPr>
        <w:t>odločba</w:t>
      </w:r>
      <w:r>
        <w:rPr>
          <w:rFonts w:cs="Arial"/>
          <w:szCs w:val="20"/>
          <w:lang w:eastAsia="sl-SI"/>
        </w:rPr>
        <w:t xml:space="preserve"> o vpisu v poslovni register</w:t>
      </w:r>
      <w:r w:rsidR="002B6234" w:rsidRPr="002B6234">
        <w:rPr>
          <w:rFonts w:cs="Arial"/>
          <w:szCs w:val="20"/>
          <w:lang w:eastAsia="sl-SI"/>
        </w:rPr>
        <w:t xml:space="preserve"> </w:t>
      </w:r>
      <w:r w:rsidR="002B6234">
        <w:rPr>
          <w:rFonts w:cs="Arial"/>
          <w:szCs w:val="20"/>
          <w:lang w:eastAsia="sl-SI"/>
        </w:rPr>
        <w:t>in</w:t>
      </w:r>
      <w:r w:rsidR="002B6234" w:rsidRPr="00AA6B3E">
        <w:rPr>
          <w:rFonts w:cs="Arial"/>
          <w:szCs w:val="20"/>
          <w:lang w:eastAsia="sl-SI"/>
        </w:rPr>
        <w:t xml:space="preserve"> vroč</w:t>
      </w:r>
      <w:r w:rsidR="002B6234">
        <w:rPr>
          <w:rFonts w:cs="Arial"/>
          <w:szCs w:val="20"/>
          <w:lang w:eastAsia="sl-SI"/>
        </w:rPr>
        <w:t>i</w:t>
      </w:r>
      <w:r w:rsidR="002B6234" w:rsidRPr="00AA6B3E">
        <w:rPr>
          <w:rFonts w:cs="Arial"/>
          <w:szCs w:val="20"/>
          <w:lang w:eastAsia="sl-SI"/>
        </w:rPr>
        <w:t xml:space="preserve"> v skladu z ZUP</w:t>
      </w:r>
      <w:r>
        <w:rPr>
          <w:rFonts w:cs="Arial"/>
          <w:szCs w:val="20"/>
          <w:lang w:eastAsia="sl-SI"/>
        </w:rPr>
        <w:t xml:space="preserve">. </w:t>
      </w:r>
      <w:r w:rsidR="00FD507F">
        <w:rPr>
          <w:rFonts w:cs="Arial"/>
          <w:szCs w:val="20"/>
          <w:lang w:eastAsia="sl-SI"/>
        </w:rPr>
        <w:t>Odločba se posreduje subjektu vpisa na naslov varnega elektronskega predala za namen vročanja po zakonu, ki ureja splošni upravni postopek</w:t>
      </w:r>
      <w:r w:rsidR="00FD507F" w:rsidRPr="00AA6B3E">
        <w:rPr>
          <w:rFonts w:cs="Arial"/>
          <w:szCs w:val="20"/>
          <w:lang w:eastAsia="sl-SI"/>
        </w:rPr>
        <w:t xml:space="preserve">. </w:t>
      </w:r>
      <w:r>
        <w:rPr>
          <w:rFonts w:cs="Arial"/>
          <w:szCs w:val="20"/>
          <w:lang w:eastAsia="sl-SI"/>
        </w:rPr>
        <w:t xml:space="preserve">Izrek </w:t>
      </w:r>
      <w:r w:rsidR="000D4D36">
        <w:rPr>
          <w:rFonts w:cs="Arial"/>
          <w:szCs w:val="20"/>
          <w:lang w:eastAsia="sl-SI"/>
        </w:rPr>
        <w:t>odločbe</w:t>
      </w:r>
      <w:r>
        <w:rPr>
          <w:rFonts w:cs="Arial"/>
          <w:szCs w:val="20"/>
          <w:lang w:eastAsia="sl-SI"/>
        </w:rPr>
        <w:t xml:space="preserve"> se objavi na spletnem portalu AJPES na način, da se prekrijejo osebni podatki. Zoper takšn</w:t>
      </w:r>
      <w:r w:rsidR="000D4D36">
        <w:rPr>
          <w:rFonts w:cs="Arial"/>
          <w:szCs w:val="20"/>
          <w:lang w:eastAsia="sl-SI"/>
        </w:rPr>
        <w:t>o</w:t>
      </w:r>
      <w:r>
        <w:rPr>
          <w:rFonts w:cs="Arial"/>
          <w:szCs w:val="20"/>
          <w:lang w:eastAsia="sl-SI"/>
        </w:rPr>
        <w:t xml:space="preserve"> </w:t>
      </w:r>
      <w:r w:rsidR="000D4D36">
        <w:rPr>
          <w:rFonts w:cs="Arial"/>
          <w:szCs w:val="20"/>
          <w:lang w:eastAsia="sl-SI"/>
        </w:rPr>
        <w:t>odločbo</w:t>
      </w:r>
      <w:r>
        <w:rPr>
          <w:rFonts w:cs="Arial"/>
          <w:szCs w:val="20"/>
          <w:lang w:eastAsia="sl-SI"/>
        </w:rPr>
        <w:t xml:space="preserve"> je dopustna pritožba, ki se vloži pri AJPES. O njej pa odloča ministrstvo, pristojno za gospodarstvo.</w:t>
      </w:r>
    </w:p>
    <w:p w14:paraId="0021716A" w14:textId="77777777" w:rsidR="008D747C" w:rsidRDefault="008D747C" w:rsidP="00AA6B3E">
      <w:pPr>
        <w:overflowPunct w:val="0"/>
        <w:autoSpaceDE w:val="0"/>
        <w:autoSpaceDN w:val="0"/>
        <w:adjustRightInd w:val="0"/>
        <w:spacing w:line="260" w:lineRule="atLeast"/>
        <w:jc w:val="both"/>
        <w:textAlignment w:val="baseline"/>
        <w:rPr>
          <w:rFonts w:cs="Arial"/>
          <w:szCs w:val="20"/>
          <w:lang w:eastAsia="sl-SI"/>
        </w:rPr>
      </w:pPr>
    </w:p>
    <w:p w14:paraId="1E08A60F" w14:textId="77777777" w:rsidR="006C1D9E" w:rsidRDefault="00F81E3B" w:rsidP="006C1D9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primeru vpisa spremembe podatkov o subjektu vpisa je treba ločiti med spremembo podatkov, o katerih odloča pristojni organ, in spremembo drugih podatkov o subjektu vpisa. V prvem primeru se od pristojnega organa zahteva, da posreduje popolno prijavo AJPES, izvršljivi akt pa v elektronski obliki shrani v CEH.</w:t>
      </w:r>
    </w:p>
    <w:p w14:paraId="4CD749EB" w14:textId="77777777" w:rsidR="006C1D9E" w:rsidRDefault="006C1D9E" w:rsidP="00AA6B3E">
      <w:pPr>
        <w:overflowPunct w:val="0"/>
        <w:autoSpaceDE w:val="0"/>
        <w:autoSpaceDN w:val="0"/>
        <w:adjustRightInd w:val="0"/>
        <w:spacing w:line="260" w:lineRule="atLeast"/>
        <w:jc w:val="both"/>
        <w:textAlignment w:val="baseline"/>
        <w:rPr>
          <w:rFonts w:cs="Arial"/>
          <w:szCs w:val="20"/>
          <w:lang w:eastAsia="sl-SI"/>
        </w:rPr>
      </w:pPr>
    </w:p>
    <w:p w14:paraId="7A3B94A2" w14:textId="77777777" w:rsidR="00F2485C" w:rsidRDefault="00F81E3B"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Spremembo drugih podatkov sporočajo subjekti vpisa sami. Med spremembo drugih podatkov sodi tudi vpis, sprememba podatkov in izbris dela subjekta vpisa iz poslovnega registra.</w:t>
      </w:r>
    </w:p>
    <w:p w14:paraId="5AC20A01" w14:textId="77777777" w:rsidR="006C1D9E" w:rsidRDefault="006C1D9E" w:rsidP="00AA6B3E">
      <w:pPr>
        <w:overflowPunct w:val="0"/>
        <w:autoSpaceDE w:val="0"/>
        <w:autoSpaceDN w:val="0"/>
        <w:adjustRightInd w:val="0"/>
        <w:spacing w:line="260" w:lineRule="atLeast"/>
        <w:jc w:val="both"/>
        <w:textAlignment w:val="baseline"/>
        <w:rPr>
          <w:rFonts w:cs="Arial"/>
          <w:szCs w:val="20"/>
          <w:lang w:eastAsia="sl-SI"/>
        </w:rPr>
      </w:pPr>
    </w:p>
    <w:p w14:paraId="6106ABA4" w14:textId="77777777" w:rsidR="00855A3F" w:rsidRDefault="006C1D9E" w:rsidP="00855A3F">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Sledi postopek pri AJPES.</w:t>
      </w:r>
      <w:r w:rsidR="00855A3F">
        <w:rPr>
          <w:rFonts w:cs="Arial"/>
          <w:szCs w:val="20"/>
          <w:lang w:eastAsia="sl-SI"/>
        </w:rPr>
        <w:t xml:space="preserve"> AJPES preveri popolnost in pravilnost podatkov v prijavi.</w:t>
      </w:r>
    </w:p>
    <w:p w14:paraId="57F3A644" w14:textId="77777777" w:rsidR="006C1D9E" w:rsidRDefault="006C1D9E" w:rsidP="006C1D9E">
      <w:pPr>
        <w:overflowPunct w:val="0"/>
        <w:autoSpaceDE w:val="0"/>
        <w:autoSpaceDN w:val="0"/>
        <w:adjustRightInd w:val="0"/>
        <w:spacing w:line="260" w:lineRule="atLeast"/>
        <w:jc w:val="both"/>
        <w:textAlignment w:val="baseline"/>
        <w:rPr>
          <w:rFonts w:cs="Arial"/>
          <w:szCs w:val="20"/>
          <w:lang w:eastAsia="sl-SI"/>
        </w:rPr>
      </w:pPr>
    </w:p>
    <w:p w14:paraId="393E69ED" w14:textId="77777777" w:rsidR="006C1D9E" w:rsidRDefault="006C1D9E" w:rsidP="006C1D9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primeru nepopolne prijave sledi poziv k dopolnitvi. AJPES posreduje poziv </w:t>
      </w:r>
      <w:r w:rsidR="00855A3F">
        <w:rPr>
          <w:rFonts w:cs="Arial"/>
          <w:szCs w:val="20"/>
          <w:lang w:eastAsia="sl-SI"/>
        </w:rPr>
        <w:t xml:space="preserve">k dopolnitvi prijave </w:t>
      </w:r>
      <w:r>
        <w:rPr>
          <w:rFonts w:cs="Arial"/>
          <w:szCs w:val="20"/>
          <w:lang w:eastAsia="sl-SI"/>
        </w:rPr>
        <w:t xml:space="preserve">pristojnemu organu ali subjektu vpisa glede na to, ali je prijava nepopolna </w:t>
      </w:r>
      <w:r w:rsidR="00DA4523">
        <w:rPr>
          <w:rFonts w:cs="Arial"/>
          <w:szCs w:val="20"/>
          <w:lang w:eastAsia="sl-SI"/>
        </w:rPr>
        <w:t>glede</w:t>
      </w:r>
      <w:r>
        <w:rPr>
          <w:rFonts w:cs="Arial"/>
          <w:szCs w:val="20"/>
          <w:lang w:eastAsia="sl-SI"/>
        </w:rPr>
        <w:t xml:space="preserve"> podatk</w:t>
      </w:r>
      <w:r w:rsidR="00DA4523">
        <w:rPr>
          <w:rFonts w:cs="Arial"/>
          <w:szCs w:val="20"/>
          <w:lang w:eastAsia="sl-SI"/>
        </w:rPr>
        <w:t>ov</w:t>
      </w:r>
      <w:r>
        <w:rPr>
          <w:rFonts w:cs="Arial"/>
          <w:szCs w:val="20"/>
          <w:lang w:eastAsia="sl-SI"/>
        </w:rPr>
        <w:t>, ki bi jih moral zagotoviti pristojni organ ali pa subjekt vpisa. Prijava, ki ni dopolnjena v roku, se s sklepom AJPES zavrže. Zoper takšen sklep je dopustna pritožba, ki se vloži pri AJPES. O njej pa odloča ministrstvo, pristojno za gospodarstvo.</w:t>
      </w:r>
    </w:p>
    <w:p w14:paraId="2A72802A" w14:textId="77777777" w:rsidR="006C1D9E" w:rsidRDefault="006C1D9E" w:rsidP="006C1D9E">
      <w:pPr>
        <w:overflowPunct w:val="0"/>
        <w:autoSpaceDE w:val="0"/>
        <w:autoSpaceDN w:val="0"/>
        <w:adjustRightInd w:val="0"/>
        <w:spacing w:line="260" w:lineRule="atLeast"/>
        <w:jc w:val="both"/>
        <w:textAlignment w:val="baseline"/>
        <w:rPr>
          <w:rFonts w:cs="Arial"/>
          <w:szCs w:val="20"/>
          <w:lang w:eastAsia="sl-SI"/>
        </w:rPr>
      </w:pPr>
    </w:p>
    <w:p w14:paraId="05ABA7A6" w14:textId="77777777" w:rsidR="006C1D9E" w:rsidRDefault="006C1D9E" w:rsidP="006C1D9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Če niso izpolnjeni pogoji za vpis spremembe podatkov v poslovni register, </w:t>
      </w:r>
      <w:r w:rsidR="00855A3F">
        <w:rPr>
          <w:rFonts w:cs="Arial"/>
          <w:szCs w:val="20"/>
          <w:lang w:eastAsia="sl-SI"/>
        </w:rPr>
        <w:t xml:space="preserve">sprememba podatkov </w:t>
      </w:r>
      <w:r>
        <w:rPr>
          <w:rFonts w:cs="Arial"/>
          <w:szCs w:val="20"/>
          <w:lang w:eastAsia="sl-SI"/>
        </w:rPr>
        <w:t xml:space="preserve">ne more </w:t>
      </w:r>
      <w:r w:rsidR="00855A3F">
        <w:rPr>
          <w:rFonts w:cs="Arial"/>
          <w:szCs w:val="20"/>
          <w:lang w:eastAsia="sl-SI"/>
        </w:rPr>
        <w:t xml:space="preserve">biti predmet </w:t>
      </w:r>
      <w:r>
        <w:rPr>
          <w:rFonts w:cs="Arial"/>
          <w:szCs w:val="20"/>
          <w:lang w:eastAsia="sl-SI"/>
        </w:rPr>
        <w:t xml:space="preserve">vpisa v poslovni register. AJPES v tem primeru izda </w:t>
      </w:r>
      <w:r w:rsidR="000D4D36">
        <w:rPr>
          <w:rFonts w:cs="Arial"/>
          <w:szCs w:val="20"/>
          <w:lang w:eastAsia="sl-SI"/>
        </w:rPr>
        <w:t>odločbo</w:t>
      </w:r>
      <w:r>
        <w:rPr>
          <w:rFonts w:cs="Arial"/>
          <w:szCs w:val="20"/>
          <w:lang w:eastAsia="sl-SI"/>
        </w:rPr>
        <w:t xml:space="preserve"> o zavrnitvi vpisa</w:t>
      </w:r>
      <w:r w:rsidR="00855A3F">
        <w:rPr>
          <w:rFonts w:cs="Arial"/>
          <w:szCs w:val="20"/>
          <w:lang w:eastAsia="sl-SI"/>
        </w:rPr>
        <w:t xml:space="preserve"> spremembe podatkov</w:t>
      </w:r>
      <w:r>
        <w:rPr>
          <w:rFonts w:cs="Arial"/>
          <w:szCs w:val="20"/>
          <w:lang w:eastAsia="sl-SI"/>
        </w:rPr>
        <w:t>. Zoper takšn</w:t>
      </w:r>
      <w:r w:rsidR="000D4D36">
        <w:rPr>
          <w:rFonts w:cs="Arial"/>
          <w:szCs w:val="20"/>
          <w:lang w:eastAsia="sl-SI"/>
        </w:rPr>
        <w:t>o</w:t>
      </w:r>
      <w:r>
        <w:rPr>
          <w:rFonts w:cs="Arial"/>
          <w:szCs w:val="20"/>
          <w:lang w:eastAsia="sl-SI"/>
        </w:rPr>
        <w:t xml:space="preserve"> </w:t>
      </w:r>
      <w:r w:rsidR="000D4D36">
        <w:rPr>
          <w:rFonts w:cs="Arial"/>
          <w:szCs w:val="20"/>
          <w:lang w:eastAsia="sl-SI"/>
        </w:rPr>
        <w:t>odločbo</w:t>
      </w:r>
      <w:r>
        <w:rPr>
          <w:rFonts w:cs="Arial"/>
          <w:szCs w:val="20"/>
          <w:lang w:eastAsia="sl-SI"/>
        </w:rPr>
        <w:t xml:space="preserve"> je dopustna pritožba, ki se vloži pri AJPES. O njej pa odloča ministrstvo, pristojno za gospodarstvo.</w:t>
      </w:r>
    </w:p>
    <w:p w14:paraId="254B3D5C" w14:textId="77777777" w:rsidR="006C1D9E" w:rsidRDefault="002F171A" w:rsidP="006C1D9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527DB2C9" w14:textId="77777777" w:rsidR="006C1D9E" w:rsidRDefault="00855A3F"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Predlagana sprememba podatkov</w:t>
      </w:r>
      <w:r w:rsidR="006C1D9E">
        <w:rPr>
          <w:rFonts w:cs="Arial"/>
          <w:szCs w:val="20"/>
          <w:lang w:eastAsia="sl-SI"/>
        </w:rPr>
        <w:t xml:space="preserve"> se vpiše v poslovni register, če je prijava popolna in </w:t>
      </w:r>
      <w:r>
        <w:rPr>
          <w:rFonts w:cs="Arial"/>
          <w:szCs w:val="20"/>
          <w:lang w:eastAsia="sl-SI"/>
        </w:rPr>
        <w:t>so</w:t>
      </w:r>
      <w:r w:rsidR="006C1D9E">
        <w:rPr>
          <w:rFonts w:cs="Arial"/>
          <w:szCs w:val="20"/>
          <w:lang w:eastAsia="sl-SI"/>
        </w:rPr>
        <w:t xml:space="preserve"> izpolnje</w:t>
      </w:r>
      <w:r>
        <w:rPr>
          <w:rFonts w:cs="Arial"/>
          <w:szCs w:val="20"/>
          <w:lang w:eastAsia="sl-SI"/>
        </w:rPr>
        <w:t>ni</w:t>
      </w:r>
      <w:r w:rsidR="006C1D9E">
        <w:rPr>
          <w:rFonts w:cs="Arial"/>
          <w:szCs w:val="20"/>
          <w:lang w:eastAsia="sl-SI"/>
        </w:rPr>
        <w:t xml:space="preserve"> pogoj</w:t>
      </w:r>
      <w:r>
        <w:rPr>
          <w:rFonts w:cs="Arial"/>
          <w:szCs w:val="20"/>
          <w:lang w:eastAsia="sl-SI"/>
        </w:rPr>
        <w:t>i</w:t>
      </w:r>
      <w:r w:rsidR="006C1D9E">
        <w:rPr>
          <w:rFonts w:cs="Arial"/>
          <w:szCs w:val="20"/>
          <w:lang w:eastAsia="sl-SI"/>
        </w:rPr>
        <w:t xml:space="preserve"> za vpis </w:t>
      </w:r>
      <w:r>
        <w:rPr>
          <w:rFonts w:cs="Arial"/>
          <w:szCs w:val="20"/>
          <w:lang w:eastAsia="sl-SI"/>
        </w:rPr>
        <w:t xml:space="preserve">spremembe podatkov </w:t>
      </w:r>
      <w:r w:rsidR="006C1D9E">
        <w:rPr>
          <w:rFonts w:cs="Arial"/>
          <w:szCs w:val="20"/>
          <w:lang w:eastAsia="sl-SI"/>
        </w:rPr>
        <w:t xml:space="preserve">v poslovni register. Subjektu vpisa se izda </w:t>
      </w:r>
      <w:r w:rsidR="000D4D36">
        <w:rPr>
          <w:rFonts w:cs="Arial"/>
          <w:szCs w:val="20"/>
          <w:lang w:eastAsia="sl-SI"/>
        </w:rPr>
        <w:t>odločba</w:t>
      </w:r>
      <w:r w:rsidR="006C1D9E">
        <w:rPr>
          <w:rFonts w:cs="Arial"/>
          <w:szCs w:val="20"/>
          <w:lang w:eastAsia="sl-SI"/>
        </w:rPr>
        <w:t xml:space="preserve"> o vpisu </w:t>
      </w:r>
      <w:r>
        <w:rPr>
          <w:rFonts w:cs="Arial"/>
          <w:szCs w:val="20"/>
          <w:lang w:eastAsia="sl-SI"/>
        </w:rPr>
        <w:t xml:space="preserve">spremembe podatkov </w:t>
      </w:r>
      <w:r w:rsidR="006C1D9E">
        <w:rPr>
          <w:rFonts w:cs="Arial"/>
          <w:szCs w:val="20"/>
          <w:lang w:eastAsia="sl-SI"/>
        </w:rPr>
        <w:t>v poslovni register</w:t>
      </w:r>
      <w:r w:rsidR="002B6234">
        <w:rPr>
          <w:rFonts w:cs="Arial"/>
          <w:szCs w:val="20"/>
          <w:lang w:eastAsia="sl-SI"/>
        </w:rPr>
        <w:t xml:space="preserve"> in </w:t>
      </w:r>
      <w:r w:rsidR="002B6234" w:rsidRPr="00AA6B3E">
        <w:rPr>
          <w:rFonts w:cs="Arial"/>
          <w:szCs w:val="20"/>
          <w:lang w:eastAsia="sl-SI"/>
        </w:rPr>
        <w:t>vroč</w:t>
      </w:r>
      <w:r w:rsidR="002B6234">
        <w:rPr>
          <w:rFonts w:cs="Arial"/>
          <w:szCs w:val="20"/>
          <w:lang w:eastAsia="sl-SI"/>
        </w:rPr>
        <w:t>i</w:t>
      </w:r>
      <w:r w:rsidR="002B6234" w:rsidRPr="00AA6B3E">
        <w:rPr>
          <w:rFonts w:cs="Arial"/>
          <w:szCs w:val="20"/>
          <w:lang w:eastAsia="sl-SI"/>
        </w:rPr>
        <w:t xml:space="preserve"> v skladu z ZUP</w:t>
      </w:r>
      <w:r w:rsidR="006C1D9E">
        <w:rPr>
          <w:rFonts w:cs="Arial"/>
          <w:szCs w:val="20"/>
          <w:lang w:eastAsia="sl-SI"/>
        </w:rPr>
        <w:t xml:space="preserve">. </w:t>
      </w:r>
      <w:r w:rsidR="005D1631">
        <w:rPr>
          <w:rFonts w:cs="Arial"/>
          <w:szCs w:val="20"/>
          <w:lang w:eastAsia="sl-SI"/>
        </w:rPr>
        <w:t>Odločba se posreduje subjektu vpisa na naslov varnega elektronskega predala za namen vročanja po zakonu, ki ureja splošni upravni postopek</w:t>
      </w:r>
      <w:r w:rsidR="005D1631" w:rsidRPr="00AA6B3E">
        <w:rPr>
          <w:rFonts w:cs="Arial"/>
          <w:szCs w:val="20"/>
          <w:lang w:eastAsia="sl-SI"/>
        </w:rPr>
        <w:t>.</w:t>
      </w:r>
      <w:r w:rsidR="005D1631">
        <w:rPr>
          <w:rFonts w:cs="Arial"/>
          <w:szCs w:val="20"/>
          <w:lang w:eastAsia="sl-SI"/>
        </w:rPr>
        <w:t xml:space="preserve"> </w:t>
      </w:r>
      <w:r w:rsidR="006C1D9E">
        <w:rPr>
          <w:rFonts w:cs="Arial"/>
          <w:szCs w:val="20"/>
          <w:lang w:eastAsia="sl-SI"/>
        </w:rPr>
        <w:t xml:space="preserve">Izrek </w:t>
      </w:r>
      <w:r w:rsidR="000D4D36">
        <w:rPr>
          <w:rFonts w:cs="Arial"/>
          <w:szCs w:val="20"/>
          <w:lang w:eastAsia="sl-SI"/>
        </w:rPr>
        <w:t>odločbe</w:t>
      </w:r>
      <w:r w:rsidR="006C1D9E">
        <w:rPr>
          <w:rFonts w:cs="Arial"/>
          <w:szCs w:val="20"/>
          <w:lang w:eastAsia="sl-SI"/>
        </w:rPr>
        <w:t xml:space="preserve"> se objavi na spletnem portalu AJPES na način, da se prekrijejo osebni podatki. Zoper takšn</w:t>
      </w:r>
      <w:r w:rsidR="000D4D36">
        <w:rPr>
          <w:rFonts w:cs="Arial"/>
          <w:szCs w:val="20"/>
          <w:lang w:eastAsia="sl-SI"/>
        </w:rPr>
        <w:t>o</w:t>
      </w:r>
      <w:r w:rsidR="006C1D9E">
        <w:rPr>
          <w:rFonts w:cs="Arial"/>
          <w:szCs w:val="20"/>
          <w:lang w:eastAsia="sl-SI"/>
        </w:rPr>
        <w:t xml:space="preserve"> </w:t>
      </w:r>
      <w:r w:rsidR="000D4D36">
        <w:rPr>
          <w:rFonts w:cs="Arial"/>
          <w:szCs w:val="20"/>
          <w:lang w:eastAsia="sl-SI"/>
        </w:rPr>
        <w:t>odločbo</w:t>
      </w:r>
      <w:r w:rsidR="006C1D9E">
        <w:rPr>
          <w:rFonts w:cs="Arial"/>
          <w:szCs w:val="20"/>
          <w:lang w:eastAsia="sl-SI"/>
        </w:rPr>
        <w:t xml:space="preserve"> je dopustna pritožba, ki se vloži pri AJPES. O njej pa odloča ministrstvo, pristojno za gospodarstvo.</w:t>
      </w:r>
    </w:p>
    <w:p w14:paraId="3B40A3FC" w14:textId="77777777" w:rsidR="00427B23" w:rsidRDefault="00427B23" w:rsidP="00AA6B3E">
      <w:pPr>
        <w:overflowPunct w:val="0"/>
        <w:autoSpaceDE w:val="0"/>
        <w:autoSpaceDN w:val="0"/>
        <w:adjustRightInd w:val="0"/>
        <w:spacing w:line="260" w:lineRule="atLeast"/>
        <w:jc w:val="both"/>
        <w:textAlignment w:val="baseline"/>
        <w:rPr>
          <w:rFonts w:cs="Arial"/>
          <w:szCs w:val="20"/>
          <w:lang w:eastAsia="sl-SI"/>
        </w:rPr>
      </w:pPr>
    </w:p>
    <w:p w14:paraId="39DFC1A8" w14:textId="77777777" w:rsidR="00427B23" w:rsidRDefault="00427B2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Izbris subjekta vpisa iz poslovnega registra poteka po postopku iz 34. člena predloga zakona. Postopek izbrisa izvede AJPES na podlagi prijave, ki jo posreduje pristojni organ prek informacijskega sistema za podporo poslovnim subjektom v roku treh dni delovnih dni od pravnomočnosti akta pristojnega organa, </w:t>
      </w:r>
      <w:r w:rsidR="004B74E7">
        <w:rPr>
          <w:rFonts w:cs="Arial"/>
          <w:szCs w:val="20"/>
          <w:lang w:eastAsia="sl-SI"/>
        </w:rPr>
        <w:t xml:space="preserve">s katerim pristojni organ ugotovi, </w:t>
      </w:r>
      <w:r>
        <w:rPr>
          <w:rFonts w:cs="Arial"/>
          <w:szCs w:val="20"/>
          <w:lang w:eastAsia="sl-SI"/>
        </w:rPr>
        <w:t>da subjekt vpisa ne izpolnjuje pogojev za opravljanje dejavnosti.</w:t>
      </w:r>
      <w:r w:rsidR="004B74E7">
        <w:rPr>
          <w:rFonts w:cs="Arial"/>
          <w:szCs w:val="20"/>
          <w:lang w:eastAsia="sl-SI"/>
        </w:rPr>
        <w:t xml:space="preserve"> </w:t>
      </w:r>
      <w:r w:rsidR="004B74E7" w:rsidRPr="00AA6B3E">
        <w:rPr>
          <w:rFonts w:eastAsia="Calibri" w:cs="Arial"/>
          <w:szCs w:val="20"/>
          <w:lang w:eastAsia="sl-SI"/>
        </w:rPr>
        <w:t>Pristojni organ shrani pravnomočni akt v elektronski obliki v CEH</w:t>
      </w:r>
      <w:r w:rsidR="004B74E7">
        <w:rPr>
          <w:rFonts w:eastAsia="Calibri" w:cs="Arial"/>
          <w:szCs w:val="20"/>
          <w:lang w:eastAsia="sl-SI"/>
        </w:rPr>
        <w:t>.</w:t>
      </w:r>
    </w:p>
    <w:p w14:paraId="58150BF8" w14:textId="77777777" w:rsidR="007E7CF5" w:rsidRDefault="007E7CF5" w:rsidP="004B74E7">
      <w:pPr>
        <w:overflowPunct w:val="0"/>
        <w:autoSpaceDE w:val="0"/>
        <w:autoSpaceDN w:val="0"/>
        <w:adjustRightInd w:val="0"/>
        <w:spacing w:line="260" w:lineRule="atLeast"/>
        <w:jc w:val="both"/>
        <w:textAlignment w:val="baseline"/>
        <w:rPr>
          <w:rFonts w:cs="Arial"/>
          <w:szCs w:val="20"/>
          <w:lang w:eastAsia="sl-SI"/>
        </w:rPr>
      </w:pPr>
    </w:p>
    <w:p w14:paraId="3A78FCF0" w14:textId="77777777" w:rsidR="004B74E7" w:rsidRDefault="004B74E7" w:rsidP="004B74E7">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Sledi postopek pri AJPES. AJPES preveri popolnost in pravilnost podatkov v prijavi. </w:t>
      </w:r>
    </w:p>
    <w:p w14:paraId="4E8C66D7" w14:textId="77777777" w:rsidR="004B74E7" w:rsidRDefault="004B74E7" w:rsidP="004B74E7">
      <w:pPr>
        <w:overflowPunct w:val="0"/>
        <w:autoSpaceDE w:val="0"/>
        <w:autoSpaceDN w:val="0"/>
        <w:adjustRightInd w:val="0"/>
        <w:spacing w:line="260" w:lineRule="atLeast"/>
        <w:jc w:val="both"/>
        <w:textAlignment w:val="baseline"/>
        <w:rPr>
          <w:rFonts w:cs="Arial"/>
          <w:szCs w:val="20"/>
          <w:lang w:eastAsia="sl-SI"/>
        </w:rPr>
      </w:pPr>
    </w:p>
    <w:p w14:paraId="7B523645" w14:textId="77777777" w:rsidR="004B74E7" w:rsidRDefault="004B74E7" w:rsidP="004B74E7">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primeru nepopolne prijave sledi poziv k dopolnitvi. AJPES posreduje poziv k dopolnitvi prijave pristojnemu organu ali subjektu vpisa glede na to, ali je prijava nepopolna </w:t>
      </w:r>
      <w:r w:rsidR="00DA4523">
        <w:rPr>
          <w:rFonts w:cs="Arial"/>
          <w:szCs w:val="20"/>
          <w:lang w:eastAsia="sl-SI"/>
        </w:rPr>
        <w:t>glede</w:t>
      </w:r>
      <w:r>
        <w:rPr>
          <w:rFonts w:cs="Arial"/>
          <w:szCs w:val="20"/>
          <w:lang w:eastAsia="sl-SI"/>
        </w:rPr>
        <w:t xml:space="preserve"> podatk</w:t>
      </w:r>
      <w:r w:rsidR="00DA4523">
        <w:rPr>
          <w:rFonts w:cs="Arial"/>
          <w:szCs w:val="20"/>
          <w:lang w:eastAsia="sl-SI"/>
        </w:rPr>
        <w:t>ov</w:t>
      </w:r>
      <w:r>
        <w:rPr>
          <w:rFonts w:cs="Arial"/>
          <w:szCs w:val="20"/>
          <w:lang w:eastAsia="sl-SI"/>
        </w:rPr>
        <w:t>, ki bi jih moral zagotoviti pristojni organ ali pa subjekt vpisa. Prijava, ki ni dopolnjena v roku, se s sklepom AJPES zavrže. Zoper takšen sklep je dopustna pritožba, ki se vloži pri AJPES. O njej pa odloča ministrstvo, pristojno za gospodarstvo.</w:t>
      </w:r>
    </w:p>
    <w:p w14:paraId="1BF8F20D" w14:textId="77777777" w:rsidR="004B74E7" w:rsidRPr="00A77219" w:rsidRDefault="002F171A" w:rsidP="004B74E7">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p>
    <w:p w14:paraId="386A8F4D" w14:textId="77777777" w:rsidR="008D747C" w:rsidRPr="00A77219" w:rsidRDefault="004B74E7" w:rsidP="00AA6B3E">
      <w:pPr>
        <w:overflowPunct w:val="0"/>
        <w:autoSpaceDE w:val="0"/>
        <w:autoSpaceDN w:val="0"/>
        <w:adjustRightInd w:val="0"/>
        <w:spacing w:line="260" w:lineRule="atLeast"/>
        <w:jc w:val="both"/>
        <w:textAlignment w:val="baseline"/>
        <w:rPr>
          <w:rFonts w:cs="Arial"/>
          <w:szCs w:val="20"/>
          <w:lang w:eastAsia="sl-SI"/>
        </w:rPr>
      </w:pPr>
      <w:r w:rsidRPr="00A77219">
        <w:rPr>
          <w:rFonts w:cs="Arial"/>
          <w:szCs w:val="20"/>
          <w:lang w:eastAsia="sl-SI"/>
        </w:rPr>
        <w:t xml:space="preserve">Subjekt vpisa se izbriše iz poslovnega registra na podlagi </w:t>
      </w:r>
      <w:r w:rsidR="000D4D36" w:rsidRPr="00A77219">
        <w:rPr>
          <w:rFonts w:cs="Arial"/>
          <w:szCs w:val="20"/>
          <w:lang w:eastAsia="sl-SI"/>
        </w:rPr>
        <w:t>odločbe</w:t>
      </w:r>
      <w:r w:rsidRPr="00A77219">
        <w:rPr>
          <w:rFonts w:cs="Arial"/>
          <w:szCs w:val="20"/>
          <w:lang w:eastAsia="sl-SI"/>
        </w:rPr>
        <w:t xml:space="preserve"> AJPES o izbrisu </w:t>
      </w:r>
      <w:r w:rsidR="00270D70" w:rsidRPr="00A77219">
        <w:rPr>
          <w:rFonts w:cs="Arial"/>
          <w:szCs w:val="20"/>
          <w:lang w:eastAsia="sl-SI"/>
        </w:rPr>
        <w:t xml:space="preserve">subjekta vpisa </w:t>
      </w:r>
      <w:r w:rsidRPr="00A77219">
        <w:rPr>
          <w:rFonts w:cs="Arial"/>
          <w:szCs w:val="20"/>
          <w:lang w:eastAsia="sl-SI"/>
        </w:rPr>
        <w:t>iz poslovnega registra</w:t>
      </w:r>
      <w:r w:rsidR="00270D70" w:rsidRPr="00A77219">
        <w:rPr>
          <w:rFonts w:cs="Arial"/>
          <w:szCs w:val="20"/>
          <w:lang w:eastAsia="sl-SI"/>
        </w:rPr>
        <w:t xml:space="preserve">, ki se </w:t>
      </w:r>
      <w:r w:rsidR="000D4D36" w:rsidRPr="00A77219">
        <w:rPr>
          <w:rFonts w:cs="Arial"/>
          <w:szCs w:val="20"/>
          <w:lang w:eastAsia="sl-SI"/>
        </w:rPr>
        <w:t>jo</w:t>
      </w:r>
      <w:r w:rsidR="00270D70" w:rsidRPr="00A77219">
        <w:rPr>
          <w:rFonts w:cs="Arial"/>
          <w:szCs w:val="20"/>
          <w:lang w:eastAsia="sl-SI"/>
        </w:rPr>
        <w:t xml:space="preserve"> subjektu vpisa vroči </w:t>
      </w:r>
      <w:r w:rsidR="005D1631" w:rsidRPr="00A77219">
        <w:rPr>
          <w:rFonts w:cs="Arial"/>
          <w:szCs w:val="20"/>
          <w:lang w:eastAsia="sl-SI"/>
        </w:rPr>
        <w:t xml:space="preserve">na naslov varnega elektronskega predala za namen </w:t>
      </w:r>
      <w:r w:rsidR="005D1631" w:rsidRPr="00A77219">
        <w:rPr>
          <w:rFonts w:cs="Arial"/>
          <w:szCs w:val="20"/>
          <w:lang w:eastAsia="sl-SI"/>
        </w:rPr>
        <w:lastRenderedPageBreak/>
        <w:t>vročanja po zakonu, ki ureja splošni upravni postopek</w:t>
      </w:r>
      <w:r w:rsidR="00270D70" w:rsidRPr="00A77219">
        <w:rPr>
          <w:rFonts w:cs="Arial"/>
          <w:szCs w:val="20"/>
          <w:lang w:eastAsia="sl-SI"/>
        </w:rPr>
        <w:t>.</w:t>
      </w:r>
      <w:r w:rsidRPr="00A77219">
        <w:rPr>
          <w:rFonts w:cs="Arial"/>
          <w:szCs w:val="20"/>
          <w:lang w:eastAsia="sl-SI"/>
        </w:rPr>
        <w:t xml:space="preserve"> Izrek </w:t>
      </w:r>
      <w:r w:rsidR="000D4D36" w:rsidRPr="00A77219">
        <w:rPr>
          <w:rFonts w:cs="Arial"/>
          <w:szCs w:val="20"/>
          <w:lang w:eastAsia="sl-SI"/>
        </w:rPr>
        <w:t>odločbe</w:t>
      </w:r>
      <w:r w:rsidRPr="00A77219">
        <w:rPr>
          <w:rFonts w:cs="Arial"/>
          <w:szCs w:val="20"/>
          <w:lang w:eastAsia="sl-SI"/>
        </w:rPr>
        <w:t xml:space="preserve"> se objavi na spletnem portalu AJPES na način, da se prekrijejo osebni podatki. Zoper takšn</w:t>
      </w:r>
      <w:r w:rsidR="000D4D36" w:rsidRPr="00A77219">
        <w:rPr>
          <w:rFonts w:cs="Arial"/>
          <w:szCs w:val="20"/>
          <w:lang w:eastAsia="sl-SI"/>
        </w:rPr>
        <w:t>o</w:t>
      </w:r>
      <w:r w:rsidRPr="00A77219">
        <w:rPr>
          <w:rFonts w:cs="Arial"/>
          <w:szCs w:val="20"/>
          <w:lang w:eastAsia="sl-SI"/>
        </w:rPr>
        <w:t xml:space="preserve"> </w:t>
      </w:r>
      <w:r w:rsidR="000D4D36" w:rsidRPr="00A77219">
        <w:rPr>
          <w:rFonts w:cs="Arial"/>
          <w:szCs w:val="20"/>
          <w:lang w:eastAsia="sl-SI"/>
        </w:rPr>
        <w:t>odločbo</w:t>
      </w:r>
      <w:r w:rsidRPr="00A77219">
        <w:rPr>
          <w:rFonts w:cs="Arial"/>
          <w:szCs w:val="20"/>
          <w:lang w:eastAsia="sl-SI"/>
        </w:rPr>
        <w:t xml:space="preserve"> je dopustna pritožba, ki se vloži pri AJPES. O njej pa odloča ministrstvo, pristojno za gospodarstvo.</w:t>
      </w:r>
    </w:p>
    <w:p w14:paraId="6B0847C0" w14:textId="77777777" w:rsidR="004B74E7" w:rsidRPr="00AA6B3E" w:rsidRDefault="004B74E7" w:rsidP="00AA6B3E">
      <w:pPr>
        <w:overflowPunct w:val="0"/>
        <w:autoSpaceDE w:val="0"/>
        <w:autoSpaceDN w:val="0"/>
        <w:adjustRightInd w:val="0"/>
        <w:spacing w:line="260" w:lineRule="atLeast"/>
        <w:jc w:val="both"/>
        <w:textAlignment w:val="baseline"/>
        <w:rPr>
          <w:rFonts w:cs="Arial"/>
          <w:szCs w:val="20"/>
          <w:lang w:eastAsia="sl-SI"/>
        </w:rPr>
      </w:pPr>
    </w:p>
    <w:p w14:paraId="37B5753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35. člen predloga zakona naslavlja primere, ko je akt pristojnega organa, na kater</w:t>
      </w:r>
      <w:r w:rsidR="00393B89">
        <w:rPr>
          <w:rFonts w:cs="Arial"/>
          <w:szCs w:val="20"/>
          <w:lang w:eastAsia="sl-SI"/>
        </w:rPr>
        <w:t>em</w:t>
      </w:r>
      <w:r w:rsidRPr="00AA6B3E">
        <w:rPr>
          <w:rFonts w:cs="Arial"/>
          <w:szCs w:val="20"/>
          <w:lang w:eastAsia="sl-SI"/>
        </w:rPr>
        <w:t xml:space="preserve"> temelji vpis subjekta vpisa v poslovni register, vpis spremembe podatkov v poslovni register ali izbris subjekta vpisa iz poslovnega registra, spremenjen, razveljavljen ali odpravljen. V teh primerih AJPES po prejemu ustreznega akta </w:t>
      </w:r>
      <w:r w:rsidR="00393B89">
        <w:rPr>
          <w:rFonts w:cs="Arial"/>
          <w:szCs w:val="20"/>
          <w:lang w:eastAsia="sl-SI"/>
        </w:rPr>
        <w:t xml:space="preserve">pristojnega organa </w:t>
      </w:r>
      <w:r w:rsidRPr="00AA6B3E">
        <w:rPr>
          <w:rFonts w:cs="Arial"/>
          <w:szCs w:val="20"/>
          <w:lang w:eastAsia="sl-SI"/>
        </w:rPr>
        <w:t>na aktu temelječ vpis subjekta vpisa v poslovni register, vpis spremembe podatkov v poslovni register ali izbris subjekta vpisa iz poslovnega registra spremeni, razveljavi ali odpravi.</w:t>
      </w:r>
      <w:r w:rsidR="00FC2E5F">
        <w:rPr>
          <w:rFonts w:cs="Arial"/>
          <w:szCs w:val="20"/>
          <w:lang w:eastAsia="sl-SI"/>
        </w:rPr>
        <w:t xml:space="preserve"> </w:t>
      </w:r>
    </w:p>
    <w:p w14:paraId="475F223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7B154C7" w14:textId="77777777" w:rsidR="00746318" w:rsidRPr="004910FE" w:rsidRDefault="00AA6B3E" w:rsidP="00746318">
      <w:pPr>
        <w:jc w:val="both"/>
        <w:rPr>
          <w:rFonts w:cs="Arial"/>
          <w:color w:val="000000" w:themeColor="text1"/>
          <w:szCs w:val="20"/>
        </w:rPr>
      </w:pPr>
      <w:r w:rsidRPr="00AA6B3E">
        <w:rPr>
          <w:rFonts w:cs="Arial"/>
          <w:szCs w:val="20"/>
          <w:lang w:eastAsia="sl-SI"/>
        </w:rPr>
        <w:t>AJPES o spremembi, razveljavitvi ali odpravi vpisa, sprememb</w:t>
      </w:r>
      <w:r w:rsidR="00393B89">
        <w:rPr>
          <w:rFonts w:cs="Arial"/>
          <w:szCs w:val="20"/>
          <w:lang w:eastAsia="sl-SI"/>
        </w:rPr>
        <w:t>e</w:t>
      </w:r>
      <w:r w:rsidRPr="00AA6B3E">
        <w:rPr>
          <w:rFonts w:cs="Arial"/>
          <w:szCs w:val="20"/>
          <w:lang w:eastAsia="sl-SI"/>
        </w:rPr>
        <w:t xml:space="preserve"> podatkov ali izbris</w:t>
      </w:r>
      <w:r w:rsidR="00393B89">
        <w:rPr>
          <w:rFonts w:cs="Arial"/>
          <w:szCs w:val="20"/>
          <w:lang w:eastAsia="sl-SI"/>
        </w:rPr>
        <w:t>a</w:t>
      </w:r>
      <w:r w:rsidRPr="00AA6B3E">
        <w:rPr>
          <w:rFonts w:cs="Arial"/>
          <w:szCs w:val="20"/>
          <w:lang w:eastAsia="sl-SI"/>
        </w:rPr>
        <w:t xml:space="preserve"> subjekta vpisa iz poslovnega registra izda </w:t>
      </w:r>
      <w:r w:rsidR="00427B23">
        <w:rPr>
          <w:rFonts w:cs="Arial"/>
          <w:szCs w:val="20"/>
          <w:lang w:eastAsia="sl-SI"/>
        </w:rPr>
        <w:t xml:space="preserve">po uradni dolžnosti </w:t>
      </w:r>
      <w:r w:rsidRPr="00AA6B3E">
        <w:rPr>
          <w:rFonts w:cs="Arial"/>
          <w:szCs w:val="20"/>
          <w:lang w:eastAsia="sl-SI"/>
        </w:rPr>
        <w:t>ustrezn</w:t>
      </w:r>
      <w:r w:rsidR="004046C5">
        <w:rPr>
          <w:rFonts w:cs="Arial"/>
          <w:szCs w:val="20"/>
          <w:lang w:eastAsia="sl-SI"/>
        </w:rPr>
        <w:t>o</w:t>
      </w:r>
      <w:r w:rsidRPr="00AA6B3E">
        <w:rPr>
          <w:rFonts w:cs="Arial"/>
          <w:szCs w:val="20"/>
          <w:lang w:eastAsia="sl-SI"/>
        </w:rPr>
        <w:t xml:space="preserve"> </w:t>
      </w:r>
      <w:r w:rsidR="004046C5">
        <w:rPr>
          <w:rFonts w:cs="Arial"/>
          <w:szCs w:val="20"/>
          <w:lang w:eastAsia="sl-SI"/>
        </w:rPr>
        <w:t>odločbo</w:t>
      </w:r>
      <w:r w:rsidRPr="00AA6B3E">
        <w:rPr>
          <w:rFonts w:cs="Arial"/>
          <w:szCs w:val="20"/>
          <w:lang w:eastAsia="sl-SI"/>
        </w:rPr>
        <w:t>.</w:t>
      </w:r>
      <w:r w:rsidR="00746318">
        <w:rPr>
          <w:rFonts w:cs="Arial"/>
          <w:szCs w:val="20"/>
          <w:lang w:eastAsia="sl-SI"/>
        </w:rPr>
        <w:t xml:space="preserve"> </w:t>
      </w:r>
      <w:r w:rsidR="00746318" w:rsidRPr="004910FE">
        <w:rPr>
          <w:rFonts w:cs="Arial"/>
          <w:color w:val="000000" w:themeColor="text1"/>
          <w:szCs w:val="20"/>
        </w:rPr>
        <w:t xml:space="preserve">Če stranka ne bi bila obveščena, bi razpolagala zgolj </w:t>
      </w:r>
      <w:r w:rsidR="004046C5">
        <w:rPr>
          <w:rFonts w:cs="Arial"/>
          <w:color w:val="000000" w:themeColor="text1"/>
          <w:szCs w:val="20"/>
        </w:rPr>
        <w:t>z</w:t>
      </w:r>
      <w:r w:rsidR="00746318" w:rsidRPr="004910FE">
        <w:rPr>
          <w:rFonts w:cs="Arial"/>
          <w:color w:val="000000" w:themeColor="text1"/>
          <w:szCs w:val="20"/>
        </w:rPr>
        <w:t xml:space="preserve"> </w:t>
      </w:r>
      <w:r w:rsidR="004046C5">
        <w:rPr>
          <w:rFonts w:cs="Arial"/>
          <w:color w:val="000000" w:themeColor="text1"/>
          <w:szCs w:val="20"/>
        </w:rPr>
        <w:t>odločbo</w:t>
      </w:r>
      <w:r w:rsidR="00746318" w:rsidRPr="004910FE">
        <w:rPr>
          <w:rFonts w:cs="Arial"/>
          <w:color w:val="000000" w:themeColor="text1"/>
          <w:szCs w:val="20"/>
        </w:rPr>
        <w:t>, da je bil vpis izveden, ne pa tudi, da je bil spremenjen, ker se je spremenil, razveljavil ali odpravil akt pristojnega organa.</w:t>
      </w:r>
    </w:p>
    <w:p w14:paraId="590E2F3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036DB94"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36., 37. in 38. členu: </w:t>
      </w:r>
    </w:p>
    <w:p w14:paraId="23927AE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580F9D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Registrski organi</w:t>
      </w:r>
      <w:bookmarkStart w:id="147" w:name="_Hlk188022811"/>
      <w:r w:rsidRPr="00AA6B3E">
        <w:rPr>
          <w:rFonts w:cs="Arial"/>
          <w:szCs w:val="20"/>
          <w:lang w:eastAsia="sl-SI"/>
        </w:rPr>
        <w:t xml:space="preserve">, ki se zaradi vsebinskih in drugih razlogov ne bodo odločili za prehod na nov postopek vpisa v skladu s 1. </w:t>
      </w:r>
      <w:r w:rsidR="00A5598A">
        <w:rPr>
          <w:rFonts w:cs="Arial"/>
          <w:szCs w:val="20"/>
          <w:lang w:eastAsia="sl-SI"/>
        </w:rPr>
        <w:t>podpoglavjem</w:t>
      </w:r>
      <w:r w:rsidRPr="00AA6B3E">
        <w:rPr>
          <w:rFonts w:cs="Arial"/>
          <w:szCs w:val="20"/>
          <w:lang w:eastAsia="sl-SI"/>
        </w:rPr>
        <w:t xml:space="preserve"> devetega poglavja predloga zakona</w:t>
      </w:r>
      <w:bookmarkEnd w:id="147"/>
      <w:r w:rsidRPr="00AA6B3E">
        <w:rPr>
          <w:rFonts w:cs="Arial"/>
          <w:szCs w:val="20"/>
          <w:lang w:eastAsia="sl-SI"/>
        </w:rPr>
        <w:t xml:space="preserve">, bodo registrske postopke izvajali v skladu z veljavno področno sektorsko zakonodajo, medtem ko se bodo za vpis subjektov vpisa v poslovni register uporabljala pravila postopka iz 2. </w:t>
      </w:r>
      <w:r w:rsidR="00A5598A">
        <w:rPr>
          <w:rFonts w:cs="Arial"/>
          <w:szCs w:val="20"/>
          <w:lang w:eastAsia="sl-SI"/>
        </w:rPr>
        <w:t>podpoglavja</w:t>
      </w:r>
      <w:r w:rsidRPr="00AA6B3E">
        <w:rPr>
          <w:rFonts w:cs="Arial"/>
          <w:szCs w:val="20"/>
          <w:lang w:eastAsia="sl-SI"/>
        </w:rPr>
        <w:t xml:space="preserve"> devetega poglavja predloga zakona, ki so prenovljena glede na veljavna pravila 10., 11., 18., 19. in 20. člena ZPRS-1.</w:t>
      </w:r>
    </w:p>
    <w:p w14:paraId="7FFD300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F28599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z veljavno ureditvijo registrski organ po prejemu predpisanih listin za vpis v primarni register ali uradno evidenco pozove AJPES, da poslovnemu subjektu dodeli matično številko. Registrski organ vpiše matično številko na prijavo. Poslovni subjekt mora pos</w:t>
      </w:r>
      <w:r w:rsidR="00C01B05">
        <w:rPr>
          <w:rFonts w:cs="Arial"/>
          <w:szCs w:val="20"/>
          <w:lang w:eastAsia="sl-SI"/>
        </w:rPr>
        <w:t>redov</w:t>
      </w:r>
      <w:r w:rsidRPr="00AA6B3E">
        <w:rPr>
          <w:rFonts w:cs="Arial"/>
          <w:szCs w:val="20"/>
          <w:lang w:eastAsia="sl-SI"/>
        </w:rPr>
        <w:t>ati prijavo in akt o vpisu v primarni register ali uradno evidenco AJPES najpozneje v 15 dneh od registracije.</w:t>
      </w:r>
      <w:r w:rsidRPr="00AA6B3E">
        <w:rPr>
          <w:rFonts w:cs="Arial"/>
          <w:szCs w:val="20"/>
          <w:vertAlign w:val="superscript"/>
          <w:lang w:eastAsia="sl-SI"/>
        </w:rPr>
        <w:footnoteReference w:id="123"/>
      </w:r>
      <w:r w:rsidRPr="00AA6B3E">
        <w:rPr>
          <w:rFonts w:cs="Arial"/>
          <w:szCs w:val="20"/>
          <w:lang w:eastAsia="sl-SI"/>
        </w:rPr>
        <w:t xml:space="preserve"> </w:t>
      </w:r>
    </w:p>
    <w:p w14:paraId="3A0259D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73E42D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AJPES izvede postopek vpisa enote poslovnega registra na podlagi popolne prijave in akta o vpisu v primarni register ali uradno evidenco. V primeru nepopolne prijave AJPES pozove enoto poslovnega registra, da prijavo dopolni najpozneje v osmih dneh. O vpisu v poslovni register izda obvestilo, ki ga posreduje enoti poslovnega registra.</w:t>
      </w:r>
      <w:r w:rsidRPr="00AA6B3E">
        <w:rPr>
          <w:rFonts w:cs="Arial"/>
          <w:szCs w:val="20"/>
          <w:vertAlign w:val="superscript"/>
          <w:lang w:eastAsia="sl-SI"/>
        </w:rPr>
        <w:footnoteReference w:id="124"/>
      </w:r>
      <w:r w:rsidRPr="00AA6B3E">
        <w:rPr>
          <w:rFonts w:cs="Arial"/>
          <w:szCs w:val="20"/>
          <w:lang w:eastAsia="sl-SI"/>
        </w:rPr>
        <w:t xml:space="preserve"> </w:t>
      </w:r>
    </w:p>
    <w:p w14:paraId="7A97C80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BE10FF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Postopek vpisa spremembe podatkov se prav tako izvede na podlagi popolne prijave, ki jo mora enota poslovnega registra pos</w:t>
      </w:r>
      <w:r w:rsidR="00C01B05">
        <w:rPr>
          <w:rFonts w:cs="Arial"/>
          <w:szCs w:val="20"/>
          <w:lang w:eastAsia="sl-SI"/>
        </w:rPr>
        <w:t>redov</w:t>
      </w:r>
      <w:r w:rsidRPr="00AA6B3E">
        <w:rPr>
          <w:rFonts w:cs="Arial"/>
          <w:szCs w:val="20"/>
          <w:lang w:eastAsia="sl-SI"/>
        </w:rPr>
        <w:t>ati v 15 dneh po nastanku spremembe. Če je prijava nepopolna, jo mora enota poslovnega registra v osmih dneh dopolniti. AJPES lahko podatke, ki jih sam določa ali pridobi od registrskega organa, spremeni po uradni dolžnosti. AJPES izda obvestilo o vpisu sprememb podatkov in ga posreduje enoti poslovnega registra.</w:t>
      </w:r>
      <w:r w:rsidRPr="00AA6B3E">
        <w:rPr>
          <w:rFonts w:cs="Arial"/>
          <w:szCs w:val="20"/>
          <w:vertAlign w:val="superscript"/>
          <w:lang w:eastAsia="sl-SI"/>
        </w:rPr>
        <w:footnoteReference w:id="125"/>
      </w:r>
    </w:p>
    <w:p w14:paraId="742ED17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325E44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Izbris enote poslovnega registra iz poslovnega registra se izvede podobno kot vpis enote poslovnega registra v poslovni register ali vpis spremembe podatkov </w:t>
      </w:r>
      <w:r w:rsidR="001E6639">
        <w:rPr>
          <w:rFonts w:cs="Arial"/>
          <w:szCs w:val="20"/>
          <w:lang w:eastAsia="sl-SI"/>
        </w:rPr>
        <w:t xml:space="preserve">o enoti poslovnega registra </w:t>
      </w:r>
      <w:r w:rsidRPr="00AA6B3E">
        <w:rPr>
          <w:rFonts w:cs="Arial"/>
          <w:szCs w:val="20"/>
          <w:lang w:eastAsia="sl-SI"/>
        </w:rPr>
        <w:t>v poslovni register. Postopek izbrisa enote poslovnega registra se začne na podlagi prejete prijave in listin o izbrisu iz primarnega registra ali uradne evidence. AJPES lahko na podlagi podatkov registrskega organa opravi izbris enote poslovnega registra iz poslovnega registra tudi po uradni dolžnosti. AJPES izda obvestilo o izbrisu enote poslovnega registra iz poslovnega registra in ga posreduje enoti poslovnega registra.</w:t>
      </w:r>
      <w:r w:rsidRPr="00AA6B3E">
        <w:rPr>
          <w:rFonts w:cs="Arial"/>
          <w:szCs w:val="20"/>
          <w:vertAlign w:val="superscript"/>
          <w:lang w:eastAsia="sl-SI"/>
        </w:rPr>
        <w:footnoteReference w:id="126"/>
      </w:r>
    </w:p>
    <w:p w14:paraId="1FB30D9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31D7AF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Registrski organi morajo AJPES pošiljati podatke, ki jih vodijo in so hkrati predmet vpisa v poslovni register. Ti podatki se pošiljajo brezplačno, z neposredno računalniško povezavo, najpozneje v 15 dneh </w:t>
      </w:r>
      <w:r w:rsidRPr="00AA6B3E">
        <w:rPr>
          <w:rFonts w:cs="Arial"/>
          <w:szCs w:val="20"/>
          <w:lang w:eastAsia="sl-SI"/>
        </w:rPr>
        <w:lastRenderedPageBreak/>
        <w:t xml:space="preserve">po vpisu enote poslovnega registra v primarni register ali uradno evidenco, vpisu spremembe podatkov </w:t>
      </w:r>
      <w:r w:rsidR="001E6639">
        <w:rPr>
          <w:rFonts w:cs="Arial"/>
          <w:szCs w:val="20"/>
          <w:lang w:eastAsia="sl-SI"/>
        </w:rPr>
        <w:t xml:space="preserve">o enoti poslovnega registra </w:t>
      </w:r>
      <w:r w:rsidRPr="00AA6B3E">
        <w:rPr>
          <w:rFonts w:cs="Arial"/>
          <w:szCs w:val="20"/>
          <w:lang w:eastAsia="sl-SI"/>
        </w:rPr>
        <w:t>v primarni register ali uradno evidenco ali izbrisu enote poslovnega registra iz primarnega registra ali uradne evidence. Če se podatki ne vodijo na elektronski način, jih lahko registrski organi pošljejo tudi na papirju. Podatke in spremembe podatkov, ki se ne vodijo pri registrskih organih in so predmet vpisa v poslovni register, AJPES sporočajo enote poslovnega registra najkasneje v 15 dneh po ustanovitvi ali nastanku spremembe.</w:t>
      </w:r>
      <w:r w:rsidRPr="00AA6B3E">
        <w:rPr>
          <w:rFonts w:cs="Arial"/>
          <w:szCs w:val="20"/>
          <w:vertAlign w:val="superscript"/>
          <w:lang w:eastAsia="sl-SI"/>
        </w:rPr>
        <w:footnoteReference w:id="127"/>
      </w:r>
    </w:p>
    <w:p w14:paraId="0D02AA5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A4DEBA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skladu s prenovljenimi pravili postopka vpisa subjekta vpisa je posredovanje prijave za vpis subjekta vpisa v poslovni register, vpis spremembe podatkov, ki se vpišejo v primarni register ali uradno evidenco in v poslovni register, ter izbris subjekta vpisa iz poslovnega registra </w:t>
      </w:r>
      <w:r w:rsidRPr="00AA6B3E">
        <w:rPr>
          <w:rFonts w:cs="Arial"/>
          <w:i/>
          <w:iCs/>
          <w:szCs w:val="20"/>
          <w:lang w:eastAsia="sl-SI"/>
        </w:rPr>
        <w:t>obveznost registrskega organa in ne subjekta vpisa</w:t>
      </w:r>
      <w:r w:rsidRPr="00AA6B3E">
        <w:rPr>
          <w:rFonts w:cs="Arial"/>
          <w:szCs w:val="20"/>
          <w:lang w:eastAsia="sl-SI"/>
        </w:rPr>
        <w:t xml:space="preserve">, kar je v skladu z </w:t>
      </w:r>
      <w:r w:rsidRPr="00AA6B3E">
        <w:rPr>
          <w:rFonts w:cs="Arial"/>
          <w:i/>
          <w:iCs/>
          <w:szCs w:val="20"/>
          <w:lang w:eastAsia="sl-SI"/>
        </w:rPr>
        <w:t>načelom, da se prijava pošlje enkrat za več namenov hkrati</w:t>
      </w:r>
      <w:r w:rsidRPr="00AA6B3E">
        <w:rPr>
          <w:rFonts w:cs="Arial"/>
          <w:szCs w:val="20"/>
          <w:lang w:eastAsia="sl-SI"/>
        </w:rPr>
        <w:t xml:space="preserve">. Prijava se </w:t>
      </w:r>
      <w:r w:rsidRPr="00AA6B3E">
        <w:rPr>
          <w:rFonts w:cs="Arial"/>
          <w:i/>
          <w:iCs/>
          <w:szCs w:val="20"/>
          <w:lang w:eastAsia="sl-SI"/>
        </w:rPr>
        <w:t>posreduje prek informacijskega sistema za podporo poslovnim subjektom (SPOT)</w:t>
      </w:r>
      <w:r w:rsidRPr="00AA6B3E">
        <w:rPr>
          <w:rFonts w:cs="Arial"/>
          <w:szCs w:val="20"/>
          <w:lang w:eastAsia="sl-SI"/>
        </w:rPr>
        <w:t xml:space="preserve"> najpozneje v osmih dneh od vpisa subjekta vpisa v primarni register ali uradno evidenco ali vpisa spremembe podatkov v primarni register ali uradno evidenco ali pravnomočnosti akta registrskega organa o izbrisu subjekta vpisa iz primarnega registra ali uradne evidence. </w:t>
      </w:r>
      <w:r w:rsidRPr="00AA6B3E">
        <w:rPr>
          <w:rFonts w:cs="Arial"/>
          <w:i/>
          <w:iCs/>
          <w:szCs w:val="20"/>
          <w:lang w:eastAsia="sl-SI"/>
        </w:rPr>
        <w:t>Izvršljiv akt</w:t>
      </w:r>
      <w:r w:rsidRPr="00AA6B3E">
        <w:rPr>
          <w:rFonts w:cs="Arial"/>
          <w:szCs w:val="20"/>
          <w:lang w:eastAsia="sl-SI"/>
        </w:rPr>
        <w:t xml:space="preserve">, ki je podlaga za vpis subjekta vpisa v primarni register ali uradno evidenco ali vpis spremembe podatkov v primarni register ali uradno evidenco, in pravnomočni akt o izbrisu subjekta vpisa iz primarnega registra ali uradne evidence, registrski organ </w:t>
      </w:r>
      <w:r w:rsidRPr="00AA6B3E">
        <w:rPr>
          <w:rFonts w:cs="Arial"/>
          <w:i/>
          <w:iCs/>
          <w:szCs w:val="20"/>
          <w:lang w:eastAsia="sl-SI"/>
        </w:rPr>
        <w:t>shrani v elektronski obliki v CEH</w:t>
      </w:r>
      <w:r w:rsidRPr="00AA6B3E">
        <w:rPr>
          <w:rFonts w:cs="Arial"/>
          <w:szCs w:val="20"/>
          <w:lang w:eastAsia="sl-SI"/>
        </w:rPr>
        <w:t xml:space="preserve">. </w:t>
      </w:r>
    </w:p>
    <w:p w14:paraId="5A563EE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9B830E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primeru nepopolne prijave AJPES pozove registrski organ ali subjekt vpisa, da prijavo dopolni v roku osmih dni. Če prijava ni dopolnjena v roku, AJPES ne izvede vpisa subjekta vpisa v poslovni register, vpisa spremembe podatkov v poslovni register ali izbrisa subjekta vpisa iz poslovnega registra</w:t>
      </w:r>
      <w:r w:rsidR="001E6639">
        <w:rPr>
          <w:rFonts w:cs="Arial"/>
          <w:szCs w:val="20"/>
          <w:lang w:eastAsia="sl-SI"/>
        </w:rPr>
        <w:t>.</w:t>
      </w:r>
      <w:r w:rsidRPr="00AA6B3E">
        <w:rPr>
          <w:rFonts w:cs="Arial"/>
          <w:szCs w:val="20"/>
          <w:lang w:eastAsia="sl-SI"/>
        </w:rPr>
        <w:t xml:space="preserve"> </w:t>
      </w:r>
      <w:r w:rsidR="001E6639">
        <w:rPr>
          <w:rFonts w:cs="Arial"/>
          <w:szCs w:val="20"/>
          <w:lang w:eastAsia="sl-SI"/>
        </w:rPr>
        <w:t>O</w:t>
      </w:r>
      <w:r w:rsidRPr="00AA6B3E">
        <w:rPr>
          <w:rFonts w:cs="Arial"/>
          <w:szCs w:val="20"/>
          <w:lang w:eastAsia="sl-SI"/>
        </w:rPr>
        <w:t xml:space="preserve"> tem izda obvestilo</w:t>
      </w:r>
      <w:r w:rsidR="00697D48">
        <w:rPr>
          <w:rFonts w:cs="Arial"/>
          <w:szCs w:val="20"/>
          <w:lang w:eastAsia="sl-SI"/>
        </w:rPr>
        <w:t xml:space="preserve"> in ga posreduje subjektu vpisa</w:t>
      </w:r>
      <w:r w:rsidRPr="00AA6B3E">
        <w:rPr>
          <w:rFonts w:cs="Arial"/>
          <w:szCs w:val="20"/>
          <w:lang w:eastAsia="sl-SI"/>
        </w:rPr>
        <w:t xml:space="preserve">. </w:t>
      </w:r>
    </w:p>
    <w:p w14:paraId="6A3A14D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3D878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O vpisu subjekta vpisa v poslovni register, vpisu spremembe podatkov v poslovni register ali izbrisu subjekta vpisa iz poslovnega registra izda AJPES </w:t>
      </w:r>
      <w:r w:rsidR="00915C53">
        <w:rPr>
          <w:rFonts w:cs="Arial"/>
          <w:szCs w:val="20"/>
          <w:lang w:eastAsia="sl-SI"/>
        </w:rPr>
        <w:t>obvestilo</w:t>
      </w:r>
      <w:r w:rsidRPr="00AA6B3E">
        <w:rPr>
          <w:rFonts w:cs="Arial"/>
          <w:szCs w:val="20"/>
          <w:lang w:eastAsia="sl-SI"/>
        </w:rPr>
        <w:t xml:space="preserve"> in ga posreduje subjektu vpisa. </w:t>
      </w:r>
    </w:p>
    <w:p w14:paraId="4084BAE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02211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primeru </w:t>
      </w:r>
      <w:r w:rsidR="00C01B05">
        <w:rPr>
          <w:rFonts w:cs="Arial"/>
          <w:szCs w:val="20"/>
          <w:lang w:eastAsia="sl-SI"/>
        </w:rPr>
        <w:t xml:space="preserve">spremembe </w:t>
      </w:r>
      <w:r w:rsidRPr="00AA6B3E">
        <w:rPr>
          <w:rFonts w:cs="Arial"/>
          <w:szCs w:val="20"/>
          <w:lang w:eastAsia="sl-SI"/>
        </w:rPr>
        <w:t xml:space="preserve">drugih podatkov, ki se vodijo samo v poslovnem registru in se ne vpišejo v primarni register ali uradno evidenco, mora ustrezno prijavo poslati subjekt vpisa. Za </w:t>
      </w:r>
      <w:r w:rsidR="00C01B05">
        <w:rPr>
          <w:rFonts w:cs="Arial"/>
          <w:szCs w:val="20"/>
          <w:lang w:eastAsia="sl-SI"/>
        </w:rPr>
        <w:t>spremembo</w:t>
      </w:r>
      <w:r w:rsidR="00C01B05" w:rsidRPr="00AA6B3E">
        <w:rPr>
          <w:rFonts w:cs="Arial"/>
          <w:szCs w:val="20"/>
          <w:lang w:eastAsia="sl-SI"/>
        </w:rPr>
        <w:t xml:space="preserve"> </w:t>
      </w:r>
      <w:r w:rsidRPr="00AA6B3E">
        <w:rPr>
          <w:rFonts w:cs="Arial"/>
          <w:szCs w:val="20"/>
          <w:lang w:eastAsia="sl-SI"/>
        </w:rPr>
        <w:t>drug</w:t>
      </w:r>
      <w:r w:rsidR="00C01B05">
        <w:rPr>
          <w:rFonts w:cs="Arial"/>
          <w:szCs w:val="20"/>
          <w:lang w:eastAsia="sl-SI"/>
        </w:rPr>
        <w:t>ih</w:t>
      </w:r>
      <w:r w:rsidRPr="00AA6B3E">
        <w:rPr>
          <w:rFonts w:cs="Arial"/>
          <w:szCs w:val="20"/>
          <w:lang w:eastAsia="sl-SI"/>
        </w:rPr>
        <w:t xml:space="preserve"> podatkov se šteje tudi vpis, sprememba podatkov in izbris dela subjekta vpisa iz poslovnega registra. Subjekt vpisa lahko spremeni ali umakne prijavo za vpis spremembe podatkov v poslovni register najpozneje dan pred predlaganim datumom, navedenim v prijavi. Podatke, ki jih AJPES določa sam, in podatke, ki jih pridobi iz uradnih registrov in evidenc, ki jih vodijo drugi organi, AJPES spremeni po uradni dolžnosti brez izdaje </w:t>
      </w:r>
      <w:r w:rsidR="00915C53">
        <w:rPr>
          <w:rFonts w:cs="Arial"/>
          <w:szCs w:val="20"/>
          <w:lang w:eastAsia="sl-SI"/>
        </w:rPr>
        <w:t>obvestila</w:t>
      </w:r>
      <w:r w:rsidRPr="00AA6B3E">
        <w:rPr>
          <w:rFonts w:cs="Arial"/>
          <w:szCs w:val="20"/>
          <w:lang w:eastAsia="sl-SI"/>
        </w:rPr>
        <w:t>.</w:t>
      </w:r>
      <w:r w:rsidR="00513E7A">
        <w:rPr>
          <w:rFonts w:cs="Arial"/>
          <w:szCs w:val="20"/>
          <w:lang w:eastAsia="sl-SI"/>
        </w:rPr>
        <w:t xml:space="preserve"> </w:t>
      </w:r>
    </w:p>
    <w:p w14:paraId="4FBCDAB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B1F19B0"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39. členu:</w:t>
      </w:r>
    </w:p>
    <w:p w14:paraId="132936C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F28235A" w14:textId="77777777" w:rsidR="00AA6B3E" w:rsidRPr="00697D48" w:rsidRDefault="00AA6B3E" w:rsidP="00697D48">
      <w:pPr>
        <w:jc w:val="both"/>
        <w:rPr>
          <w:rFonts w:cs="Arial"/>
          <w:color w:val="000000" w:themeColor="text1"/>
          <w:szCs w:val="20"/>
        </w:rPr>
      </w:pPr>
      <w:r w:rsidRPr="00AA6B3E">
        <w:rPr>
          <w:rFonts w:cs="Arial"/>
          <w:szCs w:val="20"/>
          <w:lang w:eastAsia="sl-SI"/>
        </w:rPr>
        <w:t xml:space="preserve">39. člen predloga zakona, enako kot 35. člena predloga zakona, naslavlja primere, ko je akt registrskega organa, na katerih temelji vpis subjekta vpisa v poslovni register, vpis spremembe podatkov v poslovni register ali izbris subjekta vpisa iz poslovnega registra, spremenjen, razveljavljen ali odpravljen. V teh primerih AJPES po prejemu ustreznega akta </w:t>
      </w:r>
      <w:r w:rsidR="00D63875">
        <w:rPr>
          <w:rFonts w:cs="Arial"/>
          <w:szCs w:val="20"/>
          <w:lang w:eastAsia="sl-SI"/>
        </w:rPr>
        <w:t xml:space="preserve">registrskega organa </w:t>
      </w:r>
      <w:r w:rsidRPr="00AA6B3E">
        <w:rPr>
          <w:rFonts w:cs="Arial"/>
          <w:szCs w:val="20"/>
          <w:lang w:eastAsia="sl-SI"/>
        </w:rPr>
        <w:t>na aktu temelječ vpis subjekta vpisa v poslovni register, vpis spremembe podatkov v poslovni register ali izbris subjekta vpisa iz poslovnega registra spremeni, razveljavi ali odpravi.</w:t>
      </w:r>
    </w:p>
    <w:p w14:paraId="31E0F51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E27FC9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AJPES o spremembi, razveljavitvi ali odpravi vpisa, sprememb</w:t>
      </w:r>
      <w:r w:rsidR="00D63875">
        <w:rPr>
          <w:rFonts w:cs="Arial"/>
          <w:szCs w:val="20"/>
          <w:lang w:eastAsia="sl-SI"/>
        </w:rPr>
        <w:t>e</w:t>
      </w:r>
      <w:r w:rsidRPr="00AA6B3E">
        <w:rPr>
          <w:rFonts w:cs="Arial"/>
          <w:szCs w:val="20"/>
          <w:lang w:eastAsia="sl-SI"/>
        </w:rPr>
        <w:t xml:space="preserve"> podatkov ali izbris</w:t>
      </w:r>
      <w:r w:rsidR="00D63875">
        <w:rPr>
          <w:rFonts w:cs="Arial"/>
          <w:szCs w:val="20"/>
          <w:lang w:eastAsia="sl-SI"/>
        </w:rPr>
        <w:t>a</w:t>
      </w:r>
      <w:r w:rsidRPr="00AA6B3E">
        <w:rPr>
          <w:rFonts w:cs="Arial"/>
          <w:szCs w:val="20"/>
          <w:lang w:eastAsia="sl-SI"/>
        </w:rPr>
        <w:t xml:space="preserve"> subjekta vpisa iz poslovnega registra izda </w:t>
      </w:r>
      <w:r w:rsidR="00D63875">
        <w:rPr>
          <w:rFonts w:cs="Arial"/>
          <w:szCs w:val="20"/>
          <w:lang w:eastAsia="sl-SI"/>
        </w:rPr>
        <w:t xml:space="preserve">po uradni dolžnosti </w:t>
      </w:r>
      <w:r w:rsidRPr="00AA6B3E">
        <w:rPr>
          <w:rFonts w:cs="Arial"/>
          <w:szCs w:val="20"/>
          <w:lang w:eastAsia="sl-SI"/>
        </w:rPr>
        <w:t xml:space="preserve">ustrezno </w:t>
      </w:r>
      <w:r w:rsidR="00915C53">
        <w:rPr>
          <w:rFonts w:cs="Arial"/>
          <w:szCs w:val="20"/>
          <w:lang w:eastAsia="sl-SI"/>
        </w:rPr>
        <w:t>obvestilo</w:t>
      </w:r>
      <w:r w:rsidR="008929E6">
        <w:rPr>
          <w:rFonts w:cs="Arial"/>
          <w:szCs w:val="20"/>
          <w:lang w:eastAsia="sl-SI"/>
        </w:rPr>
        <w:t>, ki ga posreduje subjekt</w:t>
      </w:r>
      <w:r w:rsidR="00915C53">
        <w:rPr>
          <w:rFonts w:cs="Arial"/>
          <w:szCs w:val="20"/>
          <w:lang w:eastAsia="sl-SI"/>
        </w:rPr>
        <w:t>u</w:t>
      </w:r>
      <w:r w:rsidR="008929E6">
        <w:rPr>
          <w:rFonts w:cs="Arial"/>
          <w:szCs w:val="20"/>
          <w:lang w:eastAsia="sl-SI"/>
        </w:rPr>
        <w:t xml:space="preserve"> vpisa</w:t>
      </w:r>
      <w:r w:rsidRPr="00AA6B3E">
        <w:rPr>
          <w:rFonts w:cs="Arial"/>
          <w:szCs w:val="20"/>
          <w:lang w:eastAsia="sl-SI"/>
        </w:rPr>
        <w:t>.</w:t>
      </w:r>
      <w:r w:rsidR="008929E6" w:rsidRPr="008929E6">
        <w:rPr>
          <w:rFonts w:cs="Arial"/>
          <w:color w:val="000000" w:themeColor="text1"/>
          <w:szCs w:val="20"/>
        </w:rPr>
        <w:t xml:space="preserve"> </w:t>
      </w:r>
      <w:r w:rsidR="008929E6" w:rsidRPr="004910FE">
        <w:rPr>
          <w:rFonts w:cs="Arial"/>
          <w:color w:val="000000" w:themeColor="text1"/>
          <w:szCs w:val="20"/>
        </w:rPr>
        <w:t xml:space="preserve">Če stranka ne bi bila obveščena, bi razpolagala zgolj s prvim </w:t>
      </w:r>
      <w:r w:rsidR="00915C53">
        <w:rPr>
          <w:rFonts w:cs="Arial"/>
          <w:color w:val="000000" w:themeColor="text1"/>
          <w:szCs w:val="20"/>
        </w:rPr>
        <w:t>obvestilom</w:t>
      </w:r>
      <w:r w:rsidR="008929E6" w:rsidRPr="004910FE">
        <w:rPr>
          <w:rFonts w:cs="Arial"/>
          <w:color w:val="000000" w:themeColor="text1"/>
          <w:szCs w:val="20"/>
        </w:rPr>
        <w:t>, da je bil vpis izveden, ne pa tudi, da je bil spremenjen, ker se je spremenil, razveljavil ali odpravil akt registrskega organa.</w:t>
      </w:r>
    </w:p>
    <w:p w14:paraId="7F127A1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2E2652E"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40. členu: </w:t>
      </w:r>
    </w:p>
    <w:p w14:paraId="4250386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A90A51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 xml:space="preserve">40. člen predloga zakona napotuje na subsidiarno uporabo določb ZUP v postopkih vpisa subjektov vpisa iz osmega poglavja z izjemo postopkov vpisa, spremembe podatkov in izbrisa subjektov vpisa, ki se ustanovijo neposredno z zakonom in se ne vpišejo v noben drug primarni register ali uradno evidenco, in </w:t>
      </w:r>
      <w:r w:rsidR="00A4713B">
        <w:rPr>
          <w:rFonts w:cs="Arial"/>
          <w:szCs w:val="20"/>
          <w:lang w:eastAsia="sl-SI"/>
        </w:rPr>
        <w:t>1.</w:t>
      </w:r>
      <w:r w:rsidRPr="00AA6B3E">
        <w:rPr>
          <w:rFonts w:cs="Arial"/>
          <w:szCs w:val="20"/>
          <w:lang w:eastAsia="sl-SI"/>
        </w:rPr>
        <w:t xml:space="preserve"> </w:t>
      </w:r>
      <w:r w:rsidR="008929E6">
        <w:rPr>
          <w:rFonts w:cs="Arial"/>
          <w:szCs w:val="20"/>
          <w:lang w:eastAsia="sl-SI"/>
        </w:rPr>
        <w:t>podpoglavja</w:t>
      </w:r>
      <w:r w:rsidRPr="00AA6B3E">
        <w:rPr>
          <w:rFonts w:cs="Arial"/>
          <w:szCs w:val="20"/>
          <w:lang w:eastAsia="sl-SI"/>
        </w:rPr>
        <w:t xml:space="preserve"> devetega poglavja predloga zakona. V primeru postopkov iz osmega poglavja gre za postopke vpisa subjektov vpisa, za katere je AJPES pristojni in registrski organ, v primeru postopkov iz </w:t>
      </w:r>
      <w:r w:rsidR="00A4713B">
        <w:rPr>
          <w:rFonts w:cs="Arial"/>
          <w:szCs w:val="20"/>
          <w:lang w:eastAsia="sl-SI"/>
        </w:rPr>
        <w:t>1.</w:t>
      </w:r>
      <w:r w:rsidRPr="00AA6B3E">
        <w:rPr>
          <w:rFonts w:cs="Arial"/>
          <w:szCs w:val="20"/>
          <w:lang w:eastAsia="sl-SI"/>
        </w:rPr>
        <w:t xml:space="preserve"> </w:t>
      </w:r>
      <w:r w:rsidR="008929E6">
        <w:rPr>
          <w:rFonts w:cs="Arial"/>
          <w:szCs w:val="20"/>
          <w:lang w:eastAsia="sl-SI"/>
        </w:rPr>
        <w:t>podpoglavja</w:t>
      </w:r>
      <w:r w:rsidRPr="00AA6B3E">
        <w:rPr>
          <w:rFonts w:cs="Arial"/>
          <w:szCs w:val="20"/>
          <w:lang w:eastAsia="sl-SI"/>
        </w:rPr>
        <w:t xml:space="preserve"> devetega poglavja pa za postopke vpisa subjektov vpisa, ki se pred vpisom v poslovni register ne vpišejo v drug primarni register ali uradno evidenco.</w:t>
      </w:r>
    </w:p>
    <w:p w14:paraId="3A19E30E" w14:textId="77777777" w:rsidR="00393F23" w:rsidRPr="00AA6B3E" w:rsidRDefault="00393F23" w:rsidP="00AA6B3E">
      <w:pPr>
        <w:overflowPunct w:val="0"/>
        <w:autoSpaceDE w:val="0"/>
        <w:autoSpaceDN w:val="0"/>
        <w:adjustRightInd w:val="0"/>
        <w:spacing w:line="260" w:lineRule="atLeast"/>
        <w:jc w:val="both"/>
        <w:textAlignment w:val="baseline"/>
        <w:rPr>
          <w:rFonts w:cs="Arial"/>
          <w:szCs w:val="20"/>
          <w:lang w:eastAsia="sl-SI"/>
        </w:rPr>
      </w:pPr>
    </w:p>
    <w:p w14:paraId="0E28746B" w14:textId="77777777" w:rsidR="00AA6B3E" w:rsidRPr="00AA6B3E" w:rsidRDefault="00EE1E45" w:rsidP="00AA6B3E">
      <w:pPr>
        <w:overflowPunct w:val="0"/>
        <w:autoSpaceDE w:val="0"/>
        <w:autoSpaceDN w:val="0"/>
        <w:adjustRightInd w:val="0"/>
        <w:spacing w:line="260" w:lineRule="atLeast"/>
        <w:jc w:val="both"/>
        <w:textAlignment w:val="baseline"/>
        <w:rPr>
          <w:rFonts w:cs="Arial"/>
          <w:szCs w:val="20"/>
          <w:lang w:eastAsia="sl-SI"/>
        </w:rPr>
      </w:pPr>
      <w:r w:rsidRPr="00EE1E45">
        <w:rPr>
          <w:rFonts w:cs="Arial"/>
          <w:szCs w:val="20"/>
          <w:lang w:eastAsia="sl-SI"/>
        </w:rPr>
        <w:t>Glede na veljavno ureditev je v drugem odstavku 40. člena predloga zakona dodana določba, ki ureja vprašanje pritožbe zoper sklep, s katerim se popravljajo oziroma odpravljajo pomote v osnovni odločbi AJPES. Zoper sklep o popravi odločbe je pritožba dovoljena, vendar pa ne zadrži njegove izvršitve.</w:t>
      </w:r>
    </w:p>
    <w:p w14:paraId="4106E8AA" w14:textId="77777777" w:rsidR="00393F23" w:rsidRDefault="00393F23" w:rsidP="00393F23">
      <w:pPr>
        <w:overflowPunct w:val="0"/>
        <w:autoSpaceDE w:val="0"/>
        <w:autoSpaceDN w:val="0"/>
        <w:adjustRightInd w:val="0"/>
        <w:spacing w:line="260" w:lineRule="atLeast"/>
        <w:jc w:val="both"/>
        <w:textAlignment w:val="baseline"/>
        <w:rPr>
          <w:rFonts w:cs="Arial"/>
          <w:szCs w:val="20"/>
          <w:lang w:eastAsia="sl-SI"/>
        </w:rPr>
      </w:pPr>
    </w:p>
    <w:p w14:paraId="411899A6" w14:textId="77777777" w:rsidR="00393F23" w:rsidRDefault="00393F23" w:rsidP="00393F23">
      <w:pPr>
        <w:overflowPunct w:val="0"/>
        <w:autoSpaceDE w:val="0"/>
        <w:autoSpaceDN w:val="0"/>
        <w:adjustRightInd w:val="0"/>
        <w:spacing w:line="260" w:lineRule="atLeast"/>
        <w:jc w:val="both"/>
        <w:textAlignment w:val="baseline"/>
        <w:rPr>
          <w:rFonts w:cs="Arial"/>
          <w:szCs w:val="20"/>
        </w:rPr>
      </w:pPr>
      <w:r>
        <w:rPr>
          <w:rFonts w:cs="Arial"/>
          <w:szCs w:val="20"/>
        </w:rPr>
        <w:t>Predlagatelj je pri oblikovanju besedila 40. člena predloga zakona sledil veljavnemu 17. členu ZPRS-1, ki je umeščen v poglavje o postopkih vpisa enot poslovnega registra</w:t>
      </w:r>
      <w:r w:rsidR="001E6639">
        <w:rPr>
          <w:rFonts w:cs="Arial"/>
          <w:szCs w:val="20"/>
        </w:rPr>
        <w:t xml:space="preserve"> v poslovni register</w:t>
      </w:r>
      <w:r>
        <w:rPr>
          <w:rFonts w:cs="Arial"/>
          <w:szCs w:val="20"/>
        </w:rPr>
        <w:t>, za katere je upravljavec registra (AJPES) registrski organ.</w:t>
      </w:r>
    </w:p>
    <w:p w14:paraId="67CB519D" w14:textId="77777777" w:rsidR="00393F23" w:rsidRDefault="00393F23" w:rsidP="00393F23">
      <w:pPr>
        <w:overflowPunct w:val="0"/>
        <w:autoSpaceDE w:val="0"/>
        <w:autoSpaceDN w:val="0"/>
        <w:adjustRightInd w:val="0"/>
        <w:spacing w:line="260" w:lineRule="atLeast"/>
        <w:jc w:val="both"/>
        <w:textAlignment w:val="baseline"/>
        <w:rPr>
          <w:rFonts w:cs="Arial"/>
          <w:szCs w:val="20"/>
        </w:rPr>
      </w:pPr>
    </w:p>
    <w:p w14:paraId="7E06EBD8" w14:textId="77777777" w:rsidR="00393F23" w:rsidRDefault="00393F23" w:rsidP="00393F23">
      <w:pPr>
        <w:jc w:val="both"/>
        <w:rPr>
          <w:rFonts w:cs="Arial"/>
          <w:szCs w:val="20"/>
        </w:rPr>
      </w:pPr>
      <w:r>
        <w:rPr>
          <w:rFonts w:cs="Arial"/>
          <w:szCs w:val="20"/>
        </w:rPr>
        <w:t>Pravila postopkov vpisa v predlogu zakona sledijo veljavni ureditvi, ki se je glede na prakso izvajanja postopkov spreminjala in dopolnjevala s spremembami leta 2015 in 2017.</w:t>
      </w:r>
    </w:p>
    <w:p w14:paraId="6A92A850" w14:textId="77777777" w:rsidR="00393F23" w:rsidRDefault="00393F23" w:rsidP="00393F23">
      <w:pPr>
        <w:jc w:val="both"/>
        <w:rPr>
          <w:rFonts w:cs="Arial"/>
          <w:szCs w:val="20"/>
        </w:rPr>
      </w:pPr>
    </w:p>
    <w:p w14:paraId="1750062B" w14:textId="77777777" w:rsidR="00393F23" w:rsidRDefault="00393F23" w:rsidP="00393F23">
      <w:pPr>
        <w:overflowPunct w:val="0"/>
        <w:autoSpaceDE w:val="0"/>
        <w:autoSpaceDN w:val="0"/>
        <w:adjustRightInd w:val="0"/>
        <w:spacing w:line="260" w:lineRule="atLeast"/>
        <w:jc w:val="both"/>
        <w:textAlignment w:val="baseline"/>
        <w:rPr>
          <w:rFonts w:cs="Arial"/>
          <w:szCs w:val="20"/>
          <w:lang w:eastAsia="sl-SI"/>
        </w:rPr>
      </w:pPr>
      <w:r>
        <w:rPr>
          <w:rFonts w:cs="Arial"/>
          <w:szCs w:val="20"/>
        </w:rPr>
        <w:t>Odstopanje od ureditve v ZUP je utemeljeno glede na naravo postopkov vpisa in temelji na načelu izmenjave podatkov v elektronski obliki, hitrosti postopka, verodostojnosti in zaupanja v poslovni register</w:t>
      </w:r>
    </w:p>
    <w:p w14:paraId="740951D2" w14:textId="77777777" w:rsidR="00393F23" w:rsidRDefault="00393F23" w:rsidP="00AA6B3E">
      <w:pPr>
        <w:overflowPunct w:val="0"/>
        <w:autoSpaceDE w:val="0"/>
        <w:autoSpaceDN w:val="0"/>
        <w:adjustRightInd w:val="0"/>
        <w:spacing w:line="260" w:lineRule="atLeast"/>
        <w:jc w:val="both"/>
        <w:textAlignment w:val="baseline"/>
        <w:rPr>
          <w:rFonts w:cs="Arial"/>
          <w:szCs w:val="20"/>
          <w:lang w:eastAsia="sl-SI"/>
        </w:rPr>
      </w:pPr>
    </w:p>
    <w:p w14:paraId="2494D9F4" w14:textId="77777777" w:rsidR="00393F23" w:rsidRPr="00AA6B3E" w:rsidRDefault="00393F23" w:rsidP="00393F23">
      <w:pPr>
        <w:jc w:val="both"/>
        <w:rPr>
          <w:rFonts w:cs="Arial"/>
          <w:szCs w:val="20"/>
        </w:rPr>
      </w:pPr>
      <w:r>
        <w:rPr>
          <w:rFonts w:cs="Arial"/>
          <w:szCs w:val="20"/>
        </w:rPr>
        <w:t>V postopkih vpisa subjektov vpisa, za katere je AJPES pristojni in registrski organ, iz osmega poglavja predloga zakona se subsidiarno uporabljajo pravila ZUP. AJPES je pristojni in registrski organ npr. za podjetnike in sobodajalce, ki opravljajo dejavnost le občasno (drugi odstavek 14. člena in 14.a člen Zakona o gostinstvu (</w:t>
      </w:r>
      <w:r w:rsidRPr="009E7C8E">
        <w:rPr>
          <w:rFonts w:cs="Arial"/>
          <w:szCs w:val="20"/>
        </w:rPr>
        <w:t>Uradni list RS, št. </w:t>
      </w:r>
      <w:hyperlink r:id="rId169" w:tgtFrame="_blank" w:tooltip="Zakon o gostinstvu (uradno prečiščeno besedilo) (ZGos-UPB2)" w:history="1">
        <w:r w:rsidRPr="009E7C8E">
          <w:rPr>
            <w:rFonts w:cs="Arial"/>
            <w:szCs w:val="20"/>
          </w:rPr>
          <w:t>93/07</w:t>
        </w:r>
      </w:hyperlink>
      <w:r w:rsidRPr="009E7C8E">
        <w:rPr>
          <w:rFonts w:cs="Arial"/>
          <w:szCs w:val="20"/>
        </w:rPr>
        <w:t> – uradno prečiščeno besedilo, </w:t>
      </w:r>
      <w:hyperlink r:id="rId170" w:tgtFrame="_blank" w:tooltip="Zakon o spremembah in dopolnitvah Zakona o kmetijstvu (ZKme-1B)" w:history="1">
        <w:r w:rsidRPr="009E7C8E">
          <w:rPr>
            <w:rFonts w:cs="Arial"/>
            <w:szCs w:val="20"/>
          </w:rPr>
          <w:t>26/14</w:t>
        </w:r>
      </w:hyperlink>
      <w:r w:rsidRPr="009E7C8E">
        <w:rPr>
          <w:rFonts w:cs="Arial"/>
          <w:szCs w:val="20"/>
        </w:rPr>
        <w:t> – ZKme-1B in </w:t>
      </w:r>
      <w:hyperlink r:id="rId171" w:tgtFrame="_blank" w:tooltip="Zakon o spremembah in dopolnitvah Zakona o gostinstvu (ZGos-D)" w:history="1">
        <w:r w:rsidRPr="009E7C8E">
          <w:rPr>
            <w:rFonts w:cs="Arial"/>
            <w:szCs w:val="20"/>
          </w:rPr>
          <w:t>52/16</w:t>
        </w:r>
      </w:hyperlink>
      <w:r>
        <w:rPr>
          <w:rFonts w:cs="Arial"/>
          <w:szCs w:val="20"/>
        </w:rPr>
        <w:t>)</w:t>
      </w:r>
      <w:r w:rsidR="00DA4523">
        <w:rPr>
          <w:rFonts w:cs="Arial"/>
          <w:szCs w:val="20"/>
        </w:rPr>
        <w:t>)</w:t>
      </w:r>
      <w:r>
        <w:rPr>
          <w:rFonts w:cs="Arial"/>
          <w:szCs w:val="20"/>
        </w:rPr>
        <w:t xml:space="preserve">. Pravila ZUP se po predlogu zakona subsidiarno uporabljajo tudi v postopkih vpisa subjektov vpisa, ki se pred vpisom v poslovni register ne vpišejo v drug primarni register ali uradno evidenco iz 1. podpoglavja devetega poglavja. </w:t>
      </w:r>
      <w:r w:rsidRPr="00AA6B3E">
        <w:rPr>
          <w:rFonts w:cs="Arial"/>
          <w:szCs w:val="20"/>
          <w:lang w:eastAsia="sl-SI"/>
        </w:rPr>
        <w:t>Pravila so namenjena subjektom vpisa, ki se po veljavni ureditvi vpišejo v dva registra ali evidenci: v primarni register ali uradno evidenco nato pa še v poslovni register</w:t>
      </w:r>
      <w:r>
        <w:rPr>
          <w:rFonts w:cs="Arial"/>
          <w:szCs w:val="20"/>
          <w:lang w:eastAsia="sl-SI"/>
        </w:rPr>
        <w:t>, pod pogojem, da bo v ta namen usklajena področna sektorska zakonodaja.</w:t>
      </w:r>
    </w:p>
    <w:p w14:paraId="7D7A386F" w14:textId="77777777" w:rsidR="00393F23" w:rsidRDefault="00393F23" w:rsidP="00393F23">
      <w:pPr>
        <w:jc w:val="both"/>
        <w:rPr>
          <w:rFonts w:cs="Arial"/>
          <w:szCs w:val="20"/>
        </w:rPr>
      </w:pPr>
    </w:p>
    <w:p w14:paraId="54D3EF83" w14:textId="77777777" w:rsidR="00393F23" w:rsidRDefault="00393F23" w:rsidP="00393F23">
      <w:pPr>
        <w:jc w:val="both"/>
        <w:rPr>
          <w:rFonts w:cs="Arial"/>
          <w:szCs w:val="20"/>
        </w:rPr>
      </w:pPr>
      <w:r>
        <w:rPr>
          <w:rFonts w:cs="Arial"/>
          <w:szCs w:val="20"/>
        </w:rPr>
        <w:t xml:space="preserve">Postopki vpisa v poslovni register so registrski postopki. Postopek vpisa se (v večini primerov) začne na predlog poslovnega subjekta. Z vpisom v poslovni register poslovni subjekt pridobi matično številko, s katero nastopa v pravnem prometu, in začne opravljati dejavnost. </w:t>
      </w:r>
    </w:p>
    <w:p w14:paraId="619851B9" w14:textId="77777777" w:rsidR="00393F23" w:rsidRDefault="00393F23" w:rsidP="00393F23">
      <w:pPr>
        <w:jc w:val="both"/>
        <w:rPr>
          <w:rFonts w:cs="Arial"/>
          <w:szCs w:val="20"/>
        </w:rPr>
      </w:pPr>
    </w:p>
    <w:p w14:paraId="2B841DF2" w14:textId="77777777" w:rsidR="00393F23" w:rsidRDefault="00393F23" w:rsidP="00393F23">
      <w:pPr>
        <w:jc w:val="both"/>
        <w:rPr>
          <w:rFonts w:cs="Arial"/>
          <w:szCs w:val="20"/>
        </w:rPr>
      </w:pPr>
      <w:r>
        <w:rPr>
          <w:rFonts w:cs="Arial"/>
          <w:szCs w:val="20"/>
        </w:rPr>
        <w:t>Postopki vpisa vsebinsko niso zahtevni upravni postopki. Do vpisa v poslovni register pogosto pride že naslednji dan ali nekaj dni</w:t>
      </w:r>
      <w:r>
        <w:rPr>
          <w:rStyle w:val="Sprotnaopomba-sklic"/>
          <w:rFonts w:cs="Arial"/>
          <w:szCs w:val="20"/>
        </w:rPr>
        <w:footnoteReference w:id="128"/>
      </w:r>
      <w:r>
        <w:rPr>
          <w:rFonts w:cs="Arial"/>
          <w:szCs w:val="20"/>
        </w:rPr>
        <w:t xml:space="preserve"> po oddaji prijave za vpis v poslovni register. </w:t>
      </w:r>
    </w:p>
    <w:p w14:paraId="067D8A6F" w14:textId="77777777" w:rsidR="00393F23" w:rsidRDefault="00393F23" w:rsidP="00393F23">
      <w:pPr>
        <w:jc w:val="both"/>
        <w:rPr>
          <w:rFonts w:cs="Arial"/>
          <w:szCs w:val="20"/>
        </w:rPr>
      </w:pPr>
    </w:p>
    <w:p w14:paraId="19347CAC" w14:textId="77777777" w:rsidR="00393F23" w:rsidRDefault="00393F23" w:rsidP="007D4908">
      <w:pPr>
        <w:jc w:val="both"/>
        <w:rPr>
          <w:rFonts w:cs="Arial"/>
          <w:color w:val="000000" w:themeColor="text1"/>
          <w:szCs w:val="20"/>
        </w:rPr>
      </w:pPr>
      <w:r>
        <w:rPr>
          <w:rFonts w:cs="Arial"/>
          <w:color w:val="000000" w:themeColor="text1"/>
          <w:szCs w:val="20"/>
        </w:rPr>
        <w:t xml:space="preserve">Pritožba ne zadrži izvršitve </w:t>
      </w:r>
      <w:r w:rsidR="001E6639">
        <w:rPr>
          <w:rFonts w:cs="Arial"/>
          <w:color w:val="000000" w:themeColor="text1"/>
          <w:szCs w:val="20"/>
        </w:rPr>
        <w:t>odločbe</w:t>
      </w:r>
      <w:r>
        <w:rPr>
          <w:rFonts w:cs="Arial"/>
          <w:color w:val="000000" w:themeColor="text1"/>
          <w:szCs w:val="20"/>
        </w:rPr>
        <w:t xml:space="preserve">, kar je v skladu s 3. točko drugega odstavka 224. člena ZUP, ki določa, da postane odločba prve stopnje izvršljiva, ko se vroči stranki, če pritožba ne zadrži izvršitve. </w:t>
      </w:r>
    </w:p>
    <w:p w14:paraId="0D9F9CBE" w14:textId="77777777" w:rsidR="00393F23" w:rsidRDefault="00393F23" w:rsidP="00393F23">
      <w:pPr>
        <w:jc w:val="both"/>
        <w:rPr>
          <w:rFonts w:cs="Arial"/>
          <w:color w:val="000000" w:themeColor="text1"/>
          <w:szCs w:val="20"/>
        </w:rPr>
      </w:pPr>
    </w:p>
    <w:p w14:paraId="3F4CD8B9" w14:textId="77777777" w:rsidR="00393F23" w:rsidRDefault="00393F23" w:rsidP="00393F23">
      <w:pPr>
        <w:jc w:val="both"/>
        <w:rPr>
          <w:rFonts w:cs="Arial"/>
          <w:color w:val="000000" w:themeColor="text1"/>
          <w:szCs w:val="20"/>
        </w:rPr>
      </w:pPr>
      <w:r>
        <w:rPr>
          <w:rFonts w:cs="Arial"/>
          <w:color w:val="000000" w:themeColor="text1"/>
          <w:szCs w:val="20"/>
        </w:rPr>
        <w:t xml:space="preserve">V primeru podjetnikov so sklepi </w:t>
      </w:r>
      <w:r w:rsidR="001E6639">
        <w:rPr>
          <w:rFonts w:cs="Arial"/>
          <w:color w:val="000000" w:themeColor="text1"/>
          <w:szCs w:val="20"/>
        </w:rPr>
        <w:t xml:space="preserve">(odločbe po predlogu zakona) </w:t>
      </w:r>
      <w:r>
        <w:rPr>
          <w:rFonts w:cs="Arial"/>
          <w:color w:val="000000" w:themeColor="text1"/>
          <w:szCs w:val="20"/>
        </w:rPr>
        <w:t xml:space="preserve">AJPES o vpisu in spremembah podatkov izdani na podlagi njihovih prijav in pomenijo ugodilne odločbe v skladu z njihovimi interesi, zato so pritožbe nanje le izjemne. Zamik vpisa podjetnika v poslovni register po datumu izdaje sklepa </w:t>
      </w:r>
      <w:r w:rsidR="00D96B87">
        <w:rPr>
          <w:rFonts w:cs="Arial"/>
          <w:color w:val="000000" w:themeColor="text1"/>
          <w:szCs w:val="20"/>
        </w:rPr>
        <w:t xml:space="preserve">(odločbe </w:t>
      </w:r>
      <w:r w:rsidR="00D96B87">
        <w:rPr>
          <w:rFonts w:cs="Arial"/>
          <w:color w:val="000000" w:themeColor="text1"/>
          <w:szCs w:val="20"/>
        </w:rPr>
        <w:lastRenderedPageBreak/>
        <w:t xml:space="preserve">po predlogu zakona) </w:t>
      </w:r>
      <w:r>
        <w:rPr>
          <w:rFonts w:cs="Arial"/>
          <w:color w:val="000000" w:themeColor="text1"/>
          <w:szCs w:val="20"/>
        </w:rPr>
        <w:t xml:space="preserve">ali dnevu, ki ga je podjetnik predlagal v prijavi, če AJPES pravočasno prejme popolno prijavo, bi zanj imel negativne posledice. </w:t>
      </w:r>
      <w:r w:rsidR="007D4908">
        <w:rPr>
          <w:rFonts w:cs="Arial"/>
          <w:color w:val="000000" w:themeColor="text1"/>
          <w:szCs w:val="20"/>
        </w:rPr>
        <w:t>P</w:t>
      </w:r>
      <w:r>
        <w:rPr>
          <w:rFonts w:cs="Arial"/>
          <w:color w:val="000000" w:themeColor="text1"/>
          <w:szCs w:val="20"/>
        </w:rPr>
        <w:t xml:space="preserve">odjetnik namreč ne more uresničevati svojih pravic v zvezi z opravljanjem dejavnosti kot </w:t>
      </w:r>
      <w:r w:rsidR="007D4908">
        <w:rPr>
          <w:rFonts w:cs="Arial"/>
          <w:color w:val="000000" w:themeColor="text1"/>
          <w:szCs w:val="20"/>
        </w:rPr>
        <w:t>p</w:t>
      </w:r>
      <w:r>
        <w:rPr>
          <w:rFonts w:cs="Arial"/>
          <w:color w:val="000000" w:themeColor="text1"/>
          <w:szCs w:val="20"/>
        </w:rPr>
        <w:t>odjetnik, če ni vpisan v poslovni register.</w:t>
      </w:r>
    </w:p>
    <w:p w14:paraId="022317CA" w14:textId="77777777" w:rsidR="00393F23" w:rsidRDefault="00393F23" w:rsidP="00393F23">
      <w:pPr>
        <w:jc w:val="both"/>
        <w:rPr>
          <w:rFonts w:cs="Arial"/>
          <w:color w:val="000000" w:themeColor="text1"/>
          <w:szCs w:val="20"/>
        </w:rPr>
      </w:pPr>
    </w:p>
    <w:p w14:paraId="1754470C" w14:textId="77777777" w:rsidR="00393F23" w:rsidRPr="00816F17" w:rsidRDefault="00393F23" w:rsidP="00393F23">
      <w:pPr>
        <w:overflowPunct w:val="0"/>
        <w:autoSpaceDE w:val="0"/>
        <w:autoSpaceDN w:val="0"/>
        <w:adjustRightInd w:val="0"/>
        <w:spacing w:line="260" w:lineRule="atLeast"/>
        <w:jc w:val="both"/>
        <w:textAlignment w:val="baseline"/>
        <w:rPr>
          <w:rFonts w:cs="Arial"/>
          <w:szCs w:val="20"/>
          <w:lang w:eastAsia="sl-SI"/>
        </w:rPr>
      </w:pPr>
      <w:r>
        <w:rPr>
          <w:rFonts w:cs="Arial"/>
          <w:color w:val="000000" w:themeColor="text1"/>
          <w:szCs w:val="20"/>
        </w:rPr>
        <w:t xml:space="preserve">Pravila ZUP se ne uporabljajo v postopkih iz drugega odstavka 26. člena predloga zakona v primeru subjektov vpisa, ki se ustanovijo neposredno z zakonom in se ne vpišejo v drug primarni register ali uradno evidenco. </w:t>
      </w:r>
      <w:r w:rsidRPr="00AA6B3E">
        <w:rPr>
          <w:rFonts w:cs="Arial"/>
          <w:szCs w:val="20"/>
          <w:lang w:eastAsia="sl-SI"/>
        </w:rPr>
        <w:t>Izjem</w:t>
      </w:r>
      <w:r>
        <w:rPr>
          <w:rFonts w:cs="Arial"/>
          <w:szCs w:val="20"/>
          <w:lang w:eastAsia="sl-SI"/>
        </w:rPr>
        <w:t>a</w:t>
      </w:r>
      <w:r w:rsidRPr="00AA6B3E">
        <w:rPr>
          <w:rFonts w:cs="Arial"/>
          <w:szCs w:val="20"/>
          <w:lang w:eastAsia="sl-SI"/>
        </w:rPr>
        <w:t xml:space="preserve"> od splošnih pravil </w:t>
      </w:r>
      <w:r>
        <w:rPr>
          <w:rFonts w:cs="Arial"/>
          <w:szCs w:val="20"/>
          <w:lang w:eastAsia="sl-SI"/>
        </w:rPr>
        <w:t>je</w:t>
      </w:r>
      <w:r w:rsidRPr="00AA6B3E">
        <w:rPr>
          <w:rFonts w:cs="Arial"/>
          <w:szCs w:val="20"/>
          <w:lang w:eastAsia="sl-SI"/>
        </w:rPr>
        <w:t xml:space="preserve"> utemeljen</w:t>
      </w:r>
      <w:r>
        <w:rPr>
          <w:rFonts w:cs="Arial"/>
          <w:szCs w:val="20"/>
          <w:lang w:eastAsia="sl-SI"/>
        </w:rPr>
        <w:t>a</w:t>
      </w:r>
      <w:r w:rsidRPr="00AA6B3E">
        <w:rPr>
          <w:rFonts w:cs="Arial"/>
          <w:szCs w:val="20"/>
          <w:lang w:eastAsia="sl-SI"/>
        </w:rPr>
        <w:t xml:space="preserve">. Gre </w:t>
      </w:r>
      <w:r>
        <w:rPr>
          <w:rFonts w:cs="Arial"/>
          <w:szCs w:val="20"/>
          <w:lang w:eastAsia="sl-SI"/>
        </w:rPr>
        <w:t xml:space="preserve">namreč </w:t>
      </w:r>
      <w:r w:rsidRPr="00AA6B3E">
        <w:rPr>
          <w:rFonts w:cs="Arial"/>
          <w:szCs w:val="20"/>
          <w:lang w:eastAsia="sl-SI"/>
        </w:rPr>
        <w:t>za subjekte vpisa, ki so ustanovljeni neposredno z zakonom. Z zakonom so določene tudi dejavnosti subjekta vpisa. AJPES, kot pristojni organ, v postopku vpisa ne odloča o izpolnjevanju pogojev za opravljanje ali prenehanje opravljanja dejavnosti oziroma za registracijo subjekta vpisa.</w:t>
      </w:r>
    </w:p>
    <w:p w14:paraId="173666B7" w14:textId="77777777" w:rsidR="00393F23" w:rsidRDefault="00393F23" w:rsidP="00393F23">
      <w:pPr>
        <w:jc w:val="both"/>
        <w:rPr>
          <w:rFonts w:cs="Arial"/>
          <w:color w:val="000000" w:themeColor="text1"/>
          <w:szCs w:val="20"/>
        </w:rPr>
      </w:pPr>
    </w:p>
    <w:p w14:paraId="1D0F2C4F" w14:textId="77777777" w:rsidR="00393F23" w:rsidRDefault="00393F23" w:rsidP="00393F23">
      <w:pPr>
        <w:jc w:val="both"/>
        <w:rPr>
          <w:rFonts w:cs="Arial"/>
          <w:color w:val="000000" w:themeColor="text1"/>
          <w:szCs w:val="20"/>
        </w:rPr>
      </w:pPr>
      <w:r>
        <w:rPr>
          <w:rFonts w:cs="Arial"/>
          <w:color w:val="000000" w:themeColor="text1"/>
          <w:szCs w:val="20"/>
        </w:rPr>
        <w:t xml:space="preserve">Postopki iz 2. podpoglavja </w:t>
      </w:r>
      <w:r w:rsidR="007D4908">
        <w:rPr>
          <w:rFonts w:cs="Arial"/>
          <w:color w:val="000000" w:themeColor="text1"/>
          <w:szCs w:val="20"/>
        </w:rPr>
        <w:t>devetega</w:t>
      </w:r>
      <w:r>
        <w:rPr>
          <w:rFonts w:cs="Arial"/>
          <w:color w:val="000000" w:themeColor="text1"/>
          <w:szCs w:val="20"/>
        </w:rPr>
        <w:t xml:space="preserve"> poglavja predloga zakona se uporabljajo v primeru subjektov vpisa, ki se pred vpisom v poslovni register vpišejo v drug primarni register ali uradno evidenco. Veljali bodo za registrske organe, </w:t>
      </w:r>
      <w:r w:rsidRPr="00AA6B3E">
        <w:rPr>
          <w:rFonts w:cs="Arial"/>
          <w:szCs w:val="20"/>
          <w:lang w:eastAsia="sl-SI"/>
        </w:rPr>
        <w:t xml:space="preserve">ki se zaradi vsebinskih in drugih razlogov ne bodo odločili za prehod na nov postopek vpisa v skladu s 1. </w:t>
      </w:r>
      <w:r>
        <w:rPr>
          <w:rFonts w:cs="Arial"/>
          <w:szCs w:val="20"/>
          <w:lang w:eastAsia="sl-SI"/>
        </w:rPr>
        <w:t>podpoglavjem</w:t>
      </w:r>
      <w:r w:rsidRPr="00AA6B3E">
        <w:rPr>
          <w:rFonts w:cs="Arial"/>
          <w:szCs w:val="20"/>
          <w:lang w:eastAsia="sl-SI"/>
        </w:rPr>
        <w:t xml:space="preserve"> devetega poglavja predloga zakona</w:t>
      </w:r>
      <w:r>
        <w:rPr>
          <w:rFonts w:cs="Arial"/>
          <w:szCs w:val="20"/>
          <w:lang w:eastAsia="sl-SI"/>
        </w:rPr>
        <w:t>.</w:t>
      </w:r>
      <w:r>
        <w:rPr>
          <w:rFonts w:cs="Arial"/>
          <w:color w:val="000000" w:themeColor="text1"/>
          <w:szCs w:val="20"/>
        </w:rPr>
        <w:t xml:space="preserve"> </w:t>
      </w:r>
    </w:p>
    <w:p w14:paraId="6A23A485" w14:textId="77777777" w:rsidR="00393F23" w:rsidRDefault="00393F23" w:rsidP="00393F23">
      <w:pPr>
        <w:jc w:val="both"/>
        <w:rPr>
          <w:rFonts w:cs="Arial"/>
          <w:color w:val="000000" w:themeColor="text1"/>
          <w:szCs w:val="20"/>
        </w:rPr>
      </w:pPr>
    </w:p>
    <w:p w14:paraId="746B69A4" w14:textId="77777777" w:rsidR="00393F23" w:rsidRPr="007D4908" w:rsidRDefault="00393F23" w:rsidP="007D4908">
      <w:pPr>
        <w:jc w:val="both"/>
        <w:rPr>
          <w:rFonts w:cs="Arial"/>
          <w:color w:val="000000" w:themeColor="text1"/>
          <w:szCs w:val="20"/>
        </w:rPr>
      </w:pPr>
      <w:r>
        <w:rPr>
          <w:rFonts w:cs="Arial"/>
          <w:color w:val="000000" w:themeColor="text1"/>
          <w:szCs w:val="20"/>
        </w:rPr>
        <w:t xml:space="preserve">Pravila postopka iz 2. podpoglavja </w:t>
      </w:r>
      <w:r w:rsidR="007D4908">
        <w:rPr>
          <w:rFonts w:cs="Arial"/>
          <w:color w:val="000000" w:themeColor="text1"/>
          <w:szCs w:val="20"/>
        </w:rPr>
        <w:t>devetega</w:t>
      </w:r>
      <w:r>
        <w:rPr>
          <w:rFonts w:cs="Arial"/>
          <w:color w:val="000000" w:themeColor="text1"/>
          <w:szCs w:val="20"/>
        </w:rPr>
        <w:t xml:space="preserve"> poglavja predloga zakona so glede na veljavna pravila iz 18. do 20. člena ZPRS-1 sicer prenovljena, kljub temu pa subsidiarna uporaba pravil ZUP ni predvidena. V postopkih iz navedenega podpoglavja AJPES ne odloča o pravici ali obveznosti subjekta vpisa. Subjekt vpisa pridobi lastnost pravne osebe že z ugotovitvijo registrskega organa, da so izpolnjeni pogoji za vpis v primarni register ali uradno evidenco oziroma z vpisom v primarni register ali uradno evidenco pri registrskem organu. AJPES subjektu vpisa dodeli zgolj matično številko in druge podatke iz njegove pristojnosti. Vpis subjekta vpisa v poslovni register nima konstitutivnega ampak deklaratorni značaj.</w:t>
      </w:r>
    </w:p>
    <w:p w14:paraId="57C0A4EC" w14:textId="77777777" w:rsidR="00393F23" w:rsidRPr="00AA6B3E" w:rsidRDefault="00393F23" w:rsidP="00AA6B3E">
      <w:pPr>
        <w:overflowPunct w:val="0"/>
        <w:autoSpaceDE w:val="0"/>
        <w:autoSpaceDN w:val="0"/>
        <w:adjustRightInd w:val="0"/>
        <w:spacing w:line="260" w:lineRule="atLeast"/>
        <w:jc w:val="both"/>
        <w:textAlignment w:val="baseline"/>
        <w:rPr>
          <w:rFonts w:cs="Arial"/>
          <w:szCs w:val="20"/>
          <w:lang w:eastAsia="sl-SI"/>
        </w:rPr>
      </w:pPr>
    </w:p>
    <w:p w14:paraId="1483E4C1"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41. členu:</w:t>
      </w:r>
    </w:p>
    <w:p w14:paraId="22EB6C9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CB2E58E"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predlogu zakona se ureja pravna podlaga za vzpostavitev obveščanja pristojnih in registrskih organ</w:t>
      </w:r>
      <w:r w:rsidR="00DA4523">
        <w:rPr>
          <w:rFonts w:cs="Arial"/>
          <w:szCs w:val="20"/>
          <w:lang w:eastAsia="sl-SI"/>
        </w:rPr>
        <w:t>ov</w:t>
      </w:r>
      <w:r w:rsidRPr="00AA6B3E">
        <w:rPr>
          <w:rFonts w:cs="Arial"/>
          <w:szCs w:val="20"/>
          <w:lang w:eastAsia="sl-SI"/>
        </w:rPr>
        <w:t xml:space="preserve"> o oddanih vlogah za vpis reguliranih dejavnostih (pravilneje podatkov o reguliranih dejavnosti</w:t>
      </w:r>
      <w:r w:rsidR="00AE0429">
        <w:rPr>
          <w:rFonts w:cs="Arial"/>
          <w:szCs w:val="20"/>
          <w:lang w:eastAsia="sl-SI"/>
        </w:rPr>
        <w:t>h</w:t>
      </w:r>
      <w:r w:rsidRPr="00AA6B3E">
        <w:rPr>
          <w:rFonts w:cs="Arial"/>
          <w:szCs w:val="20"/>
          <w:lang w:eastAsia="sl-SI"/>
        </w:rPr>
        <w:t>) subjektov vpisa ali njihovih delov v poslovni register.</w:t>
      </w:r>
    </w:p>
    <w:p w14:paraId="361D519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DD052B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 obveščanjem se želi omejiti prakso poslovnih subjektov, ki dosežejo vpis glavne ali druge dejavnosti, ki je regulirana, v poslovni register, po vpisu oziroma pred začetkom opravljanja dejavnosti pa ne izpolnijo posebnih pogojev za opravljanje dejavnosti. Dejavnost je regulirana, če je treba za njeno opravljanje izpolniti posebne pogoje v skladu s področno sektorsko zakonodajo. Področna sektorska zakonodaja lahko določi, da je treba pred začetkom opravljanja dejavnosti izpolniti določene pogoje, pridobiti ustrezna dovoljenja, se vpisati v primarni register ali uradno evidenco ipd. Opravljanje dejavnosti je lahko pogojeno tudi s poklicem. Dejavnost lahko opravljajo osebe, ki izpolnjujejo pogoje za opravljanje poklica, ki se izkazujejo z dokazili o formalnih kvalifikacijah, potrdili o usposobljenosti ali dokazili o poklicnih izkušnjah.</w:t>
      </w:r>
    </w:p>
    <w:p w14:paraId="5C0130A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4B48D80"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Z namenom, da se izboljša nadzor poslovnih subjektov, ki opravljajo regulirano dejavnost v pravnem promet</w:t>
      </w:r>
      <w:r w:rsidR="00A4137A">
        <w:rPr>
          <w:rFonts w:cs="Arial"/>
          <w:szCs w:val="20"/>
          <w:lang w:eastAsia="sl-SI"/>
        </w:rPr>
        <w:t>u</w:t>
      </w:r>
      <w:r w:rsidRPr="00AA6B3E">
        <w:rPr>
          <w:rFonts w:cs="Arial"/>
          <w:szCs w:val="20"/>
          <w:lang w:eastAsia="sl-SI"/>
        </w:rPr>
        <w:t>, da se prepreči, da bi regulirano dejavnost opravljali poslovni subjekti, ki ne izpolnjujejo pogojev, in da se v pravnem prometu zagotovijo enakovredni konkurenčni pogoji poslovanja za vse poslovne subjekte, ki opravljajo določeno regulirano dejavnost, se določi obveščanje pristojnih in registrskih organov o oddanih vlogah za vpis reguliranih dejavnosti subjektov vpisa in njihovih delov v poslovni register. Pristojni in registrski organ bo obveščen o oddani vlogi za vpis regulirane dejavnosti subjekta vpisa in njegovega dela prek sistema za podporo poslovnim subjektom</w:t>
      </w:r>
      <w:r w:rsidR="00AE0429">
        <w:rPr>
          <w:rFonts w:cs="Arial"/>
          <w:szCs w:val="20"/>
          <w:lang w:eastAsia="sl-SI"/>
        </w:rPr>
        <w:t xml:space="preserve"> (SPOT)</w:t>
      </w:r>
      <w:r w:rsidRPr="00AA6B3E">
        <w:rPr>
          <w:rFonts w:cs="Arial"/>
          <w:szCs w:val="20"/>
          <w:lang w:eastAsia="sl-SI"/>
        </w:rPr>
        <w:t>, ki v skladu z 21. členom predloga zakona omogoča oddajo prijav, predlogov ali drugih vlog v postopkih vpisa, spremembe podatkov ali izbrisa subjektov vpisa in njihovih delov iz poslovnega registra.</w:t>
      </w:r>
    </w:p>
    <w:p w14:paraId="0DA533A1" w14:textId="77777777" w:rsidR="00A4137A" w:rsidRPr="00AA6B3E" w:rsidRDefault="00A4137A" w:rsidP="00AA6B3E">
      <w:pPr>
        <w:overflowPunct w:val="0"/>
        <w:autoSpaceDE w:val="0"/>
        <w:autoSpaceDN w:val="0"/>
        <w:adjustRightInd w:val="0"/>
        <w:spacing w:line="260" w:lineRule="atLeast"/>
        <w:jc w:val="both"/>
        <w:textAlignment w:val="baseline"/>
        <w:rPr>
          <w:rFonts w:cs="Arial"/>
          <w:szCs w:val="20"/>
          <w:lang w:eastAsia="sl-SI"/>
        </w:rPr>
      </w:pPr>
    </w:p>
    <w:p w14:paraId="15BA6FF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obvestilu bodo navedeni osnovni podatki o poslovnem subjektu, regulirani dejavnosti in prijavi. </w:t>
      </w:r>
    </w:p>
    <w:p w14:paraId="2C65633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89B253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lastRenderedPageBreak/>
        <w:t>V primeru, da postopku vpis</w:t>
      </w:r>
      <w:r w:rsidR="00DA4523">
        <w:rPr>
          <w:rFonts w:cs="Arial"/>
          <w:szCs w:val="20"/>
          <w:lang w:eastAsia="sl-SI"/>
        </w:rPr>
        <w:t>a</w:t>
      </w:r>
      <w:r w:rsidRPr="00AA6B3E">
        <w:rPr>
          <w:rFonts w:cs="Arial"/>
          <w:szCs w:val="20"/>
          <w:lang w:eastAsia="sl-SI"/>
        </w:rPr>
        <w:t xml:space="preserve"> glavne ali druge regulirane dejavnosti ne bo sledil postopek pridobitve dovoljenja za opravljanje regulirane dejavnosti, bo pristojni ali registrski organ lahko sprožil prekrškovni postopek ali drug postopek nadzora v skladu s področno sektorsko zakonodajo.</w:t>
      </w:r>
    </w:p>
    <w:p w14:paraId="02EEB334"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A5D82A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Način obveščanja, naslovniki, ki bodo upravičeni do obvestil, in regulirane dejavnost</w:t>
      </w:r>
      <w:r w:rsidR="00DA4523">
        <w:rPr>
          <w:rFonts w:cs="Arial"/>
          <w:szCs w:val="20"/>
          <w:lang w:eastAsia="sl-SI"/>
        </w:rPr>
        <w:t>i</w:t>
      </w:r>
      <w:r w:rsidRPr="00AA6B3E">
        <w:rPr>
          <w:rFonts w:cs="Arial"/>
          <w:szCs w:val="20"/>
          <w:lang w:eastAsia="sl-SI"/>
        </w:rPr>
        <w:t>, ki bodo predmet obveščanja, bodo določene s podzakonskim aktom.</w:t>
      </w:r>
    </w:p>
    <w:p w14:paraId="106ABD7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9F3DC9E"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42. členu:</w:t>
      </w:r>
    </w:p>
    <w:p w14:paraId="4B63776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1E9B59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42. člen predloga zakona ureja pravila uporabe podatkov poslovnega registra. </w:t>
      </w:r>
    </w:p>
    <w:p w14:paraId="3DE83AA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11EAF2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Pravila uporabe podatkov poslovnega registra se glede na veljavno ureditev</w:t>
      </w:r>
      <w:r w:rsidRPr="00AA6B3E">
        <w:rPr>
          <w:rFonts w:cs="Arial"/>
          <w:szCs w:val="20"/>
          <w:vertAlign w:val="superscript"/>
          <w:lang w:eastAsia="sl-SI"/>
        </w:rPr>
        <w:footnoteReference w:id="129"/>
      </w:r>
      <w:r w:rsidRPr="00AA6B3E">
        <w:rPr>
          <w:rFonts w:cs="Arial"/>
          <w:szCs w:val="20"/>
          <w:lang w:eastAsia="sl-SI"/>
        </w:rPr>
        <w:t xml:space="preserve"> </w:t>
      </w:r>
      <w:r w:rsidR="00821678">
        <w:rPr>
          <w:rFonts w:cs="Arial"/>
          <w:szCs w:val="20"/>
          <w:lang w:eastAsia="sl-SI"/>
        </w:rPr>
        <w:t xml:space="preserve">bistveno </w:t>
      </w:r>
      <w:r w:rsidRPr="00AA6B3E">
        <w:rPr>
          <w:rFonts w:cs="Arial"/>
          <w:szCs w:val="20"/>
          <w:lang w:eastAsia="sl-SI"/>
        </w:rPr>
        <w:t xml:space="preserve">ne spreminjajo. </w:t>
      </w:r>
    </w:p>
    <w:p w14:paraId="61320B2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7E3133D" w14:textId="77777777" w:rsidR="00AA6B3E" w:rsidRPr="00AA6B3E" w:rsidRDefault="00ED1D45"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skladu s prvim odstavkom 42. člena predloga zakona lahko p</w:t>
      </w:r>
      <w:r w:rsidR="00AA6B3E" w:rsidRPr="00AA6B3E">
        <w:rPr>
          <w:rFonts w:cs="Arial"/>
          <w:szCs w:val="20"/>
          <w:lang w:eastAsia="sl-SI"/>
        </w:rPr>
        <w:t xml:space="preserve">odatke poslovnega registra uporabljajo državni organi in upravljavci javnih zbirk podatkov, ki se povezujejo s poslovnim registrom in prevzemajo podatke za namene vodenja </w:t>
      </w:r>
      <w:r w:rsidR="001A4668">
        <w:rPr>
          <w:rFonts w:cs="Arial"/>
          <w:szCs w:val="20"/>
          <w:lang w:eastAsia="sl-SI"/>
        </w:rPr>
        <w:t xml:space="preserve">in upravljanja </w:t>
      </w:r>
      <w:r w:rsidR="00AA6B3E" w:rsidRPr="00AA6B3E">
        <w:rPr>
          <w:rFonts w:cs="Arial"/>
          <w:szCs w:val="20"/>
          <w:lang w:eastAsia="sl-SI"/>
        </w:rPr>
        <w:t xml:space="preserve">svojih zbirk podatkov. Pogoj za uporabo podatkov poslovnega registra je ustrezna zakonska podlaga, </w:t>
      </w:r>
      <w:r w:rsidR="006B7B46">
        <w:rPr>
          <w:rFonts w:cs="Arial"/>
          <w:szCs w:val="20"/>
          <w:lang w:eastAsia="sl-SI"/>
        </w:rPr>
        <w:t>v</w:t>
      </w:r>
      <w:r w:rsidR="00AA6B3E" w:rsidRPr="00AA6B3E">
        <w:rPr>
          <w:rFonts w:cs="Arial"/>
          <w:szCs w:val="20"/>
          <w:lang w:eastAsia="sl-SI"/>
        </w:rPr>
        <w:t xml:space="preserve"> kater</w:t>
      </w:r>
      <w:r w:rsidR="006B7B46">
        <w:rPr>
          <w:rFonts w:cs="Arial"/>
          <w:szCs w:val="20"/>
          <w:lang w:eastAsia="sl-SI"/>
        </w:rPr>
        <w:t>i</w:t>
      </w:r>
      <w:r w:rsidR="00AA6B3E" w:rsidRPr="00AA6B3E">
        <w:rPr>
          <w:rFonts w:cs="Arial"/>
          <w:szCs w:val="20"/>
          <w:lang w:eastAsia="sl-SI"/>
        </w:rPr>
        <w:t xml:space="preserve"> so opredeljeni obseg, vrsta in namen uporabe podatkov.</w:t>
      </w:r>
    </w:p>
    <w:p w14:paraId="3D65E1D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896481B"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Statistični urad Republike Slovenije </w:t>
      </w:r>
      <w:r w:rsidR="006B7B46">
        <w:rPr>
          <w:rFonts w:cs="Arial"/>
          <w:szCs w:val="20"/>
          <w:lang w:eastAsia="sl-SI"/>
        </w:rPr>
        <w:t>in</w:t>
      </w:r>
      <w:r w:rsidRPr="00AA6B3E">
        <w:rPr>
          <w:rFonts w:cs="Arial"/>
          <w:szCs w:val="20"/>
          <w:lang w:eastAsia="sl-SI"/>
        </w:rPr>
        <w:t xml:space="preserve"> pooblaščeni izvajalci programa statističnih raziskovanj, določeni v vsakoletnem programu statističnih raziskovanj</w:t>
      </w:r>
      <w:r w:rsidRPr="00AA6B3E">
        <w:rPr>
          <w:rFonts w:cs="Arial"/>
          <w:szCs w:val="20"/>
          <w:vertAlign w:val="superscript"/>
          <w:lang w:eastAsia="sl-SI"/>
        </w:rPr>
        <w:footnoteReference w:id="130"/>
      </w:r>
      <w:r w:rsidRPr="00AA6B3E">
        <w:rPr>
          <w:rFonts w:cs="Arial"/>
          <w:szCs w:val="20"/>
          <w:lang w:eastAsia="sl-SI"/>
        </w:rPr>
        <w:t xml:space="preserve">, so </w:t>
      </w:r>
      <w:r w:rsidR="00ED1D45">
        <w:rPr>
          <w:rFonts w:cs="Arial"/>
          <w:szCs w:val="20"/>
          <w:lang w:eastAsia="sl-SI"/>
        </w:rPr>
        <w:t xml:space="preserve">na podlagi drugega odstavka 42. člena predloga zakona </w:t>
      </w:r>
      <w:r w:rsidRPr="00AA6B3E">
        <w:rPr>
          <w:rFonts w:cs="Arial"/>
          <w:szCs w:val="20"/>
          <w:lang w:eastAsia="sl-SI"/>
        </w:rPr>
        <w:t>upravičeni do brezplačnega dostopa in uporabe podatkov poslovnega registra.</w:t>
      </w:r>
    </w:p>
    <w:p w14:paraId="0858FA78" w14:textId="77777777" w:rsidR="00821678" w:rsidRDefault="00821678" w:rsidP="00AA6B3E">
      <w:pPr>
        <w:overflowPunct w:val="0"/>
        <w:autoSpaceDE w:val="0"/>
        <w:autoSpaceDN w:val="0"/>
        <w:adjustRightInd w:val="0"/>
        <w:spacing w:line="260" w:lineRule="atLeast"/>
        <w:jc w:val="both"/>
        <w:textAlignment w:val="baseline"/>
        <w:rPr>
          <w:rFonts w:cs="Arial"/>
          <w:szCs w:val="20"/>
          <w:lang w:eastAsia="sl-SI"/>
        </w:rPr>
      </w:pPr>
    </w:p>
    <w:p w14:paraId="588D8C15" w14:textId="77777777" w:rsidR="00ED1D45" w:rsidRDefault="00821678"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V tretjem odstavku 4</w:t>
      </w:r>
      <w:r w:rsidR="00ED1D45">
        <w:rPr>
          <w:rFonts w:cs="Arial"/>
          <w:szCs w:val="20"/>
          <w:lang w:eastAsia="sl-SI"/>
        </w:rPr>
        <w:t>2</w:t>
      </w:r>
      <w:r>
        <w:rPr>
          <w:rFonts w:cs="Arial"/>
          <w:szCs w:val="20"/>
          <w:lang w:eastAsia="sl-SI"/>
        </w:rPr>
        <w:t xml:space="preserve">. člena predloga zakona se določi pravna podlaga za prevzemanje podatkov o spolu </w:t>
      </w:r>
      <w:r w:rsidRPr="00AA6B3E">
        <w:rPr>
          <w:rFonts w:cs="Arial"/>
          <w:szCs w:val="20"/>
          <w:lang w:eastAsia="sl-SI"/>
        </w:rPr>
        <w:t>ustanovitelj</w:t>
      </w:r>
      <w:r>
        <w:rPr>
          <w:rFonts w:cs="Arial"/>
          <w:szCs w:val="20"/>
          <w:lang w:eastAsia="sl-SI"/>
        </w:rPr>
        <w:t>ev</w:t>
      </w:r>
      <w:r w:rsidRPr="00AA6B3E">
        <w:rPr>
          <w:rFonts w:cs="Arial"/>
          <w:szCs w:val="20"/>
          <w:lang w:eastAsia="sl-SI"/>
        </w:rPr>
        <w:t>, družbenik</w:t>
      </w:r>
      <w:r>
        <w:rPr>
          <w:rFonts w:cs="Arial"/>
          <w:szCs w:val="20"/>
          <w:lang w:eastAsia="sl-SI"/>
        </w:rPr>
        <w:t>ov</w:t>
      </w:r>
      <w:r w:rsidRPr="00AA6B3E">
        <w:rPr>
          <w:rFonts w:cs="Arial"/>
          <w:szCs w:val="20"/>
          <w:lang w:eastAsia="sl-SI"/>
        </w:rPr>
        <w:t xml:space="preserve">, </w:t>
      </w:r>
      <w:r>
        <w:rPr>
          <w:rFonts w:cs="Arial"/>
          <w:szCs w:val="20"/>
          <w:lang w:eastAsia="sl-SI"/>
        </w:rPr>
        <w:t xml:space="preserve">delničarjev, </w:t>
      </w:r>
      <w:r w:rsidRPr="00AA6B3E">
        <w:rPr>
          <w:rFonts w:cs="Arial"/>
          <w:szCs w:val="20"/>
          <w:lang w:eastAsia="sl-SI"/>
        </w:rPr>
        <w:t>član</w:t>
      </w:r>
      <w:r>
        <w:rPr>
          <w:rFonts w:cs="Arial"/>
          <w:szCs w:val="20"/>
          <w:lang w:eastAsia="sl-SI"/>
        </w:rPr>
        <w:t>ov</w:t>
      </w:r>
      <w:r w:rsidRPr="00AA6B3E">
        <w:rPr>
          <w:rFonts w:cs="Arial"/>
          <w:szCs w:val="20"/>
          <w:lang w:eastAsia="sl-SI"/>
        </w:rPr>
        <w:t xml:space="preserve"> organ</w:t>
      </w:r>
      <w:r>
        <w:rPr>
          <w:rFonts w:cs="Arial"/>
          <w:szCs w:val="20"/>
          <w:lang w:eastAsia="sl-SI"/>
        </w:rPr>
        <w:t>ov</w:t>
      </w:r>
      <w:r w:rsidRPr="00AA6B3E">
        <w:rPr>
          <w:rFonts w:cs="Arial"/>
          <w:szCs w:val="20"/>
          <w:lang w:eastAsia="sl-SI"/>
        </w:rPr>
        <w:t xml:space="preserve"> nadzora in zastopnik</w:t>
      </w:r>
      <w:r>
        <w:rPr>
          <w:rFonts w:cs="Arial"/>
          <w:szCs w:val="20"/>
          <w:lang w:eastAsia="sl-SI"/>
        </w:rPr>
        <w:t>ov</w:t>
      </w:r>
      <w:r w:rsidRPr="00AA6B3E">
        <w:rPr>
          <w:rFonts w:cs="Arial"/>
          <w:szCs w:val="20"/>
          <w:lang w:eastAsia="sl-SI"/>
        </w:rPr>
        <w:t xml:space="preserve"> </w:t>
      </w:r>
      <w:r>
        <w:rPr>
          <w:rFonts w:cs="Arial"/>
          <w:szCs w:val="20"/>
          <w:lang w:eastAsia="sl-SI"/>
        </w:rPr>
        <w:t xml:space="preserve">v </w:t>
      </w:r>
      <w:r w:rsidRPr="00AA6B3E">
        <w:rPr>
          <w:rFonts w:cs="Arial"/>
          <w:szCs w:val="20"/>
          <w:lang w:eastAsia="sl-SI"/>
        </w:rPr>
        <w:t>gospodarsk</w:t>
      </w:r>
      <w:r>
        <w:rPr>
          <w:rFonts w:cs="Arial"/>
          <w:szCs w:val="20"/>
          <w:lang w:eastAsia="sl-SI"/>
        </w:rPr>
        <w:t>ih</w:t>
      </w:r>
      <w:r w:rsidRPr="00AA6B3E">
        <w:rPr>
          <w:rFonts w:cs="Arial"/>
          <w:szCs w:val="20"/>
          <w:lang w:eastAsia="sl-SI"/>
        </w:rPr>
        <w:t xml:space="preserve"> družb</w:t>
      </w:r>
      <w:r>
        <w:rPr>
          <w:rFonts w:cs="Arial"/>
          <w:szCs w:val="20"/>
          <w:lang w:eastAsia="sl-SI"/>
        </w:rPr>
        <w:t>ah</w:t>
      </w:r>
      <w:r w:rsidR="00A072CF">
        <w:rPr>
          <w:rFonts w:cs="Arial"/>
          <w:szCs w:val="20"/>
          <w:lang w:eastAsia="sl-SI"/>
        </w:rPr>
        <w:t xml:space="preserve"> iz poslovnega registra</w:t>
      </w:r>
      <w:r>
        <w:rPr>
          <w:rFonts w:cs="Arial"/>
          <w:szCs w:val="20"/>
          <w:lang w:eastAsia="sl-SI"/>
        </w:rPr>
        <w:t>.</w:t>
      </w:r>
      <w:r w:rsidR="007B725D">
        <w:rPr>
          <w:rFonts w:cs="Arial"/>
          <w:szCs w:val="20"/>
          <w:lang w:eastAsia="sl-SI"/>
        </w:rPr>
        <w:t xml:space="preserve"> </w:t>
      </w:r>
      <w:r w:rsidR="00ED1D45">
        <w:rPr>
          <w:rFonts w:cs="Arial"/>
          <w:szCs w:val="20"/>
          <w:lang w:eastAsia="sl-SI"/>
        </w:rPr>
        <w:t xml:space="preserve">V skladu s prvim odstavkom 42. člena predloga zakona </w:t>
      </w:r>
      <w:r w:rsidR="00907645">
        <w:rPr>
          <w:rFonts w:cs="Arial"/>
          <w:szCs w:val="20"/>
          <w:lang w:eastAsia="sl-SI"/>
        </w:rPr>
        <w:t xml:space="preserve">morajo biti obseg, vrsta in namen uporabe podatkov poslovnega registra določeni z zakonom. Podatke o spolu </w:t>
      </w:r>
      <w:r w:rsidR="00907645" w:rsidRPr="00AA6B3E">
        <w:rPr>
          <w:rFonts w:cs="Arial"/>
          <w:szCs w:val="20"/>
          <w:lang w:eastAsia="sl-SI"/>
        </w:rPr>
        <w:t>ustanovitelj</w:t>
      </w:r>
      <w:r w:rsidR="00907645">
        <w:rPr>
          <w:rFonts w:cs="Arial"/>
          <w:szCs w:val="20"/>
          <w:lang w:eastAsia="sl-SI"/>
        </w:rPr>
        <w:t>ev</w:t>
      </w:r>
      <w:r w:rsidR="00907645" w:rsidRPr="00AA6B3E">
        <w:rPr>
          <w:rFonts w:cs="Arial"/>
          <w:szCs w:val="20"/>
          <w:lang w:eastAsia="sl-SI"/>
        </w:rPr>
        <w:t>, družbenik</w:t>
      </w:r>
      <w:r w:rsidR="00907645">
        <w:rPr>
          <w:rFonts w:cs="Arial"/>
          <w:szCs w:val="20"/>
          <w:lang w:eastAsia="sl-SI"/>
        </w:rPr>
        <w:t>ov</w:t>
      </w:r>
      <w:r w:rsidR="00907645" w:rsidRPr="00AA6B3E">
        <w:rPr>
          <w:rFonts w:cs="Arial"/>
          <w:szCs w:val="20"/>
          <w:lang w:eastAsia="sl-SI"/>
        </w:rPr>
        <w:t xml:space="preserve">, </w:t>
      </w:r>
      <w:r w:rsidR="00907645">
        <w:rPr>
          <w:rFonts w:cs="Arial"/>
          <w:szCs w:val="20"/>
          <w:lang w:eastAsia="sl-SI"/>
        </w:rPr>
        <w:t xml:space="preserve">delničarjev, </w:t>
      </w:r>
      <w:r w:rsidR="00907645" w:rsidRPr="00AA6B3E">
        <w:rPr>
          <w:rFonts w:cs="Arial"/>
          <w:szCs w:val="20"/>
          <w:lang w:eastAsia="sl-SI"/>
        </w:rPr>
        <w:t>član</w:t>
      </w:r>
      <w:r w:rsidR="00907645">
        <w:rPr>
          <w:rFonts w:cs="Arial"/>
          <w:szCs w:val="20"/>
          <w:lang w:eastAsia="sl-SI"/>
        </w:rPr>
        <w:t>ov</w:t>
      </w:r>
      <w:r w:rsidR="00907645" w:rsidRPr="00AA6B3E">
        <w:rPr>
          <w:rFonts w:cs="Arial"/>
          <w:szCs w:val="20"/>
          <w:lang w:eastAsia="sl-SI"/>
        </w:rPr>
        <w:t xml:space="preserve"> organ</w:t>
      </w:r>
      <w:r w:rsidR="00907645">
        <w:rPr>
          <w:rFonts w:cs="Arial"/>
          <w:szCs w:val="20"/>
          <w:lang w:eastAsia="sl-SI"/>
        </w:rPr>
        <w:t>ov</w:t>
      </w:r>
      <w:r w:rsidR="00907645" w:rsidRPr="00AA6B3E">
        <w:rPr>
          <w:rFonts w:cs="Arial"/>
          <w:szCs w:val="20"/>
          <w:lang w:eastAsia="sl-SI"/>
        </w:rPr>
        <w:t xml:space="preserve"> nadzora in zastopnik</w:t>
      </w:r>
      <w:r w:rsidR="00907645">
        <w:rPr>
          <w:rFonts w:cs="Arial"/>
          <w:szCs w:val="20"/>
          <w:lang w:eastAsia="sl-SI"/>
        </w:rPr>
        <w:t>ov</w:t>
      </w:r>
      <w:r w:rsidR="00907645" w:rsidRPr="00AA6B3E">
        <w:rPr>
          <w:rFonts w:cs="Arial"/>
          <w:szCs w:val="20"/>
          <w:lang w:eastAsia="sl-SI"/>
        </w:rPr>
        <w:t xml:space="preserve"> </w:t>
      </w:r>
      <w:r w:rsidR="00907645">
        <w:rPr>
          <w:rFonts w:cs="Arial"/>
          <w:szCs w:val="20"/>
          <w:lang w:eastAsia="sl-SI"/>
        </w:rPr>
        <w:t xml:space="preserve">v </w:t>
      </w:r>
      <w:r w:rsidR="00907645" w:rsidRPr="00AA6B3E">
        <w:rPr>
          <w:rFonts w:cs="Arial"/>
          <w:szCs w:val="20"/>
          <w:lang w:eastAsia="sl-SI"/>
        </w:rPr>
        <w:t>gospodarsk</w:t>
      </w:r>
      <w:r w:rsidR="00907645">
        <w:rPr>
          <w:rFonts w:cs="Arial"/>
          <w:szCs w:val="20"/>
          <w:lang w:eastAsia="sl-SI"/>
        </w:rPr>
        <w:t>ih</w:t>
      </w:r>
      <w:r w:rsidR="00907645" w:rsidRPr="00AA6B3E">
        <w:rPr>
          <w:rFonts w:cs="Arial"/>
          <w:szCs w:val="20"/>
          <w:lang w:eastAsia="sl-SI"/>
        </w:rPr>
        <w:t xml:space="preserve"> družb</w:t>
      </w:r>
      <w:r w:rsidR="00907645">
        <w:rPr>
          <w:rFonts w:cs="Arial"/>
          <w:szCs w:val="20"/>
          <w:lang w:eastAsia="sl-SI"/>
        </w:rPr>
        <w:t>ah bosta lahko prevzemala ministrstvo, pristojno za gospodarstvo, in Zagovornik enakih možnosti za izvajanje svojih pristojnosti.</w:t>
      </w:r>
    </w:p>
    <w:p w14:paraId="4943EE33" w14:textId="77777777" w:rsidR="00907645" w:rsidRDefault="00907645" w:rsidP="00AA6B3E">
      <w:pPr>
        <w:overflowPunct w:val="0"/>
        <w:autoSpaceDE w:val="0"/>
        <w:autoSpaceDN w:val="0"/>
        <w:adjustRightInd w:val="0"/>
        <w:spacing w:line="260" w:lineRule="atLeast"/>
        <w:jc w:val="both"/>
        <w:textAlignment w:val="baseline"/>
        <w:rPr>
          <w:rFonts w:cs="Arial"/>
          <w:szCs w:val="20"/>
          <w:lang w:eastAsia="sl-SI"/>
        </w:rPr>
      </w:pPr>
    </w:p>
    <w:p w14:paraId="4E15FBEF" w14:textId="77777777" w:rsidR="00672D10" w:rsidRDefault="00672D1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Dostop in uporaba podatka o spolu </w:t>
      </w:r>
      <w:r w:rsidRPr="00AA6B3E">
        <w:rPr>
          <w:rFonts w:cs="Arial"/>
          <w:szCs w:val="20"/>
          <w:lang w:eastAsia="sl-SI"/>
        </w:rPr>
        <w:t>ustanovitelj</w:t>
      </w:r>
      <w:r>
        <w:rPr>
          <w:rFonts w:cs="Arial"/>
          <w:szCs w:val="20"/>
          <w:lang w:eastAsia="sl-SI"/>
        </w:rPr>
        <w:t>ev</w:t>
      </w:r>
      <w:r w:rsidRPr="00AA6B3E">
        <w:rPr>
          <w:rFonts w:cs="Arial"/>
          <w:szCs w:val="20"/>
          <w:lang w:eastAsia="sl-SI"/>
        </w:rPr>
        <w:t>, družbenik</w:t>
      </w:r>
      <w:r>
        <w:rPr>
          <w:rFonts w:cs="Arial"/>
          <w:szCs w:val="20"/>
          <w:lang w:eastAsia="sl-SI"/>
        </w:rPr>
        <w:t>ov</w:t>
      </w:r>
      <w:r w:rsidRPr="00AA6B3E">
        <w:rPr>
          <w:rFonts w:cs="Arial"/>
          <w:szCs w:val="20"/>
          <w:lang w:eastAsia="sl-SI"/>
        </w:rPr>
        <w:t xml:space="preserve">, </w:t>
      </w:r>
      <w:r>
        <w:rPr>
          <w:rFonts w:cs="Arial"/>
          <w:szCs w:val="20"/>
          <w:lang w:eastAsia="sl-SI"/>
        </w:rPr>
        <w:t xml:space="preserve">delničarjev, </w:t>
      </w:r>
      <w:r w:rsidRPr="00AA6B3E">
        <w:rPr>
          <w:rFonts w:cs="Arial"/>
          <w:szCs w:val="20"/>
          <w:lang w:eastAsia="sl-SI"/>
        </w:rPr>
        <w:t>član</w:t>
      </w:r>
      <w:r>
        <w:rPr>
          <w:rFonts w:cs="Arial"/>
          <w:szCs w:val="20"/>
          <w:lang w:eastAsia="sl-SI"/>
        </w:rPr>
        <w:t>ov</w:t>
      </w:r>
      <w:r w:rsidRPr="00AA6B3E">
        <w:rPr>
          <w:rFonts w:cs="Arial"/>
          <w:szCs w:val="20"/>
          <w:lang w:eastAsia="sl-SI"/>
        </w:rPr>
        <w:t xml:space="preserve"> organ</w:t>
      </w:r>
      <w:r>
        <w:rPr>
          <w:rFonts w:cs="Arial"/>
          <w:szCs w:val="20"/>
          <w:lang w:eastAsia="sl-SI"/>
        </w:rPr>
        <w:t>ov</w:t>
      </w:r>
      <w:r w:rsidRPr="00AA6B3E">
        <w:rPr>
          <w:rFonts w:cs="Arial"/>
          <w:szCs w:val="20"/>
          <w:lang w:eastAsia="sl-SI"/>
        </w:rPr>
        <w:t xml:space="preserve"> nadzora in zastopnik</w:t>
      </w:r>
      <w:r>
        <w:rPr>
          <w:rFonts w:cs="Arial"/>
          <w:szCs w:val="20"/>
          <w:lang w:eastAsia="sl-SI"/>
        </w:rPr>
        <w:t>ov</w:t>
      </w:r>
      <w:r w:rsidRPr="00AA6B3E">
        <w:rPr>
          <w:rFonts w:cs="Arial"/>
          <w:szCs w:val="20"/>
          <w:lang w:eastAsia="sl-SI"/>
        </w:rPr>
        <w:t xml:space="preserve"> </w:t>
      </w:r>
      <w:r>
        <w:rPr>
          <w:rFonts w:cs="Arial"/>
          <w:szCs w:val="20"/>
          <w:lang w:eastAsia="sl-SI"/>
        </w:rPr>
        <w:t xml:space="preserve">v </w:t>
      </w:r>
      <w:r w:rsidRPr="00AA6B3E">
        <w:rPr>
          <w:rFonts w:cs="Arial"/>
          <w:szCs w:val="20"/>
          <w:lang w:eastAsia="sl-SI"/>
        </w:rPr>
        <w:t>gospodarsk</w:t>
      </w:r>
      <w:r>
        <w:rPr>
          <w:rFonts w:cs="Arial"/>
          <w:szCs w:val="20"/>
          <w:lang w:eastAsia="sl-SI"/>
        </w:rPr>
        <w:t>ih</w:t>
      </w:r>
      <w:r w:rsidRPr="00AA6B3E">
        <w:rPr>
          <w:rFonts w:cs="Arial"/>
          <w:szCs w:val="20"/>
          <w:lang w:eastAsia="sl-SI"/>
        </w:rPr>
        <w:t xml:space="preserve"> družb</w:t>
      </w:r>
      <w:r>
        <w:rPr>
          <w:rFonts w:cs="Arial"/>
          <w:szCs w:val="20"/>
          <w:lang w:eastAsia="sl-SI"/>
        </w:rPr>
        <w:t xml:space="preserve">ah bo omogočilo spremljanje napredka in spodbujanje žensk v podjetništvu (t.i. žensko podjetništvo) in pri doseganju uravnotežene zastopanosti spolov v organih vodenja in nadzora ter med izvršnimi direktorji v gospodarskih družbah. </w:t>
      </w:r>
    </w:p>
    <w:p w14:paraId="3C6EDEC2" w14:textId="77777777" w:rsidR="00672D10" w:rsidRDefault="00672D10" w:rsidP="00AA6B3E">
      <w:pPr>
        <w:overflowPunct w:val="0"/>
        <w:autoSpaceDE w:val="0"/>
        <w:autoSpaceDN w:val="0"/>
        <w:adjustRightInd w:val="0"/>
        <w:spacing w:line="260" w:lineRule="atLeast"/>
        <w:jc w:val="both"/>
        <w:textAlignment w:val="baseline"/>
        <w:rPr>
          <w:rFonts w:cs="Arial"/>
          <w:szCs w:val="20"/>
          <w:lang w:eastAsia="sl-SI"/>
        </w:rPr>
      </w:pPr>
    </w:p>
    <w:p w14:paraId="046497A4" w14:textId="77777777" w:rsidR="00821678" w:rsidRDefault="007B725D"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Ministrstvo, pristojno za gospodarstvo, lahko podatke prevzema za izvajanje svojih pristojnosti na podlagi tretjega odstavka 254.e člena ZGD-1</w:t>
      </w:r>
      <w:r w:rsidR="00133439">
        <w:rPr>
          <w:rFonts w:cs="Arial"/>
          <w:szCs w:val="20"/>
          <w:lang w:eastAsia="sl-SI"/>
        </w:rPr>
        <w:t>, ki določa obveznost</w:t>
      </w:r>
      <w:r w:rsidR="00B728F6">
        <w:rPr>
          <w:rStyle w:val="Sprotnaopomba-sklic"/>
          <w:rFonts w:cs="Arial"/>
          <w:szCs w:val="20"/>
          <w:lang w:eastAsia="sl-SI"/>
        </w:rPr>
        <w:footnoteReference w:id="131"/>
      </w:r>
      <w:r w:rsidR="00133439">
        <w:rPr>
          <w:rFonts w:cs="Arial"/>
          <w:szCs w:val="20"/>
          <w:lang w:eastAsia="sl-SI"/>
        </w:rPr>
        <w:t xml:space="preserve"> ministrstva, da na svoji spletni strani objavi seznam </w:t>
      </w:r>
      <w:r w:rsidR="00B728F6">
        <w:rPr>
          <w:rFonts w:cs="Arial"/>
          <w:szCs w:val="20"/>
          <w:lang w:eastAsia="sl-SI"/>
        </w:rPr>
        <w:t xml:space="preserve">gospodarskih </w:t>
      </w:r>
      <w:r w:rsidR="00133439">
        <w:rPr>
          <w:rFonts w:cs="Arial"/>
          <w:szCs w:val="20"/>
          <w:lang w:eastAsia="sl-SI"/>
        </w:rPr>
        <w:t>družb zavezank in dosežene deleže glede zastopanosti spolov v organih vodenja in nadzora ter med izvršnimi direktorji.</w:t>
      </w:r>
      <w:r w:rsidR="00B728F6">
        <w:rPr>
          <w:rFonts w:cs="Arial"/>
          <w:szCs w:val="20"/>
          <w:lang w:eastAsia="sl-SI"/>
        </w:rPr>
        <w:t xml:space="preserve"> Za pripravo in objavo seznama ministrstvo potrebuje podatke o gospodarskih družbah zavezankah in spolu članov organov vodenja in nadzora ter izvršnih direktorjev v teh družbah. S pomočjo podatkov o spolu članov organov</w:t>
      </w:r>
      <w:r w:rsidR="00B728F6" w:rsidRPr="00B728F6">
        <w:rPr>
          <w:rFonts w:cs="Arial"/>
          <w:szCs w:val="20"/>
          <w:lang w:eastAsia="sl-SI"/>
        </w:rPr>
        <w:t xml:space="preserve"> </w:t>
      </w:r>
      <w:r w:rsidR="00B728F6">
        <w:rPr>
          <w:rFonts w:cs="Arial"/>
          <w:szCs w:val="20"/>
          <w:lang w:eastAsia="sl-SI"/>
        </w:rPr>
        <w:t>vodenja in nadzora ter izvršnih direktorjev lahko ministrstvo izračuna deleže glede zastopanosti spolov.</w:t>
      </w:r>
      <w:r w:rsidR="002F171A">
        <w:rPr>
          <w:rFonts w:cs="Arial"/>
          <w:szCs w:val="20"/>
          <w:lang w:eastAsia="sl-SI"/>
        </w:rPr>
        <w:t xml:space="preserve">   </w:t>
      </w:r>
    </w:p>
    <w:p w14:paraId="221A15EB" w14:textId="77777777" w:rsidR="00BC208C" w:rsidRPr="00AA6B3E" w:rsidRDefault="00BC208C" w:rsidP="00AA6B3E">
      <w:pPr>
        <w:overflowPunct w:val="0"/>
        <w:autoSpaceDE w:val="0"/>
        <w:autoSpaceDN w:val="0"/>
        <w:adjustRightInd w:val="0"/>
        <w:spacing w:line="260" w:lineRule="atLeast"/>
        <w:jc w:val="both"/>
        <w:textAlignment w:val="baseline"/>
        <w:rPr>
          <w:rFonts w:cs="Arial"/>
          <w:szCs w:val="20"/>
          <w:lang w:eastAsia="sl-SI"/>
        </w:rPr>
      </w:pPr>
    </w:p>
    <w:p w14:paraId="5DC799B5" w14:textId="77777777" w:rsidR="009F3A00" w:rsidRPr="00605612" w:rsidRDefault="0004352F" w:rsidP="009F3A00">
      <w:pPr>
        <w:spacing w:line="276" w:lineRule="auto"/>
        <w:jc w:val="both"/>
        <w:textAlignment w:val="baseline"/>
        <w:rPr>
          <w:rFonts w:cs="Arial"/>
          <w:szCs w:val="20"/>
          <w:lang w:eastAsia="sl-SI"/>
        </w:rPr>
      </w:pPr>
      <w:r>
        <w:rPr>
          <w:rFonts w:cs="Arial"/>
          <w:szCs w:val="20"/>
          <w:lang w:eastAsia="sl-SI"/>
        </w:rPr>
        <w:lastRenderedPageBreak/>
        <w:t xml:space="preserve">Zagovornik enakih možnosti </w:t>
      </w:r>
      <w:r w:rsidR="00B623B2">
        <w:rPr>
          <w:rFonts w:cs="Arial"/>
          <w:szCs w:val="20"/>
          <w:lang w:eastAsia="sl-SI"/>
        </w:rPr>
        <w:t xml:space="preserve">pa </w:t>
      </w:r>
      <w:r>
        <w:rPr>
          <w:rFonts w:cs="Arial"/>
          <w:szCs w:val="20"/>
          <w:lang w:eastAsia="sl-SI"/>
        </w:rPr>
        <w:t>potrebuje podatke o spolu v organih vodenja in nadzora ter med izvršnimi direktorji, da bo lahko v skladu s prvim odstavkom 254.f člena ZGD-1 učinkovito spremljal, spodbujal, analiziral in zagotavljal podporo pri spodbujanju uravnotežene zastopanosti spolov v organih vodenja in nadzora ter med izvršnimi direktorji</w:t>
      </w:r>
      <w:r w:rsidR="009F3A00">
        <w:rPr>
          <w:rFonts w:cs="Arial"/>
          <w:szCs w:val="20"/>
          <w:lang w:eastAsia="sl-SI"/>
        </w:rPr>
        <w:t>, v skladu z drugim odstavkom navedenega člena pa presojal ustreznost postopkov izbora kandidatov v organ</w:t>
      </w:r>
      <w:r w:rsidR="00DA4523">
        <w:rPr>
          <w:rFonts w:cs="Arial"/>
          <w:szCs w:val="20"/>
          <w:lang w:eastAsia="sl-SI"/>
        </w:rPr>
        <w:t>ih</w:t>
      </w:r>
      <w:r w:rsidR="009F3A00">
        <w:rPr>
          <w:rFonts w:cs="Arial"/>
          <w:szCs w:val="20"/>
          <w:lang w:eastAsia="sl-SI"/>
        </w:rPr>
        <w:t xml:space="preserve"> vodenja ali nadzora ali izvršnega direktorja. Z ZGD-1M je Zagovornik enakih možnosti dobil tudi pristojnosti nadzora, ki so predvidene </w:t>
      </w:r>
      <w:r w:rsidR="009F3A00" w:rsidRPr="009F3A00">
        <w:rPr>
          <w:rFonts w:cs="Arial"/>
          <w:szCs w:val="20"/>
          <w:lang w:eastAsia="sl-SI"/>
        </w:rPr>
        <w:t>za primere, če družba ne določi ciljnih deležev v politiki raznolikosti glede zastopanosti manj zastopanega spola med člani organov vodenja in nadzora ter med izvršnimi direktorji (254.c člen</w:t>
      </w:r>
      <w:r w:rsidR="009F3A00">
        <w:rPr>
          <w:rFonts w:cs="Arial"/>
          <w:szCs w:val="20"/>
          <w:lang w:eastAsia="sl-SI"/>
        </w:rPr>
        <w:t xml:space="preserve"> ZGD-1</w:t>
      </w:r>
      <w:r w:rsidR="009F3A00" w:rsidRPr="009F3A00">
        <w:rPr>
          <w:rFonts w:cs="Arial"/>
          <w:szCs w:val="20"/>
          <w:lang w:eastAsia="sl-SI"/>
        </w:rPr>
        <w:t>), če ne upošteva določb glede izbirnega postopka za imenovanje kandidatov za člane vodenja in nadzora ter za izvršne direktorje v primeru nedoseganja zastavljenih deležev (254.č člen</w:t>
      </w:r>
      <w:r w:rsidR="009F3A00">
        <w:rPr>
          <w:rFonts w:cs="Arial"/>
          <w:szCs w:val="20"/>
          <w:lang w:eastAsia="sl-SI"/>
        </w:rPr>
        <w:t xml:space="preserve"> ZGD-1</w:t>
      </w:r>
      <w:r w:rsidR="009F3A00" w:rsidRPr="009F3A00">
        <w:rPr>
          <w:rFonts w:cs="Arial"/>
          <w:szCs w:val="20"/>
          <w:lang w:eastAsia="sl-SI"/>
        </w:rPr>
        <w:t>) ter če družba ne objavi zahtevanih podatkov o deležu zastopanosti spolov (254.e člen</w:t>
      </w:r>
      <w:r w:rsidR="009F3A00">
        <w:rPr>
          <w:rFonts w:cs="Arial"/>
          <w:szCs w:val="20"/>
          <w:lang w:eastAsia="sl-SI"/>
        </w:rPr>
        <w:t xml:space="preserve"> ZGD-1</w:t>
      </w:r>
      <w:r w:rsidR="009F3A00" w:rsidRPr="009F3A00">
        <w:rPr>
          <w:rFonts w:cs="Arial"/>
          <w:szCs w:val="20"/>
          <w:lang w:eastAsia="sl-SI"/>
        </w:rPr>
        <w:t>) v organih vodenja in nadzora ter med izvršnimi direktorji.</w:t>
      </w:r>
    </w:p>
    <w:p w14:paraId="4D609D94" w14:textId="77777777" w:rsidR="00AA6B3E" w:rsidRDefault="002F171A"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  </w:t>
      </w:r>
      <w:r w:rsidR="0004352F">
        <w:rPr>
          <w:rFonts w:cs="Arial"/>
          <w:szCs w:val="20"/>
          <w:lang w:eastAsia="sl-SI"/>
        </w:rPr>
        <w:t xml:space="preserve"> </w:t>
      </w:r>
    </w:p>
    <w:p w14:paraId="0E8A1507" w14:textId="77777777" w:rsidR="0004352F" w:rsidRDefault="009F3A0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Ministrstvo, pristojno za gospodarstvo, lahko prevzema podatke o spolu za učinkovito </w:t>
      </w:r>
      <w:bookmarkStart w:id="148" w:name="_Hlk188366735"/>
      <w:r>
        <w:rPr>
          <w:rFonts w:cs="Arial"/>
          <w:szCs w:val="20"/>
          <w:lang w:eastAsia="sl-SI"/>
        </w:rPr>
        <w:t xml:space="preserve">načrtovanje in izvajanje ukrepov za spodbujanje podjetništva na podlagi </w:t>
      </w:r>
      <w:r w:rsidR="00B623B2">
        <w:rPr>
          <w:rFonts w:cs="Arial"/>
          <w:szCs w:val="20"/>
          <w:lang w:eastAsia="sl-SI"/>
        </w:rPr>
        <w:t>ZPOP-1</w:t>
      </w:r>
      <w:bookmarkEnd w:id="148"/>
      <w:r w:rsidR="00B623B2">
        <w:rPr>
          <w:rFonts w:cs="Arial"/>
          <w:szCs w:val="20"/>
          <w:lang w:eastAsia="sl-SI"/>
        </w:rPr>
        <w:t>. Med temeljnimi cilji ZPOP</w:t>
      </w:r>
      <w:r w:rsidR="00AA71AB">
        <w:rPr>
          <w:rFonts w:cs="Arial"/>
          <w:szCs w:val="20"/>
          <w:lang w:eastAsia="sl-SI"/>
        </w:rPr>
        <w:t>-1</w:t>
      </w:r>
      <w:r w:rsidR="00B623B2">
        <w:rPr>
          <w:rFonts w:cs="Arial"/>
          <w:szCs w:val="20"/>
          <w:lang w:eastAsia="sl-SI"/>
        </w:rPr>
        <w:t xml:space="preserve"> je vzpostavitev učinkovitega podpornega okolja za potencialne podjetnike in podjetnice ter </w:t>
      </w:r>
      <w:r w:rsidR="00B623B2" w:rsidRPr="00B623B2">
        <w:rPr>
          <w:rFonts w:cs="Arial"/>
          <w:szCs w:val="20"/>
          <w:lang w:eastAsia="sl-SI"/>
        </w:rPr>
        <w:t>delujoča podjetja v vseh fazah njihovega razvoja, dostop do celovitih podpornih storitev,</w:t>
      </w:r>
      <w:r w:rsidR="00B623B2">
        <w:rPr>
          <w:rFonts w:cs="Arial"/>
          <w:szCs w:val="20"/>
          <w:lang w:eastAsia="sl-SI"/>
        </w:rPr>
        <w:t xml:space="preserve"> vzpostavitev učinkovitega podpornega okolja na lokalni, pokrajinski in nacionalni ravni ter pospešitev izkoriščanja podjetniških in inovacijskih potencialov (2. člen ZPOP).</w:t>
      </w:r>
    </w:p>
    <w:p w14:paraId="62557459" w14:textId="77777777" w:rsidR="003D6A14" w:rsidRDefault="003D6A14" w:rsidP="00AA6B3E">
      <w:pPr>
        <w:overflowPunct w:val="0"/>
        <w:autoSpaceDE w:val="0"/>
        <w:autoSpaceDN w:val="0"/>
        <w:adjustRightInd w:val="0"/>
        <w:spacing w:line="260" w:lineRule="atLeast"/>
        <w:jc w:val="both"/>
        <w:textAlignment w:val="baseline"/>
        <w:rPr>
          <w:rFonts w:cs="Arial"/>
          <w:szCs w:val="20"/>
          <w:lang w:eastAsia="sl-SI"/>
        </w:rPr>
      </w:pPr>
    </w:p>
    <w:p w14:paraId="035D6D20" w14:textId="77777777" w:rsidR="00DC5776" w:rsidRDefault="003D6A14" w:rsidP="00AA6B3E">
      <w:pPr>
        <w:overflowPunct w:val="0"/>
        <w:autoSpaceDE w:val="0"/>
        <w:autoSpaceDN w:val="0"/>
        <w:adjustRightInd w:val="0"/>
        <w:spacing w:line="260" w:lineRule="atLeast"/>
        <w:jc w:val="both"/>
        <w:textAlignment w:val="baseline"/>
        <w:rPr>
          <w:rFonts w:cs="Arial"/>
          <w:szCs w:val="20"/>
        </w:rPr>
      </w:pPr>
      <w:r>
        <w:rPr>
          <w:rFonts w:cs="Arial"/>
          <w:szCs w:val="20"/>
          <w:lang w:eastAsia="sl-SI"/>
        </w:rPr>
        <w:t>Ministrstvo, pristojno za gospodarstvo, izvaja več ukrepov</w:t>
      </w:r>
      <w:r w:rsidR="00250107">
        <w:rPr>
          <w:rFonts w:cs="Arial"/>
          <w:szCs w:val="20"/>
          <w:lang w:eastAsia="sl-SI"/>
        </w:rPr>
        <w:t>, npr.</w:t>
      </w:r>
      <w:r>
        <w:rPr>
          <w:rFonts w:cs="Arial"/>
          <w:szCs w:val="20"/>
          <w:lang w:eastAsia="sl-SI"/>
        </w:rPr>
        <w:t xml:space="preserve"> </w:t>
      </w:r>
      <w:r>
        <w:rPr>
          <w:rFonts w:cs="Arial"/>
          <w:szCs w:val="20"/>
        </w:rPr>
        <w:t>za spodbujanje</w:t>
      </w:r>
      <w:r w:rsidRPr="00FE62CD">
        <w:rPr>
          <w:rFonts w:cs="Arial"/>
          <w:szCs w:val="20"/>
        </w:rPr>
        <w:t xml:space="preserve"> ženskega podjetništva na podlagi Zakona o enakih možnostih žensk in moških (Uradni list RS, št. </w:t>
      </w:r>
      <w:hyperlink r:id="rId172" w:tgtFrame="_blank" w:tooltip="Zakon o enakih možnostih žensk in moških (ZEMŽM)" w:history="1">
        <w:r w:rsidRPr="00FE62CD">
          <w:rPr>
            <w:rFonts w:cs="Arial"/>
            <w:szCs w:val="20"/>
          </w:rPr>
          <w:t>59/02</w:t>
        </w:r>
      </w:hyperlink>
      <w:r w:rsidRPr="00FE62CD">
        <w:rPr>
          <w:rFonts w:cs="Arial"/>
          <w:szCs w:val="20"/>
        </w:rPr>
        <w:t>, </w:t>
      </w:r>
      <w:hyperlink r:id="rId173" w:tgtFrame="_blank" w:tooltip="Zakon o spremembah in dopolnitvah Zakona o uresničevanju načela enakega obravnavanja (ZUNEO-A)" w:history="1">
        <w:r w:rsidRPr="00FE62CD">
          <w:rPr>
            <w:rFonts w:cs="Arial"/>
            <w:szCs w:val="20"/>
          </w:rPr>
          <w:t>61/07</w:t>
        </w:r>
      </w:hyperlink>
      <w:r w:rsidRPr="00FE62CD">
        <w:rPr>
          <w:rFonts w:cs="Arial"/>
          <w:szCs w:val="20"/>
        </w:rPr>
        <w:t> – ZUNEO-A, </w:t>
      </w:r>
      <w:hyperlink r:id="rId174" w:tgtFrame="_blank" w:tooltip="Zakon o varstvu pred diskriminacijo (ZVarD)" w:history="1">
        <w:r w:rsidRPr="00FE62CD">
          <w:rPr>
            <w:rFonts w:cs="Arial"/>
            <w:szCs w:val="20"/>
          </w:rPr>
          <w:t>33/16</w:t>
        </w:r>
      </w:hyperlink>
      <w:r w:rsidRPr="00FE62CD">
        <w:rPr>
          <w:rFonts w:cs="Arial"/>
          <w:szCs w:val="20"/>
        </w:rPr>
        <w:t> – ZVarD in </w:t>
      </w:r>
      <w:hyperlink r:id="rId175" w:tgtFrame="_blank" w:tooltip="Zakon o spremembah in dopolnitvah Zakona o enakih možnostih žensk in moških (ZEMŽM-A)" w:history="1">
        <w:r w:rsidRPr="00FE62CD">
          <w:rPr>
            <w:rFonts w:cs="Arial"/>
            <w:szCs w:val="20"/>
          </w:rPr>
          <w:t>59/19</w:t>
        </w:r>
      </w:hyperlink>
      <w:r w:rsidR="00EB41B0">
        <w:rPr>
          <w:rFonts w:cs="Arial"/>
          <w:szCs w:val="20"/>
        </w:rPr>
        <w:t xml:space="preserve">; v nadaljnjem besedilu: </w:t>
      </w:r>
      <w:r w:rsidR="001A2DA7">
        <w:rPr>
          <w:rFonts w:cs="Arial"/>
          <w:szCs w:val="20"/>
        </w:rPr>
        <w:t>ZEMŽM</w:t>
      </w:r>
      <w:r w:rsidRPr="00FE62CD">
        <w:rPr>
          <w:rFonts w:cs="Arial"/>
          <w:szCs w:val="20"/>
        </w:rPr>
        <w:t>) in Resolucije o nacionalnem programu za enake možnosti žensk in moških 2023–2030 (Uradni list RS, št. </w:t>
      </w:r>
      <w:hyperlink r:id="rId176" w:tgtFrame="_blank" w:tooltip="Resolucija o nacionalnem programu za enake možnosti žensk in moških 2023–2030 (ReNPEMŽM30)" w:history="1">
        <w:r w:rsidRPr="00FE62CD">
          <w:rPr>
            <w:rFonts w:cs="Arial"/>
            <w:szCs w:val="20"/>
          </w:rPr>
          <w:t>105/23</w:t>
        </w:r>
      </w:hyperlink>
      <w:r w:rsidRPr="00FE62CD">
        <w:rPr>
          <w:rFonts w:cs="Arial"/>
          <w:szCs w:val="20"/>
        </w:rPr>
        <w:t>)</w:t>
      </w:r>
      <w:r w:rsidR="00250107">
        <w:rPr>
          <w:rFonts w:cs="Arial"/>
          <w:szCs w:val="20"/>
        </w:rPr>
        <w:t>.</w:t>
      </w:r>
    </w:p>
    <w:p w14:paraId="32302298" w14:textId="77777777" w:rsidR="00EB41B0" w:rsidRDefault="00EB41B0" w:rsidP="00AA6B3E">
      <w:pPr>
        <w:overflowPunct w:val="0"/>
        <w:autoSpaceDE w:val="0"/>
        <w:autoSpaceDN w:val="0"/>
        <w:adjustRightInd w:val="0"/>
        <w:spacing w:line="260" w:lineRule="atLeast"/>
        <w:jc w:val="both"/>
        <w:textAlignment w:val="baseline"/>
        <w:rPr>
          <w:rFonts w:cs="Arial"/>
          <w:szCs w:val="20"/>
        </w:rPr>
      </w:pPr>
    </w:p>
    <w:p w14:paraId="7BABDD02" w14:textId="77777777" w:rsidR="00AE6935" w:rsidRDefault="001A2DA7" w:rsidP="00AA6B3E">
      <w:pPr>
        <w:overflowPunct w:val="0"/>
        <w:autoSpaceDE w:val="0"/>
        <w:autoSpaceDN w:val="0"/>
        <w:adjustRightInd w:val="0"/>
        <w:spacing w:line="260" w:lineRule="atLeast"/>
        <w:jc w:val="both"/>
        <w:textAlignment w:val="baseline"/>
        <w:rPr>
          <w:rFonts w:cs="Arial"/>
          <w:szCs w:val="20"/>
        </w:rPr>
      </w:pPr>
      <w:r>
        <w:rPr>
          <w:rFonts w:cs="Arial"/>
          <w:szCs w:val="20"/>
        </w:rPr>
        <w:t xml:space="preserve">V skladu z drugim odstavkom 11. člena ZEMŽM morajo ministrstva pri pripravi predpisov in drugih ukrepov, ki posegajo na področja, </w:t>
      </w:r>
      <w:r w:rsidRPr="001A2DA7">
        <w:rPr>
          <w:rFonts w:cs="Arial"/>
          <w:szCs w:val="20"/>
        </w:rPr>
        <w:t>pomembna za ustvarjanje enakih možnosti, upoštevati vidik enakosti spolov in pri tem sodelovati z ministrstvom, pristojnim za enake možnosti, ter upoštevati njegove predloge in mnenja. Ministrstva morajo pridobiti mnenje in predloge ministrstva, pristojnega za enake možnosti, o predlogih zakonov in drugih aktov, ki posegajo na področja, pomembna za ustvarjanje enakih možnosti, še preden jih pošljejo vladi v odločitev.</w:t>
      </w:r>
      <w:r w:rsidR="00AE6935">
        <w:rPr>
          <w:rFonts w:cs="Arial"/>
          <w:szCs w:val="20"/>
        </w:rPr>
        <w:t xml:space="preserve"> </w:t>
      </w:r>
    </w:p>
    <w:p w14:paraId="0B4A93FC" w14:textId="77777777" w:rsidR="00AE6935" w:rsidRDefault="00AE6935" w:rsidP="00AA6B3E">
      <w:pPr>
        <w:overflowPunct w:val="0"/>
        <w:autoSpaceDE w:val="0"/>
        <w:autoSpaceDN w:val="0"/>
        <w:adjustRightInd w:val="0"/>
        <w:spacing w:line="260" w:lineRule="atLeast"/>
        <w:jc w:val="both"/>
        <w:textAlignment w:val="baseline"/>
        <w:rPr>
          <w:rFonts w:cs="Arial"/>
          <w:szCs w:val="20"/>
        </w:rPr>
      </w:pPr>
    </w:p>
    <w:p w14:paraId="471BE092" w14:textId="77777777" w:rsidR="00AE6935" w:rsidRDefault="001A2DA7" w:rsidP="00AE6935">
      <w:pPr>
        <w:shd w:val="clear" w:color="auto" w:fill="FFFFFF"/>
        <w:jc w:val="both"/>
        <w:rPr>
          <w:rFonts w:cs="Arial"/>
          <w:color w:val="000000"/>
          <w:szCs w:val="20"/>
        </w:rPr>
      </w:pPr>
      <w:r>
        <w:rPr>
          <w:rFonts w:cs="Arial"/>
          <w:szCs w:val="20"/>
        </w:rPr>
        <w:t xml:space="preserve">Vidiki enakosti spolov morajo biti upoštevani tudi pri načrtovanju, izvedbi in spremljanju </w:t>
      </w:r>
      <w:r>
        <w:rPr>
          <w:rFonts w:cs="Arial"/>
          <w:color w:val="000000"/>
          <w:szCs w:val="20"/>
        </w:rPr>
        <w:t xml:space="preserve">ukrepov </w:t>
      </w:r>
      <w:r w:rsidRPr="00AE6935">
        <w:rPr>
          <w:rFonts w:cs="Arial"/>
          <w:color w:val="000000"/>
          <w:szCs w:val="20"/>
        </w:rPr>
        <w:t>Programa Evropske kohezijske politike 2021-2027</w:t>
      </w:r>
      <w:r w:rsidR="00AE6935">
        <w:rPr>
          <w:rFonts w:cs="Arial"/>
          <w:color w:val="000000"/>
          <w:szCs w:val="20"/>
        </w:rPr>
        <w:t>, v okviru katerega se enake možnosti in boj proti diskriminaciji glede na različne osebne okoliščine (npr. spol, starost, invalidnost, rasna, etnična, narodna in verska pripadnost, spolna usmerjenost) zagotavljajo horizontalno in vertikalno. Vidiki se upoštevajo tudi v okviru sistema upravljanja in nadzora. V skladu s tem je treba načrtovati in za vsak ukrep, ki se izvaja, poročati, ali se ukrep osredotoča na enakost spolov, ali vključuje enakost spolov ali pa zagotavlja spolno nevtralnost.</w:t>
      </w:r>
    </w:p>
    <w:p w14:paraId="13831975" w14:textId="77777777" w:rsidR="00AE6935" w:rsidRDefault="00AE6935" w:rsidP="00AE6935">
      <w:pPr>
        <w:shd w:val="clear" w:color="auto" w:fill="FFFFFF"/>
        <w:jc w:val="both"/>
        <w:rPr>
          <w:rFonts w:cs="Arial"/>
          <w:color w:val="000000"/>
          <w:szCs w:val="20"/>
        </w:rPr>
      </w:pPr>
    </w:p>
    <w:p w14:paraId="27745DDE" w14:textId="77777777" w:rsidR="00AE6935" w:rsidRDefault="00AE6935" w:rsidP="00913296">
      <w:pPr>
        <w:shd w:val="clear" w:color="auto" w:fill="FFFFFF"/>
        <w:jc w:val="both"/>
        <w:rPr>
          <w:rFonts w:cs="Arial"/>
          <w:szCs w:val="20"/>
          <w:lang w:eastAsia="sl-SI"/>
        </w:rPr>
      </w:pPr>
      <w:r>
        <w:rPr>
          <w:rFonts w:cs="Arial"/>
          <w:color w:val="000000"/>
          <w:szCs w:val="20"/>
        </w:rPr>
        <w:t xml:space="preserve">Nadalje mora Republika Slovenija na podlagi 18. člena </w:t>
      </w:r>
      <w:r w:rsidRPr="00AE6935">
        <w:rPr>
          <w:rFonts w:cs="Arial"/>
          <w:color w:val="000000"/>
          <w:szCs w:val="20"/>
        </w:rPr>
        <w:t>Konvencije Združenih narodov o odpravi vseh oblik diskriminacije žensk</w:t>
      </w:r>
      <w:r w:rsidRPr="00AE6935">
        <w:rPr>
          <w:rStyle w:val="Sprotnaopomba-sklic"/>
          <w:rFonts w:cs="Arial"/>
          <w:color w:val="000000"/>
          <w:szCs w:val="20"/>
        </w:rPr>
        <w:footnoteReference w:id="132"/>
      </w:r>
      <w:r>
        <w:rPr>
          <w:rFonts w:cs="Arial"/>
          <w:color w:val="000000"/>
          <w:szCs w:val="20"/>
        </w:rPr>
        <w:t xml:space="preserve"> periodično poročati Odboru za odpravo diskriminacije žensk o uresničevanju določil konvencije. Poročati je treba o številu ženskih podjetnic v državi, imetnicah zagonskih podjetij in ženskah, ki so upravičene do sistemov pomoči za ustanovitev podjetij, vključno z mikrokrediti in ustrezno tehnologijo za ustanovitev ter razvoj malih in srednje velikih podjetij, podatki pa bi morali biti ločeni po mestnih in podeželskih območjih, starosti, invalidnosti, po migrantkah, begunkah in ženskah s statusom iskalk azila. V preteklosti je bilo </w:t>
      </w:r>
      <w:r>
        <w:t xml:space="preserve">ministrstvo, pristojno za gospodarstvo, že </w:t>
      </w:r>
      <w:r>
        <w:rPr>
          <w:rFonts w:cs="Arial"/>
          <w:color w:val="000000"/>
          <w:szCs w:val="20"/>
        </w:rPr>
        <w:t>zaprošeno, da zagotovi informacije, vendar teh podatkov ni imelo oziroma jih ni bilo mogoče pridobiti v določenem roku.</w:t>
      </w:r>
    </w:p>
    <w:p w14:paraId="3641E89D" w14:textId="77777777" w:rsidR="00AE6935" w:rsidRPr="00AA6B3E" w:rsidRDefault="00AE6935" w:rsidP="00AA6B3E">
      <w:pPr>
        <w:overflowPunct w:val="0"/>
        <w:autoSpaceDE w:val="0"/>
        <w:autoSpaceDN w:val="0"/>
        <w:adjustRightInd w:val="0"/>
        <w:spacing w:line="260" w:lineRule="atLeast"/>
        <w:jc w:val="both"/>
        <w:textAlignment w:val="baseline"/>
        <w:rPr>
          <w:rFonts w:cs="Arial"/>
          <w:szCs w:val="20"/>
          <w:lang w:eastAsia="sl-SI"/>
        </w:rPr>
      </w:pPr>
    </w:p>
    <w:p w14:paraId="19859625"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43. členu: </w:t>
      </w:r>
    </w:p>
    <w:p w14:paraId="34DDCB6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BD01C1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43. člen predloga zakona je del </w:t>
      </w:r>
      <w:r w:rsidR="00504E16">
        <w:rPr>
          <w:rFonts w:cs="Arial"/>
          <w:szCs w:val="20"/>
          <w:lang w:eastAsia="sl-SI"/>
        </w:rPr>
        <w:t>12.</w:t>
      </w:r>
      <w:r w:rsidR="00504E16" w:rsidRPr="00AA6B3E">
        <w:rPr>
          <w:rFonts w:cs="Arial"/>
          <w:szCs w:val="20"/>
          <w:lang w:eastAsia="sl-SI"/>
        </w:rPr>
        <w:t xml:space="preserve"> </w:t>
      </w:r>
      <w:r w:rsidRPr="00AA6B3E">
        <w:rPr>
          <w:rFonts w:cs="Arial"/>
          <w:szCs w:val="20"/>
          <w:lang w:eastAsia="sl-SI"/>
        </w:rPr>
        <w:t>poglavja, ki ureja javnost podatkov poslovnega registra. V navedenem členu se na enem mestu določajo pravila vpogleda, iskanja in izpisa podatkov iz poslovnega registra, ki so v ZPRS-1 urejena v 2. in 22. členu.</w:t>
      </w:r>
    </w:p>
    <w:p w14:paraId="39D2354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052FB53" w14:textId="77777777" w:rsidR="00913296"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prvem odstavku 43. člena predloga zakona je konkretizirano načelo javnosti poslovnega registra kot javnega registra oziroma baze podatkov, v skladu s katerim so javni podatki, ki so o subjektih vpisa in njihovih delih vpisani v poslovnem registru. Načelo javnosti se načeloma oziroma praviloma razteza na večino v poslovnem registru vpisanih podatkov o subjektih vpisa in njihovih delih.</w:t>
      </w:r>
      <w:r w:rsidRPr="00AA6B3E">
        <w:rPr>
          <w:rFonts w:cs="Arial"/>
          <w:szCs w:val="20"/>
          <w:vertAlign w:val="superscript"/>
          <w:lang w:eastAsia="sl-SI"/>
        </w:rPr>
        <w:footnoteReference w:id="133"/>
      </w:r>
    </w:p>
    <w:p w14:paraId="1A8075C6" w14:textId="77777777" w:rsidR="00913296" w:rsidRPr="00AA6B3E" w:rsidRDefault="00913296" w:rsidP="00AA6B3E">
      <w:pPr>
        <w:overflowPunct w:val="0"/>
        <w:autoSpaceDE w:val="0"/>
        <w:autoSpaceDN w:val="0"/>
        <w:adjustRightInd w:val="0"/>
        <w:spacing w:line="260" w:lineRule="atLeast"/>
        <w:jc w:val="both"/>
        <w:textAlignment w:val="baseline"/>
        <w:rPr>
          <w:rFonts w:cs="Arial"/>
          <w:szCs w:val="20"/>
          <w:lang w:eastAsia="sl-SI"/>
        </w:rPr>
      </w:pPr>
    </w:p>
    <w:p w14:paraId="4D32DF81" w14:textId="77777777" w:rsidR="00DD5E81"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Izjema velja za nekatere podatke, ki so varovani v skladu s pravili varstva osebnih podatkov. Na podlagi </w:t>
      </w:r>
      <w:r w:rsidR="00913296">
        <w:rPr>
          <w:rFonts w:cs="Arial"/>
          <w:szCs w:val="20"/>
          <w:lang w:eastAsia="sl-SI"/>
        </w:rPr>
        <w:t>četrtega</w:t>
      </w:r>
      <w:r w:rsidRPr="00AA6B3E">
        <w:rPr>
          <w:rFonts w:cs="Arial"/>
          <w:szCs w:val="20"/>
          <w:lang w:eastAsia="sl-SI"/>
        </w:rPr>
        <w:t xml:space="preserve"> odstavka 43. člena predloga zakona gre za podatke o fizičnih osebah, ki nastopajo kot ustanovitelji, družbeniki, </w:t>
      </w:r>
      <w:r w:rsidR="002C2F75">
        <w:rPr>
          <w:rFonts w:cs="Arial"/>
          <w:szCs w:val="20"/>
          <w:lang w:eastAsia="sl-SI"/>
        </w:rPr>
        <w:t xml:space="preserve">delničarji, </w:t>
      </w:r>
      <w:r w:rsidRPr="00AA6B3E">
        <w:rPr>
          <w:rFonts w:cs="Arial"/>
          <w:szCs w:val="20"/>
          <w:lang w:eastAsia="sl-SI"/>
        </w:rPr>
        <w:t>člani ali nosilci dejavnosti, člani organov nadzora ali zastopniki v subjektih vpisa ali njihovih delih. EMŠO, datum rojstva, davčna številka</w:t>
      </w:r>
      <w:r w:rsidR="00913296">
        <w:rPr>
          <w:rFonts w:cs="Arial"/>
          <w:szCs w:val="20"/>
          <w:lang w:eastAsia="sl-SI"/>
        </w:rPr>
        <w:t xml:space="preserve"> ter</w:t>
      </w:r>
      <w:r w:rsidRPr="00AA6B3E">
        <w:rPr>
          <w:rFonts w:cs="Arial"/>
          <w:szCs w:val="20"/>
          <w:lang w:eastAsia="sl-SI"/>
        </w:rPr>
        <w:t xml:space="preserve"> naslov stalnega in začasnega prebivališča</w:t>
      </w:r>
      <w:r w:rsidR="004E3469">
        <w:rPr>
          <w:rFonts w:cs="Arial"/>
          <w:szCs w:val="20"/>
          <w:lang w:eastAsia="sl-SI"/>
        </w:rPr>
        <w:t>,</w:t>
      </w:r>
      <w:r w:rsidRPr="00AA6B3E">
        <w:rPr>
          <w:rFonts w:cs="Arial"/>
          <w:szCs w:val="20"/>
          <w:lang w:eastAsia="sl-SI"/>
        </w:rPr>
        <w:t xml:space="preserve"> stalni naslov v tujini navedenih fizičnih oseb, niso javni podatki, ampak so varovani osebni podatki. </w:t>
      </w:r>
    </w:p>
    <w:p w14:paraId="33B54902" w14:textId="77777777" w:rsidR="00DD5E81" w:rsidRDefault="00DD5E81" w:rsidP="00AA6B3E">
      <w:pPr>
        <w:overflowPunct w:val="0"/>
        <w:autoSpaceDE w:val="0"/>
        <w:autoSpaceDN w:val="0"/>
        <w:adjustRightInd w:val="0"/>
        <w:spacing w:line="260" w:lineRule="atLeast"/>
        <w:jc w:val="both"/>
        <w:textAlignment w:val="baseline"/>
        <w:rPr>
          <w:rFonts w:cs="Arial"/>
          <w:szCs w:val="20"/>
          <w:lang w:eastAsia="sl-SI"/>
        </w:rPr>
      </w:pPr>
    </w:p>
    <w:p w14:paraId="4CBE8FD7" w14:textId="77777777" w:rsidR="00DD5E81"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Za </w:t>
      </w:r>
      <w:r w:rsidR="00913296">
        <w:rPr>
          <w:rFonts w:cs="Arial"/>
          <w:szCs w:val="20"/>
          <w:lang w:eastAsia="sl-SI"/>
        </w:rPr>
        <w:t>š</w:t>
      </w:r>
      <w:r w:rsidRPr="00AA6B3E">
        <w:rPr>
          <w:rFonts w:cs="Arial"/>
          <w:szCs w:val="20"/>
          <w:lang w:eastAsia="sl-SI"/>
        </w:rPr>
        <w:t>t</w:t>
      </w:r>
      <w:r w:rsidR="00913296">
        <w:rPr>
          <w:rFonts w:cs="Arial"/>
          <w:szCs w:val="20"/>
          <w:lang w:eastAsia="sl-SI"/>
        </w:rPr>
        <w:t>i</w:t>
      </w:r>
      <w:r w:rsidRPr="00AA6B3E">
        <w:rPr>
          <w:rFonts w:cs="Arial"/>
          <w:szCs w:val="20"/>
          <w:lang w:eastAsia="sl-SI"/>
        </w:rPr>
        <w:t xml:space="preserve">ri osebne podatke je v drugem </w:t>
      </w:r>
      <w:r w:rsidR="00913296">
        <w:rPr>
          <w:rFonts w:cs="Arial"/>
          <w:szCs w:val="20"/>
          <w:lang w:eastAsia="sl-SI"/>
        </w:rPr>
        <w:t xml:space="preserve">in tretjem </w:t>
      </w:r>
      <w:r w:rsidRPr="00AA6B3E">
        <w:rPr>
          <w:rFonts w:cs="Arial"/>
          <w:szCs w:val="20"/>
          <w:lang w:eastAsia="sl-SI"/>
        </w:rPr>
        <w:t xml:space="preserve">odstavku 43. člena predloga zakona določen poseben režim. </w:t>
      </w:r>
      <w:r w:rsidR="00913296">
        <w:rPr>
          <w:rFonts w:cs="Arial"/>
          <w:szCs w:val="20"/>
          <w:lang w:eastAsia="sl-SI"/>
        </w:rPr>
        <w:t>Po drugem odstavku 43. člena predloga zakona g</w:t>
      </w:r>
      <w:r w:rsidRPr="00AA6B3E">
        <w:rPr>
          <w:rFonts w:cs="Arial"/>
          <w:szCs w:val="20"/>
          <w:lang w:eastAsia="sl-SI"/>
        </w:rPr>
        <w:t>re za davčno številko, naslov stalnega in začasnega prebivališča ter račun fizične osebe, ki so hkrati davčna številka, sedež in poslovni naslov ter račun subjekta vpisa. Navedeni podatki z vpisom subjekta vpisa v poslovni register postanejo javni podatki</w:t>
      </w:r>
      <w:r w:rsidRPr="00AA6B3E">
        <w:rPr>
          <w:rFonts w:cs="Arial"/>
          <w:szCs w:val="20"/>
          <w:vertAlign w:val="superscript"/>
          <w:lang w:eastAsia="sl-SI"/>
        </w:rPr>
        <w:footnoteReference w:id="134"/>
      </w:r>
      <w:r w:rsidRPr="00AA6B3E">
        <w:rPr>
          <w:rFonts w:cs="Arial"/>
          <w:szCs w:val="20"/>
          <w:lang w:eastAsia="sl-SI"/>
        </w:rPr>
        <w:t xml:space="preserve"> in ostanejo javni do izbrisa subjekta vpisa iz poslovnega registra.</w:t>
      </w:r>
      <w:r w:rsidR="00913296">
        <w:rPr>
          <w:rFonts w:cs="Arial"/>
          <w:szCs w:val="20"/>
          <w:lang w:eastAsia="sl-SI"/>
        </w:rPr>
        <w:t xml:space="preserve"> </w:t>
      </w:r>
    </w:p>
    <w:p w14:paraId="45A11B33" w14:textId="77777777" w:rsidR="00DD5E81" w:rsidRDefault="00DD5E81" w:rsidP="00AA6B3E">
      <w:pPr>
        <w:overflowPunct w:val="0"/>
        <w:autoSpaceDE w:val="0"/>
        <w:autoSpaceDN w:val="0"/>
        <w:adjustRightInd w:val="0"/>
        <w:spacing w:line="260" w:lineRule="atLeast"/>
        <w:jc w:val="both"/>
        <w:textAlignment w:val="baseline"/>
        <w:rPr>
          <w:rFonts w:cs="Arial"/>
          <w:szCs w:val="20"/>
          <w:lang w:eastAsia="sl-SI"/>
        </w:rPr>
      </w:pPr>
    </w:p>
    <w:p w14:paraId="509D432D" w14:textId="77777777" w:rsidR="00AA6B3E" w:rsidRPr="00AA6B3E" w:rsidRDefault="002C2F75"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Podatek o spolu </w:t>
      </w:r>
      <w:r w:rsidRPr="00AA6B3E">
        <w:rPr>
          <w:rFonts w:cs="Arial"/>
          <w:szCs w:val="20"/>
          <w:lang w:eastAsia="sl-SI"/>
        </w:rPr>
        <w:t xml:space="preserve">ustanoviteljev, družbenikov, </w:t>
      </w:r>
      <w:r>
        <w:rPr>
          <w:rFonts w:cs="Arial"/>
          <w:szCs w:val="20"/>
          <w:lang w:eastAsia="sl-SI"/>
        </w:rPr>
        <w:t xml:space="preserve">delničarjev, </w:t>
      </w:r>
      <w:r w:rsidRPr="00AA6B3E">
        <w:rPr>
          <w:rFonts w:cs="Arial"/>
          <w:szCs w:val="20"/>
          <w:lang w:eastAsia="sl-SI"/>
        </w:rPr>
        <w:t>članov ali nosilcev dejavnosti, članov organov nadzora in zastopnikov subjektov vpisa in njihovih delov</w:t>
      </w:r>
      <w:r>
        <w:rPr>
          <w:rFonts w:cs="Arial"/>
          <w:szCs w:val="20"/>
          <w:lang w:eastAsia="sl-SI"/>
        </w:rPr>
        <w:t xml:space="preserve"> je javni podatek, dokler oseba, na katero se podatek o spolu nanaša, pri AJPES ne zahteva</w:t>
      </w:r>
      <w:r w:rsidR="00FE137B">
        <w:rPr>
          <w:rFonts w:cs="Arial"/>
          <w:szCs w:val="20"/>
          <w:lang w:eastAsia="sl-SI"/>
        </w:rPr>
        <w:t xml:space="preserve">, da podatek ni več javni podatek in uporabnikom javnih podatkov, ki lahko do javnih podatkov dostopajo na enega izmed načinov iz 43. člena predloga zakona, vanj ni </w:t>
      </w:r>
      <w:r w:rsidR="004377C1">
        <w:rPr>
          <w:rFonts w:cs="Arial"/>
          <w:szCs w:val="20"/>
          <w:lang w:eastAsia="sl-SI"/>
        </w:rPr>
        <w:t xml:space="preserve">več omogočeno oziroma </w:t>
      </w:r>
      <w:r w:rsidR="00FE137B">
        <w:rPr>
          <w:rFonts w:cs="Arial"/>
          <w:szCs w:val="20"/>
          <w:lang w:eastAsia="sl-SI"/>
        </w:rPr>
        <w:t xml:space="preserve">dovoljeno vpogledati. </w:t>
      </w:r>
      <w:r w:rsidR="00DD5E81">
        <w:rPr>
          <w:rFonts w:cs="Arial"/>
          <w:szCs w:val="20"/>
          <w:lang w:eastAsia="sl-SI"/>
        </w:rPr>
        <w:t>Ureditev bo veljala za vse subjekte vpisa in njihove del</w:t>
      </w:r>
      <w:r w:rsidR="00DA4523">
        <w:rPr>
          <w:rFonts w:cs="Arial"/>
          <w:szCs w:val="20"/>
          <w:lang w:eastAsia="sl-SI"/>
        </w:rPr>
        <w:t>e</w:t>
      </w:r>
      <w:r w:rsidR="00DD5E81">
        <w:rPr>
          <w:rFonts w:cs="Arial"/>
          <w:szCs w:val="20"/>
          <w:lang w:eastAsia="sl-SI"/>
        </w:rPr>
        <w:t xml:space="preserve">, tudi za subjekte vpisa v sodni register. </w:t>
      </w:r>
      <w:r w:rsidR="004377C1">
        <w:rPr>
          <w:rFonts w:cs="Arial"/>
          <w:szCs w:val="20"/>
          <w:lang w:eastAsia="sl-SI"/>
        </w:rPr>
        <w:t xml:space="preserve">AJPES bo po prejemu zahteve </w:t>
      </w:r>
      <w:r w:rsidR="004377C1" w:rsidRPr="00AA6B3E">
        <w:rPr>
          <w:rFonts w:cs="Arial"/>
          <w:szCs w:val="20"/>
          <w:lang w:eastAsia="sl-SI"/>
        </w:rPr>
        <w:t>ustanovitelj</w:t>
      </w:r>
      <w:r w:rsidR="004377C1">
        <w:rPr>
          <w:rFonts w:cs="Arial"/>
          <w:szCs w:val="20"/>
          <w:lang w:eastAsia="sl-SI"/>
        </w:rPr>
        <w:t>a</w:t>
      </w:r>
      <w:r w:rsidR="004377C1" w:rsidRPr="00AA6B3E">
        <w:rPr>
          <w:rFonts w:cs="Arial"/>
          <w:szCs w:val="20"/>
          <w:lang w:eastAsia="sl-SI"/>
        </w:rPr>
        <w:t>, družbenik</w:t>
      </w:r>
      <w:r w:rsidR="004377C1">
        <w:rPr>
          <w:rFonts w:cs="Arial"/>
          <w:szCs w:val="20"/>
          <w:lang w:eastAsia="sl-SI"/>
        </w:rPr>
        <w:t>a</w:t>
      </w:r>
      <w:r w:rsidR="004377C1" w:rsidRPr="00AA6B3E">
        <w:rPr>
          <w:rFonts w:cs="Arial"/>
          <w:szCs w:val="20"/>
          <w:lang w:eastAsia="sl-SI"/>
        </w:rPr>
        <w:t xml:space="preserve">, </w:t>
      </w:r>
      <w:r w:rsidR="004377C1">
        <w:rPr>
          <w:rFonts w:cs="Arial"/>
          <w:szCs w:val="20"/>
          <w:lang w:eastAsia="sl-SI"/>
        </w:rPr>
        <w:t xml:space="preserve">delničarja, </w:t>
      </w:r>
      <w:r w:rsidR="004377C1" w:rsidRPr="00AA6B3E">
        <w:rPr>
          <w:rFonts w:cs="Arial"/>
          <w:szCs w:val="20"/>
          <w:lang w:eastAsia="sl-SI"/>
        </w:rPr>
        <w:t>član</w:t>
      </w:r>
      <w:r w:rsidR="004377C1">
        <w:rPr>
          <w:rFonts w:cs="Arial"/>
          <w:szCs w:val="20"/>
          <w:lang w:eastAsia="sl-SI"/>
        </w:rPr>
        <w:t>a</w:t>
      </w:r>
      <w:r w:rsidR="004377C1" w:rsidRPr="00AA6B3E">
        <w:rPr>
          <w:rFonts w:cs="Arial"/>
          <w:szCs w:val="20"/>
          <w:lang w:eastAsia="sl-SI"/>
        </w:rPr>
        <w:t xml:space="preserve"> ali nosil</w:t>
      </w:r>
      <w:r w:rsidR="004377C1">
        <w:rPr>
          <w:rFonts w:cs="Arial"/>
          <w:szCs w:val="20"/>
          <w:lang w:eastAsia="sl-SI"/>
        </w:rPr>
        <w:t>ca</w:t>
      </w:r>
      <w:r w:rsidR="004377C1" w:rsidRPr="00AA6B3E">
        <w:rPr>
          <w:rFonts w:cs="Arial"/>
          <w:szCs w:val="20"/>
          <w:lang w:eastAsia="sl-SI"/>
        </w:rPr>
        <w:t xml:space="preserve"> dejavnosti, član</w:t>
      </w:r>
      <w:r w:rsidR="004377C1">
        <w:rPr>
          <w:rFonts w:cs="Arial"/>
          <w:szCs w:val="20"/>
          <w:lang w:eastAsia="sl-SI"/>
        </w:rPr>
        <w:t>a</w:t>
      </w:r>
      <w:r w:rsidR="004377C1" w:rsidRPr="00AA6B3E">
        <w:rPr>
          <w:rFonts w:cs="Arial"/>
          <w:szCs w:val="20"/>
          <w:lang w:eastAsia="sl-SI"/>
        </w:rPr>
        <w:t xml:space="preserve"> organ</w:t>
      </w:r>
      <w:r w:rsidR="004377C1">
        <w:rPr>
          <w:rFonts w:cs="Arial"/>
          <w:szCs w:val="20"/>
          <w:lang w:eastAsia="sl-SI"/>
        </w:rPr>
        <w:t>a</w:t>
      </w:r>
      <w:r w:rsidR="004377C1" w:rsidRPr="00AA6B3E">
        <w:rPr>
          <w:rFonts w:cs="Arial"/>
          <w:szCs w:val="20"/>
          <w:lang w:eastAsia="sl-SI"/>
        </w:rPr>
        <w:t xml:space="preserve"> nadzora </w:t>
      </w:r>
      <w:r w:rsidR="004377C1">
        <w:rPr>
          <w:rFonts w:cs="Arial"/>
          <w:szCs w:val="20"/>
          <w:lang w:eastAsia="sl-SI"/>
        </w:rPr>
        <w:t>ali</w:t>
      </w:r>
      <w:r w:rsidR="004377C1" w:rsidRPr="00AA6B3E">
        <w:rPr>
          <w:rFonts w:cs="Arial"/>
          <w:szCs w:val="20"/>
          <w:lang w:eastAsia="sl-SI"/>
        </w:rPr>
        <w:t xml:space="preserve"> zastopnik</w:t>
      </w:r>
      <w:r w:rsidR="004377C1">
        <w:rPr>
          <w:rFonts w:cs="Arial"/>
          <w:szCs w:val="20"/>
          <w:lang w:eastAsia="sl-SI"/>
        </w:rPr>
        <w:t xml:space="preserve">a s tehničnimi sredstvi preprečil oziroma onemogočil dostop do podatka o spolu te osebe uporabnikom javnih podatkov. </w:t>
      </w:r>
      <w:r w:rsidR="00D01ECC">
        <w:rPr>
          <w:rFonts w:cs="Arial"/>
          <w:szCs w:val="20"/>
          <w:lang w:eastAsia="sl-SI"/>
        </w:rPr>
        <w:t xml:space="preserve">Ustanovitelj, </w:t>
      </w:r>
      <w:r w:rsidR="00D01ECC" w:rsidRPr="00AA6B3E">
        <w:rPr>
          <w:rFonts w:cs="Arial"/>
          <w:szCs w:val="20"/>
          <w:lang w:eastAsia="sl-SI"/>
        </w:rPr>
        <w:t xml:space="preserve">družbenik, </w:t>
      </w:r>
      <w:r w:rsidR="00D01ECC">
        <w:rPr>
          <w:rFonts w:cs="Arial"/>
          <w:szCs w:val="20"/>
          <w:lang w:eastAsia="sl-SI"/>
        </w:rPr>
        <w:t xml:space="preserve">delničar, </w:t>
      </w:r>
      <w:r w:rsidR="00D01ECC" w:rsidRPr="00AA6B3E">
        <w:rPr>
          <w:rFonts w:cs="Arial"/>
          <w:szCs w:val="20"/>
          <w:lang w:eastAsia="sl-SI"/>
        </w:rPr>
        <w:t>član ali nosil</w:t>
      </w:r>
      <w:r w:rsidR="00D01ECC">
        <w:rPr>
          <w:rFonts w:cs="Arial"/>
          <w:szCs w:val="20"/>
          <w:lang w:eastAsia="sl-SI"/>
        </w:rPr>
        <w:t>ec</w:t>
      </w:r>
      <w:r w:rsidR="00D01ECC" w:rsidRPr="00AA6B3E">
        <w:rPr>
          <w:rFonts w:cs="Arial"/>
          <w:szCs w:val="20"/>
          <w:lang w:eastAsia="sl-SI"/>
        </w:rPr>
        <w:t xml:space="preserve"> dejavnosti, član organ</w:t>
      </w:r>
      <w:r w:rsidR="00D01ECC">
        <w:rPr>
          <w:rFonts w:cs="Arial"/>
          <w:szCs w:val="20"/>
          <w:lang w:eastAsia="sl-SI"/>
        </w:rPr>
        <w:t>a</w:t>
      </w:r>
      <w:r w:rsidR="00D01ECC" w:rsidRPr="00AA6B3E">
        <w:rPr>
          <w:rFonts w:cs="Arial"/>
          <w:szCs w:val="20"/>
          <w:lang w:eastAsia="sl-SI"/>
        </w:rPr>
        <w:t xml:space="preserve"> nadzora </w:t>
      </w:r>
      <w:r w:rsidR="00D01ECC">
        <w:rPr>
          <w:rFonts w:cs="Arial"/>
          <w:szCs w:val="20"/>
          <w:lang w:eastAsia="sl-SI"/>
        </w:rPr>
        <w:t>ali</w:t>
      </w:r>
      <w:r w:rsidR="00D01ECC" w:rsidRPr="00AA6B3E">
        <w:rPr>
          <w:rFonts w:cs="Arial"/>
          <w:szCs w:val="20"/>
          <w:lang w:eastAsia="sl-SI"/>
        </w:rPr>
        <w:t xml:space="preserve"> zastopnik</w:t>
      </w:r>
      <w:r w:rsidR="00D01ECC">
        <w:rPr>
          <w:rFonts w:cs="Arial"/>
          <w:szCs w:val="20"/>
          <w:lang w:eastAsia="sl-SI"/>
        </w:rPr>
        <w:t xml:space="preserve"> bo lahko že ob vpisu podatka o spolu v poslovni register zahteval, da se podatek o spolu ne objavi. </w:t>
      </w:r>
      <w:r w:rsidR="004377C1">
        <w:rPr>
          <w:rFonts w:cs="Arial"/>
          <w:szCs w:val="20"/>
          <w:lang w:eastAsia="sl-SI"/>
        </w:rPr>
        <w:t>Ne glede na navedeno pa bodo lahko do podatka o spolu te osebe dostopali uporabniki podatkov iz 42. člena predloga zakona</w:t>
      </w:r>
      <w:r w:rsidR="00DD5E81">
        <w:rPr>
          <w:rFonts w:cs="Arial"/>
          <w:szCs w:val="20"/>
          <w:lang w:eastAsia="sl-SI"/>
        </w:rPr>
        <w:t xml:space="preserve">. </w:t>
      </w:r>
    </w:p>
    <w:p w14:paraId="3C26F269"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D2E708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Za </w:t>
      </w:r>
      <w:r w:rsidR="006428F8">
        <w:rPr>
          <w:rFonts w:cs="Arial"/>
          <w:szCs w:val="20"/>
          <w:lang w:eastAsia="sl-SI"/>
        </w:rPr>
        <w:t xml:space="preserve">objavo podatkov </w:t>
      </w:r>
      <w:r w:rsidR="00FE2F12">
        <w:rPr>
          <w:rFonts w:cs="Arial"/>
          <w:szCs w:val="20"/>
          <w:lang w:eastAsia="sl-SI"/>
        </w:rPr>
        <w:t xml:space="preserve">o </w:t>
      </w:r>
      <w:r w:rsidR="009E4FAE">
        <w:rPr>
          <w:rFonts w:cs="Arial"/>
          <w:szCs w:val="20"/>
          <w:lang w:eastAsia="sl-SI"/>
        </w:rPr>
        <w:t xml:space="preserve">osebah, udeleženih v </w:t>
      </w:r>
      <w:r w:rsidRPr="00AA6B3E">
        <w:rPr>
          <w:rFonts w:cs="Arial"/>
          <w:szCs w:val="20"/>
          <w:lang w:eastAsia="sl-SI"/>
        </w:rPr>
        <w:t>subjekt</w:t>
      </w:r>
      <w:r w:rsidR="00FE2F12">
        <w:rPr>
          <w:rFonts w:cs="Arial"/>
          <w:szCs w:val="20"/>
          <w:lang w:eastAsia="sl-SI"/>
        </w:rPr>
        <w:t>ih</w:t>
      </w:r>
      <w:r w:rsidRPr="00AA6B3E">
        <w:rPr>
          <w:rFonts w:cs="Arial"/>
          <w:szCs w:val="20"/>
          <w:lang w:eastAsia="sl-SI"/>
        </w:rPr>
        <w:t xml:space="preserve"> vpisa v sodni register</w:t>
      </w:r>
      <w:r w:rsidR="009E4FAE">
        <w:rPr>
          <w:rFonts w:cs="Arial"/>
          <w:szCs w:val="20"/>
          <w:lang w:eastAsia="sl-SI"/>
        </w:rPr>
        <w:t>,</w:t>
      </w:r>
      <w:r w:rsidRPr="00AA6B3E">
        <w:rPr>
          <w:rFonts w:cs="Arial"/>
          <w:szCs w:val="20"/>
          <w:lang w:eastAsia="sl-SI"/>
        </w:rPr>
        <w:t xml:space="preserve"> velja posebna ureditev, ki je določena z ZSReg. </w:t>
      </w:r>
      <w:r w:rsidR="00FE2F12">
        <w:rPr>
          <w:rFonts w:cs="Arial"/>
          <w:szCs w:val="20"/>
          <w:lang w:eastAsia="sl-SI"/>
        </w:rPr>
        <w:t xml:space="preserve">O </w:t>
      </w:r>
      <w:r w:rsidR="009E4FAE">
        <w:rPr>
          <w:rFonts w:cs="Arial"/>
          <w:szCs w:val="20"/>
          <w:lang w:eastAsia="sl-SI"/>
        </w:rPr>
        <w:t xml:space="preserve">navedenih </w:t>
      </w:r>
      <w:r w:rsidR="00FE2F12">
        <w:rPr>
          <w:rFonts w:cs="Arial"/>
          <w:szCs w:val="20"/>
          <w:lang w:eastAsia="sl-SI"/>
        </w:rPr>
        <w:t xml:space="preserve">osebah je javnih več osebnih podatkov. </w:t>
      </w:r>
      <w:r w:rsidRPr="00AA6B3E">
        <w:rPr>
          <w:rFonts w:cs="Arial"/>
          <w:szCs w:val="20"/>
          <w:lang w:eastAsia="sl-SI"/>
        </w:rPr>
        <w:t xml:space="preserve">Objava podatkov o subjektih vpisa na spletnih straneh AJPES v skladu z 48.c člena ZSReg ne sme vsebovati EMŠO in davčne številke družbenikov, zastopnikov in članov organa nadzora subjekta vpisa, od podatkov o njihovem datumu rojstva pa lahko vsebuje podatek o letnici rojstva. Izpis iz sodnega registra, ki se izda po 48. členu </w:t>
      </w:r>
      <w:r w:rsidR="00874C00">
        <w:rPr>
          <w:rFonts w:cs="Arial"/>
          <w:szCs w:val="20"/>
          <w:lang w:eastAsia="sl-SI"/>
        </w:rPr>
        <w:t>ZSReg</w:t>
      </w:r>
      <w:r w:rsidRPr="00AA6B3E">
        <w:rPr>
          <w:rFonts w:cs="Arial"/>
          <w:szCs w:val="20"/>
          <w:lang w:eastAsia="sl-SI"/>
        </w:rPr>
        <w:t>, ne sme vsebovati EMŠO in davčne številke družbenikov, zastopnikov in članov organa nadzora subjekta vpisa.</w:t>
      </w:r>
      <w:r w:rsidR="00FE2F12">
        <w:rPr>
          <w:rFonts w:cs="Arial"/>
          <w:szCs w:val="20"/>
          <w:lang w:eastAsia="sl-SI"/>
        </w:rPr>
        <w:t xml:space="preserve"> Posebna ureditev</w:t>
      </w:r>
      <w:r w:rsidR="009E4FAE">
        <w:rPr>
          <w:rFonts w:cs="Arial"/>
          <w:szCs w:val="20"/>
          <w:lang w:eastAsia="sl-SI"/>
        </w:rPr>
        <w:t>, določena z ZSReg,</w:t>
      </w:r>
      <w:r w:rsidR="00FE2F12">
        <w:rPr>
          <w:rFonts w:cs="Arial"/>
          <w:szCs w:val="20"/>
          <w:lang w:eastAsia="sl-SI"/>
        </w:rPr>
        <w:t xml:space="preserve"> se v predlogu zakona izrazi v četrtem odstavku 43. člena predloga zakona.</w:t>
      </w:r>
      <w:r w:rsidR="00DD5E81">
        <w:rPr>
          <w:rFonts w:cs="Arial"/>
          <w:szCs w:val="20"/>
          <w:lang w:eastAsia="sl-SI"/>
        </w:rPr>
        <w:t xml:space="preserve"> Podatki o fizičnih osebah</w:t>
      </w:r>
      <w:r w:rsidR="00F74FB9" w:rsidRPr="00F74FB9">
        <w:rPr>
          <w:rFonts w:cs="Arial"/>
          <w:szCs w:val="20"/>
          <w:lang w:eastAsia="sl-SI"/>
        </w:rPr>
        <w:t xml:space="preserve"> </w:t>
      </w:r>
      <w:r w:rsidR="00F74FB9">
        <w:rPr>
          <w:rFonts w:cs="Arial"/>
          <w:szCs w:val="20"/>
          <w:lang w:eastAsia="sl-SI"/>
        </w:rPr>
        <w:t>iz četrtega odstavku 43. člena predloga zakona</w:t>
      </w:r>
      <w:r w:rsidR="00DD5E81">
        <w:rPr>
          <w:rFonts w:cs="Arial"/>
          <w:szCs w:val="20"/>
          <w:lang w:eastAsia="sl-SI"/>
        </w:rPr>
        <w:t xml:space="preserve">, ki </w:t>
      </w:r>
      <w:r w:rsidR="00F74FB9">
        <w:rPr>
          <w:rFonts w:cs="Arial"/>
          <w:szCs w:val="20"/>
          <w:lang w:eastAsia="sl-SI"/>
        </w:rPr>
        <w:t xml:space="preserve">v subjektih vpisa in njihovih delih </w:t>
      </w:r>
      <w:r w:rsidR="00DD5E81">
        <w:rPr>
          <w:rFonts w:cs="Arial"/>
          <w:szCs w:val="20"/>
          <w:lang w:eastAsia="sl-SI"/>
        </w:rPr>
        <w:t xml:space="preserve">nastopajo v </w:t>
      </w:r>
      <w:r w:rsidR="00F74FB9">
        <w:rPr>
          <w:rFonts w:cs="Arial"/>
          <w:szCs w:val="20"/>
          <w:lang w:eastAsia="sl-SI"/>
        </w:rPr>
        <w:t xml:space="preserve">različnih </w:t>
      </w:r>
      <w:r w:rsidR="00DD5E81">
        <w:rPr>
          <w:rFonts w:cs="Arial"/>
          <w:szCs w:val="20"/>
          <w:lang w:eastAsia="sl-SI"/>
        </w:rPr>
        <w:t xml:space="preserve">vlogah, niso javni podatki, razen če zakon, ki ureja sodni register, za objavo podatkov </w:t>
      </w:r>
      <w:r w:rsidR="00F74FB9">
        <w:rPr>
          <w:rFonts w:cs="Arial"/>
          <w:szCs w:val="20"/>
          <w:lang w:eastAsia="sl-SI"/>
        </w:rPr>
        <w:t>o subjektih vpisa v sodni register določa drugače.</w:t>
      </w:r>
    </w:p>
    <w:p w14:paraId="39A092DC"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02EE04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Poleg vpogleda v javne podatke o posameznem subjektu vpisa in njegovih delih, ki ga AJPES zagotavlja neposredno ali z dostopom prek svojega spletnega portala, omogoča AJPES tudi iskanje in vpogled v </w:t>
      </w:r>
      <w:r w:rsidRPr="00AA6B3E">
        <w:rPr>
          <w:rFonts w:cs="Arial"/>
          <w:szCs w:val="20"/>
          <w:lang w:eastAsia="sl-SI"/>
        </w:rPr>
        <w:lastRenderedPageBreak/>
        <w:t xml:space="preserve">javne podatke, v katerem subjektu vpisa je določena oseba ustanovitelj, družbenik, član, član organa nadzora ali zastopnik. Iskanje se pri fizičnih osebah omogoči z uporabo kombinacije osebnega imena ter EMŠO ali kombinacije osebnega imena ter davčne številke ali kombinacije osebnega imena ter naslova prebivališča, vpisanega v poslovni register, pri pravnih osebah pa z uporabo firme, imena, matične ali davčne številke. Iskanje in vpogled v navedene podatke se uporabljata za subjekte vpisa, ki se vpisujejo </w:t>
      </w:r>
      <w:r w:rsidR="002440EA">
        <w:rPr>
          <w:rFonts w:cs="Arial"/>
          <w:szCs w:val="20"/>
          <w:lang w:eastAsia="sl-SI"/>
        </w:rPr>
        <w:t>sodni register na podlagi</w:t>
      </w:r>
      <w:r w:rsidRPr="00AA6B3E">
        <w:rPr>
          <w:rFonts w:cs="Arial"/>
          <w:szCs w:val="20"/>
          <w:lang w:eastAsia="sl-SI"/>
        </w:rPr>
        <w:t xml:space="preserve"> ZSReg, za podjetnike in za druge fizične osebe, ki opravljajo pridobitno dejavnost. Pri subjektih vpisa, ki se vpisujejo </w:t>
      </w:r>
      <w:r w:rsidR="002440EA">
        <w:rPr>
          <w:rFonts w:cs="Arial"/>
          <w:szCs w:val="20"/>
          <w:lang w:eastAsia="sl-SI"/>
        </w:rPr>
        <w:t xml:space="preserve">v sodni register </w:t>
      </w:r>
      <w:r w:rsidRPr="00AA6B3E">
        <w:rPr>
          <w:rFonts w:cs="Arial"/>
          <w:szCs w:val="20"/>
          <w:lang w:eastAsia="sl-SI"/>
        </w:rPr>
        <w:t xml:space="preserve">na podlagi ZSReg, se vpogled v javne podatke omogoči tudi s povezavo v skladu s šestim odstavkom 7. člena ZSReg. </w:t>
      </w:r>
    </w:p>
    <w:p w14:paraId="015E11C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0DBE16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AJPES zagotavlja vpogled v javne podatke o subjektih vpisa in njihovih delih neposredno, z dostopom prek svojega spletnega portala in </w:t>
      </w:r>
      <w:bookmarkStart w:id="149" w:name="_Hlk195616892"/>
      <w:r w:rsidRPr="00AA6B3E">
        <w:rPr>
          <w:rFonts w:cs="Arial"/>
          <w:szCs w:val="20"/>
          <w:lang w:eastAsia="sl-SI"/>
        </w:rPr>
        <w:t>prek sistema povezovanja poslovnih registrov</w:t>
      </w:r>
      <w:bookmarkEnd w:id="149"/>
      <w:r w:rsidRPr="00AA6B3E">
        <w:rPr>
          <w:rFonts w:cs="Arial"/>
          <w:szCs w:val="20"/>
          <w:lang w:eastAsia="sl-SI"/>
        </w:rPr>
        <w:t xml:space="preserve">. </w:t>
      </w:r>
      <w:bookmarkStart w:id="150" w:name="_Hlk195616918"/>
      <w:r w:rsidRPr="00AA6B3E">
        <w:rPr>
          <w:rFonts w:cs="Arial"/>
          <w:szCs w:val="20"/>
          <w:lang w:eastAsia="sl-SI"/>
        </w:rPr>
        <w:t xml:space="preserve">Iskanje in vpogled v </w:t>
      </w:r>
      <w:r w:rsidR="002440EA">
        <w:rPr>
          <w:rFonts w:cs="Arial"/>
          <w:szCs w:val="20"/>
          <w:lang w:eastAsia="sl-SI"/>
        </w:rPr>
        <w:t xml:space="preserve">javne </w:t>
      </w:r>
      <w:r w:rsidRPr="00AA6B3E">
        <w:rPr>
          <w:rFonts w:cs="Arial"/>
          <w:szCs w:val="20"/>
          <w:lang w:eastAsia="sl-SI"/>
        </w:rPr>
        <w:t>podatke sta brezplačna.</w:t>
      </w:r>
      <w:r w:rsidR="00F45168">
        <w:rPr>
          <w:rFonts w:cs="Arial"/>
          <w:szCs w:val="20"/>
          <w:lang w:eastAsia="sl-SI"/>
        </w:rPr>
        <w:t xml:space="preserve"> Na podlagi vloge uporabnika javnih podatkov pa lahko AJPES zagotovi tudi uradni izpis javnih podatkov in izbor javnih podatkov iz poslovnega registra. Uradni izpis javnih podatkov zagotavlja za subjekte vpisa, za katere je AJPES registrski organ, njihove dele in tuje pravne osebe iz 10. člena predloga zakona.</w:t>
      </w:r>
    </w:p>
    <w:bookmarkEnd w:id="150"/>
    <w:p w14:paraId="5E63AA9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093B38A" w14:textId="77777777" w:rsidR="00155165" w:rsidRPr="00FC706D" w:rsidRDefault="00AA6B3E" w:rsidP="00155165">
      <w:pPr>
        <w:overflowPunct w:val="0"/>
        <w:autoSpaceDE w:val="0"/>
        <w:autoSpaceDN w:val="0"/>
        <w:adjustRightInd w:val="0"/>
        <w:spacing w:line="260" w:lineRule="atLeast"/>
        <w:jc w:val="both"/>
        <w:textAlignment w:val="baseline"/>
        <w:rPr>
          <w:rFonts w:cs="Arial"/>
          <w:szCs w:val="20"/>
          <w:lang w:eastAsia="sl-SI"/>
        </w:rPr>
      </w:pPr>
      <w:r w:rsidRPr="00FC706D">
        <w:rPr>
          <w:rFonts w:cs="Arial"/>
          <w:szCs w:val="20"/>
          <w:lang w:eastAsia="sl-SI"/>
        </w:rPr>
        <w:t xml:space="preserve">Za </w:t>
      </w:r>
      <w:r w:rsidR="006428F8" w:rsidRPr="00FC706D">
        <w:rPr>
          <w:rFonts w:cs="Arial"/>
          <w:szCs w:val="20"/>
          <w:lang w:eastAsia="sl-SI"/>
        </w:rPr>
        <w:t xml:space="preserve">objavo podatkov </w:t>
      </w:r>
      <w:r w:rsidRPr="00FC706D">
        <w:rPr>
          <w:rFonts w:cs="Arial"/>
          <w:szCs w:val="20"/>
          <w:lang w:eastAsia="sl-SI"/>
        </w:rPr>
        <w:t>subjekt</w:t>
      </w:r>
      <w:r w:rsidR="006428F8" w:rsidRPr="00FC706D">
        <w:rPr>
          <w:rFonts w:cs="Arial"/>
          <w:szCs w:val="20"/>
          <w:lang w:eastAsia="sl-SI"/>
        </w:rPr>
        <w:t>ov</w:t>
      </w:r>
      <w:r w:rsidRPr="00FC706D">
        <w:rPr>
          <w:rFonts w:cs="Arial"/>
          <w:szCs w:val="20"/>
          <w:lang w:eastAsia="sl-SI"/>
        </w:rPr>
        <w:t xml:space="preserve"> vpisa v sodni register </w:t>
      </w:r>
      <w:r w:rsidR="006428F8" w:rsidRPr="00FC706D">
        <w:rPr>
          <w:rFonts w:cs="Arial"/>
          <w:szCs w:val="20"/>
          <w:lang w:eastAsia="sl-SI"/>
        </w:rPr>
        <w:t xml:space="preserve">na spletnem portalu AJPES </w:t>
      </w:r>
      <w:r w:rsidRPr="00FC706D">
        <w:rPr>
          <w:rFonts w:cs="Arial"/>
          <w:szCs w:val="20"/>
          <w:lang w:eastAsia="sl-SI"/>
        </w:rPr>
        <w:t>se uporablja posebna ureditev, ki je določena z ZSReg.</w:t>
      </w:r>
      <w:r w:rsidR="006428F8" w:rsidRPr="00FC706D">
        <w:rPr>
          <w:rFonts w:cs="Arial"/>
          <w:szCs w:val="20"/>
          <w:lang w:eastAsia="sl-SI"/>
        </w:rPr>
        <w:t xml:space="preserve"> </w:t>
      </w:r>
      <w:r w:rsidR="00155165" w:rsidRPr="00FC706D">
        <w:rPr>
          <w:rFonts w:cs="Arial"/>
          <w:szCs w:val="20"/>
          <w:lang w:eastAsia="sl-SI"/>
        </w:rPr>
        <w:t xml:space="preserve">V skladu z drugim odstavkom 7. člena ZSReg se javnost podatkov, vpisanih v glavno knjigo sodnega registra, zagotavlja tako, da je vsakomur prek spletnih strani AJPES omogočen brezplačen vpogled v: </w:t>
      </w:r>
    </w:p>
    <w:p w14:paraId="2D5B871B" w14:textId="77777777" w:rsidR="00155165" w:rsidRPr="00FC706D" w:rsidRDefault="00155165" w:rsidP="00FB5536">
      <w:pPr>
        <w:pStyle w:val="Odstavekseznama"/>
        <w:numPr>
          <w:ilvl w:val="0"/>
          <w:numId w:val="8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FC706D">
        <w:rPr>
          <w:rFonts w:ascii="Arial" w:hAnsi="Arial" w:cs="Arial"/>
          <w:sz w:val="20"/>
          <w:szCs w:val="20"/>
          <w:lang w:eastAsia="sl-SI"/>
        </w:rPr>
        <w:t xml:space="preserve">podatke, ki so o posameznem subjektu vpisani v sodni register, </w:t>
      </w:r>
    </w:p>
    <w:p w14:paraId="2B5AE5B6" w14:textId="77777777" w:rsidR="00155165" w:rsidRPr="00FC706D" w:rsidRDefault="00155165" w:rsidP="00FB5536">
      <w:pPr>
        <w:pStyle w:val="Odstavekseznama"/>
        <w:numPr>
          <w:ilvl w:val="0"/>
          <w:numId w:val="8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FC706D">
        <w:rPr>
          <w:rFonts w:ascii="Arial" w:hAnsi="Arial" w:cs="Arial"/>
          <w:sz w:val="20"/>
          <w:szCs w:val="20"/>
          <w:lang w:eastAsia="sl-SI"/>
        </w:rPr>
        <w:t>podatke, ali je določena oseba ustanovitelj ali družbenik v subjektu vpisa in v katerem subjektu vpisa je ustanovitelj ali družbenik, in</w:t>
      </w:r>
    </w:p>
    <w:p w14:paraId="592B34DB" w14:textId="77777777" w:rsidR="00155165" w:rsidRPr="00FC706D" w:rsidRDefault="00155165" w:rsidP="00FB5536">
      <w:pPr>
        <w:pStyle w:val="Odstavekseznama"/>
        <w:numPr>
          <w:ilvl w:val="0"/>
          <w:numId w:val="88"/>
        </w:numPr>
        <w:overflowPunct w:val="0"/>
        <w:autoSpaceDE w:val="0"/>
        <w:autoSpaceDN w:val="0"/>
        <w:adjustRightInd w:val="0"/>
        <w:spacing w:after="0" w:line="260" w:lineRule="atLeast"/>
        <w:jc w:val="both"/>
        <w:textAlignment w:val="baseline"/>
        <w:rPr>
          <w:rFonts w:ascii="Arial" w:hAnsi="Arial" w:cs="Arial"/>
          <w:sz w:val="20"/>
          <w:szCs w:val="20"/>
          <w:lang w:eastAsia="sl-SI"/>
        </w:rPr>
      </w:pPr>
      <w:r w:rsidRPr="00FC706D">
        <w:rPr>
          <w:rFonts w:ascii="Arial" w:hAnsi="Arial" w:cs="Arial"/>
          <w:sz w:val="20"/>
          <w:szCs w:val="20"/>
          <w:lang w:eastAsia="sl-SI"/>
        </w:rPr>
        <w:t>podatke, ali je določena oseba zastopnik ali član organa nadzora v subjektu vpisa in v katerem subjektu vpisa je zastopnik ali član organa nadzora.</w:t>
      </w:r>
    </w:p>
    <w:p w14:paraId="6997A92C" w14:textId="77777777" w:rsidR="00155165" w:rsidRDefault="00155165" w:rsidP="00AA6B3E">
      <w:pPr>
        <w:overflowPunct w:val="0"/>
        <w:autoSpaceDE w:val="0"/>
        <w:autoSpaceDN w:val="0"/>
        <w:adjustRightInd w:val="0"/>
        <w:spacing w:line="260" w:lineRule="atLeast"/>
        <w:jc w:val="both"/>
        <w:textAlignment w:val="baseline"/>
        <w:rPr>
          <w:rFonts w:ascii="Republika" w:hAnsi="Republika"/>
          <w:color w:val="292B2C"/>
          <w:sz w:val="23"/>
          <w:szCs w:val="23"/>
          <w:shd w:val="clear" w:color="auto" w:fill="FFFFFF"/>
        </w:rPr>
      </w:pPr>
    </w:p>
    <w:p w14:paraId="7A41E13C" w14:textId="77777777" w:rsidR="00AA6B3E" w:rsidRPr="00AA6B3E" w:rsidRDefault="00874C00"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N</w:t>
      </w:r>
      <w:r w:rsidR="006428F8">
        <w:rPr>
          <w:rFonts w:cs="Arial"/>
          <w:szCs w:val="20"/>
          <w:lang w:eastAsia="sl-SI"/>
        </w:rPr>
        <w:t xml:space="preserve">a podlagi 48. člena ZSReg </w:t>
      </w:r>
      <w:r>
        <w:rPr>
          <w:rFonts w:cs="Arial"/>
          <w:szCs w:val="20"/>
          <w:lang w:eastAsia="sl-SI"/>
        </w:rPr>
        <w:t xml:space="preserve">se javnost </w:t>
      </w:r>
      <w:r w:rsidR="009845CE">
        <w:rPr>
          <w:rFonts w:cs="Arial"/>
          <w:szCs w:val="20"/>
          <w:lang w:eastAsia="sl-SI"/>
        </w:rPr>
        <w:t>(</w:t>
      </w:r>
      <w:r>
        <w:rPr>
          <w:rFonts w:cs="Arial"/>
          <w:szCs w:val="20"/>
          <w:lang w:eastAsia="sl-SI"/>
        </w:rPr>
        <w:t>glavne knjige</w:t>
      </w:r>
      <w:r w:rsidR="009845CE">
        <w:rPr>
          <w:rFonts w:cs="Arial"/>
          <w:szCs w:val="20"/>
          <w:lang w:eastAsia="sl-SI"/>
        </w:rPr>
        <w:t>)</w:t>
      </w:r>
      <w:r>
        <w:rPr>
          <w:rFonts w:cs="Arial"/>
          <w:szCs w:val="20"/>
          <w:lang w:eastAsia="sl-SI"/>
        </w:rPr>
        <w:t xml:space="preserve"> sodnega registra </w:t>
      </w:r>
      <w:r w:rsidR="006428F8">
        <w:rPr>
          <w:rFonts w:cs="Arial"/>
          <w:szCs w:val="20"/>
          <w:lang w:eastAsia="sl-SI"/>
        </w:rPr>
        <w:t xml:space="preserve">zagotavlja </w:t>
      </w:r>
      <w:r w:rsidR="00155165">
        <w:rPr>
          <w:rFonts w:cs="Arial"/>
          <w:szCs w:val="20"/>
          <w:lang w:eastAsia="sl-SI"/>
        </w:rPr>
        <w:t xml:space="preserve">tudi </w:t>
      </w:r>
      <w:r w:rsidR="006428F8">
        <w:rPr>
          <w:rFonts w:cs="Arial"/>
          <w:szCs w:val="20"/>
          <w:lang w:eastAsia="sl-SI"/>
        </w:rPr>
        <w:t xml:space="preserve">z </w:t>
      </w:r>
      <w:r w:rsidR="00155165">
        <w:rPr>
          <w:rFonts w:cs="Arial"/>
          <w:szCs w:val="20"/>
          <w:lang w:eastAsia="sl-SI"/>
        </w:rPr>
        <w:t xml:space="preserve">izstavitvijo </w:t>
      </w:r>
      <w:r>
        <w:rPr>
          <w:rFonts w:cs="Arial"/>
          <w:szCs w:val="20"/>
          <w:lang w:eastAsia="sl-SI"/>
        </w:rPr>
        <w:t>redn</w:t>
      </w:r>
      <w:r w:rsidR="00155165">
        <w:rPr>
          <w:rFonts w:cs="Arial"/>
          <w:szCs w:val="20"/>
          <w:lang w:eastAsia="sl-SI"/>
        </w:rPr>
        <w:t>ega</w:t>
      </w:r>
      <w:r>
        <w:rPr>
          <w:rFonts w:cs="Arial"/>
          <w:szCs w:val="20"/>
          <w:lang w:eastAsia="sl-SI"/>
        </w:rPr>
        <w:t>, sestavljen</w:t>
      </w:r>
      <w:r w:rsidR="00155165">
        <w:rPr>
          <w:rFonts w:cs="Arial"/>
          <w:szCs w:val="20"/>
          <w:lang w:eastAsia="sl-SI"/>
        </w:rPr>
        <w:t>ega</w:t>
      </w:r>
      <w:r>
        <w:rPr>
          <w:rFonts w:cs="Arial"/>
          <w:szCs w:val="20"/>
          <w:lang w:eastAsia="sl-SI"/>
        </w:rPr>
        <w:t xml:space="preserve"> in zgodovinsk</w:t>
      </w:r>
      <w:r w:rsidR="00155165">
        <w:rPr>
          <w:rFonts w:cs="Arial"/>
          <w:szCs w:val="20"/>
          <w:lang w:eastAsia="sl-SI"/>
        </w:rPr>
        <w:t>ega</w:t>
      </w:r>
      <w:r>
        <w:rPr>
          <w:rFonts w:cs="Arial"/>
          <w:szCs w:val="20"/>
          <w:lang w:eastAsia="sl-SI"/>
        </w:rPr>
        <w:t xml:space="preserve"> izpis</w:t>
      </w:r>
      <w:r w:rsidR="00155165">
        <w:rPr>
          <w:rFonts w:cs="Arial"/>
          <w:szCs w:val="20"/>
          <w:lang w:eastAsia="sl-SI"/>
        </w:rPr>
        <w:t>a</w:t>
      </w:r>
      <w:r>
        <w:rPr>
          <w:rFonts w:cs="Arial"/>
          <w:szCs w:val="20"/>
          <w:lang w:eastAsia="sl-SI"/>
        </w:rPr>
        <w:t xml:space="preserve"> iz sodnega registra. V prvem primeru gre za </w:t>
      </w:r>
      <w:r w:rsidR="006428F8">
        <w:rPr>
          <w:rFonts w:cs="Arial"/>
          <w:szCs w:val="20"/>
          <w:lang w:eastAsia="sl-SI"/>
        </w:rPr>
        <w:t xml:space="preserve">izpis vpisanih podatkov, ki se nanašajo </w:t>
      </w:r>
      <w:r>
        <w:rPr>
          <w:rFonts w:cs="Arial"/>
          <w:szCs w:val="20"/>
          <w:lang w:eastAsia="sl-SI"/>
        </w:rPr>
        <w:t>na posamezen subjekt vpisa. Sestavljeni izpis je izpis vpisanih podatkov, a</w:t>
      </w:r>
      <w:r w:rsidRPr="00874C00">
        <w:rPr>
          <w:rFonts w:cs="Arial"/>
          <w:szCs w:val="20"/>
          <w:lang w:eastAsia="sl-SI"/>
        </w:rPr>
        <w:t>li je določena oseba ustanovitelj ali družbenik v subjektu vpisa in v katerem subjektu vpisa je ustanovitelj ali družbenik, ter z izpisom vpisanih podatkov, ali je določena oseba zastopnik ali član organa nadzora v subjektu vpisa in v katerem subjektu vpisa opravlja to funkcijo</w:t>
      </w:r>
      <w:r>
        <w:rPr>
          <w:rFonts w:cs="Arial"/>
          <w:szCs w:val="20"/>
          <w:lang w:eastAsia="sl-SI"/>
        </w:rPr>
        <w:t xml:space="preserve">. Z zgodovinskim izpisom pa se zagotavlja javnost prej vpisanih podatkov, ki se nanašajo na subjekt vpisa. Redni, sestavljeni in zgodovinski izpis iz sodnega registra </w:t>
      </w:r>
      <w:r w:rsidR="00802861">
        <w:rPr>
          <w:rFonts w:cs="Arial"/>
          <w:szCs w:val="20"/>
          <w:lang w:eastAsia="sl-SI"/>
        </w:rPr>
        <w:t>glede podatkov, ki so bili vpisani po 1. 1. 1997, mora izdati vsako registrsko sodišče, medtem ko lahko izpise glede podatkov, ki so bili vpisani po 1. 2. 2008, brezplačno pridobi vsakdo prek spletnega portala AJPES.</w:t>
      </w:r>
    </w:p>
    <w:p w14:paraId="4C6ABC59" w14:textId="77777777" w:rsidR="00F45168" w:rsidRDefault="00F45168" w:rsidP="003D1F46">
      <w:pPr>
        <w:shd w:val="clear" w:color="auto" w:fill="FFFFFF"/>
        <w:spacing w:line="260" w:lineRule="atLeast"/>
        <w:jc w:val="both"/>
        <w:rPr>
          <w:rFonts w:cs="Arial"/>
          <w:szCs w:val="20"/>
          <w:lang w:eastAsia="sl-SI"/>
        </w:rPr>
      </w:pPr>
    </w:p>
    <w:p w14:paraId="35C87E6B" w14:textId="77777777" w:rsidR="003D1F46" w:rsidRPr="009845CE" w:rsidRDefault="00F45168" w:rsidP="003D1F46">
      <w:pPr>
        <w:shd w:val="clear" w:color="auto" w:fill="FFFFFF"/>
        <w:spacing w:line="260" w:lineRule="atLeast"/>
        <w:jc w:val="both"/>
        <w:rPr>
          <w:rFonts w:cs="Arial"/>
          <w:szCs w:val="20"/>
          <w:lang w:eastAsia="sl-SI"/>
        </w:rPr>
      </w:pPr>
      <w:r w:rsidRPr="009845CE">
        <w:rPr>
          <w:rFonts w:cs="Arial"/>
          <w:szCs w:val="20"/>
          <w:lang w:eastAsia="sl-SI"/>
        </w:rPr>
        <w:t>Javnost vsebine listin, na katerih temeljijo vpisi v sodni register, ali ki so bile zaradi javne objave predložene sodnemu registru, se zagotavlja</w:t>
      </w:r>
      <w:r w:rsidR="003D1F46" w:rsidRPr="009845CE">
        <w:rPr>
          <w:rFonts w:cs="Arial"/>
          <w:szCs w:val="20"/>
          <w:lang w:eastAsia="sl-SI"/>
        </w:rPr>
        <w:t>:</w:t>
      </w:r>
      <w:r w:rsidRPr="009845CE">
        <w:rPr>
          <w:rFonts w:cs="Arial"/>
          <w:szCs w:val="20"/>
          <w:lang w:eastAsia="sl-SI"/>
        </w:rPr>
        <w:t xml:space="preserve"> </w:t>
      </w:r>
    </w:p>
    <w:p w14:paraId="67A6B1C6" w14:textId="77777777" w:rsidR="00F45168" w:rsidRPr="009845CE" w:rsidRDefault="00F45168" w:rsidP="00FB5536">
      <w:pPr>
        <w:pStyle w:val="Odstavekseznama"/>
        <w:numPr>
          <w:ilvl w:val="0"/>
          <w:numId w:val="102"/>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tako, da je na spletnem portalu AJPES omogočen brezplačen dostop do:</w:t>
      </w:r>
    </w:p>
    <w:p w14:paraId="00FEF025"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statuta delniške družbe, komanditne delniške družbe, evropske delniške družbe ali družbene pogodbe družbe z omejeno odgovornostjo, vključno s čistopisom spremenjenega statuta oziroma družbene pogodbe z notarjevim potrdilom,</w:t>
      </w:r>
    </w:p>
    <w:p w14:paraId="4F4F6E8B"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akta o ustanovitvi, na podlagi katerega je bil ustanovljen subjekt vpisa, ki ni družba iz prejšnje alineje, vključno s spremembami ali čistopisi sprememb,</w:t>
      </w:r>
    </w:p>
    <w:p w14:paraId="35509FB1"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pravnomočne sodne odločbe o ugotovitvi ničnosti kapitalske družbe,</w:t>
      </w:r>
    </w:p>
    <w:p w14:paraId="710B1C65"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zapisnikov skupščine delniške družbe, ki so bili v zadnjem letu predloženi sodnemu registru zaradi objave,</w:t>
      </w:r>
    </w:p>
    <w:p w14:paraId="524D3963"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listin, ki so bile v zadnjem letu pred objavo vpisa priložene predlogu za vpis združitve ali delitve v sodni register, če je sodišče na podlagi tega predloga dovolilo vpis združitve ali delitve v sodni register,</w:t>
      </w:r>
    </w:p>
    <w:p w14:paraId="779F7DFA"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načrta čezmejne združitve, čezmejne delitve in čezmejnega preoblikovanja, skupaj s priloženimi listinami, predloženega sodnemu registru zaradi javne objave,</w:t>
      </w:r>
    </w:p>
    <w:p w14:paraId="3CB0D90E" w14:textId="77777777" w:rsidR="00F45168" w:rsidRPr="009845CE" w:rsidRDefault="00F45168" w:rsidP="00FB5536">
      <w:pPr>
        <w:pStyle w:val="Odstavekseznama"/>
        <w:numPr>
          <w:ilvl w:val="0"/>
          <w:numId w:val="101"/>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lastRenderedPageBreak/>
        <w:t>potrdila sodišča, da so za čezmejno združitev, čezmejno delitev ali čezmejno preoblikovanje izpolnjeni vsi pogoji in da so bila pravilno opravljena vsa pravna opravila, ki jih je bilo treba opraviti,</w:t>
      </w:r>
    </w:p>
    <w:p w14:paraId="6783C407" w14:textId="77777777" w:rsidR="00F45168" w:rsidRPr="009845CE" w:rsidRDefault="00F45168" w:rsidP="00FB5536">
      <w:pPr>
        <w:pStyle w:val="Odstavekseznama"/>
        <w:numPr>
          <w:ilvl w:val="0"/>
          <w:numId w:val="102"/>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z izstavitvijo izpisa listine in</w:t>
      </w:r>
    </w:p>
    <w:p w14:paraId="4504277F" w14:textId="77777777" w:rsidR="00F45168" w:rsidRPr="009845CE" w:rsidRDefault="00F45168" w:rsidP="00FB5536">
      <w:pPr>
        <w:pStyle w:val="Odstavekseznama"/>
        <w:numPr>
          <w:ilvl w:val="0"/>
          <w:numId w:val="102"/>
        </w:numPr>
        <w:shd w:val="clear" w:color="auto" w:fill="FFFFFF"/>
        <w:spacing w:after="0" w:line="260" w:lineRule="atLeast"/>
        <w:jc w:val="both"/>
        <w:rPr>
          <w:rFonts w:ascii="Arial" w:hAnsi="Arial" w:cs="Arial"/>
          <w:sz w:val="20"/>
          <w:szCs w:val="20"/>
          <w:lang w:eastAsia="sl-SI"/>
        </w:rPr>
      </w:pPr>
      <w:r w:rsidRPr="009845CE">
        <w:rPr>
          <w:rFonts w:ascii="Arial" w:hAnsi="Arial" w:cs="Arial"/>
          <w:sz w:val="20"/>
          <w:szCs w:val="20"/>
          <w:lang w:eastAsia="sl-SI"/>
        </w:rPr>
        <w:t>z dostopom do listin v sistemu povezovanja poslovnih registrov.</w:t>
      </w:r>
    </w:p>
    <w:p w14:paraId="4B6BFCA4" w14:textId="77777777" w:rsidR="00F45168" w:rsidRDefault="00F45168" w:rsidP="009E4FAE">
      <w:pPr>
        <w:overflowPunct w:val="0"/>
        <w:autoSpaceDE w:val="0"/>
        <w:autoSpaceDN w:val="0"/>
        <w:adjustRightInd w:val="0"/>
        <w:spacing w:line="260" w:lineRule="atLeast"/>
        <w:jc w:val="both"/>
        <w:textAlignment w:val="baseline"/>
        <w:rPr>
          <w:rFonts w:cs="Arial"/>
          <w:szCs w:val="20"/>
          <w:lang w:eastAsia="sl-SI"/>
        </w:rPr>
      </w:pPr>
    </w:p>
    <w:p w14:paraId="08C800B0" w14:textId="77777777" w:rsidR="009E4FAE" w:rsidRDefault="009E4FAE" w:rsidP="009E4FAE">
      <w:pPr>
        <w:overflowPunct w:val="0"/>
        <w:autoSpaceDE w:val="0"/>
        <w:autoSpaceDN w:val="0"/>
        <w:adjustRightInd w:val="0"/>
        <w:spacing w:line="260" w:lineRule="atLeast"/>
        <w:jc w:val="both"/>
        <w:textAlignment w:val="baseline"/>
        <w:rPr>
          <w:rFonts w:cs="Arial"/>
          <w:szCs w:val="20"/>
          <w:lang w:eastAsia="sl-SI"/>
        </w:rPr>
      </w:pPr>
      <w:bookmarkStart w:id="151" w:name="_Hlk195617173"/>
      <w:r w:rsidRPr="00AA6B3E">
        <w:rPr>
          <w:rFonts w:cs="Arial"/>
          <w:szCs w:val="20"/>
          <w:lang w:eastAsia="sl-SI"/>
        </w:rPr>
        <w:t xml:space="preserve">Na drugi strani listine, na podlagi katerih je bil opravljen vpis podatkov o subjektih vpisa in njihovih delih v poslovni register, načeloma niso javne, razen če je v predlogu zakona ali drugih predpisih določeno drugače. Prek spletnega portala AJPES so javni npr. izreki </w:t>
      </w:r>
      <w:r>
        <w:rPr>
          <w:rFonts w:cs="Arial"/>
          <w:szCs w:val="20"/>
          <w:lang w:eastAsia="sl-SI"/>
        </w:rPr>
        <w:t>odločb</w:t>
      </w:r>
      <w:r w:rsidRPr="00AA6B3E">
        <w:rPr>
          <w:rFonts w:cs="Arial"/>
          <w:szCs w:val="20"/>
          <w:lang w:eastAsia="sl-SI"/>
        </w:rPr>
        <w:t>, objavljeni na podlagi 29. do 31. člena predloga zakona.</w:t>
      </w:r>
      <w:r w:rsidRPr="00AA6B3E">
        <w:rPr>
          <w:rFonts w:cs="Arial"/>
          <w:szCs w:val="20"/>
          <w:vertAlign w:val="superscript"/>
          <w:lang w:eastAsia="sl-SI"/>
        </w:rPr>
        <w:footnoteReference w:id="135"/>
      </w:r>
      <w:r w:rsidRPr="00AA6B3E">
        <w:rPr>
          <w:rFonts w:cs="Arial"/>
          <w:szCs w:val="20"/>
          <w:lang w:eastAsia="sl-SI"/>
        </w:rPr>
        <w:t xml:space="preserve"> Gre za objave </w:t>
      </w:r>
      <w:r w:rsidR="00943270">
        <w:rPr>
          <w:rFonts w:cs="Arial"/>
          <w:szCs w:val="20"/>
          <w:lang w:eastAsia="sl-SI"/>
        </w:rPr>
        <w:t>odločb</w:t>
      </w:r>
      <w:r w:rsidRPr="00AA6B3E">
        <w:rPr>
          <w:rFonts w:cs="Arial"/>
          <w:szCs w:val="20"/>
          <w:lang w:eastAsia="sl-SI"/>
        </w:rPr>
        <w:t xml:space="preserve"> v postopku vpisa subjektov vpisa, npr. podjetnikov, v primeru katerih je AJPES pristojni in registrski organ. Javne so tudi listine na podlagi </w:t>
      </w:r>
      <w:r>
        <w:rPr>
          <w:rFonts w:cs="Arial"/>
          <w:szCs w:val="20"/>
          <w:lang w:eastAsia="sl-SI"/>
        </w:rPr>
        <w:t>sedmega</w:t>
      </w:r>
      <w:r w:rsidRPr="00AA6B3E">
        <w:rPr>
          <w:rFonts w:cs="Arial"/>
          <w:szCs w:val="20"/>
          <w:lang w:eastAsia="sl-SI"/>
        </w:rPr>
        <w:t xml:space="preserve"> odstavka 43. člena predloga zakona. </w:t>
      </w:r>
    </w:p>
    <w:p w14:paraId="7BCF22FF" w14:textId="77777777" w:rsidR="009E4FAE" w:rsidRDefault="009E4FAE" w:rsidP="009E4FAE">
      <w:pPr>
        <w:overflowPunct w:val="0"/>
        <w:autoSpaceDE w:val="0"/>
        <w:autoSpaceDN w:val="0"/>
        <w:adjustRightInd w:val="0"/>
        <w:spacing w:line="260" w:lineRule="atLeast"/>
        <w:jc w:val="both"/>
        <w:textAlignment w:val="baseline"/>
        <w:rPr>
          <w:rFonts w:cs="Arial"/>
          <w:szCs w:val="20"/>
          <w:lang w:eastAsia="sl-SI"/>
        </w:rPr>
      </w:pPr>
    </w:p>
    <w:p w14:paraId="547E8047" w14:textId="77777777" w:rsidR="009E4FAE" w:rsidRDefault="009E4FAE" w:rsidP="009E4FA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Prek spletnega portala AJPES bodo po predlogu zakona javni tudi izreki </w:t>
      </w:r>
      <w:r>
        <w:rPr>
          <w:rFonts w:cs="Arial"/>
          <w:szCs w:val="20"/>
          <w:lang w:eastAsia="sl-SI"/>
        </w:rPr>
        <w:t>odločb</w:t>
      </w:r>
      <w:r w:rsidRPr="00AA6B3E">
        <w:rPr>
          <w:rFonts w:cs="Arial"/>
          <w:szCs w:val="20"/>
          <w:lang w:eastAsia="sl-SI"/>
        </w:rPr>
        <w:t xml:space="preserve"> v postopku vpisa subjektov vpisa iz 32. do 34. člena predloga zakona, ki se pred vpisom v poslovni register ne bodo vpisali v drug primarni register ali uradno evidenco</w:t>
      </w:r>
      <w:r w:rsidR="00943270">
        <w:rPr>
          <w:rFonts w:cs="Arial"/>
          <w:szCs w:val="20"/>
          <w:lang w:eastAsia="sl-SI"/>
        </w:rPr>
        <w:t xml:space="preserve"> in</w:t>
      </w:r>
      <w:r w:rsidRPr="00AA6B3E">
        <w:rPr>
          <w:rFonts w:cs="Arial"/>
          <w:szCs w:val="20"/>
          <w:lang w:eastAsia="sl-SI"/>
        </w:rPr>
        <w:t xml:space="preserve"> v primeru katerih bo AJPES registrski ne pa tudi pristojni organ</w:t>
      </w:r>
      <w:bookmarkEnd w:id="151"/>
      <w:r w:rsidRPr="00AA6B3E">
        <w:rPr>
          <w:rFonts w:cs="Arial"/>
          <w:szCs w:val="20"/>
          <w:lang w:eastAsia="sl-SI"/>
        </w:rPr>
        <w:t xml:space="preserve">. Izreki </w:t>
      </w:r>
      <w:r w:rsidR="00EE1E45">
        <w:rPr>
          <w:rFonts w:cs="Arial"/>
          <w:szCs w:val="20"/>
          <w:lang w:eastAsia="sl-SI"/>
        </w:rPr>
        <w:t>odločb</w:t>
      </w:r>
      <w:r w:rsidRPr="00AA6B3E">
        <w:rPr>
          <w:rFonts w:cs="Arial"/>
          <w:szCs w:val="20"/>
          <w:lang w:eastAsia="sl-SI"/>
        </w:rPr>
        <w:t xml:space="preserve"> so brezplačno javno dostopni eno leto po dnevu njihove objave, razen če je subjekt vpisa izbrisan pred iztekom enoletnega obdobja. V tem primeru so izreki </w:t>
      </w:r>
      <w:r w:rsidR="00EE1E45">
        <w:rPr>
          <w:rFonts w:cs="Arial"/>
          <w:szCs w:val="20"/>
          <w:lang w:eastAsia="sl-SI"/>
        </w:rPr>
        <w:t>odločb</w:t>
      </w:r>
      <w:r w:rsidRPr="00AA6B3E">
        <w:rPr>
          <w:rFonts w:cs="Arial"/>
          <w:szCs w:val="20"/>
          <w:lang w:eastAsia="sl-SI"/>
        </w:rPr>
        <w:t xml:space="preserve"> brezplačno javno dostopni do datuma izbrisa.</w:t>
      </w:r>
    </w:p>
    <w:p w14:paraId="140C1683" w14:textId="77777777" w:rsidR="009E4FAE" w:rsidRDefault="009E4FAE" w:rsidP="009E4FAE">
      <w:pPr>
        <w:overflowPunct w:val="0"/>
        <w:autoSpaceDE w:val="0"/>
        <w:autoSpaceDN w:val="0"/>
        <w:adjustRightInd w:val="0"/>
        <w:spacing w:line="260" w:lineRule="atLeast"/>
        <w:jc w:val="both"/>
        <w:textAlignment w:val="baseline"/>
        <w:rPr>
          <w:rFonts w:cs="Arial"/>
          <w:szCs w:val="20"/>
          <w:lang w:eastAsia="sl-SI"/>
        </w:rPr>
      </w:pPr>
    </w:p>
    <w:p w14:paraId="2EC85697" w14:textId="77777777" w:rsidR="009E4FAE" w:rsidRPr="00AA6B3E" w:rsidRDefault="009E4FAE" w:rsidP="009E4FA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enajstem odstavku 43. člena predloga zakona se na novo </w:t>
      </w:r>
      <w:r>
        <w:rPr>
          <w:rFonts w:cs="Arial"/>
          <w:szCs w:val="20"/>
          <w:lang w:eastAsia="sl-SI"/>
        </w:rPr>
        <w:t>določa</w:t>
      </w:r>
      <w:r w:rsidRPr="00AA6B3E">
        <w:rPr>
          <w:rFonts w:cs="Arial"/>
          <w:szCs w:val="20"/>
          <w:lang w:eastAsia="sl-SI"/>
        </w:rPr>
        <w:t xml:space="preserve"> tudi </w:t>
      </w:r>
      <w:bookmarkStart w:id="152" w:name="_Hlk195617417"/>
      <w:r w:rsidRPr="00AA6B3E">
        <w:rPr>
          <w:rFonts w:cs="Arial"/>
          <w:szCs w:val="20"/>
          <w:lang w:eastAsia="sl-SI"/>
        </w:rPr>
        <w:t>pravna podlaga za vpogled v nekatere javne podatke o izbrisanih subjektih vpisa ali njihovih delih</w:t>
      </w:r>
      <w:bookmarkEnd w:id="152"/>
      <w:r w:rsidRPr="00AA6B3E">
        <w:rPr>
          <w:rFonts w:cs="Arial"/>
          <w:szCs w:val="20"/>
          <w:lang w:eastAsia="sl-SI"/>
        </w:rPr>
        <w:t xml:space="preserve">. O posameznem subjektu vpisa in njegovih delih se zagotavljajo podatki o matični številki, davčni številki, pod pogojem, da ni hkrati davčna številka fizične osebe, firmi ali imenu, skrajšani firmi ali imenu, prevodu firme ali imena in skrajšane firme ali imena, sedežu, poslovnem naslovu, če ni hkrati tudi naslov stalnega </w:t>
      </w:r>
      <w:r>
        <w:rPr>
          <w:rFonts w:cs="Arial"/>
          <w:szCs w:val="20"/>
          <w:lang w:eastAsia="sl-SI"/>
        </w:rPr>
        <w:t>ali</w:t>
      </w:r>
      <w:r w:rsidRPr="00AA6B3E">
        <w:rPr>
          <w:rFonts w:cs="Arial"/>
          <w:szCs w:val="20"/>
          <w:lang w:eastAsia="sl-SI"/>
        </w:rPr>
        <w:t xml:space="preserve"> začasnega prebivališča fizične osebe, datumu vpisa ter datumu in vrsti izbrisa. </w:t>
      </w:r>
      <w:r>
        <w:rPr>
          <w:rFonts w:cs="Arial"/>
          <w:szCs w:val="20"/>
          <w:lang w:eastAsia="sl-SI"/>
        </w:rPr>
        <w:t>Za objavo podatkov o izbrisanih subjektih vpisa v sodni register na spletnem portalu AJPES, se uporablja posebna ureditev</w:t>
      </w:r>
      <w:r w:rsidRPr="00AA6B3E">
        <w:rPr>
          <w:rFonts w:cs="Arial"/>
          <w:szCs w:val="20"/>
          <w:lang w:eastAsia="sl-SI"/>
        </w:rPr>
        <w:t>, ki je določena z ZSReg</w:t>
      </w:r>
      <w:r>
        <w:rPr>
          <w:rFonts w:cs="Arial"/>
          <w:szCs w:val="20"/>
          <w:lang w:eastAsia="sl-SI"/>
        </w:rPr>
        <w:t>.</w:t>
      </w:r>
    </w:p>
    <w:p w14:paraId="56AE9EC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40DC316"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44.</w:t>
      </w:r>
      <w:r w:rsidR="00EE1E45">
        <w:rPr>
          <w:rFonts w:cs="Arial"/>
          <w:b/>
          <w:bCs/>
          <w:szCs w:val="20"/>
          <w:lang w:eastAsia="sl-SI"/>
        </w:rPr>
        <w:t xml:space="preserve"> </w:t>
      </w:r>
      <w:r w:rsidRPr="00AA6B3E">
        <w:rPr>
          <w:rFonts w:cs="Arial"/>
          <w:b/>
          <w:bCs/>
          <w:szCs w:val="20"/>
          <w:lang w:eastAsia="sl-SI"/>
        </w:rPr>
        <w:t>členu:</w:t>
      </w:r>
    </w:p>
    <w:p w14:paraId="1F01DC77"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57380E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44. členu predloga zakona </w:t>
      </w:r>
      <w:r w:rsidR="00DA4523">
        <w:rPr>
          <w:rFonts w:cs="Arial"/>
          <w:szCs w:val="20"/>
          <w:lang w:eastAsia="sl-SI"/>
        </w:rPr>
        <w:t xml:space="preserve">se </w:t>
      </w:r>
      <w:r w:rsidRPr="00AA6B3E">
        <w:rPr>
          <w:rFonts w:cs="Arial"/>
          <w:szCs w:val="20"/>
          <w:lang w:eastAsia="sl-SI"/>
        </w:rPr>
        <w:t>ureja</w:t>
      </w:r>
      <w:r w:rsidR="00DA4523">
        <w:rPr>
          <w:rFonts w:cs="Arial"/>
          <w:szCs w:val="20"/>
          <w:lang w:eastAsia="sl-SI"/>
        </w:rPr>
        <w:t>jo</w:t>
      </w:r>
      <w:r w:rsidRPr="00AA6B3E">
        <w:rPr>
          <w:rFonts w:cs="Arial"/>
          <w:szCs w:val="20"/>
          <w:lang w:eastAsia="sl-SI"/>
        </w:rPr>
        <w:t xml:space="preserve"> pravila glede hrambe dokumentacije. Pravila se glede na veljavno ureditev bistveno ne spreminjajo. </w:t>
      </w:r>
    </w:p>
    <w:p w14:paraId="5B25A05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D853C2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Dokumentacija poslovnega registra vsebuje prijave, </w:t>
      </w:r>
      <w:r w:rsidR="00457A00">
        <w:rPr>
          <w:rFonts w:cs="Arial"/>
          <w:szCs w:val="20"/>
          <w:lang w:eastAsia="sl-SI"/>
        </w:rPr>
        <w:t xml:space="preserve">odločbe, </w:t>
      </w:r>
      <w:r w:rsidRPr="00AA6B3E">
        <w:rPr>
          <w:rFonts w:cs="Arial"/>
          <w:szCs w:val="20"/>
          <w:lang w:eastAsia="sl-SI"/>
        </w:rPr>
        <w:t>sklepe</w:t>
      </w:r>
      <w:r w:rsidRPr="00C948C7">
        <w:rPr>
          <w:rFonts w:cs="Arial"/>
          <w:szCs w:val="20"/>
          <w:lang w:eastAsia="sl-SI"/>
        </w:rPr>
        <w:t xml:space="preserve">, </w:t>
      </w:r>
      <w:r w:rsidRPr="00AA6B3E">
        <w:rPr>
          <w:rFonts w:cs="Arial"/>
          <w:szCs w:val="20"/>
          <w:lang w:eastAsia="sl-SI"/>
        </w:rPr>
        <w:t xml:space="preserve">obvestila in druge listine, ki so pomembne za vodenje in upravljanje poslovnega registra. </w:t>
      </w:r>
    </w:p>
    <w:p w14:paraId="0B61FC3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9148A9D" w14:textId="77777777" w:rsidR="00AA6B3E" w:rsidRPr="00AA6B3E" w:rsidRDefault="00AA6B3E" w:rsidP="00AA6B3E">
      <w:pPr>
        <w:overflowPunct w:val="0"/>
        <w:autoSpaceDE w:val="0"/>
        <w:autoSpaceDN w:val="0"/>
        <w:adjustRightInd w:val="0"/>
        <w:spacing w:before="60" w:after="60" w:line="260" w:lineRule="atLeast"/>
        <w:jc w:val="both"/>
        <w:textAlignment w:val="baseline"/>
        <w:rPr>
          <w:szCs w:val="22"/>
        </w:rPr>
      </w:pPr>
      <w:r w:rsidRPr="00AA6B3E">
        <w:rPr>
          <w:rFonts w:cs="Arial"/>
          <w:szCs w:val="20"/>
        </w:rPr>
        <w:t xml:space="preserve">Na novo se ureja hramba dokumentacije v postopku dodelitve matične številke in vpisa tujih pravnih oseb v poslovni register, ki matično številko potrebujejo za namen vpisa njene pravice na nepremičnini v zemljiško knjigo </w:t>
      </w:r>
      <w:r w:rsidRPr="00AA6B3E">
        <w:rPr>
          <w:rFonts w:cs="Arial"/>
          <w:szCs w:val="22"/>
          <w:lang w:eastAsia="sl-SI"/>
        </w:rPr>
        <w:t>in vpisa v kazensko evidenco ali evidenco pravnomočnih sodb ali sklepov o prekrških</w:t>
      </w:r>
      <w:r w:rsidRPr="00AA6B3E">
        <w:rPr>
          <w:rFonts w:cs="Arial"/>
          <w:szCs w:val="20"/>
        </w:rPr>
        <w:t xml:space="preserve">. Dokumentacija iz teh postopkov se hrani deset let </w:t>
      </w:r>
      <w:r w:rsidR="002F6377">
        <w:rPr>
          <w:rFonts w:cs="Arial"/>
          <w:szCs w:val="20"/>
        </w:rPr>
        <w:t>(</w:t>
      </w:r>
      <w:r w:rsidR="002F6377" w:rsidRPr="00D710C0">
        <w:rPr>
          <w:rFonts w:cs="Arial"/>
          <w:szCs w:val="20"/>
        </w:rPr>
        <w:t>razen odločb, sklepov in obvestil o vpisih, ki se hranijo trajno</w:t>
      </w:r>
      <w:r w:rsidR="002F6377">
        <w:rPr>
          <w:rFonts w:cs="Arial"/>
          <w:szCs w:val="20"/>
        </w:rPr>
        <w:t>)</w:t>
      </w:r>
      <w:r w:rsidR="002F6377" w:rsidRPr="00D710C0">
        <w:rPr>
          <w:rFonts w:cs="Arial"/>
          <w:szCs w:val="20"/>
        </w:rPr>
        <w:t xml:space="preserve"> </w:t>
      </w:r>
      <w:r w:rsidRPr="00AA6B3E">
        <w:rPr>
          <w:rFonts w:cs="Arial"/>
          <w:szCs w:val="20"/>
        </w:rPr>
        <w:t>od izbrisa tuje pravne osebe iz poslovnega registra, dokumentacija v papirni obliki pa dve leti.</w:t>
      </w:r>
    </w:p>
    <w:p w14:paraId="3416865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F2BD71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Notarji hranijo dokumentacijo v skladu s posebnimi pravili, na katera zaradi večje pravne jasnosti odkazuje nova določba tretjega stavka drugega odstavka 44. člena predloga zakona.</w:t>
      </w:r>
      <w:r w:rsidR="00513E7A">
        <w:rPr>
          <w:rFonts w:cs="Arial"/>
          <w:szCs w:val="20"/>
          <w:lang w:eastAsia="sl-SI"/>
        </w:rPr>
        <w:t xml:space="preserve"> </w:t>
      </w:r>
    </w:p>
    <w:p w14:paraId="2FE7B5B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733334D"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45. členu: </w:t>
      </w:r>
    </w:p>
    <w:p w14:paraId="3243FA8C"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4EFA413"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Nadzor nad izvajanjem določb predloga zakona bo tako kot po veljavnem ZPRS-1 izvajalo ministrstvo, pristojno za gospodarstvo. </w:t>
      </w:r>
    </w:p>
    <w:p w14:paraId="2876573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EFD1C51"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lastRenderedPageBreak/>
        <w:t xml:space="preserve">K 46., 47. in 48. členu: </w:t>
      </w:r>
    </w:p>
    <w:p w14:paraId="2F343DD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23663D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Predlagana ureditev kazenskih določb v 46. členu predloga zakona je v skladu s 17. členom ZP-1 in ustaljeno nomotehniko določanja prekrškov. </w:t>
      </w:r>
    </w:p>
    <w:p w14:paraId="7B9FE732"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07551B1"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skladu s prvim odstavkom 46. člena predloga zakona se kaznuje pravna oseba.</w:t>
      </w:r>
    </w:p>
    <w:p w14:paraId="6FCBCCB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8787086"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Fizična oseba je v ZP-1 za potrebe prekrškovnega prava razdeljena na več kategorij in sicer na posameznika, samostojnega podjetnika posameznika in posameznika, ki samostojno opravlja dejavnost. Predlagani drugi odstavek 46. člena predloga zakona kot storilca prekrška določa samostojnega podjetnika posameznika in posameznika, ki samostojno opravlja dejavnost. Slednji </w:t>
      </w:r>
      <w:r w:rsidR="002B5877">
        <w:rPr>
          <w:rFonts w:cs="Arial"/>
          <w:szCs w:val="20"/>
          <w:lang w:eastAsia="sl-SI"/>
        </w:rPr>
        <w:t>v</w:t>
      </w:r>
      <w:r w:rsidR="002F171A">
        <w:rPr>
          <w:rFonts w:cs="Arial"/>
          <w:szCs w:val="20"/>
          <w:lang w:eastAsia="sl-SI"/>
        </w:rPr>
        <w:t xml:space="preserve"> </w:t>
      </w:r>
      <w:r w:rsidR="002B5877">
        <w:rPr>
          <w:rFonts w:cs="Arial"/>
          <w:szCs w:val="20"/>
          <w:lang w:eastAsia="sl-SI"/>
        </w:rPr>
        <w:t xml:space="preserve">pomenu iz 10. točke 3. člena </w:t>
      </w:r>
      <w:r w:rsidRPr="00AA6B3E">
        <w:rPr>
          <w:rFonts w:cs="Arial"/>
          <w:szCs w:val="20"/>
          <w:lang w:eastAsia="sl-SI"/>
        </w:rPr>
        <w:t>predloga zakona p</w:t>
      </w:r>
      <w:r w:rsidR="002B5877">
        <w:rPr>
          <w:rFonts w:cs="Arial"/>
          <w:szCs w:val="20"/>
          <w:lang w:eastAsia="sl-SI"/>
        </w:rPr>
        <w:t>redstavlja</w:t>
      </w:r>
      <w:r w:rsidRPr="00AA6B3E">
        <w:rPr>
          <w:rFonts w:cs="Arial"/>
          <w:szCs w:val="20"/>
          <w:lang w:eastAsia="sl-SI"/>
        </w:rPr>
        <w:t xml:space="preserve"> (drugo) fizično osebo, ki opravlja dejavnost.</w:t>
      </w:r>
    </w:p>
    <w:p w14:paraId="3F81B6CC"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E4E7C29" w14:textId="77777777" w:rsidR="00D25320" w:rsidRDefault="00EF2FB8" w:rsidP="00AA6B3E">
      <w:pPr>
        <w:overflowPunct w:val="0"/>
        <w:autoSpaceDE w:val="0"/>
        <w:autoSpaceDN w:val="0"/>
        <w:adjustRightInd w:val="0"/>
        <w:spacing w:line="260" w:lineRule="atLeast"/>
        <w:jc w:val="both"/>
        <w:textAlignment w:val="baseline"/>
        <w:rPr>
          <w:rFonts w:cs="Arial"/>
          <w:color w:val="000000"/>
          <w:szCs w:val="20"/>
          <w:shd w:val="clear" w:color="auto" w:fill="FFFFFF"/>
          <w:lang w:eastAsia="sl-SI"/>
        </w:rPr>
      </w:pPr>
      <w:r>
        <w:rPr>
          <w:rFonts w:cs="Arial"/>
          <w:szCs w:val="20"/>
          <w:lang w:eastAsia="sl-SI"/>
        </w:rPr>
        <w:t>Za prekršek bo v skladu s 1. točko prvega odstavka 46. člena predloga zakona kaznovana pravna oseba</w:t>
      </w:r>
      <w:r w:rsidR="002D5B77">
        <w:rPr>
          <w:rFonts w:cs="Arial"/>
          <w:szCs w:val="20"/>
          <w:lang w:eastAsia="sl-SI"/>
        </w:rPr>
        <w:t>, ki bo imela vpisano glavno dejavnost v nasprotju s prvim</w:t>
      </w:r>
      <w:r w:rsidR="00BA3500">
        <w:rPr>
          <w:rFonts w:cs="Arial"/>
          <w:szCs w:val="20"/>
          <w:lang w:eastAsia="sl-SI"/>
        </w:rPr>
        <w:t>,</w:t>
      </w:r>
      <w:r w:rsidR="002D5B77">
        <w:rPr>
          <w:rFonts w:cs="Arial"/>
          <w:szCs w:val="20"/>
          <w:lang w:eastAsia="sl-SI"/>
        </w:rPr>
        <w:t xml:space="preserve"> drugim </w:t>
      </w:r>
      <w:r w:rsidR="00D25320">
        <w:rPr>
          <w:rFonts w:cs="Arial"/>
          <w:szCs w:val="20"/>
          <w:lang w:eastAsia="sl-SI"/>
        </w:rPr>
        <w:t xml:space="preserve">ali petim </w:t>
      </w:r>
      <w:r w:rsidR="002D5B77">
        <w:rPr>
          <w:rFonts w:cs="Arial"/>
          <w:szCs w:val="20"/>
          <w:lang w:eastAsia="sl-SI"/>
        </w:rPr>
        <w:t xml:space="preserve">odstavkom 12. člena predloga zakona. Glavna dejavnost pravne osebe </w:t>
      </w:r>
      <w:r w:rsidR="00F34C97">
        <w:rPr>
          <w:rFonts w:cs="Arial"/>
          <w:szCs w:val="20"/>
          <w:lang w:eastAsia="sl-SI"/>
        </w:rPr>
        <w:t xml:space="preserve">po prvem odstavku 12. člena predloga zakona </w:t>
      </w:r>
      <w:r w:rsidR="002D5B77">
        <w:rPr>
          <w:rFonts w:cs="Arial"/>
          <w:szCs w:val="20"/>
          <w:lang w:eastAsia="sl-SI"/>
        </w:rPr>
        <w:t xml:space="preserve">je lahko samo ena od v poslovnem registru </w:t>
      </w:r>
      <w:r w:rsidR="002D5B77" w:rsidRPr="00AA6B3E">
        <w:rPr>
          <w:rFonts w:cs="Arial"/>
          <w:szCs w:val="20"/>
          <w:lang w:eastAsia="sl-SI"/>
        </w:rPr>
        <w:t xml:space="preserve">vpisanih dejavnosti </w:t>
      </w:r>
      <w:r w:rsidR="002D5B77">
        <w:rPr>
          <w:rFonts w:cs="Arial"/>
          <w:szCs w:val="20"/>
          <w:lang w:eastAsia="sl-SI"/>
        </w:rPr>
        <w:t>pravne osebe</w:t>
      </w:r>
      <w:r w:rsidR="002D5B77" w:rsidRPr="00AA6B3E">
        <w:rPr>
          <w:rFonts w:cs="Arial"/>
          <w:szCs w:val="20"/>
          <w:lang w:eastAsia="sl-SI"/>
        </w:rPr>
        <w:t xml:space="preserve">, </w:t>
      </w:r>
      <w:r w:rsidR="00F34C97">
        <w:rPr>
          <w:rFonts w:cs="Arial"/>
          <w:szCs w:val="20"/>
          <w:lang w:eastAsia="sl-SI"/>
        </w:rPr>
        <w:t xml:space="preserve">ali dejavnost, </w:t>
      </w:r>
      <w:r w:rsidR="002D5B77" w:rsidRPr="00AA6B3E">
        <w:rPr>
          <w:rFonts w:cs="Arial"/>
          <w:szCs w:val="20"/>
          <w:lang w:eastAsia="sl-SI"/>
        </w:rPr>
        <w:t xml:space="preserve">določena z zakonom ali drugim predpisom, na podlagi katerega je </w:t>
      </w:r>
      <w:r w:rsidR="002D5B77">
        <w:rPr>
          <w:rFonts w:cs="Arial"/>
          <w:szCs w:val="20"/>
          <w:lang w:eastAsia="sl-SI"/>
        </w:rPr>
        <w:t>pravna oseba</w:t>
      </w:r>
      <w:r w:rsidR="002D5B77" w:rsidRPr="00AA6B3E">
        <w:rPr>
          <w:rFonts w:cs="Arial"/>
          <w:szCs w:val="20"/>
          <w:lang w:eastAsia="sl-SI"/>
        </w:rPr>
        <w:t xml:space="preserve"> ustanovljen</w:t>
      </w:r>
      <w:r w:rsidR="002D5B77">
        <w:rPr>
          <w:rFonts w:cs="Arial"/>
          <w:szCs w:val="20"/>
          <w:lang w:eastAsia="sl-SI"/>
        </w:rPr>
        <w:t>a</w:t>
      </w:r>
      <w:r w:rsidR="002D5B77" w:rsidRPr="00AA6B3E">
        <w:rPr>
          <w:rFonts w:cs="Arial"/>
          <w:szCs w:val="20"/>
          <w:lang w:eastAsia="sl-SI"/>
        </w:rPr>
        <w:t xml:space="preserve">, ali </w:t>
      </w:r>
      <w:r w:rsidR="002D5B77">
        <w:rPr>
          <w:rFonts w:cs="Arial"/>
          <w:szCs w:val="20"/>
          <w:lang w:eastAsia="sl-SI"/>
        </w:rPr>
        <w:t>ena od dejavnosti pravne osebe, vpisana v</w:t>
      </w:r>
      <w:r w:rsidR="002D5B77" w:rsidRPr="00AA6B3E">
        <w:rPr>
          <w:rFonts w:cs="Arial"/>
          <w:szCs w:val="20"/>
          <w:lang w:eastAsia="sl-SI"/>
        </w:rPr>
        <w:t xml:space="preserve"> akt</w:t>
      </w:r>
      <w:r w:rsidR="002D5B77">
        <w:rPr>
          <w:rFonts w:cs="Arial"/>
          <w:szCs w:val="20"/>
          <w:lang w:eastAsia="sl-SI"/>
        </w:rPr>
        <w:t>u</w:t>
      </w:r>
      <w:r w:rsidR="002D5B77" w:rsidRPr="00AA6B3E">
        <w:rPr>
          <w:rFonts w:cs="Arial"/>
          <w:szCs w:val="20"/>
          <w:lang w:eastAsia="sl-SI"/>
        </w:rPr>
        <w:t xml:space="preserve"> o ustanovitvi</w:t>
      </w:r>
      <w:r w:rsidR="002D5B77">
        <w:rPr>
          <w:rFonts w:cs="Arial"/>
          <w:szCs w:val="20"/>
          <w:lang w:eastAsia="sl-SI"/>
        </w:rPr>
        <w:t xml:space="preserve">. </w:t>
      </w:r>
      <w:r w:rsidR="00F34C97">
        <w:rPr>
          <w:rFonts w:cs="Arial"/>
          <w:szCs w:val="20"/>
          <w:lang w:eastAsia="sl-SI"/>
        </w:rPr>
        <w:t>Po drugem odstavku 12. člena predloga zakona je z</w:t>
      </w:r>
      <w:r w:rsidR="002D5B77" w:rsidRPr="00AA6B3E">
        <w:rPr>
          <w:rFonts w:cs="Arial"/>
          <w:szCs w:val="20"/>
          <w:lang w:eastAsia="sl-SI"/>
        </w:rPr>
        <w:t xml:space="preserve">a glavno dejavnost </w:t>
      </w:r>
      <w:r w:rsidR="00F34C97">
        <w:rPr>
          <w:rFonts w:cs="Arial"/>
          <w:szCs w:val="20"/>
          <w:lang w:eastAsia="sl-SI"/>
        </w:rPr>
        <w:t>pravne osebe</w:t>
      </w:r>
      <w:r w:rsidR="002D5B77" w:rsidRPr="00AA6B3E">
        <w:rPr>
          <w:rFonts w:cs="Arial"/>
          <w:szCs w:val="20"/>
          <w:lang w:eastAsia="sl-SI"/>
        </w:rPr>
        <w:t xml:space="preserve"> lahko določena dejavnost, s katero </w:t>
      </w:r>
      <w:r w:rsidR="00F34C97">
        <w:rPr>
          <w:rFonts w:cs="Arial"/>
          <w:szCs w:val="20"/>
          <w:lang w:eastAsia="sl-SI"/>
        </w:rPr>
        <w:t>pravna oseba</w:t>
      </w:r>
      <w:r w:rsidR="002D5B77" w:rsidRPr="00AA6B3E">
        <w:rPr>
          <w:rFonts w:cs="Arial"/>
          <w:szCs w:val="20"/>
          <w:lang w:eastAsia="sl-SI"/>
        </w:rPr>
        <w:t xml:space="preserve"> ustvarja največji delež dodane vrednosti. Če podatka o dodani vrednosti ni ali ga ni mogoče določiti, se namesto tega upošteva dejavnost, ki ustvarja največji prihodek ali zaposluje največje število oseb. </w:t>
      </w:r>
      <w:r w:rsidR="00F34C97">
        <w:rPr>
          <w:rFonts w:cs="Arial"/>
          <w:szCs w:val="20"/>
          <w:lang w:eastAsia="sl-SI"/>
        </w:rPr>
        <w:t>Navedeno od pravnih oseb</w:t>
      </w:r>
      <w:r w:rsidR="002D5B77" w:rsidRPr="00AA6B3E">
        <w:rPr>
          <w:rFonts w:cs="Arial"/>
          <w:szCs w:val="20"/>
          <w:lang w:eastAsia="sl-SI"/>
        </w:rPr>
        <w:t xml:space="preserve"> zahteva, da določijo glavno dejavnost ob upoštevanju podatkov o preteklem poslovanju</w:t>
      </w:r>
      <w:r w:rsidR="00D25320">
        <w:rPr>
          <w:rFonts w:cs="Arial"/>
          <w:szCs w:val="20"/>
          <w:lang w:eastAsia="sl-SI"/>
        </w:rPr>
        <w:t xml:space="preserve"> in na podlagi petega odstavka 12. člena predloga zakona </w:t>
      </w:r>
      <w:r w:rsidR="00D25320" w:rsidRPr="00E10F27">
        <w:rPr>
          <w:rFonts w:cs="Arial"/>
          <w:szCs w:val="20"/>
          <w:lang w:eastAsia="sl-SI"/>
        </w:rPr>
        <w:t>prijavi</w:t>
      </w:r>
      <w:r w:rsidR="00D25320">
        <w:rPr>
          <w:rFonts w:cs="Arial"/>
          <w:szCs w:val="20"/>
          <w:lang w:eastAsia="sl-SI"/>
        </w:rPr>
        <w:t>jo</w:t>
      </w:r>
      <w:r w:rsidR="00D25320" w:rsidRPr="00E10F27">
        <w:rPr>
          <w:rFonts w:cs="Arial"/>
          <w:szCs w:val="20"/>
          <w:lang w:eastAsia="sl-SI"/>
        </w:rPr>
        <w:t xml:space="preserve"> spremembo</w:t>
      </w:r>
      <w:r w:rsidR="00D25320">
        <w:rPr>
          <w:rFonts w:cs="Arial"/>
          <w:color w:val="000000"/>
          <w:szCs w:val="20"/>
          <w:shd w:val="clear" w:color="auto" w:fill="FFFFFF"/>
          <w:lang w:eastAsia="sl-SI"/>
        </w:rPr>
        <w:t xml:space="preserve"> glavne dejavnosti v 15 dneh po roku za predložitev letnega poročila upravljavcu registra.</w:t>
      </w:r>
      <w:r w:rsidR="00BA3500" w:rsidRPr="00BA3500">
        <w:rPr>
          <w:rFonts w:cs="Arial"/>
          <w:szCs w:val="20"/>
          <w:lang w:eastAsia="sl-SI"/>
        </w:rPr>
        <w:t xml:space="preserve"> </w:t>
      </w:r>
      <w:r w:rsidR="00BA3500">
        <w:rPr>
          <w:rFonts w:cs="Arial"/>
          <w:szCs w:val="20"/>
          <w:lang w:eastAsia="sl-SI"/>
        </w:rPr>
        <w:t>Pravne osebe po prvem odstavku 46. člena predloga zakona, podjetnike in druge fizične osebe, ki samostojno opravljajo dejavnost, iz drugega odstavka 46. člena predloga zakona ter njihove odgovorne osebe se želi spodbuditi, da odgovorno in pravočasno sporočijo spremembo podatkov o glavni dejavnosti, ta pa naj temelji na dejanskih podatkih na podlagi podatkov o poslovanju iz preteklega poslovnega leta.</w:t>
      </w:r>
    </w:p>
    <w:p w14:paraId="53FE18BF" w14:textId="77777777" w:rsidR="00D25320" w:rsidRDefault="00D25320" w:rsidP="00AA6B3E">
      <w:pPr>
        <w:overflowPunct w:val="0"/>
        <w:autoSpaceDE w:val="0"/>
        <w:autoSpaceDN w:val="0"/>
        <w:adjustRightInd w:val="0"/>
        <w:spacing w:line="260" w:lineRule="atLeast"/>
        <w:jc w:val="both"/>
        <w:textAlignment w:val="baseline"/>
        <w:rPr>
          <w:rFonts w:cs="Arial"/>
          <w:color w:val="000000"/>
          <w:szCs w:val="20"/>
          <w:shd w:val="clear" w:color="auto" w:fill="FFFFFF"/>
          <w:lang w:eastAsia="sl-SI"/>
        </w:rPr>
      </w:pPr>
    </w:p>
    <w:p w14:paraId="560827EF" w14:textId="77777777" w:rsidR="00D25320" w:rsidRPr="00D25320" w:rsidRDefault="00D25320" w:rsidP="00AA6B3E">
      <w:pPr>
        <w:overflowPunct w:val="0"/>
        <w:autoSpaceDE w:val="0"/>
        <w:autoSpaceDN w:val="0"/>
        <w:adjustRightInd w:val="0"/>
        <w:spacing w:line="260" w:lineRule="atLeast"/>
        <w:jc w:val="both"/>
        <w:textAlignment w:val="baseline"/>
        <w:rPr>
          <w:rFonts w:cs="Arial"/>
          <w:color w:val="000000"/>
          <w:szCs w:val="20"/>
          <w:shd w:val="clear" w:color="auto" w:fill="FFFFFF"/>
          <w:lang w:eastAsia="sl-SI"/>
        </w:rPr>
      </w:pPr>
      <w:r>
        <w:rPr>
          <w:rFonts w:cs="Arial"/>
          <w:color w:val="000000"/>
          <w:szCs w:val="20"/>
          <w:shd w:val="clear" w:color="auto" w:fill="FFFFFF"/>
          <w:lang w:eastAsia="sl-SI"/>
        </w:rPr>
        <w:t xml:space="preserve">Oseba, ki ni dolžna predložiti letnega poročila upravljavcu registra (npr. </w:t>
      </w:r>
      <w:r w:rsidRPr="00D25320">
        <w:rPr>
          <w:rFonts w:cs="Arial"/>
          <w:color w:val="000000"/>
          <w:szCs w:val="20"/>
          <w:shd w:val="clear" w:color="auto" w:fill="FFFFFF"/>
          <w:lang w:eastAsia="sl-SI"/>
        </w:rPr>
        <w:t>davčni zavezanec, ki v skladu z zakonom, ki ureja dohodnino, ugotavlja davčno osnovo od dohodka iz dejavnosti z upoštevanjem normiranih odhodkov)</w:t>
      </w:r>
      <w:r>
        <w:rPr>
          <w:rFonts w:cs="Arial"/>
          <w:color w:val="000000"/>
          <w:szCs w:val="20"/>
          <w:shd w:val="clear" w:color="auto" w:fill="FFFFFF"/>
          <w:lang w:eastAsia="sl-SI"/>
        </w:rPr>
        <w:t>, spremembo glavne dejavnosti prijavi v 15 dneh po roku za predložitev davčnega obračuna.</w:t>
      </w:r>
    </w:p>
    <w:p w14:paraId="11F0DFC8" w14:textId="77777777" w:rsidR="00D25320" w:rsidRDefault="00D25320" w:rsidP="00AA6B3E">
      <w:pPr>
        <w:overflowPunct w:val="0"/>
        <w:autoSpaceDE w:val="0"/>
        <w:autoSpaceDN w:val="0"/>
        <w:adjustRightInd w:val="0"/>
        <w:spacing w:line="260" w:lineRule="atLeast"/>
        <w:jc w:val="both"/>
        <w:textAlignment w:val="baseline"/>
        <w:rPr>
          <w:rFonts w:cs="Arial"/>
          <w:szCs w:val="20"/>
          <w:lang w:eastAsia="sl-SI"/>
        </w:rPr>
      </w:pPr>
    </w:p>
    <w:p w14:paraId="60C5BAF8" w14:textId="77777777" w:rsidR="00F34C97" w:rsidRDefault="00F34C97"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Na podlagi </w:t>
      </w:r>
      <w:r w:rsidR="00C948C7">
        <w:rPr>
          <w:rFonts w:cs="Arial"/>
          <w:szCs w:val="20"/>
          <w:lang w:eastAsia="sl-SI"/>
        </w:rPr>
        <w:t>2</w:t>
      </w:r>
      <w:r>
        <w:rPr>
          <w:rFonts w:cs="Arial"/>
          <w:szCs w:val="20"/>
          <w:lang w:eastAsia="sl-SI"/>
        </w:rPr>
        <w:t xml:space="preserve">. točke prvega odstavka 46. člena predloga zakona bo kaznovana tudi pravna oseba, ki bo imela v poslovnem registru </w:t>
      </w:r>
      <w:r w:rsidR="00310D3B">
        <w:rPr>
          <w:rFonts w:cs="Arial"/>
          <w:szCs w:val="20"/>
          <w:lang w:eastAsia="sl-SI"/>
        </w:rPr>
        <w:t>registriran</w:t>
      </w:r>
      <w:r>
        <w:rPr>
          <w:rFonts w:cs="Arial"/>
          <w:szCs w:val="20"/>
          <w:lang w:eastAsia="sl-SI"/>
        </w:rPr>
        <w:t xml:space="preserve"> del subjekta vpisa, ta pa bo imel glavno dejavnost </w:t>
      </w:r>
      <w:r w:rsidR="00D23983">
        <w:rPr>
          <w:rFonts w:cs="Arial"/>
          <w:szCs w:val="20"/>
          <w:lang w:eastAsia="sl-SI"/>
        </w:rPr>
        <w:t xml:space="preserve">v poslovnem registru vpisano </w:t>
      </w:r>
      <w:r>
        <w:rPr>
          <w:rFonts w:cs="Arial"/>
          <w:szCs w:val="20"/>
          <w:lang w:eastAsia="sl-SI"/>
        </w:rPr>
        <w:t>v nasprotju s prvim ali drugim odstavkom 12. člena predloga zakona.</w:t>
      </w:r>
    </w:p>
    <w:p w14:paraId="1CA2A898" w14:textId="77777777" w:rsidR="00C948C7" w:rsidRDefault="00C948C7" w:rsidP="00AA6B3E">
      <w:pPr>
        <w:overflowPunct w:val="0"/>
        <w:autoSpaceDE w:val="0"/>
        <w:autoSpaceDN w:val="0"/>
        <w:adjustRightInd w:val="0"/>
        <w:spacing w:line="260" w:lineRule="atLeast"/>
        <w:jc w:val="both"/>
        <w:textAlignment w:val="baseline"/>
        <w:rPr>
          <w:rFonts w:cs="Arial"/>
          <w:szCs w:val="20"/>
          <w:lang w:eastAsia="sl-SI"/>
        </w:rPr>
      </w:pPr>
    </w:p>
    <w:p w14:paraId="272A834C" w14:textId="77777777" w:rsidR="00C948C7" w:rsidRDefault="00C948C7" w:rsidP="00AA6B3E">
      <w:pPr>
        <w:overflowPunct w:val="0"/>
        <w:autoSpaceDE w:val="0"/>
        <w:autoSpaceDN w:val="0"/>
        <w:adjustRightInd w:val="0"/>
        <w:spacing w:line="260" w:lineRule="atLeast"/>
        <w:jc w:val="both"/>
        <w:textAlignment w:val="baseline"/>
        <w:rPr>
          <w:rFonts w:cs="Arial"/>
          <w:szCs w:val="20"/>
          <w:lang w:eastAsia="sl-SI"/>
        </w:rPr>
      </w:pPr>
    </w:p>
    <w:p w14:paraId="24FBB74E" w14:textId="77777777" w:rsidR="00D23983" w:rsidRDefault="00D2398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Za prekršek bo v skladu s </w:t>
      </w:r>
      <w:r w:rsidR="00BA3500">
        <w:rPr>
          <w:rFonts w:cs="Arial"/>
          <w:szCs w:val="20"/>
          <w:lang w:eastAsia="sl-SI"/>
        </w:rPr>
        <w:t>3</w:t>
      </w:r>
      <w:r>
        <w:rPr>
          <w:rFonts w:cs="Arial"/>
          <w:szCs w:val="20"/>
          <w:lang w:eastAsia="sl-SI"/>
        </w:rPr>
        <w:t xml:space="preserve">. točko prvega odstavka 46. člena predloga zakona kaznovana pravna oseba, ki bo ustanovljena neposredno z zakonom in ne bo vpisana v drug primarni register ali uradno </w:t>
      </w:r>
      <w:r w:rsidR="00326696">
        <w:rPr>
          <w:rFonts w:cs="Arial"/>
          <w:szCs w:val="20"/>
          <w:lang w:eastAsia="sl-SI"/>
        </w:rPr>
        <w:t>evidenco</w:t>
      </w:r>
      <w:r>
        <w:rPr>
          <w:rFonts w:cs="Arial"/>
          <w:szCs w:val="20"/>
          <w:lang w:eastAsia="sl-SI"/>
        </w:rPr>
        <w:t>, če AJPES ne bo pravočasno posredovala izpolnjene prijave za vpis v poslovni register.</w:t>
      </w:r>
      <w:r w:rsidR="00470934">
        <w:rPr>
          <w:rFonts w:cs="Arial"/>
          <w:szCs w:val="20"/>
          <w:lang w:eastAsia="sl-SI"/>
        </w:rPr>
        <w:t xml:space="preserve"> Obveznost je določena v drugem odstavku 27. člena predloga zakona. </w:t>
      </w:r>
    </w:p>
    <w:p w14:paraId="67B3E3C1" w14:textId="77777777" w:rsidR="00D23983" w:rsidRDefault="00D23983" w:rsidP="00AA6B3E">
      <w:pPr>
        <w:overflowPunct w:val="0"/>
        <w:autoSpaceDE w:val="0"/>
        <w:autoSpaceDN w:val="0"/>
        <w:adjustRightInd w:val="0"/>
        <w:spacing w:line="260" w:lineRule="atLeast"/>
        <w:jc w:val="both"/>
        <w:textAlignment w:val="baseline"/>
        <w:rPr>
          <w:rFonts w:cs="Arial"/>
          <w:szCs w:val="20"/>
          <w:lang w:eastAsia="sl-SI"/>
        </w:rPr>
      </w:pPr>
    </w:p>
    <w:p w14:paraId="7B355AB2" w14:textId="77777777" w:rsidR="00D23983" w:rsidRDefault="00D23983"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V </w:t>
      </w:r>
      <w:r w:rsidR="00BA3500">
        <w:rPr>
          <w:rFonts w:cs="Arial"/>
          <w:szCs w:val="20"/>
          <w:lang w:eastAsia="sl-SI"/>
        </w:rPr>
        <w:t>4</w:t>
      </w:r>
      <w:r>
        <w:rPr>
          <w:rFonts w:cs="Arial"/>
          <w:szCs w:val="20"/>
          <w:lang w:eastAsia="sl-SI"/>
        </w:rPr>
        <w:t xml:space="preserve">. do </w:t>
      </w:r>
      <w:r w:rsidR="00BA3500">
        <w:rPr>
          <w:rFonts w:cs="Arial"/>
          <w:szCs w:val="20"/>
          <w:lang w:eastAsia="sl-SI"/>
        </w:rPr>
        <w:t>6</w:t>
      </w:r>
      <w:r>
        <w:rPr>
          <w:rFonts w:cs="Arial"/>
          <w:szCs w:val="20"/>
          <w:lang w:eastAsia="sl-SI"/>
        </w:rPr>
        <w:t xml:space="preserve">. točki prvega odstavka 46. člena predloga zakona bo za prekršek kaznovana pravna oseba, </w:t>
      </w:r>
      <w:r w:rsidR="00896E97">
        <w:rPr>
          <w:rFonts w:cs="Arial"/>
          <w:szCs w:val="20"/>
          <w:lang w:eastAsia="sl-SI"/>
        </w:rPr>
        <w:t>ki</w:t>
      </w:r>
      <w:r>
        <w:rPr>
          <w:rFonts w:cs="Arial"/>
          <w:szCs w:val="20"/>
          <w:lang w:eastAsia="sl-SI"/>
        </w:rPr>
        <w:t xml:space="preserve"> AJPES ne bo pravočasno posredovala </w:t>
      </w:r>
      <w:r w:rsidR="00F12E6F">
        <w:rPr>
          <w:rFonts w:cs="Arial"/>
          <w:szCs w:val="20"/>
          <w:lang w:eastAsia="sl-SI"/>
        </w:rPr>
        <w:t xml:space="preserve">prijave za vpis sprememb podatkov. Za prekršek se bo štela tudi nepravočasna posredovana prijava za vpis dela subjekta vpisa v poslovni register, prijava za vpis spremembe podatkov o delu subjekta vpisa v poslovni register ali prijava za izbris dela subjekta vpisa iz poslovnega registra, kot izhaja iz določbe drugega odstavka 30. člena, tretjega odstavka 33. člena in tretjega odstavka 37. člena predloga zakona. S sklicem na </w:t>
      </w:r>
      <w:r w:rsidR="00896E97">
        <w:rPr>
          <w:rFonts w:cs="Arial"/>
          <w:szCs w:val="20"/>
          <w:lang w:eastAsia="sl-SI"/>
        </w:rPr>
        <w:t>uporabo tretjega odstavka 37. člena predloga zakona v drugem odstavku 25. člena predloga zakona bo lahko za prekršek n</w:t>
      </w:r>
      <w:r w:rsidR="00F12E6F">
        <w:rPr>
          <w:rFonts w:cs="Arial"/>
          <w:szCs w:val="20"/>
          <w:lang w:eastAsia="sl-SI"/>
        </w:rPr>
        <w:t xml:space="preserve">a podlagi 6. točke prvega odstavka 46. člena predloga zakona kaznovana </w:t>
      </w:r>
      <w:r w:rsidR="00896E97">
        <w:rPr>
          <w:rFonts w:cs="Arial"/>
          <w:szCs w:val="20"/>
          <w:lang w:eastAsia="sl-SI"/>
        </w:rPr>
        <w:t xml:space="preserve">tudi </w:t>
      </w:r>
      <w:r w:rsidR="00F12E6F">
        <w:rPr>
          <w:rFonts w:cs="Arial"/>
          <w:szCs w:val="20"/>
          <w:lang w:eastAsia="sl-SI"/>
        </w:rPr>
        <w:t xml:space="preserve">pravna oseba, </w:t>
      </w:r>
      <w:r w:rsidR="00896E97">
        <w:rPr>
          <w:rFonts w:cs="Arial"/>
          <w:szCs w:val="20"/>
          <w:lang w:eastAsia="sl-SI"/>
        </w:rPr>
        <w:t xml:space="preserve">ki je </w:t>
      </w:r>
      <w:r w:rsidR="00F12E6F">
        <w:rPr>
          <w:rFonts w:cs="Arial"/>
          <w:szCs w:val="20"/>
          <w:lang w:eastAsia="sl-SI"/>
        </w:rPr>
        <w:t>subjekt vpisa</w:t>
      </w:r>
      <w:r w:rsidR="00896E97">
        <w:rPr>
          <w:rFonts w:cs="Arial"/>
          <w:szCs w:val="20"/>
          <w:lang w:eastAsia="sl-SI"/>
        </w:rPr>
        <w:t xml:space="preserve"> v sodni register.</w:t>
      </w:r>
      <w:r w:rsidR="002F171A">
        <w:rPr>
          <w:rFonts w:cs="Arial"/>
          <w:szCs w:val="20"/>
          <w:lang w:eastAsia="sl-SI"/>
        </w:rPr>
        <w:t xml:space="preserve"> </w:t>
      </w:r>
    </w:p>
    <w:p w14:paraId="48E55AF8" w14:textId="77777777" w:rsidR="00D23983" w:rsidRPr="00AA6B3E" w:rsidRDefault="00D23983" w:rsidP="00AA6B3E">
      <w:pPr>
        <w:overflowPunct w:val="0"/>
        <w:autoSpaceDE w:val="0"/>
        <w:autoSpaceDN w:val="0"/>
        <w:adjustRightInd w:val="0"/>
        <w:spacing w:line="260" w:lineRule="atLeast"/>
        <w:jc w:val="both"/>
        <w:textAlignment w:val="baseline"/>
        <w:rPr>
          <w:rFonts w:cs="Arial"/>
          <w:szCs w:val="20"/>
          <w:lang w:eastAsia="sl-SI"/>
        </w:rPr>
      </w:pPr>
    </w:p>
    <w:p w14:paraId="21DFC31F"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V 47. členu predloga zakona je določena globa za prekršek, s katerim se kaznuje tuja pravna oseba iz 10. člena predloga zakona in odgovorna oseba tuje pravne osebe, če uporablja matično številko v nasprotju z namenom iz prvega odstavka 10. člena predloga zakona. Namen kazenske določbe je preprečiti primere uporabe matične številke v pravnem prometu. Matična številka po 10. členu predloga zakona je tujim pravnim osebam dodeljena izključno za namen vpisa njene pravice na nepremičnini v zemljiško knjigo </w:t>
      </w:r>
      <w:r w:rsidRPr="00AA6B3E">
        <w:rPr>
          <w:rFonts w:cs="Arial"/>
          <w:szCs w:val="16"/>
          <w:lang w:eastAsia="sl-SI"/>
        </w:rPr>
        <w:t>in vpisa v kazensko evidenco ali evidenco pravnomočnih sodb ali sklepov o prekrških</w:t>
      </w:r>
      <w:r w:rsidRPr="00AA6B3E">
        <w:rPr>
          <w:rFonts w:cs="Arial"/>
          <w:szCs w:val="20"/>
          <w:lang w:eastAsia="sl-SI"/>
        </w:rPr>
        <w:t>.</w:t>
      </w:r>
    </w:p>
    <w:p w14:paraId="204D4CB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085A54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V 48. členu predloga zakona, ki se glede na veljavno ureditev</w:t>
      </w:r>
      <w:r w:rsidRPr="00AA6B3E">
        <w:rPr>
          <w:rFonts w:cs="Arial"/>
          <w:szCs w:val="20"/>
          <w:vertAlign w:val="superscript"/>
          <w:lang w:eastAsia="sl-SI"/>
        </w:rPr>
        <w:footnoteReference w:id="136"/>
      </w:r>
      <w:r w:rsidRPr="00AA6B3E">
        <w:rPr>
          <w:rFonts w:cs="Arial"/>
          <w:szCs w:val="20"/>
          <w:lang w:eastAsia="sl-SI"/>
        </w:rPr>
        <w:t xml:space="preserve"> ne spreminja, se v hitrem prekrškovnem postopku določi pooblastilo iz tretjega odstavka 52. člena ZP-1, ki prekrškovnemu organu omogoča izrekanje globe tudi v znesku, ki je višji od najnižje predpisane globe, določene s tem zakonom za posamezen prekršek. V tem primeru bo prekrškovni organ moral o prekršku odločiti s pisno odločbo (56. člen ZP-1) in v njej v skladu s splošnimi pravili za odmero sankcije (26. člen ZP-1) za obravnavani prekršek obrazložiti obteževalne okoliščine za izrek globe, ki je višja od najnižje predpisane.</w:t>
      </w:r>
    </w:p>
    <w:p w14:paraId="3222A4F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61F10C2"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49. členu:</w:t>
      </w:r>
    </w:p>
    <w:p w14:paraId="20D2E6C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5ED17E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 xml:space="preserve">Določi se </w:t>
      </w:r>
      <w:r w:rsidR="00A417E5">
        <w:rPr>
          <w:rFonts w:cs="Arial"/>
          <w:szCs w:val="20"/>
          <w:lang w:eastAsia="sl-SI"/>
        </w:rPr>
        <w:t xml:space="preserve">devetmesečni </w:t>
      </w:r>
      <w:r w:rsidRPr="00AA6B3E">
        <w:rPr>
          <w:rFonts w:cs="Arial"/>
          <w:szCs w:val="20"/>
          <w:lang w:eastAsia="sl-SI"/>
        </w:rPr>
        <w:t>rok za izdajo podzakonskih aktov.</w:t>
      </w:r>
    </w:p>
    <w:p w14:paraId="03BB7D39"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ABFA7EF" w14:textId="77777777" w:rsidR="00AA6B3E" w:rsidRPr="00AA6B3E" w:rsidRDefault="00AA6B3E" w:rsidP="00AA6B3E">
      <w:pPr>
        <w:overflowPunct w:val="0"/>
        <w:autoSpaceDE w:val="0"/>
        <w:autoSpaceDN w:val="0"/>
        <w:adjustRightInd w:val="0"/>
        <w:spacing w:line="240" w:lineRule="auto"/>
        <w:jc w:val="both"/>
        <w:textAlignment w:val="baseline"/>
        <w:rPr>
          <w:rFonts w:cs="Arial"/>
          <w:b/>
          <w:bCs/>
          <w:szCs w:val="20"/>
          <w:lang w:eastAsia="sl-SI"/>
        </w:rPr>
      </w:pPr>
      <w:r w:rsidRPr="00AA6B3E">
        <w:rPr>
          <w:rFonts w:cs="Arial"/>
          <w:b/>
          <w:bCs/>
          <w:szCs w:val="20"/>
          <w:lang w:eastAsia="sl-SI"/>
        </w:rPr>
        <w:t>K 50. členu:</w:t>
      </w:r>
    </w:p>
    <w:p w14:paraId="359A4674"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7A8DA6AE"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Določi se, da dovoljenja, izdana organizacijskim enotam gospodarske, obrtne ali druge zbornice iz 3. točke prvega odstavka 11.c člena ZPRS-1, ostanejo v veljavi.</w:t>
      </w:r>
    </w:p>
    <w:p w14:paraId="2740598C"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AB81EE8" w14:textId="77777777" w:rsidR="00115521" w:rsidRDefault="00115521" w:rsidP="00AA54A0">
      <w:pPr>
        <w:overflowPunct w:val="0"/>
        <w:autoSpaceDE w:val="0"/>
        <w:autoSpaceDN w:val="0"/>
        <w:adjustRightInd w:val="0"/>
        <w:jc w:val="both"/>
        <w:textAlignment w:val="baseline"/>
        <w:rPr>
          <w:rFonts w:cs="Arial"/>
          <w:szCs w:val="20"/>
        </w:rPr>
      </w:pPr>
      <w:r w:rsidRPr="00125052">
        <w:rPr>
          <w:rFonts w:cs="Arial"/>
          <w:szCs w:val="20"/>
          <w:lang w:eastAsia="sl-SI"/>
        </w:rPr>
        <w:t xml:space="preserve">Dovoljenja, izdana na podlagi 11.c </w:t>
      </w:r>
      <w:r w:rsidRPr="00125052">
        <w:rPr>
          <w:rFonts w:cs="Arial"/>
          <w:szCs w:val="20"/>
        </w:rPr>
        <w:t xml:space="preserve">člena ZPRS-1, veljajo neomejeno. S </w:t>
      </w:r>
      <w:r w:rsidR="00125052" w:rsidRPr="00125052">
        <w:rPr>
          <w:rFonts w:cs="Arial"/>
          <w:szCs w:val="20"/>
        </w:rPr>
        <w:t xml:space="preserve">3. točko </w:t>
      </w:r>
      <w:r w:rsidRPr="00125052">
        <w:rPr>
          <w:rFonts w:cs="Arial"/>
          <w:szCs w:val="20"/>
        </w:rPr>
        <w:t>prv</w:t>
      </w:r>
      <w:r w:rsidR="00125052" w:rsidRPr="00125052">
        <w:rPr>
          <w:rFonts w:cs="Arial"/>
          <w:szCs w:val="20"/>
        </w:rPr>
        <w:t>ega</w:t>
      </w:r>
      <w:r w:rsidRPr="00125052">
        <w:rPr>
          <w:rFonts w:cs="Arial"/>
          <w:szCs w:val="20"/>
        </w:rPr>
        <w:t xml:space="preserve"> odstavk</w:t>
      </w:r>
      <w:r w:rsidR="00125052" w:rsidRPr="00125052">
        <w:rPr>
          <w:rFonts w:cs="Arial"/>
          <w:szCs w:val="20"/>
        </w:rPr>
        <w:t>a</w:t>
      </w:r>
      <w:r w:rsidRPr="00125052">
        <w:rPr>
          <w:rFonts w:cs="Arial"/>
          <w:szCs w:val="20"/>
        </w:rPr>
        <w:t xml:space="preserve"> 23. člena predloga zakona se spreminja 3. točka prvega odstavka 11.c </w:t>
      </w:r>
      <w:r w:rsidR="00125052" w:rsidRPr="00125052">
        <w:rPr>
          <w:rFonts w:cs="Arial"/>
          <w:szCs w:val="20"/>
        </w:rPr>
        <w:t xml:space="preserve">ZPRS-1 </w:t>
      </w:r>
      <w:r w:rsidRPr="00125052">
        <w:rPr>
          <w:rFonts w:cs="Arial"/>
          <w:szCs w:val="20"/>
        </w:rPr>
        <w:t>na način, da položaj točke za podporo poslovnim subjektom lahko pridobi zgolj reprezentativna gospodarska zbornica ali Obrtno-podjetniška zbornica Slovenije in njune regionalne oziroma območne zbornice (in ne več vsaka zbornica). Posledično določene točke</w:t>
      </w:r>
      <w:r w:rsidR="00AA54A0">
        <w:rPr>
          <w:rFonts w:cs="Arial"/>
          <w:szCs w:val="20"/>
        </w:rPr>
        <w:t xml:space="preserve"> za podporo poslovnim subjektom</w:t>
      </w:r>
      <w:r w:rsidRPr="00125052">
        <w:rPr>
          <w:rFonts w:cs="Arial"/>
          <w:szCs w:val="20"/>
        </w:rPr>
        <w:t xml:space="preserve">, ki so pridobile položaj na podlagi </w:t>
      </w:r>
      <w:r w:rsidR="00AA54A0">
        <w:rPr>
          <w:rFonts w:cs="Arial"/>
          <w:szCs w:val="20"/>
        </w:rPr>
        <w:t xml:space="preserve">3. točke prvega odstavka </w:t>
      </w:r>
      <w:r w:rsidRPr="00125052">
        <w:rPr>
          <w:rFonts w:cs="Arial"/>
          <w:szCs w:val="20"/>
        </w:rPr>
        <w:t xml:space="preserve">11.c člena ZPRS-1, ne bodo več izpolnjevale pogoja iz prvega odstavka 23. člena </w:t>
      </w:r>
      <w:r w:rsidR="00AA54A0">
        <w:rPr>
          <w:rFonts w:cs="Arial"/>
          <w:szCs w:val="20"/>
        </w:rPr>
        <w:t>predloga zakona</w:t>
      </w:r>
      <w:r w:rsidRPr="00125052">
        <w:rPr>
          <w:rFonts w:cs="Arial"/>
          <w:szCs w:val="20"/>
        </w:rPr>
        <w:t>. Glede na navedeno se določi, da dovoljenja, izdana organizacijskim enotam gospodarske, obrtne ali druge zbornice iz 3. točke prvega odstavka 11.c člena ZPRS-1, ostanejo v veljavi.</w:t>
      </w:r>
    </w:p>
    <w:p w14:paraId="34869C53" w14:textId="77777777" w:rsidR="00485639" w:rsidRDefault="00485639" w:rsidP="00AA54A0">
      <w:pPr>
        <w:overflowPunct w:val="0"/>
        <w:autoSpaceDE w:val="0"/>
        <w:autoSpaceDN w:val="0"/>
        <w:adjustRightInd w:val="0"/>
        <w:jc w:val="both"/>
        <w:textAlignment w:val="baseline"/>
        <w:rPr>
          <w:rFonts w:cs="Arial"/>
          <w:szCs w:val="20"/>
        </w:rPr>
      </w:pPr>
    </w:p>
    <w:p w14:paraId="2B27E12A" w14:textId="77777777" w:rsidR="00485639" w:rsidRDefault="00485639" w:rsidP="00AA54A0">
      <w:pPr>
        <w:overflowPunct w:val="0"/>
        <w:autoSpaceDE w:val="0"/>
        <w:autoSpaceDN w:val="0"/>
        <w:adjustRightInd w:val="0"/>
        <w:jc w:val="both"/>
        <w:textAlignment w:val="baseline"/>
        <w:rPr>
          <w:rFonts w:cs="Arial"/>
          <w:szCs w:val="20"/>
          <w:lang w:eastAsia="sl-SI"/>
        </w:rPr>
      </w:pPr>
      <w:r>
        <w:rPr>
          <w:rFonts w:cs="Arial"/>
          <w:szCs w:val="20"/>
        </w:rPr>
        <w:t xml:space="preserve">V osmem odstavku 23. člena predloga zakona se viša prag </w:t>
      </w:r>
      <w:bookmarkStart w:id="153" w:name="_Hlk196225053"/>
      <w:r>
        <w:rPr>
          <w:rFonts w:cs="Arial"/>
          <w:szCs w:val="20"/>
        </w:rPr>
        <w:t xml:space="preserve">za odvzem dovoljenja za opravljanje postopkov za podporo poslovnim subjektom iz 20 na </w:t>
      </w:r>
      <w:r w:rsidR="00EE1E45">
        <w:rPr>
          <w:rFonts w:cs="Arial"/>
          <w:szCs w:val="20"/>
        </w:rPr>
        <w:t>160</w:t>
      </w:r>
      <w:r>
        <w:rPr>
          <w:rFonts w:cs="Arial"/>
          <w:szCs w:val="20"/>
        </w:rPr>
        <w:t xml:space="preserve"> opravljeni</w:t>
      </w:r>
      <w:bookmarkEnd w:id="153"/>
      <w:r>
        <w:rPr>
          <w:rFonts w:cs="Arial"/>
          <w:szCs w:val="20"/>
        </w:rPr>
        <w:t xml:space="preserve">h postopkov za podporo poslovnim subjektom. </w:t>
      </w:r>
      <w:r w:rsidR="0044738B">
        <w:rPr>
          <w:rFonts w:cs="Arial"/>
          <w:szCs w:val="20"/>
        </w:rPr>
        <w:t xml:space="preserve">Za ohranitev položaja točke za podporo poslovnim subjektom morajo točke v koledarskem letu opraviti minimalno </w:t>
      </w:r>
      <w:r w:rsidR="00EE1E45">
        <w:rPr>
          <w:rFonts w:cs="Arial"/>
          <w:szCs w:val="20"/>
        </w:rPr>
        <w:t>160</w:t>
      </w:r>
      <w:r w:rsidR="0044738B">
        <w:rPr>
          <w:rFonts w:cs="Arial"/>
          <w:szCs w:val="20"/>
        </w:rPr>
        <w:t xml:space="preserve"> postopkov za podporo poslovnim subjektom. </w:t>
      </w:r>
      <w:r>
        <w:rPr>
          <w:rFonts w:cs="Arial"/>
          <w:szCs w:val="20"/>
        </w:rPr>
        <w:t>Obstoječim točkam za podporo poslovnim subjektom je treba omogočiti ustrezno dolgo obdobje, da prilagodijo</w:t>
      </w:r>
      <w:r w:rsidR="00FD2C7F">
        <w:rPr>
          <w:rFonts w:cs="Arial"/>
          <w:szCs w:val="20"/>
        </w:rPr>
        <w:t xml:space="preserve"> poslovanje zahtevnejšemu pogoju za ohranitev položaja točke za podporo poslovnim subjektom, in zagotoviti, da nobeni točki za podporo poslovnim subjektom ne bo odvzet položaj točke za podporo poslovnim subjektom neposredno po začetku uporabe </w:t>
      </w:r>
      <w:r w:rsidR="00C22C22">
        <w:rPr>
          <w:rFonts w:cs="Arial"/>
          <w:szCs w:val="20"/>
        </w:rPr>
        <w:t>(</w:t>
      </w:r>
      <w:r w:rsidR="00FD2C7F">
        <w:rPr>
          <w:rFonts w:cs="Arial"/>
          <w:szCs w:val="20"/>
        </w:rPr>
        <w:t>predloga</w:t>
      </w:r>
      <w:r w:rsidR="00C22C22">
        <w:rPr>
          <w:rFonts w:cs="Arial"/>
          <w:szCs w:val="20"/>
        </w:rPr>
        <w:t>)</w:t>
      </w:r>
      <w:r w:rsidR="00FD2C7F">
        <w:rPr>
          <w:rFonts w:cs="Arial"/>
          <w:szCs w:val="20"/>
        </w:rPr>
        <w:t xml:space="preserve"> zakona. V skladu z navedenim se določi, da se doseganje praga za odvzem dovoljenja za opravljanje postopkov za podporo poslovnim subjektom, ki se nanaša na minimalno število opravljenih postopkov za podporo poslovnim subjektom, prvič ugotavlja leta 2027 za koledarsko leto 2026.  </w:t>
      </w:r>
      <w:r>
        <w:rPr>
          <w:rFonts w:cs="Arial"/>
          <w:szCs w:val="20"/>
        </w:rPr>
        <w:t xml:space="preserve"> </w:t>
      </w:r>
      <w:r w:rsidR="00A14A44">
        <w:rPr>
          <w:rFonts w:cs="Arial"/>
          <w:szCs w:val="20"/>
        </w:rPr>
        <w:t xml:space="preserve"> </w:t>
      </w:r>
    </w:p>
    <w:p w14:paraId="33F5C6E6" w14:textId="77777777" w:rsidR="00115521" w:rsidRPr="00AA6B3E" w:rsidRDefault="00115521" w:rsidP="00AA6B3E">
      <w:pPr>
        <w:overflowPunct w:val="0"/>
        <w:autoSpaceDE w:val="0"/>
        <w:autoSpaceDN w:val="0"/>
        <w:adjustRightInd w:val="0"/>
        <w:spacing w:line="260" w:lineRule="atLeast"/>
        <w:jc w:val="both"/>
        <w:textAlignment w:val="baseline"/>
        <w:rPr>
          <w:rFonts w:cs="Arial"/>
          <w:szCs w:val="20"/>
          <w:lang w:eastAsia="sl-SI"/>
        </w:rPr>
      </w:pPr>
    </w:p>
    <w:p w14:paraId="76DC39B2"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51. členu: </w:t>
      </w:r>
    </w:p>
    <w:p w14:paraId="799E6130"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C0374A2"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Doda se uskladitvena določba v zvezi s postopki vpisa in izbrisa na podlagi ZPRS-1.</w:t>
      </w:r>
    </w:p>
    <w:p w14:paraId="3B9E50FB"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439576C3" w14:textId="77777777" w:rsidR="00AA6B3E" w:rsidRPr="00AA6B3E" w:rsidRDefault="00AA6B3E" w:rsidP="00AA6B3E">
      <w:pPr>
        <w:overflowPunct w:val="0"/>
        <w:autoSpaceDE w:val="0"/>
        <w:autoSpaceDN w:val="0"/>
        <w:adjustRightInd w:val="0"/>
        <w:spacing w:line="260" w:lineRule="atLeast"/>
        <w:jc w:val="both"/>
        <w:textAlignment w:val="baseline"/>
        <w:rPr>
          <w:color w:val="292B2C"/>
          <w:szCs w:val="20"/>
          <w:lang w:eastAsia="sl-SI"/>
        </w:rPr>
      </w:pPr>
      <w:r w:rsidRPr="00AA6B3E">
        <w:rPr>
          <w:rFonts w:cs="Arial"/>
          <w:szCs w:val="20"/>
          <w:lang w:eastAsia="sl-SI"/>
        </w:rPr>
        <w:t xml:space="preserve">Prijava za vpis </w:t>
      </w:r>
      <w:r w:rsidRPr="00AA6B3E">
        <w:rPr>
          <w:szCs w:val="20"/>
          <w:lang w:eastAsia="sl-SI"/>
        </w:rPr>
        <w:t>ali</w:t>
      </w:r>
      <w:r w:rsidRPr="00AA6B3E">
        <w:rPr>
          <w:rFonts w:cs="Arial"/>
          <w:szCs w:val="20"/>
          <w:lang w:eastAsia="sl-SI"/>
        </w:rPr>
        <w:t xml:space="preserve"> izbris</w:t>
      </w:r>
      <w:r w:rsidRPr="00AA6B3E">
        <w:rPr>
          <w:rFonts w:cs="Arial"/>
          <w:color w:val="292B2C"/>
          <w:szCs w:val="20"/>
          <w:lang w:eastAsia="sl-SI"/>
        </w:rPr>
        <w:t xml:space="preserve"> iz poslovnega registra, ki je vložena pred začetkom uporabe predloga zakona, se obravnava po določbah </w:t>
      </w:r>
      <w:r w:rsidRPr="00AA6B3E">
        <w:rPr>
          <w:szCs w:val="20"/>
          <w:lang w:eastAsia="sl-SI"/>
        </w:rPr>
        <w:t>ZPRS-1</w:t>
      </w:r>
      <w:r w:rsidRPr="00AA6B3E">
        <w:rPr>
          <w:rFonts w:cs="Arial"/>
          <w:color w:val="292B2C"/>
          <w:szCs w:val="20"/>
          <w:lang w:eastAsia="sl-SI"/>
        </w:rPr>
        <w:t>.</w:t>
      </w:r>
    </w:p>
    <w:p w14:paraId="57F9FEEA"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CB53C50"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 xml:space="preserve">K 52. členu: </w:t>
      </w:r>
    </w:p>
    <w:p w14:paraId="3FD792B8"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C246586"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Doda se uskladitvena določba v zvezi s postopki nadzora na podlagi 25. člena ZPRS-1.</w:t>
      </w:r>
    </w:p>
    <w:p w14:paraId="2B57A6DD"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5CA93650"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Postopki nadzora, začeti na podlagi 25. člena ZPRS-1, se dokončajo po določbah, ki se bodo uporabljale do začetka uporabe predloga zakona.</w:t>
      </w:r>
    </w:p>
    <w:p w14:paraId="62958695"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1D58F512" w14:textId="77777777" w:rsidR="00E07C64" w:rsidRDefault="00E07C64" w:rsidP="00AA6B3E">
      <w:pPr>
        <w:overflowPunct w:val="0"/>
        <w:autoSpaceDE w:val="0"/>
        <w:autoSpaceDN w:val="0"/>
        <w:adjustRightInd w:val="0"/>
        <w:spacing w:line="260" w:lineRule="atLeast"/>
        <w:jc w:val="both"/>
        <w:textAlignment w:val="baseline"/>
        <w:rPr>
          <w:rFonts w:cs="Arial"/>
          <w:b/>
          <w:bCs/>
          <w:szCs w:val="20"/>
          <w:lang w:eastAsia="sl-SI"/>
        </w:rPr>
      </w:pPr>
      <w:r>
        <w:rPr>
          <w:rFonts w:cs="Arial"/>
          <w:b/>
          <w:bCs/>
          <w:szCs w:val="20"/>
          <w:lang w:eastAsia="sl-SI"/>
        </w:rPr>
        <w:t xml:space="preserve">K 53. členu: </w:t>
      </w:r>
    </w:p>
    <w:p w14:paraId="78BE7F70" w14:textId="77777777" w:rsidR="00E07C64" w:rsidRDefault="00E07C64" w:rsidP="00AA6B3E">
      <w:pPr>
        <w:overflowPunct w:val="0"/>
        <w:autoSpaceDE w:val="0"/>
        <w:autoSpaceDN w:val="0"/>
        <w:adjustRightInd w:val="0"/>
        <w:spacing w:line="260" w:lineRule="atLeast"/>
        <w:jc w:val="both"/>
        <w:textAlignment w:val="baseline"/>
        <w:rPr>
          <w:rFonts w:cs="Arial"/>
          <w:b/>
          <w:bCs/>
          <w:szCs w:val="20"/>
          <w:lang w:eastAsia="sl-SI"/>
        </w:rPr>
      </w:pPr>
    </w:p>
    <w:p w14:paraId="3F2BEBF7" w14:textId="77777777" w:rsidR="00E07C64" w:rsidRPr="00E07C64" w:rsidRDefault="00E07C64" w:rsidP="00AA6B3E">
      <w:pPr>
        <w:overflowPunct w:val="0"/>
        <w:autoSpaceDE w:val="0"/>
        <w:autoSpaceDN w:val="0"/>
        <w:adjustRightInd w:val="0"/>
        <w:spacing w:line="260" w:lineRule="atLeast"/>
        <w:jc w:val="both"/>
        <w:textAlignment w:val="baseline"/>
        <w:rPr>
          <w:rFonts w:cs="Arial"/>
          <w:szCs w:val="20"/>
          <w:lang w:eastAsia="sl-SI"/>
        </w:rPr>
      </w:pPr>
      <w:r w:rsidRPr="00E07C64">
        <w:rPr>
          <w:rFonts w:cs="Arial"/>
          <w:szCs w:val="20"/>
          <w:lang w:eastAsia="sl-SI"/>
        </w:rPr>
        <w:t>Določi se obveznost uskladitve podatkov o subjektih vpisa in njihovih delih v poslovnem registru</w:t>
      </w:r>
      <w:r>
        <w:rPr>
          <w:rFonts w:cs="Arial"/>
          <w:szCs w:val="20"/>
          <w:lang w:eastAsia="sl-SI"/>
        </w:rPr>
        <w:t xml:space="preserve"> in</w:t>
      </w:r>
      <w:r w:rsidRPr="00E07C64">
        <w:rPr>
          <w:rFonts w:cs="Arial"/>
          <w:szCs w:val="20"/>
          <w:lang w:eastAsia="sl-SI"/>
        </w:rPr>
        <w:t xml:space="preserve"> rok za uskladitev </w:t>
      </w:r>
      <w:r w:rsidR="00A8291F">
        <w:rPr>
          <w:rFonts w:cs="Arial"/>
          <w:szCs w:val="20"/>
          <w:lang w:eastAsia="sl-SI"/>
        </w:rPr>
        <w:t>podatkov</w:t>
      </w:r>
      <w:r w:rsidRPr="00E07C64">
        <w:rPr>
          <w:rFonts w:cs="Arial"/>
          <w:szCs w:val="20"/>
          <w:lang w:eastAsia="sl-SI"/>
        </w:rPr>
        <w:t>. Kršitev obveznosti se bo štela za prekršek, ki bo sankcionirana z globo.</w:t>
      </w:r>
    </w:p>
    <w:p w14:paraId="13083B60" w14:textId="77777777" w:rsidR="00E07C64" w:rsidRDefault="00E07C64" w:rsidP="00AA6B3E">
      <w:pPr>
        <w:overflowPunct w:val="0"/>
        <w:autoSpaceDE w:val="0"/>
        <w:autoSpaceDN w:val="0"/>
        <w:adjustRightInd w:val="0"/>
        <w:spacing w:line="260" w:lineRule="atLeast"/>
        <w:jc w:val="both"/>
        <w:textAlignment w:val="baseline"/>
        <w:rPr>
          <w:rFonts w:cs="Arial"/>
          <w:b/>
          <w:bCs/>
          <w:szCs w:val="20"/>
          <w:lang w:eastAsia="sl-SI"/>
        </w:rPr>
      </w:pPr>
    </w:p>
    <w:p w14:paraId="3DDA80C8" w14:textId="77777777" w:rsidR="00A8291F" w:rsidRPr="00A8291F" w:rsidRDefault="00A8291F" w:rsidP="00AA6B3E">
      <w:pPr>
        <w:overflowPunct w:val="0"/>
        <w:autoSpaceDE w:val="0"/>
        <w:autoSpaceDN w:val="0"/>
        <w:adjustRightInd w:val="0"/>
        <w:spacing w:line="260" w:lineRule="atLeast"/>
        <w:jc w:val="both"/>
        <w:textAlignment w:val="baseline"/>
        <w:rPr>
          <w:rFonts w:cs="Arial"/>
          <w:szCs w:val="20"/>
          <w:lang w:eastAsia="sl-SI"/>
        </w:rPr>
      </w:pPr>
      <w:r w:rsidRPr="00A8291F">
        <w:rPr>
          <w:rFonts w:cs="Arial"/>
          <w:szCs w:val="20"/>
          <w:lang w:eastAsia="sl-SI"/>
        </w:rPr>
        <w:t xml:space="preserve">Uskladitev podatkov o subjektih vpisa in njihovih delih v skladu s podatki iz prvega odstavka 15. člena, prvega odstavka 16. člena in prvega odstavka 17. člena predloga zakona je </w:t>
      </w:r>
      <w:r w:rsidR="00732154">
        <w:rPr>
          <w:rFonts w:cs="Arial"/>
          <w:szCs w:val="20"/>
          <w:lang w:eastAsia="sl-SI"/>
        </w:rPr>
        <w:t>potrebna</w:t>
      </w:r>
      <w:r w:rsidRPr="00A8291F">
        <w:rPr>
          <w:rFonts w:cs="Arial"/>
          <w:szCs w:val="20"/>
          <w:lang w:eastAsia="sl-SI"/>
        </w:rPr>
        <w:t xml:space="preserve"> za zagotovitev kakovosti podatkov o subjektih vpisa in njihovih delih v poslovnem registru</w:t>
      </w:r>
      <w:r>
        <w:rPr>
          <w:rFonts w:cs="Arial"/>
          <w:szCs w:val="20"/>
          <w:lang w:eastAsia="sl-SI"/>
        </w:rPr>
        <w:t xml:space="preserve"> </w:t>
      </w:r>
      <w:r w:rsidR="003000BC">
        <w:rPr>
          <w:rFonts w:cs="Arial"/>
          <w:szCs w:val="20"/>
          <w:lang w:eastAsia="sl-SI"/>
        </w:rPr>
        <w:t>ter</w:t>
      </w:r>
      <w:r>
        <w:rPr>
          <w:rFonts w:cs="Arial"/>
          <w:szCs w:val="20"/>
          <w:lang w:eastAsia="sl-SI"/>
        </w:rPr>
        <w:t xml:space="preserve"> posledično </w:t>
      </w:r>
      <w:r w:rsidR="003000BC">
        <w:rPr>
          <w:rFonts w:cs="Arial"/>
          <w:szCs w:val="20"/>
          <w:lang w:eastAsia="sl-SI"/>
        </w:rPr>
        <w:t xml:space="preserve">izpolnjevanje načel, na katerih </w:t>
      </w:r>
      <w:r w:rsidR="00732154">
        <w:rPr>
          <w:rFonts w:cs="Arial"/>
          <w:szCs w:val="20"/>
          <w:lang w:eastAsia="sl-SI"/>
        </w:rPr>
        <w:t xml:space="preserve">temelji </w:t>
      </w:r>
      <w:r w:rsidR="003000BC">
        <w:rPr>
          <w:rFonts w:cs="Arial"/>
          <w:szCs w:val="20"/>
          <w:lang w:eastAsia="sl-SI"/>
        </w:rPr>
        <w:t>poslovni register kot javni register.</w:t>
      </w:r>
    </w:p>
    <w:p w14:paraId="028B4743" w14:textId="77777777" w:rsidR="00E07C64" w:rsidRDefault="00E07C64" w:rsidP="00AA6B3E">
      <w:pPr>
        <w:overflowPunct w:val="0"/>
        <w:autoSpaceDE w:val="0"/>
        <w:autoSpaceDN w:val="0"/>
        <w:adjustRightInd w:val="0"/>
        <w:spacing w:line="260" w:lineRule="atLeast"/>
        <w:jc w:val="both"/>
        <w:textAlignment w:val="baseline"/>
        <w:rPr>
          <w:rFonts w:cs="Arial"/>
          <w:b/>
          <w:bCs/>
          <w:szCs w:val="20"/>
          <w:lang w:eastAsia="sl-SI"/>
        </w:rPr>
      </w:pPr>
    </w:p>
    <w:p w14:paraId="34397735" w14:textId="77777777" w:rsidR="00AA6B3E" w:rsidRPr="00AA6B3E" w:rsidRDefault="00AA6B3E" w:rsidP="00AA6B3E">
      <w:pPr>
        <w:overflowPunct w:val="0"/>
        <w:autoSpaceDE w:val="0"/>
        <w:autoSpaceDN w:val="0"/>
        <w:adjustRightInd w:val="0"/>
        <w:spacing w:line="260" w:lineRule="atLeast"/>
        <w:jc w:val="both"/>
        <w:textAlignment w:val="baseline"/>
        <w:rPr>
          <w:rFonts w:cs="Arial"/>
          <w:b/>
          <w:bCs/>
          <w:szCs w:val="20"/>
          <w:lang w:eastAsia="sl-SI"/>
        </w:rPr>
      </w:pPr>
      <w:r w:rsidRPr="00AA6B3E">
        <w:rPr>
          <w:rFonts w:cs="Arial"/>
          <w:b/>
          <w:bCs/>
          <w:szCs w:val="20"/>
          <w:lang w:eastAsia="sl-SI"/>
        </w:rPr>
        <w:t>K 5</w:t>
      </w:r>
      <w:r w:rsidR="00E07C64">
        <w:rPr>
          <w:rFonts w:cs="Arial"/>
          <w:b/>
          <w:bCs/>
          <w:szCs w:val="20"/>
          <w:lang w:eastAsia="sl-SI"/>
        </w:rPr>
        <w:t>4</w:t>
      </w:r>
      <w:r w:rsidRPr="00AA6B3E">
        <w:rPr>
          <w:rFonts w:cs="Arial"/>
          <w:b/>
          <w:bCs/>
          <w:szCs w:val="20"/>
          <w:lang w:eastAsia="sl-SI"/>
        </w:rPr>
        <w:t xml:space="preserve">. členu: </w:t>
      </w:r>
    </w:p>
    <w:p w14:paraId="1B9F09FE"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F4F28AB" w14:textId="77777777" w:rsidR="00F26B9E" w:rsidRDefault="00F26B9E" w:rsidP="00AA6B3E">
      <w:pPr>
        <w:overflowPunct w:val="0"/>
        <w:autoSpaceDE w:val="0"/>
        <w:autoSpaceDN w:val="0"/>
        <w:adjustRightInd w:val="0"/>
        <w:spacing w:line="260" w:lineRule="atLeast"/>
        <w:jc w:val="both"/>
        <w:textAlignment w:val="baseline"/>
        <w:rPr>
          <w:rFonts w:cs="Arial"/>
          <w:szCs w:val="20"/>
          <w:lang w:eastAsia="sl-SI"/>
        </w:rPr>
      </w:pPr>
      <w:bookmarkStart w:id="154" w:name="_Hlk195803614"/>
      <w:r>
        <w:rPr>
          <w:rFonts w:cs="Arial"/>
          <w:szCs w:val="20"/>
          <w:lang w:eastAsia="sl-SI"/>
        </w:rPr>
        <w:t xml:space="preserve">V skladu s spremembami in dopolnitvami ZUP (EVA: 2024-3130-0043) se obstoječim subjektom vpisa v poslovni register določi varni elektronski predal za namen vročanja po zakonu, ki ureja splošni upravni postopek. </w:t>
      </w:r>
      <w:r>
        <w:rPr>
          <w:rFonts w:cs="Arial"/>
          <w:szCs w:val="20"/>
        </w:rPr>
        <w:t xml:space="preserve">Ministrstvo, pristojno za zagotavljanje varnih predalov, zagotovi državnim organom, organom samoupravne lokalne skupnosti, pravnim osebam, podjetnikom in posameznikom, ki samostojno opravljajo dejavnost, </w:t>
      </w:r>
      <w:r>
        <w:rPr>
          <w:rFonts w:cs="Arial"/>
          <w:color w:val="000000"/>
          <w:szCs w:val="20"/>
        </w:rPr>
        <w:t xml:space="preserve">notarjem, </w:t>
      </w:r>
      <w:r>
        <w:rPr>
          <w:rFonts w:cs="Arial"/>
          <w:szCs w:val="20"/>
        </w:rPr>
        <w:t xml:space="preserve">odvetnikom in odvetniškim pisarnam, ki so vpisani v poslovni register, brezplačni varni elektronski predal v informacijskem sistemu za sprejem vlog, vročanje in </w:t>
      </w:r>
      <w:r w:rsidRPr="00A77219">
        <w:rPr>
          <w:rFonts w:cs="Arial"/>
          <w:szCs w:val="20"/>
        </w:rPr>
        <w:t>obveščanje</w:t>
      </w:r>
      <w:r w:rsidRPr="00A77219">
        <w:rPr>
          <w:rFonts w:cs="Arial"/>
          <w:b/>
          <w:bCs/>
          <w:szCs w:val="20"/>
        </w:rPr>
        <w:t xml:space="preserve"> </w:t>
      </w:r>
      <w:r w:rsidRPr="00A77219">
        <w:rPr>
          <w:rFonts w:cs="Arial"/>
          <w:szCs w:val="20"/>
        </w:rPr>
        <w:t>v roku enega letu od uveljavitve sprememb in dopolnitev ZUP</w:t>
      </w:r>
      <w:r w:rsidRPr="00A77219">
        <w:rPr>
          <w:rFonts w:cs="Arial"/>
          <w:b/>
          <w:bCs/>
          <w:szCs w:val="20"/>
        </w:rPr>
        <w:t xml:space="preserve"> </w:t>
      </w:r>
      <w:r>
        <w:rPr>
          <w:rFonts w:cs="Arial"/>
          <w:szCs w:val="20"/>
          <w:lang w:eastAsia="sl-SI"/>
        </w:rPr>
        <w:t>(EVA: 2024-3130-0043)</w:t>
      </w:r>
      <w:r>
        <w:rPr>
          <w:rFonts w:cs="Arial"/>
          <w:szCs w:val="20"/>
        </w:rPr>
        <w:t>.</w:t>
      </w:r>
    </w:p>
    <w:p w14:paraId="5AD80854" w14:textId="77777777" w:rsidR="00F26B9E" w:rsidRDefault="00F26B9E" w:rsidP="00AA6B3E">
      <w:pPr>
        <w:overflowPunct w:val="0"/>
        <w:autoSpaceDE w:val="0"/>
        <w:autoSpaceDN w:val="0"/>
        <w:adjustRightInd w:val="0"/>
        <w:spacing w:line="260" w:lineRule="atLeast"/>
        <w:jc w:val="both"/>
        <w:textAlignment w:val="baseline"/>
        <w:rPr>
          <w:rFonts w:cs="Arial"/>
          <w:szCs w:val="20"/>
          <w:lang w:eastAsia="sl-SI"/>
        </w:rPr>
      </w:pPr>
    </w:p>
    <w:p w14:paraId="2CC4610C" w14:textId="77777777" w:rsidR="002A2651" w:rsidRDefault="006B1132"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S</w:t>
      </w:r>
      <w:r w:rsidR="00F26B9E">
        <w:rPr>
          <w:rFonts w:cs="Arial"/>
          <w:szCs w:val="20"/>
          <w:lang w:eastAsia="sl-SI"/>
        </w:rPr>
        <w:t xml:space="preserve"> predlog</w:t>
      </w:r>
      <w:r>
        <w:rPr>
          <w:rFonts w:cs="Arial"/>
          <w:szCs w:val="20"/>
          <w:lang w:eastAsia="sl-SI"/>
        </w:rPr>
        <w:t>om</w:t>
      </w:r>
      <w:r w:rsidR="00F26B9E">
        <w:rPr>
          <w:rFonts w:cs="Arial"/>
          <w:szCs w:val="20"/>
          <w:lang w:eastAsia="sl-SI"/>
        </w:rPr>
        <w:t xml:space="preserve"> zakona pa se d</w:t>
      </w:r>
      <w:r w:rsidR="002A2651">
        <w:rPr>
          <w:rFonts w:cs="Arial"/>
          <w:szCs w:val="20"/>
          <w:lang w:eastAsia="sl-SI"/>
        </w:rPr>
        <w:t>oloči obveznost AJPES</w:t>
      </w:r>
      <w:r w:rsidR="0036390F">
        <w:rPr>
          <w:rFonts w:cs="Arial"/>
          <w:szCs w:val="20"/>
          <w:lang w:eastAsia="sl-SI"/>
        </w:rPr>
        <w:t>, da</w:t>
      </w:r>
      <w:r w:rsidR="0067290A">
        <w:rPr>
          <w:rFonts w:cs="Arial"/>
          <w:szCs w:val="20"/>
          <w:lang w:eastAsia="sl-SI"/>
        </w:rPr>
        <w:t xml:space="preserve"> </w:t>
      </w:r>
      <w:r w:rsidR="002A2651">
        <w:rPr>
          <w:rFonts w:cs="Arial"/>
          <w:szCs w:val="20"/>
          <w:lang w:eastAsia="sl-SI"/>
        </w:rPr>
        <w:t>naslove varnih elektronskih predalov na podlagi podatkov ministrstva, pristojnega za zagotavljanje varnih predalov, vpiše v poslovni register.</w:t>
      </w:r>
      <w:r w:rsidR="00196DBE">
        <w:rPr>
          <w:rFonts w:cs="Arial"/>
          <w:szCs w:val="20"/>
          <w:lang w:eastAsia="sl-SI"/>
        </w:rPr>
        <w:t xml:space="preserve"> Za posredovanje naslovov varnih elektronskih predalov </w:t>
      </w:r>
      <w:r>
        <w:rPr>
          <w:rFonts w:cs="Arial"/>
          <w:szCs w:val="20"/>
          <w:lang w:eastAsia="sl-SI"/>
        </w:rPr>
        <w:t xml:space="preserve">AJPES </w:t>
      </w:r>
      <w:r w:rsidR="00196DBE">
        <w:rPr>
          <w:rFonts w:cs="Arial"/>
          <w:szCs w:val="20"/>
          <w:lang w:eastAsia="sl-SI"/>
        </w:rPr>
        <w:t>in vpis v poslovni register je določen skrajni enoletni rok</w:t>
      </w:r>
      <w:r>
        <w:rPr>
          <w:rFonts w:cs="Arial"/>
          <w:szCs w:val="20"/>
          <w:lang w:eastAsia="sl-SI"/>
        </w:rPr>
        <w:t xml:space="preserve"> od uveljavitve predloga zakona do začetka uporabe predloga zakona</w:t>
      </w:r>
      <w:r w:rsidR="00196DBE">
        <w:rPr>
          <w:rFonts w:cs="Arial"/>
          <w:szCs w:val="20"/>
          <w:lang w:eastAsia="sl-SI"/>
        </w:rPr>
        <w:t xml:space="preserve">. </w:t>
      </w:r>
      <w:r w:rsidR="00A77219">
        <w:rPr>
          <w:rFonts w:cs="Arial"/>
          <w:szCs w:val="20"/>
          <w:lang w:eastAsia="sl-SI"/>
        </w:rPr>
        <w:t xml:space="preserve">Naslovi varnih elektronskih predalov </w:t>
      </w:r>
      <w:r w:rsidR="00196DBE">
        <w:rPr>
          <w:rFonts w:cs="Arial"/>
          <w:szCs w:val="20"/>
          <w:lang w:eastAsia="sl-SI"/>
        </w:rPr>
        <w:t xml:space="preserve">v poslovni register </w:t>
      </w:r>
      <w:r w:rsidR="00A77219">
        <w:rPr>
          <w:rFonts w:cs="Arial"/>
          <w:szCs w:val="20"/>
          <w:lang w:eastAsia="sl-SI"/>
        </w:rPr>
        <w:t>se lahko vpišejo</w:t>
      </w:r>
      <w:r w:rsidR="00196DBE">
        <w:rPr>
          <w:rFonts w:cs="Arial"/>
          <w:szCs w:val="20"/>
          <w:lang w:eastAsia="sl-SI"/>
        </w:rPr>
        <w:t xml:space="preserve"> pred iztekom skrajnega </w:t>
      </w:r>
      <w:r>
        <w:rPr>
          <w:rFonts w:cs="Arial"/>
          <w:szCs w:val="20"/>
          <w:lang w:eastAsia="sl-SI"/>
        </w:rPr>
        <w:t xml:space="preserve">enoletnega </w:t>
      </w:r>
      <w:r w:rsidR="00196DBE">
        <w:rPr>
          <w:rFonts w:cs="Arial"/>
          <w:szCs w:val="20"/>
          <w:lang w:eastAsia="sl-SI"/>
        </w:rPr>
        <w:t>roka</w:t>
      </w:r>
      <w:r>
        <w:rPr>
          <w:rFonts w:cs="Arial"/>
          <w:szCs w:val="20"/>
          <w:lang w:eastAsia="sl-SI"/>
        </w:rPr>
        <w:t xml:space="preserve"> oziroma pred začetkom uporabe predloga zakona</w:t>
      </w:r>
      <w:r w:rsidR="00196DBE">
        <w:rPr>
          <w:rFonts w:cs="Arial"/>
          <w:szCs w:val="20"/>
          <w:lang w:eastAsia="sl-SI"/>
        </w:rPr>
        <w:t>, če bodo izpolnjeni tehnični pogoji.</w:t>
      </w:r>
    </w:p>
    <w:p w14:paraId="04CBDDBC" w14:textId="77777777" w:rsidR="002A2651" w:rsidRDefault="002A2651" w:rsidP="00AA6B3E">
      <w:pPr>
        <w:overflowPunct w:val="0"/>
        <w:autoSpaceDE w:val="0"/>
        <w:autoSpaceDN w:val="0"/>
        <w:adjustRightInd w:val="0"/>
        <w:spacing w:line="260" w:lineRule="atLeast"/>
        <w:jc w:val="both"/>
        <w:textAlignment w:val="baseline"/>
        <w:rPr>
          <w:rFonts w:cs="Arial"/>
          <w:szCs w:val="20"/>
          <w:lang w:eastAsia="sl-SI"/>
        </w:rPr>
      </w:pPr>
    </w:p>
    <w:p w14:paraId="1C0616A4" w14:textId="77777777" w:rsidR="00073811" w:rsidRPr="00AA6B3E" w:rsidRDefault="0067290A" w:rsidP="001A6D9D">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Elektronsko vročanje v varne elektronske predale v informacijski sistem za sprejem vlog, vročanje in obveščanje se </w:t>
      </w:r>
      <w:r w:rsidR="00196DBE">
        <w:rPr>
          <w:rFonts w:cs="Arial"/>
          <w:szCs w:val="20"/>
          <w:lang w:eastAsia="sl-SI"/>
        </w:rPr>
        <w:t xml:space="preserve">v skladu s spremembami in dopolnitvami ZUP (EVA: 2024-3130-0043) </w:t>
      </w:r>
      <w:r>
        <w:rPr>
          <w:rFonts w:cs="Arial"/>
          <w:szCs w:val="20"/>
          <w:lang w:eastAsia="sl-SI"/>
        </w:rPr>
        <w:t>zač</w:t>
      </w:r>
      <w:r w:rsidR="006B1132">
        <w:rPr>
          <w:rFonts w:cs="Arial"/>
          <w:szCs w:val="20"/>
          <w:lang w:eastAsia="sl-SI"/>
        </w:rPr>
        <w:t>n</w:t>
      </w:r>
      <w:r>
        <w:rPr>
          <w:rFonts w:cs="Arial"/>
          <w:szCs w:val="20"/>
          <w:lang w:eastAsia="sl-SI"/>
        </w:rPr>
        <w:t>e izvajati na dan, ki bo določen z odredbo ministrov, pristojnih za upravo in zagotavljanje varnih predalov.</w:t>
      </w:r>
      <w:r w:rsidR="00A77219">
        <w:rPr>
          <w:rFonts w:cs="Arial"/>
          <w:szCs w:val="20"/>
          <w:lang w:eastAsia="sl-SI"/>
        </w:rPr>
        <w:t xml:space="preserve"> M</w:t>
      </w:r>
      <w:r w:rsidR="00073811">
        <w:rPr>
          <w:rFonts w:cs="Arial"/>
          <w:szCs w:val="20"/>
          <w:lang w:eastAsia="sl-SI"/>
        </w:rPr>
        <w:t xml:space="preserve">inistrstvi, pristojni za upravo in zagotavljanje varnih predalov, </w:t>
      </w:r>
      <w:r w:rsidR="00A77219">
        <w:rPr>
          <w:rFonts w:cs="Arial"/>
          <w:szCs w:val="20"/>
          <w:lang w:eastAsia="sl-SI"/>
        </w:rPr>
        <w:t xml:space="preserve">morata </w:t>
      </w:r>
      <w:r w:rsidR="00073811">
        <w:rPr>
          <w:rFonts w:cs="Arial"/>
          <w:szCs w:val="20"/>
          <w:lang w:eastAsia="sl-SI"/>
        </w:rPr>
        <w:t xml:space="preserve">najmanj en mesec pred </w:t>
      </w:r>
      <w:r w:rsidR="006B1132">
        <w:rPr>
          <w:rFonts w:cs="Arial"/>
          <w:szCs w:val="20"/>
          <w:lang w:eastAsia="sl-SI"/>
        </w:rPr>
        <w:t>uveljavitvijo odredbe</w:t>
      </w:r>
      <w:r w:rsidR="00073811">
        <w:rPr>
          <w:rFonts w:cs="Arial"/>
          <w:szCs w:val="20"/>
          <w:lang w:eastAsia="sl-SI"/>
        </w:rPr>
        <w:t xml:space="preserve"> prek sredstev javnega obveščanja </w:t>
      </w:r>
      <w:r w:rsidR="00A77219">
        <w:rPr>
          <w:rFonts w:cs="Arial"/>
          <w:szCs w:val="20"/>
          <w:lang w:eastAsia="sl-SI"/>
        </w:rPr>
        <w:t xml:space="preserve">obvestiti </w:t>
      </w:r>
      <w:r w:rsidR="00073811">
        <w:rPr>
          <w:rFonts w:cs="Arial"/>
          <w:szCs w:val="20"/>
          <w:lang w:eastAsia="sl-SI"/>
        </w:rPr>
        <w:t xml:space="preserve">obstoječe subjekte vpisa </w:t>
      </w:r>
      <w:r w:rsidR="00A77219">
        <w:rPr>
          <w:rFonts w:cs="Arial"/>
          <w:szCs w:val="20"/>
          <w:lang w:eastAsia="sl-SI"/>
        </w:rPr>
        <w:t xml:space="preserve">v poslovni register </w:t>
      </w:r>
      <w:r w:rsidR="00073811">
        <w:rPr>
          <w:rFonts w:cs="Arial"/>
          <w:szCs w:val="20"/>
          <w:lang w:eastAsia="sl-SI"/>
        </w:rPr>
        <w:t>o vzpostavitvi varnih elektronskih predalov in načinu njihove uporabe.</w:t>
      </w:r>
    </w:p>
    <w:bookmarkEnd w:id="154"/>
    <w:p w14:paraId="309F64E6" w14:textId="77777777" w:rsidR="006B103D" w:rsidRDefault="006B103D" w:rsidP="00AA6B3E">
      <w:pPr>
        <w:overflowPunct w:val="0"/>
        <w:autoSpaceDE w:val="0"/>
        <w:autoSpaceDN w:val="0"/>
        <w:adjustRightInd w:val="0"/>
        <w:spacing w:line="240" w:lineRule="auto"/>
        <w:jc w:val="both"/>
        <w:textAlignment w:val="baseline"/>
        <w:rPr>
          <w:rFonts w:cs="Arial"/>
          <w:szCs w:val="20"/>
          <w:lang w:eastAsia="sl-SI"/>
        </w:rPr>
      </w:pPr>
    </w:p>
    <w:p w14:paraId="6DEEA4CB" w14:textId="77777777" w:rsidR="006B103D" w:rsidRPr="006B103D" w:rsidRDefault="006B103D" w:rsidP="00AA6B3E">
      <w:pPr>
        <w:overflowPunct w:val="0"/>
        <w:autoSpaceDE w:val="0"/>
        <w:autoSpaceDN w:val="0"/>
        <w:adjustRightInd w:val="0"/>
        <w:spacing w:line="240" w:lineRule="auto"/>
        <w:jc w:val="both"/>
        <w:textAlignment w:val="baseline"/>
        <w:rPr>
          <w:rFonts w:cs="Arial"/>
          <w:b/>
          <w:bCs/>
          <w:szCs w:val="20"/>
          <w:lang w:eastAsia="sl-SI"/>
        </w:rPr>
      </w:pPr>
      <w:r w:rsidRPr="006B103D">
        <w:rPr>
          <w:rFonts w:cs="Arial"/>
          <w:b/>
          <w:bCs/>
          <w:szCs w:val="20"/>
          <w:lang w:eastAsia="sl-SI"/>
        </w:rPr>
        <w:t>K 55. členu:</w:t>
      </w:r>
    </w:p>
    <w:p w14:paraId="7734E665" w14:textId="77777777" w:rsidR="006B103D" w:rsidRDefault="006B103D" w:rsidP="00AA6B3E">
      <w:pPr>
        <w:overflowPunct w:val="0"/>
        <w:autoSpaceDE w:val="0"/>
        <w:autoSpaceDN w:val="0"/>
        <w:adjustRightInd w:val="0"/>
        <w:spacing w:line="240" w:lineRule="auto"/>
        <w:jc w:val="both"/>
        <w:textAlignment w:val="baseline"/>
        <w:rPr>
          <w:rFonts w:cs="Arial"/>
          <w:szCs w:val="20"/>
          <w:lang w:eastAsia="sl-SI"/>
        </w:rPr>
      </w:pPr>
    </w:p>
    <w:p w14:paraId="4377AB33"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Določi se, da z dnem uveljavitve predloga zakona prenehajo veljati:</w:t>
      </w:r>
    </w:p>
    <w:p w14:paraId="60EF9CC4"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Uredba o evidenci digitalnih potrdil (Uradni list RS, št. 128/06),</w:t>
      </w:r>
    </w:p>
    <w:p w14:paraId="635DF1DA"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 xml:space="preserve">Uredba o vodenju in vzdrževanju Poslovnega registra Slovenije (Uradni list RS, št. 30/19) in </w:t>
      </w:r>
    </w:p>
    <w:p w14:paraId="2614328E"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Pravilnik o točkah za podporo poslovnim subjektom (Uradni list RS, št. 40/18),</w:t>
      </w:r>
    </w:p>
    <w:p w14:paraId="6FE43CD0"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Tarifa nadomestil za ponovno uporabo informacij javnega značaja Poslovnega registra Slovenije (Uradni list RS, št. 68/09) in</w:t>
      </w:r>
    </w:p>
    <w:p w14:paraId="21FDDF7D" w14:textId="77777777" w:rsidR="00AA6B3E" w:rsidRPr="00AA6B3E" w:rsidRDefault="00AA6B3E" w:rsidP="00577DFB">
      <w:pPr>
        <w:numPr>
          <w:ilvl w:val="0"/>
          <w:numId w:val="54"/>
        </w:numPr>
        <w:overflowPunct w:val="0"/>
        <w:autoSpaceDE w:val="0"/>
        <w:autoSpaceDN w:val="0"/>
        <w:adjustRightInd w:val="0"/>
        <w:spacing w:line="260" w:lineRule="atLeast"/>
        <w:ind w:left="284" w:hanging="284"/>
        <w:jc w:val="both"/>
        <w:textAlignment w:val="baseline"/>
        <w:rPr>
          <w:rFonts w:cs="Arial"/>
          <w:szCs w:val="20"/>
          <w:lang w:eastAsia="sl-SI"/>
        </w:rPr>
      </w:pPr>
      <w:r w:rsidRPr="00AA6B3E">
        <w:rPr>
          <w:rFonts w:cs="Arial"/>
          <w:szCs w:val="20"/>
          <w:lang w:eastAsia="sl-SI"/>
        </w:rPr>
        <w:t>Navodilo</w:t>
      </w:r>
      <w:r w:rsidRPr="00AA6B3E">
        <w:rPr>
          <w:rFonts w:cs="Arial"/>
          <w:b/>
          <w:bCs/>
          <w:color w:val="626060"/>
          <w:szCs w:val="20"/>
          <w:lang w:eastAsia="sl-SI"/>
        </w:rPr>
        <w:t xml:space="preserve"> </w:t>
      </w:r>
      <w:r w:rsidRPr="00AA6B3E">
        <w:rPr>
          <w:rFonts w:cs="Arial"/>
          <w:szCs w:val="20"/>
          <w:lang w:eastAsia="sl-SI"/>
        </w:rPr>
        <w:t xml:space="preserve">o vrstah in obsegu podatkov za posamezno pravnoorganizacijsko obliko enote Poslovnega registra Slovenije (Uradni list RS, št. 79/07), </w:t>
      </w:r>
    </w:p>
    <w:p w14:paraId="237395DB"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ki pa se bodo uporabljali do uveljavitve predpisov iz 49. člena tega zakona, kolikor niso v nasprotju s tem zakonom.</w:t>
      </w:r>
    </w:p>
    <w:p w14:paraId="2448A510"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11F11AA0" w14:textId="77777777" w:rsidR="00AA6B3E" w:rsidRPr="00AA6B3E" w:rsidRDefault="00AA6B3E" w:rsidP="00AA6B3E">
      <w:pPr>
        <w:overflowPunct w:val="0"/>
        <w:autoSpaceDE w:val="0"/>
        <w:autoSpaceDN w:val="0"/>
        <w:adjustRightInd w:val="0"/>
        <w:spacing w:line="240" w:lineRule="auto"/>
        <w:jc w:val="both"/>
        <w:textAlignment w:val="baseline"/>
        <w:rPr>
          <w:rFonts w:cs="Arial"/>
          <w:b/>
          <w:bCs/>
          <w:szCs w:val="20"/>
          <w:lang w:eastAsia="sl-SI"/>
        </w:rPr>
      </w:pPr>
      <w:r w:rsidRPr="00AA6B3E">
        <w:rPr>
          <w:rFonts w:cs="Arial"/>
          <w:b/>
          <w:bCs/>
          <w:szCs w:val="20"/>
          <w:lang w:eastAsia="sl-SI"/>
        </w:rPr>
        <w:t>K 5</w:t>
      </w:r>
      <w:r w:rsidR="006B103D">
        <w:rPr>
          <w:rFonts w:cs="Arial"/>
          <w:b/>
          <w:bCs/>
          <w:szCs w:val="20"/>
          <w:lang w:eastAsia="sl-SI"/>
        </w:rPr>
        <w:t>6</w:t>
      </w:r>
      <w:r w:rsidRPr="00AA6B3E">
        <w:rPr>
          <w:rFonts w:cs="Arial"/>
          <w:b/>
          <w:bCs/>
          <w:szCs w:val="20"/>
          <w:lang w:eastAsia="sl-SI"/>
        </w:rPr>
        <w:t>. členu:</w:t>
      </w:r>
    </w:p>
    <w:p w14:paraId="69972E5C"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67DA6F23"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r w:rsidRPr="00AA6B3E">
        <w:rPr>
          <w:rFonts w:cs="Arial"/>
          <w:szCs w:val="20"/>
          <w:lang w:eastAsia="sl-SI"/>
        </w:rPr>
        <w:t>Določi se prenehanje veljavnosti ZPRS-1 in Pravilnika o oddaji vlog v sistem za podporo poslovnim subjektom (Uradni list RS, št. 40/18, 82/18, 82/19, 195/20</w:t>
      </w:r>
      <w:r w:rsidR="00E06696">
        <w:rPr>
          <w:rFonts w:cs="Arial"/>
          <w:szCs w:val="20"/>
          <w:lang w:eastAsia="sl-SI"/>
        </w:rPr>
        <w:t>,</w:t>
      </w:r>
      <w:r w:rsidRPr="00AA6B3E">
        <w:rPr>
          <w:rFonts w:cs="Arial"/>
          <w:szCs w:val="20"/>
          <w:lang w:eastAsia="sl-SI"/>
        </w:rPr>
        <w:t xml:space="preserve"> 135/21</w:t>
      </w:r>
      <w:r w:rsidR="00E06696">
        <w:rPr>
          <w:rFonts w:cs="Arial"/>
          <w:szCs w:val="20"/>
          <w:lang w:eastAsia="sl-SI"/>
        </w:rPr>
        <w:t xml:space="preserve"> in 128/22</w:t>
      </w:r>
      <w:r w:rsidRPr="00AA6B3E">
        <w:rPr>
          <w:rFonts w:cs="Arial"/>
          <w:szCs w:val="20"/>
          <w:lang w:eastAsia="sl-SI"/>
        </w:rPr>
        <w:t xml:space="preserve">). </w:t>
      </w:r>
    </w:p>
    <w:p w14:paraId="41E68B40" w14:textId="77777777" w:rsidR="00AA6B3E" w:rsidRPr="00AA6B3E" w:rsidRDefault="00AA6B3E" w:rsidP="00AA6B3E">
      <w:pPr>
        <w:overflowPunct w:val="0"/>
        <w:autoSpaceDE w:val="0"/>
        <w:autoSpaceDN w:val="0"/>
        <w:adjustRightInd w:val="0"/>
        <w:spacing w:line="240" w:lineRule="auto"/>
        <w:jc w:val="both"/>
        <w:textAlignment w:val="baseline"/>
        <w:rPr>
          <w:rFonts w:cs="Arial"/>
          <w:szCs w:val="20"/>
          <w:lang w:eastAsia="sl-SI"/>
        </w:rPr>
      </w:pPr>
    </w:p>
    <w:p w14:paraId="4478E18E" w14:textId="77777777" w:rsidR="00AA6B3E" w:rsidRPr="00AA6B3E" w:rsidRDefault="00AA6B3E" w:rsidP="00AA6B3E">
      <w:pPr>
        <w:overflowPunct w:val="0"/>
        <w:autoSpaceDE w:val="0"/>
        <w:autoSpaceDN w:val="0"/>
        <w:adjustRightInd w:val="0"/>
        <w:spacing w:line="240" w:lineRule="auto"/>
        <w:jc w:val="both"/>
        <w:textAlignment w:val="baseline"/>
        <w:rPr>
          <w:rFonts w:cs="Arial"/>
          <w:b/>
          <w:bCs/>
          <w:szCs w:val="20"/>
          <w:lang w:eastAsia="sl-SI"/>
        </w:rPr>
      </w:pPr>
      <w:r w:rsidRPr="00AA6B3E">
        <w:rPr>
          <w:rFonts w:cs="Arial"/>
          <w:b/>
          <w:bCs/>
          <w:szCs w:val="20"/>
          <w:lang w:eastAsia="sl-SI"/>
        </w:rPr>
        <w:t>K 5</w:t>
      </w:r>
      <w:r w:rsidR="006B103D">
        <w:rPr>
          <w:rFonts w:cs="Arial"/>
          <w:b/>
          <w:bCs/>
          <w:szCs w:val="20"/>
          <w:lang w:eastAsia="sl-SI"/>
        </w:rPr>
        <w:t>7</w:t>
      </w:r>
      <w:r w:rsidRPr="00AA6B3E">
        <w:rPr>
          <w:rFonts w:cs="Arial"/>
          <w:b/>
          <w:bCs/>
          <w:szCs w:val="20"/>
          <w:lang w:eastAsia="sl-SI"/>
        </w:rPr>
        <w:t xml:space="preserve">. členu: </w:t>
      </w:r>
    </w:p>
    <w:p w14:paraId="6C71CD1D" w14:textId="77777777" w:rsidR="00AA6B3E" w:rsidRPr="00AA6B3E"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4D6CB24" w14:textId="77777777" w:rsidR="00AA6B3E" w:rsidRDefault="00AA6B3E" w:rsidP="00AA6B3E">
      <w:pPr>
        <w:overflowPunct w:val="0"/>
        <w:autoSpaceDE w:val="0"/>
        <w:autoSpaceDN w:val="0"/>
        <w:adjustRightInd w:val="0"/>
        <w:spacing w:line="260" w:lineRule="atLeast"/>
        <w:jc w:val="both"/>
        <w:textAlignment w:val="baseline"/>
        <w:rPr>
          <w:rFonts w:cs="Arial"/>
          <w:szCs w:val="20"/>
          <w:lang w:eastAsia="sl-SI"/>
        </w:rPr>
      </w:pPr>
      <w:r w:rsidRPr="00AA6B3E">
        <w:rPr>
          <w:rFonts w:cs="Arial"/>
          <w:szCs w:val="20"/>
          <w:lang w:eastAsia="sl-SI"/>
        </w:rPr>
        <w:t>Določi se začetek veljavnosti in uporabe predloga zakona ter prehodni režim, ko se bodo določbe ZPRS-1 še vedno uporabljale.</w:t>
      </w:r>
    </w:p>
    <w:p w14:paraId="1F3C1CCA" w14:textId="77777777" w:rsidR="00FC7902" w:rsidRDefault="00FC7902" w:rsidP="00AA6B3E">
      <w:pPr>
        <w:overflowPunct w:val="0"/>
        <w:autoSpaceDE w:val="0"/>
        <w:autoSpaceDN w:val="0"/>
        <w:adjustRightInd w:val="0"/>
        <w:spacing w:line="260" w:lineRule="atLeast"/>
        <w:jc w:val="both"/>
        <w:textAlignment w:val="baseline"/>
        <w:rPr>
          <w:rFonts w:cs="Arial"/>
          <w:szCs w:val="20"/>
          <w:lang w:eastAsia="sl-SI"/>
        </w:rPr>
      </w:pPr>
    </w:p>
    <w:p w14:paraId="60293CC2" w14:textId="77777777" w:rsidR="00FC7902" w:rsidRDefault="00FC7902"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 xml:space="preserve">Določeno je enoletno prehodno obdobje za sprejem podzakonskih aktov (devet mesečni rok), določitev tehničnih pravil oziroma specifikacij za izvajanje postopkov vpisa v poslovni register v skladu s predlogom zakona, nadgradnjo informacijskega sistema Poslovnega registra Slovenije in informacijskega sistema za podporo poslovnim subjektom (SPOT), testiranje delovanja informacijskih sistemov, vzpostavitev povezav </w:t>
      </w:r>
      <w:r w:rsidR="001F3AF1">
        <w:rPr>
          <w:rFonts w:cs="Arial"/>
          <w:szCs w:val="20"/>
          <w:lang w:eastAsia="sl-SI"/>
        </w:rPr>
        <w:t>informacijskega sistema Poslovnega registra Slovenije in informacijskega sistema za podporo poslovnim subjektom (SPOT)</w:t>
      </w:r>
      <w:r>
        <w:rPr>
          <w:rFonts w:cs="Arial"/>
          <w:szCs w:val="20"/>
          <w:lang w:eastAsia="sl-SI"/>
        </w:rPr>
        <w:t xml:space="preserve"> </w:t>
      </w:r>
      <w:r w:rsidR="001F3AF1">
        <w:rPr>
          <w:rFonts w:cs="Arial"/>
          <w:szCs w:val="20"/>
          <w:lang w:eastAsia="sl-SI"/>
        </w:rPr>
        <w:t xml:space="preserve">z </w:t>
      </w:r>
      <w:r>
        <w:rPr>
          <w:rFonts w:cs="Arial"/>
          <w:szCs w:val="20"/>
          <w:lang w:eastAsia="sl-SI"/>
        </w:rPr>
        <w:t xml:space="preserve">drugimi </w:t>
      </w:r>
      <w:r w:rsidR="001F3AF1">
        <w:rPr>
          <w:rFonts w:cs="Arial"/>
          <w:szCs w:val="20"/>
          <w:lang w:eastAsia="sl-SI"/>
        </w:rPr>
        <w:t xml:space="preserve">z uradnimi registri in evidencami za pridobivanje podatkov, </w:t>
      </w:r>
      <w:r>
        <w:rPr>
          <w:rFonts w:cs="Arial"/>
          <w:szCs w:val="20"/>
          <w:lang w:eastAsia="sl-SI"/>
        </w:rPr>
        <w:t>izobraževanje in usposabljanje uporabnikov informacijskih sistemov ter obveščanje subjektov vpisa, njihovih delov in javnosti.</w:t>
      </w:r>
    </w:p>
    <w:p w14:paraId="290CD457" w14:textId="77777777" w:rsidR="001F3AF1" w:rsidRDefault="001F3AF1" w:rsidP="00AA6B3E">
      <w:pPr>
        <w:overflowPunct w:val="0"/>
        <w:autoSpaceDE w:val="0"/>
        <w:autoSpaceDN w:val="0"/>
        <w:adjustRightInd w:val="0"/>
        <w:spacing w:line="260" w:lineRule="atLeast"/>
        <w:jc w:val="both"/>
        <w:textAlignment w:val="baseline"/>
        <w:rPr>
          <w:rFonts w:cs="Arial"/>
          <w:szCs w:val="20"/>
          <w:lang w:eastAsia="sl-SI"/>
        </w:rPr>
      </w:pPr>
    </w:p>
    <w:p w14:paraId="6C3ADCBA" w14:textId="77777777" w:rsidR="00FC7902" w:rsidRPr="00AA6B3E" w:rsidRDefault="008E58C8" w:rsidP="00AA6B3E">
      <w:p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P</w:t>
      </w:r>
      <w:r w:rsidR="001F3AF1">
        <w:rPr>
          <w:rFonts w:cs="Arial"/>
          <w:szCs w:val="20"/>
          <w:lang w:eastAsia="sl-SI"/>
        </w:rPr>
        <w:t xml:space="preserve">rehodno obdobje </w:t>
      </w:r>
      <w:r>
        <w:rPr>
          <w:rFonts w:cs="Arial"/>
          <w:szCs w:val="20"/>
          <w:lang w:eastAsia="sl-SI"/>
        </w:rPr>
        <w:t xml:space="preserve">do 1. februarja 2028 </w:t>
      </w:r>
      <w:r w:rsidR="001F3AF1">
        <w:rPr>
          <w:rFonts w:cs="Arial"/>
          <w:szCs w:val="20"/>
          <w:lang w:eastAsia="sl-SI"/>
        </w:rPr>
        <w:t>se predlaga za pripravo tehničnih pravil oziroma specifikacije in vzpostavitev modela oziroma logaritma za določitev podatka o velikosti po merilih Priporočila Komisije 2003/361/ES, vzpostavitev povezav z viri podatkov, potrebnimi za določitev podatka in testiranje.</w:t>
      </w:r>
    </w:p>
    <w:p w14:paraId="2932C495" w14:textId="77777777" w:rsidR="00AA6B3E" w:rsidRPr="00AA6B3E" w:rsidRDefault="00AA6B3E" w:rsidP="00AA6B3E">
      <w:pPr>
        <w:spacing w:line="240" w:lineRule="auto"/>
        <w:rPr>
          <w:rFonts w:cs="Arial"/>
          <w:szCs w:val="20"/>
          <w:lang w:eastAsia="sl-SI"/>
        </w:rPr>
      </w:pPr>
      <w:r w:rsidRPr="00AA6B3E">
        <w:rPr>
          <w:szCs w:val="20"/>
          <w:lang w:eastAsia="sl-SI"/>
        </w:rPr>
        <w:br w:type="page"/>
      </w:r>
    </w:p>
    <w:p w14:paraId="1BAC4918" w14:textId="77777777" w:rsidR="00AA6B3E" w:rsidRPr="00AA6B3E" w:rsidRDefault="00513E7A" w:rsidP="00AA6B3E">
      <w:pPr>
        <w:overflowPunct w:val="0"/>
        <w:autoSpaceDE w:val="0"/>
        <w:autoSpaceDN w:val="0"/>
        <w:adjustRightInd w:val="0"/>
        <w:spacing w:before="240" w:line="260" w:lineRule="atLeast"/>
        <w:jc w:val="both"/>
        <w:textAlignment w:val="baseline"/>
        <w:rPr>
          <w:rFonts w:cs="Arial"/>
          <w:szCs w:val="20"/>
          <w:lang w:eastAsia="sl-SI"/>
        </w:rPr>
      </w:pPr>
      <w:r>
        <w:rPr>
          <w:rFonts w:cs="Arial"/>
          <w:szCs w:val="20"/>
          <w:lang w:eastAsia="sl-SI"/>
        </w:rPr>
        <w:lastRenderedPageBreak/>
        <w:t xml:space="preserve"> </w:t>
      </w:r>
    </w:p>
    <w:tbl>
      <w:tblPr>
        <w:tblW w:w="0" w:type="auto"/>
        <w:tblLook w:val="04A0" w:firstRow="1" w:lastRow="0" w:firstColumn="1" w:lastColumn="0" w:noHBand="0" w:noVBand="1"/>
      </w:tblPr>
      <w:tblGrid>
        <w:gridCol w:w="9073"/>
      </w:tblGrid>
      <w:tr w:rsidR="00AA6B3E" w:rsidRPr="00AA6B3E" w14:paraId="160F7EE5" w14:textId="77777777" w:rsidTr="00B21988">
        <w:tc>
          <w:tcPr>
            <w:tcW w:w="9073" w:type="dxa"/>
          </w:tcPr>
          <w:p w14:paraId="2379E33E" w14:textId="77777777" w:rsidR="00AA6B3E" w:rsidRPr="00AA6B3E" w:rsidRDefault="00AA6B3E" w:rsidP="00AA6B3E">
            <w:pPr>
              <w:suppressAutoHyphens/>
              <w:overflowPunct w:val="0"/>
              <w:autoSpaceDE w:val="0"/>
              <w:autoSpaceDN w:val="0"/>
              <w:adjustRightInd w:val="0"/>
              <w:textAlignment w:val="baseline"/>
              <w:rPr>
                <w:rFonts w:cs="Arial"/>
                <w:b/>
                <w:bCs/>
                <w:szCs w:val="20"/>
                <w:lang w:eastAsia="sl-SI"/>
              </w:rPr>
            </w:pPr>
            <w:r w:rsidRPr="00AA6B3E">
              <w:rPr>
                <w:rFonts w:cs="Arial"/>
                <w:b/>
                <w:bCs/>
                <w:szCs w:val="20"/>
                <w:lang w:eastAsia="sl-SI"/>
              </w:rPr>
              <w:t>VI. PRILOGE</w:t>
            </w:r>
          </w:p>
        </w:tc>
      </w:tr>
      <w:tr w:rsidR="00AA6B3E" w:rsidRPr="00F9411B" w14:paraId="24B11895" w14:textId="77777777" w:rsidTr="00B21988">
        <w:tc>
          <w:tcPr>
            <w:tcW w:w="9073" w:type="dxa"/>
          </w:tcPr>
          <w:p w14:paraId="6B83C199" w14:textId="77777777" w:rsidR="00AA6B3E" w:rsidRPr="00F9411B" w:rsidRDefault="00AA6B3E" w:rsidP="00AA6B3E">
            <w:pPr>
              <w:suppressAutoHyphens/>
              <w:overflowPunct w:val="0"/>
              <w:autoSpaceDE w:val="0"/>
              <w:autoSpaceDN w:val="0"/>
              <w:adjustRightInd w:val="0"/>
              <w:jc w:val="both"/>
              <w:textAlignment w:val="baseline"/>
              <w:outlineLvl w:val="3"/>
              <w:rPr>
                <w:rFonts w:cs="Arial"/>
                <w:szCs w:val="20"/>
                <w:lang w:eastAsia="sl-SI"/>
              </w:rPr>
            </w:pPr>
          </w:p>
          <w:p w14:paraId="38A70371" w14:textId="77777777" w:rsidR="00AA6B3E" w:rsidRPr="00F9411B" w:rsidRDefault="00AA6B3E" w:rsidP="00FB5536">
            <w:pPr>
              <w:numPr>
                <w:ilvl w:val="0"/>
                <w:numId w:val="79"/>
              </w:numPr>
              <w:suppressAutoHyphens/>
              <w:overflowPunct w:val="0"/>
              <w:autoSpaceDE w:val="0"/>
              <w:autoSpaceDN w:val="0"/>
              <w:adjustRightInd w:val="0"/>
              <w:spacing w:line="240" w:lineRule="auto"/>
              <w:jc w:val="both"/>
              <w:textAlignment w:val="baseline"/>
              <w:outlineLvl w:val="3"/>
              <w:rPr>
                <w:rFonts w:cs="Arial"/>
                <w:b/>
                <w:szCs w:val="20"/>
                <w:lang w:eastAsia="sl-SI"/>
              </w:rPr>
            </w:pPr>
            <w:r w:rsidRPr="00F9411B">
              <w:rPr>
                <w:rFonts w:cs="Arial"/>
                <w:szCs w:val="20"/>
                <w:lang w:eastAsia="sl-SI"/>
              </w:rPr>
              <w:t>osnutki podzakonskih predpisov, katerih izdajo določa predlog zakona (minimalni standardi so v prilogi 4 Navodila za izvajanje Poslovnika Vlade Republike Slovenije št. 10),</w:t>
            </w:r>
          </w:p>
          <w:p w14:paraId="7A3BDF70" w14:textId="77777777" w:rsidR="00AA6B3E" w:rsidRPr="00F9411B" w:rsidRDefault="00AA6B3E" w:rsidP="00AA6B3E">
            <w:pPr>
              <w:suppressAutoHyphens/>
              <w:overflowPunct w:val="0"/>
              <w:autoSpaceDE w:val="0"/>
              <w:autoSpaceDN w:val="0"/>
              <w:adjustRightInd w:val="0"/>
              <w:ind w:left="360"/>
              <w:jc w:val="both"/>
              <w:textAlignment w:val="baseline"/>
              <w:outlineLvl w:val="3"/>
              <w:rPr>
                <w:rFonts w:cs="Arial"/>
                <w:b/>
                <w:szCs w:val="20"/>
                <w:lang w:eastAsia="sl-SI"/>
              </w:rPr>
            </w:pPr>
          </w:p>
          <w:p w14:paraId="65F7C046"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r w:rsidRPr="00F9411B">
              <w:rPr>
                <w:rFonts w:cs="Arial"/>
                <w:b/>
                <w:szCs w:val="20"/>
                <w:lang w:eastAsia="sl-SI"/>
              </w:rPr>
              <w:t>1. UREDBA O VODENJU, UPRAVLJANJU IN VZDRŽEVANJU POSLOVNEGA REGISTRA SLOVENIJE</w:t>
            </w:r>
          </w:p>
          <w:p w14:paraId="6C982F8B"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2564D9D7"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Na podlagi tretjega odstavka 11. člena, </w:t>
            </w:r>
            <w:r w:rsidR="00115521" w:rsidRPr="00F9411B">
              <w:rPr>
                <w:rFonts w:cs="Arial"/>
                <w:szCs w:val="20"/>
                <w:lang w:eastAsia="sl-SI"/>
              </w:rPr>
              <w:t>e</w:t>
            </w:r>
            <w:r w:rsidRPr="00F9411B">
              <w:rPr>
                <w:rFonts w:cs="Arial"/>
                <w:szCs w:val="20"/>
                <w:lang w:eastAsia="sl-SI"/>
              </w:rPr>
              <w:t>najstega odstavka 23. člena in tretjega odstavka 41. člena ter za izvrševanje 8. do 10., 12. do 14. in 26. do 43. člena Zakona o Poslovnem registru Slovenije (Uradni list RS, št. --/25) Vlada Republike Slovenije izdaja</w:t>
            </w:r>
          </w:p>
          <w:p w14:paraId="2905C7C7"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DCDD962"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D19785E" w14:textId="77777777" w:rsidR="00AA6B3E" w:rsidRPr="00F9411B" w:rsidRDefault="00AA6B3E" w:rsidP="00AA6B3E">
            <w:pPr>
              <w:overflowPunct w:val="0"/>
              <w:autoSpaceDE w:val="0"/>
              <w:autoSpaceDN w:val="0"/>
              <w:adjustRightInd w:val="0"/>
              <w:spacing w:line="260" w:lineRule="atLeast"/>
              <w:jc w:val="center"/>
              <w:textAlignment w:val="baseline"/>
              <w:rPr>
                <w:rFonts w:cs="Arial"/>
                <w:b/>
                <w:bCs/>
                <w:szCs w:val="20"/>
                <w:lang w:eastAsia="sl-SI"/>
              </w:rPr>
            </w:pPr>
            <w:bookmarkStart w:id="155" w:name="_Hlk193805772"/>
            <w:r w:rsidRPr="00F9411B">
              <w:rPr>
                <w:rFonts w:cs="Arial"/>
                <w:b/>
                <w:bCs/>
                <w:szCs w:val="20"/>
                <w:lang w:eastAsia="sl-SI"/>
              </w:rPr>
              <w:t>UREDBO</w:t>
            </w:r>
          </w:p>
          <w:p w14:paraId="152B79FB" w14:textId="77777777" w:rsidR="00AA6B3E" w:rsidRPr="00F9411B" w:rsidRDefault="00AA6B3E" w:rsidP="00AA6B3E">
            <w:pPr>
              <w:overflowPunct w:val="0"/>
              <w:autoSpaceDE w:val="0"/>
              <w:autoSpaceDN w:val="0"/>
              <w:adjustRightInd w:val="0"/>
              <w:spacing w:line="260" w:lineRule="atLeast"/>
              <w:jc w:val="center"/>
              <w:textAlignment w:val="baseline"/>
              <w:rPr>
                <w:rFonts w:cs="Arial"/>
                <w:b/>
                <w:bCs/>
                <w:szCs w:val="20"/>
                <w:lang w:eastAsia="sl-SI"/>
              </w:rPr>
            </w:pPr>
            <w:r w:rsidRPr="00F9411B">
              <w:rPr>
                <w:rFonts w:cs="Arial"/>
                <w:b/>
                <w:bCs/>
                <w:szCs w:val="20"/>
                <w:lang w:eastAsia="sl-SI"/>
              </w:rPr>
              <w:t>o vodenju, upravljanju in vzdrževanju Poslovnega registra Slovenije</w:t>
            </w:r>
          </w:p>
          <w:p w14:paraId="3FF33EC4"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71BBC1F6"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4B0CF5A0"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 člen</w:t>
            </w:r>
          </w:p>
          <w:p w14:paraId="4B37CD52"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(uvodna določba)</w:t>
            </w:r>
          </w:p>
          <w:p w14:paraId="36CCA698" w14:textId="77777777" w:rsidR="00AA6B3E" w:rsidRPr="00F9411B" w:rsidRDefault="00AA6B3E" w:rsidP="00AA6B3E">
            <w:pPr>
              <w:shd w:val="clear" w:color="auto" w:fill="FFFFFF"/>
              <w:spacing w:line="260" w:lineRule="atLeast"/>
              <w:jc w:val="center"/>
              <w:rPr>
                <w:rFonts w:cs="Arial"/>
                <w:b/>
                <w:bCs/>
                <w:szCs w:val="20"/>
                <w:lang w:eastAsia="sl-SI"/>
              </w:rPr>
            </w:pPr>
          </w:p>
          <w:p w14:paraId="641FECF5"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Ta uredba določa vsebino prijave in način vložitve prijave za vpis v Poslovni register Slovenije (v nadaljnjem besedilu: poslovni register), način določitve matične številke in enotnega identifikatorja subjektom vpisa in njihovim delom, način določitve šifre glavne dejavnosti in šifre institucionalnega sektorja subjektom vpisa in njihovim delom, način obveščanja o prijavah za vpis reguliranih dejavnosti ter način in pogoje uporabe ter posredovanja podatkov iz poslovnega registra.</w:t>
            </w:r>
          </w:p>
          <w:p w14:paraId="37D267BE" w14:textId="77777777" w:rsidR="00AA6B3E" w:rsidRPr="00F9411B" w:rsidRDefault="00AA6B3E" w:rsidP="00AA6B3E">
            <w:pPr>
              <w:shd w:val="clear" w:color="auto" w:fill="FFFFFF"/>
              <w:spacing w:line="260" w:lineRule="atLeast"/>
              <w:ind w:firstLine="1021"/>
              <w:jc w:val="both"/>
              <w:rPr>
                <w:rFonts w:cs="Arial"/>
                <w:szCs w:val="20"/>
                <w:lang w:eastAsia="sl-SI"/>
              </w:rPr>
            </w:pPr>
          </w:p>
          <w:p w14:paraId="1DE2BDB7"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2. člen</w:t>
            </w:r>
          </w:p>
          <w:p w14:paraId="1E94D938"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(vodenje, upravljanje in vzdrževanje podatkov)</w:t>
            </w:r>
          </w:p>
          <w:p w14:paraId="4F5DF49D" w14:textId="77777777" w:rsidR="00AA6B3E" w:rsidRPr="00F9411B" w:rsidRDefault="00AA6B3E" w:rsidP="00AA6B3E">
            <w:pPr>
              <w:shd w:val="clear" w:color="auto" w:fill="FFFFFF"/>
              <w:spacing w:line="260" w:lineRule="atLeast"/>
              <w:jc w:val="center"/>
              <w:rPr>
                <w:rFonts w:ascii="Republika" w:hAnsi="Republika"/>
                <w:b/>
                <w:bCs/>
                <w:sz w:val="23"/>
                <w:szCs w:val="23"/>
                <w:lang w:eastAsia="sl-SI"/>
              </w:rPr>
            </w:pPr>
          </w:p>
          <w:p w14:paraId="627DF882"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3. člen</w:t>
            </w:r>
          </w:p>
          <w:p w14:paraId="15B38C63"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(opravljanje postopkov za podporo poslovnim subjektom na točkah za podporo poslovnim subjektom)</w:t>
            </w:r>
          </w:p>
          <w:p w14:paraId="241D80CB" w14:textId="77777777" w:rsidR="00AA6B3E" w:rsidRPr="00F9411B" w:rsidRDefault="00AA6B3E" w:rsidP="00AA6B3E">
            <w:pPr>
              <w:shd w:val="clear" w:color="auto" w:fill="FFFFFF"/>
              <w:spacing w:line="260" w:lineRule="atLeast"/>
              <w:jc w:val="center"/>
              <w:rPr>
                <w:rFonts w:cs="Arial"/>
                <w:b/>
                <w:bCs/>
                <w:szCs w:val="20"/>
                <w:lang w:eastAsia="sl-SI"/>
              </w:rPr>
            </w:pPr>
          </w:p>
          <w:p w14:paraId="1AE2A285"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4. člen</w:t>
            </w:r>
          </w:p>
          <w:p w14:paraId="038199B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w:t>
            </w:r>
          </w:p>
          <w:p w14:paraId="1DF1D8D2"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6217A8A2"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Za vpis subjekta vpisa v poslovni register, vpis sprememb podatkov o subjektu vpisa v poslovni register in izbris subjekta vpisa iz poslovnega registra poslovni subjekt vloži prijavo. Prejšnji stavek se ne uporablja za subjekte vpisa v sodni register, ki se v poslovni register vpišejo v skladu z zakonom, ki ureja sodni register.</w:t>
            </w:r>
          </w:p>
          <w:p w14:paraId="40AD3F7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168B8A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Prijava vsebuje podatke, ki se vodijo in vzdržujejo v poslovnem registru, in druge podatke, ki so potrebni za vodenje in vzdrževanje poslovnega registra. Prijavi so priložene listine, ki jih določa zakon ali drug predpis in ta uredba.</w:t>
            </w:r>
          </w:p>
          <w:p w14:paraId="3980EB9C"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1DB8CB3"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(3) V prijavi se označi namen vložitve prijave (vpis v poslovni register, vpis sprememb podatkov v poslovni register ali izbris iz poslovnega registra).</w:t>
            </w:r>
          </w:p>
          <w:p w14:paraId="7EB17E5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A4A106C"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(4) V prijavi za vpis sprememb podatkov v poslovni register se poleg matične številke, firme ali imena in sedeža ter datuma vložitve prijave navedejo tudi podatki, ki se spreminjajo.</w:t>
            </w:r>
          </w:p>
          <w:p w14:paraId="066500A4" w14:textId="77777777" w:rsidR="00F9411B" w:rsidRPr="00F9411B" w:rsidRDefault="00F9411B" w:rsidP="00AA6B3E">
            <w:pPr>
              <w:overflowPunct w:val="0"/>
              <w:autoSpaceDE w:val="0"/>
              <w:autoSpaceDN w:val="0"/>
              <w:adjustRightInd w:val="0"/>
              <w:spacing w:line="260" w:lineRule="atLeast"/>
              <w:jc w:val="both"/>
              <w:textAlignment w:val="baseline"/>
              <w:rPr>
                <w:rFonts w:cs="Arial"/>
                <w:szCs w:val="20"/>
                <w:lang w:eastAsia="sl-SI"/>
              </w:rPr>
            </w:pPr>
          </w:p>
          <w:p w14:paraId="6BD63B5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lastRenderedPageBreak/>
              <w:t>(5) V prijavi za izbris iz poslovnega registra se navede matična številka, firma ali ime, sedež in datum vložitve prijave.</w:t>
            </w:r>
          </w:p>
          <w:p w14:paraId="14B049F0"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A112612"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(6) Poslovni subjekt vloži prijavo v papirni ali elektronski obliki. Prijava mora biti podpisana z lastnoročnim ali elektronskim podpisom zastopnika poslovnega subjekta. Prijava v elektronski obliki se vloži z uporabo kvalificiranega potrdila za elektronski podpis, izdanega tudi za namen avtentikacije. Če so izpolnjeni ustrezni tehnični pogoji, se lahko prijava v elektronski obliki vloži tudi neposredno prek informacijskega sistema za podporo poslovnim subjektom.</w:t>
            </w:r>
          </w:p>
          <w:p w14:paraId="0EEE6EF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C24895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(7) Vzorci obrazcev za prijavo so objavljeni na spletni strani upravljavca registra.</w:t>
            </w:r>
          </w:p>
          <w:p w14:paraId="50B5DFF7"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6C5DEF41"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6AB0795C"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4. člen</w:t>
            </w:r>
          </w:p>
          <w:p w14:paraId="0F2CBC3B"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 samostojnega podjetnika posameznika)</w:t>
            </w:r>
          </w:p>
          <w:p w14:paraId="423DD5EF"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59451BF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Za vpis samostojnega podjetnika posameznika (v nadaljnjem besedilu: podjetnik) in dela podjetnika v poslovni register, vpis sprememb podatkov v poslovni register in izbris iz poslovnega registra podjetnik vloži prijavo neposredno prek informacijskega sistema za podporo poslovnim subjektom ali na točki za podporo poslovnim subjektom ali pošlje prijavo točki za podporo poslovnim subjektom po pošti.</w:t>
            </w:r>
          </w:p>
          <w:p w14:paraId="4B4FEE3C"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4736384"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Če podjetnik pošlje prijavo po pošti, mora biti njegov podpis na prijavi overjen.</w:t>
            </w:r>
          </w:p>
          <w:p w14:paraId="69BD921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89BA0EE"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(3) V prijavi za vpis v poslovni register podjetnik navede podatke iz drugega odstavka 74. člena Zakona o gospodarskih družbah (Uradni list RS, št. 65/09 – uradno prečiščeno besedilo, 33/11, 91/11, 32/12, 57/12, 44/13 – odl. US, 82/13, 55/15, 15/17, 22/19 – ZPosS, 158/20 – ZIntPK-C, 18/21, 18/23 – ZDU-1O</w:t>
            </w:r>
            <w:r w:rsidR="00C25A24" w:rsidRPr="00F9411B">
              <w:rPr>
                <w:rFonts w:cs="Arial"/>
                <w:szCs w:val="20"/>
                <w:lang w:eastAsia="sl-SI"/>
              </w:rPr>
              <w:t>,</w:t>
            </w:r>
            <w:r w:rsidRPr="00F9411B">
              <w:rPr>
                <w:rFonts w:cs="Arial"/>
                <w:szCs w:val="20"/>
                <w:lang w:eastAsia="sl-SI"/>
              </w:rPr>
              <w:t xml:space="preserve"> 75/23</w:t>
            </w:r>
            <w:r w:rsidR="00C25A24" w:rsidRPr="00F9411B">
              <w:rPr>
                <w:rFonts w:cs="Arial"/>
                <w:szCs w:val="20"/>
                <w:lang w:eastAsia="sl-SI"/>
              </w:rPr>
              <w:t xml:space="preserve"> in 102/24</w:t>
            </w:r>
            <w:r w:rsidRPr="00F9411B">
              <w:rPr>
                <w:rFonts w:cs="Arial"/>
                <w:szCs w:val="20"/>
                <w:lang w:eastAsia="sl-SI"/>
              </w:rPr>
              <w:t>).</w:t>
            </w:r>
          </w:p>
          <w:p w14:paraId="757992F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408ED85"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(4) V prijavi za vpis sprememb podatkov v poslovni register podjetnik navede podatke iz četrtega odstavka prejšnjega člena in predlagani datum vpisa sprememb podatkov, ki je </w:t>
            </w:r>
            <w:r w:rsidR="0002059D">
              <w:rPr>
                <w:rFonts w:cs="Arial"/>
                <w:szCs w:val="20"/>
                <w:lang w:eastAsia="sl-SI"/>
              </w:rPr>
              <w:t xml:space="preserve">enak ali </w:t>
            </w:r>
            <w:r w:rsidRPr="00F9411B">
              <w:rPr>
                <w:rFonts w:cs="Arial"/>
                <w:szCs w:val="20"/>
                <w:lang w:eastAsia="sl-SI"/>
              </w:rPr>
              <w:t>poznejši od datuma vložitve prijave in ni daljši od enega meseca od dne vložitve prijave. Sprememba podatkov je tudi vpis novega dela podjetnika v poslovni register, vpis sprememb podatkov o delu podjetnika v poslovni register in izbris delov podjetnika iz poslovnega registra.</w:t>
            </w:r>
          </w:p>
          <w:p w14:paraId="758CD9A9"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7871A23"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(5) V prijavi za izbris iz poslovnega registra podjetnik navede podatke iz petega odstavka prejšnjega člena in predlagani datum izbrisa. Prijavo lahko vloži največ en mesec in najmanj tri dni pred predlaganim datumom izbrisa.</w:t>
            </w:r>
          </w:p>
          <w:p w14:paraId="5502805D"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5C034CD8"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5. člen</w:t>
            </w:r>
          </w:p>
          <w:p w14:paraId="05A7EB3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 subjektov vpisa, ki se ustanovijo neposredno z zakonom in se ne vpišejo v drug primarni register ali uradno evidenco)</w:t>
            </w:r>
          </w:p>
          <w:p w14:paraId="15F844CD" w14:textId="77777777" w:rsidR="00AA6B3E" w:rsidRPr="00F9411B" w:rsidRDefault="00AA6B3E" w:rsidP="00AA6B3E">
            <w:pPr>
              <w:shd w:val="clear" w:color="auto" w:fill="FFFFFF"/>
              <w:spacing w:line="260" w:lineRule="atLeast"/>
              <w:jc w:val="center"/>
              <w:rPr>
                <w:rFonts w:cs="Arial"/>
                <w:b/>
                <w:bCs/>
                <w:szCs w:val="20"/>
                <w:lang w:eastAsia="sl-SI"/>
              </w:rPr>
            </w:pPr>
          </w:p>
          <w:p w14:paraId="7074247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6. člen</w:t>
            </w:r>
          </w:p>
          <w:p w14:paraId="32A6F73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 drugih subjektov vpisa, za katere je upravljavec registra registrski organ)</w:t>
            </w:r>
          </w:p>
          <w:p w14:paraId="4A65DB42" w14:textId="77777777" w:rsidR="00AA6B3E" w:rsidRPr="00F9411B" w:rsidRDefault="00AA6B3E" w:rsidP="00AA6B3E">
            <w:pPr>
              <w:shd w:val="clear" w:color="auto" w:fill="FFFFFF"/>
              <w:spacing w:line="260" w:lineRule="atLeast"/>
              <w:jc w:val="center"/>
              <w:rPr>
                <w:rFonts w:cs="Arial"/>
                <w:b/>
                <w:bCs/>
                <w:szCs w:val="20"/>
                <w:lang w:eastAsia="sl-SI"/>
              </w:rPr>
            </w:pPr>
          </w:p>
          <w:p w14:paraId="40993F4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(1) Drugi subjekti vpisa, za katere je upravljavec registra registrski organ, vložijo prijavo za vpis v poslovni register, vpis sprememb podatkov v poslovni register in izbris iz poslovnega registra v skladu s </w:t>
            </w:r>
            <w:r w:rsidR="00F9411B" w:rsidRPr="00F9411B">
              <w:rPr>
                <w:rFonts w:cs="Arial"/>
                <w:szCs w:val="20"/>
                <w:lang w:eastAsia="sl-SI"/>
              </w:rPr>
              <w:t>4</w:t>
            </w:r>
            <w:r w:rsidRPr="00F9411B">
              <w:rPr>
                <w:rFonts w:cs="Arial"/>
                <w:szCs w:val="20"/>
                <w:lang w:eastAsia="sl-SI"/>
              </w:rPr>
              <w:t>. členom te uredbe, če ni s predpisi, ki določajo njihov vpis v poslovni register, določeno drugače.</w:t>
            </w:r>
          </w:p>
          <w:p w14:paraId="521C770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90E4BC3"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Sprememba podatkov je tudi vpis novega dela subjekta vpisa v poslovni register, vpis sprememb podatkov o delu subjekta vpisa v poslovni register in izbris delov subjekta vpisa iz poslovnega registra.</w:t>
            </w:r>
          </w:p>
          <w:p w14:paraId="247D4EFC"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64BD689" w14:textId="77777777" w:rsidR="00AA6B3E" w:rsidRPr="00F9411B" w:rsidRDefault="00AA6B3E" w:rsidP="00AA6B3E">
            <w:pPr>
              <w:shd w:val="clear" w:color="auto" w:fill="FFFFFF"/>
              <w:spacing w:line="260" w:lineRule="atLeast"/>
              <w:jc w:val="center"/>
              <w:rPr>
                <w:rFonts w:cs="Arial"/>
                <w:b/>
                <w:bCs/>
                <w:szCs w:val="20"/>
                <w:lang w:eastAsia="sl-SI"/>
              </w:rPr>
            </w:pPr>
          </w:p>
          <w:p w14:paraId="5672406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lastRenderedPageBreak/>
              <w:t>7. člen</w:t>
            </w:r>
          </w:p>
          <w:p w14:paraId="781E7CC5"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 subjektov vpisa, ki se pred vpisom v poslovni register ne vpišejo v drug primarni register ali uradno evidenco)</w:t>
            </w:r>
          </w:p>
          <w:p w14:paraId="44A59657"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1F855C5A"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8. člen</w:t>
            </w:r>
          </w:p>
          <w:p w14:paraId="5A34ACE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(prijava subjektov vpisa, ki se pred vpisom v poslovni register vpišejo v drug primarni register ali uradno evidenco)</w:t>
            </w:r>
          </w:p>
          <w:p w14:paraId="31D918D1"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7099E50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9. člen</w:t>
            </w:r>
          </w:p>
          <w:p w14:paraId="5AF485AD"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(sestava matične številke)</w:t>
            </w:r>
          </w:p>
          <w:p w14:paraId="71B91DFA" w14:textId="77777777" w:rsidR="00AA6B3E" w:rsidRPr="00F9411B" w:rsidRDefault="00AA6B3E" w:rsidP="00AA6B3E">
            <w:pPr>
              <w:shd w:val="clear" w:color="auto" w:fill="FFFFFF"/>
              <w:spacing w:line="240" w:lineRule="auto"/>
              <w:jc w:val="center"/>
              <w:rPr>
                <w:rFonts w:cs="Arial"/>
                <w:b/>
                <w:bCs/>
                <w:szCs w:val="20"/>
                <w:lang w:eastAsia="sl-SI"/>
              </w:rPr>
            </w:pPr>
          </w:p>
          <w:p w14:paraId="65C001BE"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Matična številka je sestavljena iz desetih črkovno-številčnih znakov, pri čemer zadnja tri mesta določajo del poslovnega subjekta.</w:t>
            </w:r>
          </w:p>
          <w:p w14:paraId="120FD50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46C42D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Sestava matične številke je naslednja:</w:t>
            </w:r>
          </w:p>
          <w:p w14:paraId="484BF429"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za poslovne subjekte je sestavljena iz šestmestne zaporedne številke, na sedmem mestu je kontrolna številka, na zadnjih treh mestih so ničle;</w:t>
            </w:r>
          </w:p>
          <w:p w14:paraId="24E2B77E"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za dele poslovnih subjektov je sestavljena iz sedemmestne številke poslovnega subjekta iz prejšnje alineje in trimestne zaporedne številke dela poslovnega subjekta; če je delov poslovnega subjekta več kot 999, se trimestna zaporedna številka določi s črko na osmem mestu in zaporedno številko na zadnjih dveh mestih;</w:t>
            </w:r>
          </w:p>
          <w:p w14:paraId="28A61426"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za glavno podružnico tujega poslovnega subjekta ima enako sestavo kot za poslovni subjekt; za druge podružnice istega tujega poslovnega subjekta ima enako sestavo kot za dele poslovnih subjektov. Izraz »glavna podružnica tujega poslovnega subjekta« iz prejšnjega stavka ima enak pomen kot v zakonu, ki ureja gospodarske družbe.</w:t>
            </w:r>
          </w:p>
          <w:p w14:paraId="065FB233" w14:textId="77777777" w:rsidR="00AA6B3E" w:rsidRPr="00F9411B" w:rsidRDefault="00AA6B3E" w:rsidP="00AA6B3E">
            <w:pPr>
              <w:shd w:val="clear" w:color="auto" w:fill="FFFFFF"/>
              <w:spacing w:line="240" w:lineRule="auto"/>
              <w:jc w:val="center"/>
              <w:rPr>
                <w:rFonts w:cs="Arial"/>
                <w:b/>
                <w:bCs/>
                <w:szCs w:val="20"/>
                <w:lang w:eastAsia="sl-SI"/>
              </w:rPr>
            </w:pPr>
          </w:p>
          <w:p w14:paraId="20441171"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10. člen</w:t>
            </w:r>
          </w:p>
          <w:p w14:paraId="6E5DD764"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(izračun kontrolne številke matične številke)</w:t>
            </w:r>
          </w:p>
          <w:p w14:paraId="211D1223" w14:textId="77777777" w:rsidR="00AA6B3E" w:rsidRPr="00F9411B" w:rsidRDefault="00AA6B3E" w:rsidP="00AA6B3E">
            <w:pPr>
              <w:shd w:val="clear" w:color="auto" w:fill="FFFFFF"/>
              <w:spacing w:line="240" w:lineRule="auto"/>
              <w:jc w:val="center"/>
              <w:rPr>
                <w:rFonts w:cs="Arial"/>
                <w:b/>
                <w:bCs/>
                <w:szCs w:val="20"/>
                <w:lang w:eastAsia="sl-SI"/>
              </w:rPr>
            </w:pPr>
          </w:p>
          <w:p w14:paraId="734D977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Kontrolna številka matične številke poslovnih subjektov se izračuna po modulu 11.</w:t>
            </w:r>
          </w:p>
          <w:p w14:paraId="02B88667"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C08CCB2"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Postopek za izračun kontrolne številke je naslednji:</w:t>
            </w:r>
          </w:p>
          <w:p w14:paraId="78A1BA1B"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posamezna številka osnovne številke se pomnoži s konstantnimi ponderji 7, 6, 5, 4, 3, 2 v smeri od leve proti desni;</w:t>
            </w:r>
          </w:p>
          <w:p w14:paraId="6F6D8EDF"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zmnožki se seštejejo;</w:t>
            </w:r>
          </w:p>
          <w:p w14:paraId="590F04F6"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seštevek se deli z 11;</w:t>
            </w:r>
          </w:p>
          <w:p w14:paraId="303E2643" w14:textId="77777777" w:rsidR="00AA6B3E" w:rsidRPr="00F9411B" w:rsidRDefault="00AA6B3E" w:rsidP="00FB5536">
            <w:pPr>
              <w:numPr>
                <w:ilvl w:val="0"/>
                <w:numId w:val="80"/>
              </w:numPr>
              <w:overflowPunct w:val="0"/>
              <w:autoSpaceDE w:val="0"/>
              <w:autoSpaceDN w:val="0"/>
              <w:adjustRightInd w:val="0"/>
              <w:spacing w:line="260" w:lineRule="atLeast"/>
              <w:ind w:left="714" w:hanging="357"/>
              <w:jc w:val="both"/>
              <w:textAlignment w:val="baseline"/>
              <w:rPr>
                <w:rFonts w:cs="Arial"/>
                <w:szCs w:val="20"/>
                <w:lang w:eastAsia="sl-SI"/>
              </w:rPr>
            </w:pPr>
            <w:r w:rsidRPr="00F9411B">
              <w:rPr>
                <w:rFonts w:cs="Arial"/>
                <w:szCs w:val="20"/>
                <w:lang w:eastAsia="sl-SI"/>
              </w:rPr>
              <w:t>ostanek deljenja se odšteje od številke 11, razlika odštevanja je kontrolna številka.</w:t>
            </w:r>
          </w:p>
          <w:p w14:paraId="5B4EAA7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3EE4DB3" w14:textId="77777777" w:rsidR="00AA6B3E" w:rsidRPr="00F9411B" w:rsidRDefault="00AA6B3E" w:rsidP="00AA6B3E">
            <w:pPr>
              <w:overflowPunct w:val="0"/>
              <w:autoSpaceDE w:val="0"/>
              <w:autoSpaceDN w:val="0"/>
              <w:adjustRightInd w:val="0"/>
              <w:spacing w:line="260" w:lineRule="atLeast"/>
              <w:jc w:val="both"/>
              <w:textAlignment w:val="baseline"/>
              <w:rPr>
                <w:rFonts w:ascii="Republika" w:hAnsi="Republika"/>
                <w:sz w:val="23"/>
                <w:szCs w:val="23"/>
                <w:lang w:eastAsia="sl-SI"/>
              </w:rPr>
            </w:pPr>
            <w:r w:rsidRPr="00F9411B">
              <w:rPr>
                <w:rFonts w:cs="Arial"/>
                <w:szCs w:val="20"/>
                <w:lang w:eastAsia="sl-SI"/>
              </w:rPr>
              <w:t>(3) Če je ostanek deljenja 1 (ena), je kontrolna številka 0 (nič). Če je ostanek deljenja 0 (nič), se ta številka izloči iz niza zaporednih številk za določanje matične številke.</w:t>
            </w:r>
          </w:p>
          <w:p w14:paraId="1827CE41" w14:textId="77777777" w:rsidR="00AA6B3E" w:rsidRPr="00F9411B" w:rsidRDefault="00AA6B3E" w:rsidP="00AA6B3E">
            <w:pPr>
              <w:shd w:val="clear" w:color="auto" w:fill="FFFFFF"/>
              <w:spacing w:line="240" w:lineRule="auto"/>
              <w:jc w:val="both"/>
              <w:rPr>
                <w:rFonts w:cs="Arial"/>
                <w:b/>
                <w:bCs/>
                <w:szCs w:val="20"/>
                <w:lang w:eastAsia="sl-SI"/>
              </w:rPr>
            </w:pPr>
          </w:p>
          <w:p w14:paraId="4A2061C3"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11. člen</w:t>
            </w:r>
          </w:p>
          <w:p w14:paraId="575360FC"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(sestava in uporaba enotnega identifikatorja)</w:t>
            </w:r>
          </w:p>
          <w:p w14:paraId="34BC9A02" w14:textId="77777777" w:rsidR="00AA6B3E" w:rsidRPr="00F9411B" w:rsidRDefault="00AA6B3E" w:rsidP="00AA6B3E">
            <w:pPr>
              <w:shd w:val="clear" w:color="auto" w:fill="FFFFFF"/>
              <w:spacing w:line="240" w:lineRule="auto"/>
              <w:jc w:val="center"/>
              <w:rPr>
                <w:rFonts w:cs="Arial"/>
                <w:b/>
                <w:bCs/>
                <w:szCs w:val="20"/>
                <w:lang w:eastAsia="sl-SI"/>
              </w:rPr>
            </w:pPr>
          </w:p>
          <w:p w14:paraId="426D1F3C"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Enotni identifikator za prejemanje in posredovanje podatkov in listin ter objavo javnih podatkov in listin prek sistema povezovanja poslovnih registrov sestavljajo predpona SIPRS, pika in matična številka (SIPRS.nnnnnnnnnn).</w:t>
            </w:r>
          </w:p>
          <w:p w14:paraId="6F5418D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849B3F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Enotni identifikator se uporablja le za prejemanje in posredovanje podatkov in listin ter objavo javnih podatkov in listin prek sistema povezovanja poslovnih registrov.</w:t>
            </w:r>
          </w:p>
          <w:p w14:paraId="0E8AE0A2" w14:textId="77777777" w:rsidR="00AA6B3E" w:rsidRPr="00F9411B" w:rsidRDefault="00AA6B3E" w:rsidP="00AA6B3E">
            <w:pPr>
              <w:shd w:val="clear" w:color="auto" w:fill="FFFFFF"/>
              <w:spacing w:line="240" w:lineRule="auto"/>
              <w:jc w:val="center"/>
              <w:rPr>
                <w:rFonts w:cs="Arial"/>
                <w:b/>
                <w:bCs/>
                <w:szCs w:val="20"/>
                <w:lang w:eastAsia="sl-SI"/>
              </w:rPr>
            </w:pPr>
          </w:p>
          <w:p w14:paraId="00D853AA"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12. člen</w:t>
            </w:r>
          </w:p>
          <w:p w14:paraId="060E45B4"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(glavna dejavnost)</w:t>
            </w:r>
          </w:p>
          <w:p w14:paraId="6C94AC8F" w14:textId="77777777" w:rsidR="00AA6B3E" w:rsidRPr="00F9411B" w:rsidRDefault="00AA6B3E" w:rsidP="00AA6B3E">
            <w:pPr>
              <w:shd w:val="clear" w:color="auto" w:fill="FFFFFF"/>
              <w:spacing w:line="240" w:lineRule="auto"/>
              <w:jc w:val="both"/>
              <w:rPr>
                <w:rFonts w:cs="Arial"/>
                <w:b/>
                <w:bCs/>
                <w:szCs w:val="20"/>
                <w:lang w:eastAsia="sl-SI"/>
              </w:rPr>
            </w:pPr>
          </w:p>
          <w:p w14:paraId="1EACC8B2"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lastRenderedPageBreak/>
              <w:t>(1) Upravljavec registra razvršča vse subjekte vpisa in njihove dele v najnižjo možno raven v skladu s predpisano klasifikacijo dejavnosti.</w:t>
            </w:r>
          </w:p>
          <w:p w14:paraId="659C07B0"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DFDF87"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Pri določitvi glavne dejavnosti se ne preverjajo pogoji za opravljanje dejavnosti, določeni s predpisi.</w:t>
            </w:r>
          </w:p>
          <w:p w14:paraId="008F09CD" w14:textId="77777777" w:rsidR="00AA6B3E" w:rsidRPr="00F9411B" w:rsidRDefault="00AA6B3E" w:rsidP="00AA6B3E">
            <w:pPr>
              <w:shd w:val="clear" w:color="auto" w:fill="FFFFFF"/>
              <w:spacing w:line="240" w:lineRule="auto"/>
              <w:jc w:val="both"/>
              <w:rPr>
                <w:rFonts w:cs="Arial"/>
                <w:b/>
                <w:bCs/>
                <w:szCs w:val="20"/>
                <w:lang w:eastAsia="sl-SI"/>
              </w:rPr>
            </w:pPr>
          </w:p>
          <w:p w14:paraId="0A77A317"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13. člen</w:t>
            </w:r>
          </w:p>
          <w:p w14:paraId="2AB863E1"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(določitev šifre glavne dejavnosti)</w:t>
            </w:r>
          </w:p>
          <w:p w14:paraId="7EDC6864"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689DCEFB"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Upravljavec registra ob prvem vpisu subjektu vpisa ali njegovemu delu določi šifro glavne dejavnosti na podlagi predloga, navedenega v prijavi. Subjekt vpisa oblikuje predlog za določitev glavne dejavnosti subjekta vpisa ali njegovega dela v skladu z 12. in 13. členom ZPRS-2.</w:t>
            </w:r>
          </w:p>
          <w:p w14:paraId="091A6527"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54A74735"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14. člen</w:t>
            </w:r>
          </w:p>
          <w:p w14:paraId="3063A561"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(sprememba šifre glavne dejavnosti)</w:t>
            </w:r>
          </w:p>
          <w:p w14:paraId="79CC4E0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2DD97F6A"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Če nastane sprememba, ki vpliva na glavno dejavnost subjekta vpisa ali njegovega dela, subjekt vpisa upravljavcu registra predlaga spremembo glavne dejavnosti subjekta vpisa ali njegovega dela. Upravljavec registra na podlagi novih podatkov subjektu vpisa ali njegovemu delu določi šifro glavne dejavnosti v skladu s prejšnjim členom.</w:t>
            </w:r>
          </w:p>
          <w:p w14:paraId="0BF9D383"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A33FF7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Če upravljavec registra ugotovi, da podatek o glavni dejavnosti subjekta vpisa ali njegovega dela ne ustreza dejanskemu stanju, subjekt vpisa pozove, da uskladi podatke v poslovnem registru z dejanskim stanjem.</w:t>
            </w:r>
          </w:p>
          <w:p w14:paraId="07DB4408"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01CDA04E"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15. člen</w:t>
            </w:r>
          </w:p>
          <w:p w14:paraId="488B890E"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(določitev šifre institucionalnega sektorja)</w:t>
            </w:r>
          </w:p>
          <w:p w14:paraId="2C15CB2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5B20A689"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Upravljavec registra na podlagi podatkov iz prijave subjektu vpisa ali njegovemu delu določi šifro institucionalnega sektorja (v nadaljnjem besedilu: SKIS).</w:t>
            </w:r>
          </w:p>
          <w:p w14:paraId="0EA1B52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CAF7BC5"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Če se subjekt vpisa ne strinja s SKIS, ki jo določi upravljavec registra, lahko upravljavcu registra predlaga drugačno razvrstitev.</w:t>
            </w:r>
          </w:p>
          <w:p w14:paraId="232C3645"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22AB8B9"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(3) Upravljavec registra na podlagi utemeljenega predloga iz prejšnjega odstavka subjektu vpisa ali njegovemu delu znova določi SKIS. Če upravljavec registra oceni, da predlog ni utemeljen, ga pošlje Komisiji za reševanje spornih primerov razvrščanja enot poslovnega registra po SKIS (v nadaljnjem besedilu: komisija za SKIS) pri Statističnem uradu Republike Slovenije. Na podlagi mnenja komisije za SKIS lahko Statistični urad Republike Slovenije upravljavcu registra pošlje zahtevo za spremembo SKIS.</w:t>
            </w:r>
          </w:p>
          <w:p w14:paraId="6BFD923B"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79DFD98A"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(4) Če Statistični urad Republike Slovenije ugotovi, da določitev SKIS subjektu vpisa ali njegovemu delu ni bila pravilna ali ne ustreza dejanskemu stanju, lahko od upravljavca registra zahteva, da znova opravi razvrstitev.</w:t>
            </w:r>
          </w:p>
          <w:p w14:paraId="1BA989EE" w14:textId="77777777" w:rsidR="00AA6B3E" w:rsidRPr="00F9411B" w:rsidRDefault="00AA6B3E" w:rsidP="00AA6B3E">
            <w:pPr>
              <w:shd w:val="clear" w:color="auto" w:fill="FFFFFF"/>
              <w:spacing w:line="240" w:lineRule="auto"/>
              <w:jc w:val="both"/>
              <w:rPr>
                <w:rFonts w:cs="Arial"/>
                <w:b/>
                <w:bCs/>
                <w:szCs w:val="20"/>
                <w:lang w:eastAsia="sl-SI"/>
              </w:rPr>
            </w:pPr>
          </w:p>
          <w:p w14:paraId="521D409C"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16. člen</w:t>
            </w:r>
          </w:p>
          <w:p w14:paraId="47446FA5" w14:textId="77777777" w:rsidR="00AA6B3E" w:rsidRPr="00F9411B" w:rsidRDefault="00AA6B3E" w:rsidP="00AA6B3E">
            <w:pPr>
              <w:suppressAutoHyphens/>
              <w:overflowPunct w:val="0"/>
              <w:autoSpaceDE w:val="0"/>
              <w:autoSpaceDN w:val="0"/>
              <w:adjustRightInd w:val="0"/>
              <w:jc w:val="center"/>
              <w:textAlignment w:val="baseline"/>
              <w:outlineLvl w:val="3"/>
              <w:rPr>
                <w:rFonts w:cs="Arial"/>
                <w:b/>
                <w:bCs/>
                <w:szCs w:val="20"/>
                <w:shd w:val="clear" w:color="auto" w:fill="FFFFFF"/>
                <w:lang w:eastAsia="sl-SI"/>
              </w:rPr>
            </w:pPr>
            <w:r w:rsidRPr="00F9411B">
              <w:rPr>
                <w:rFonts w:cs="Arial"/>
                <w:b/>
                <w:bCs/>
                <w:szCs w:val="20"/>
                <w:shd w:val="clear" w:color="auto" w:fill="FFFFFF"/>
                <w:lang w:eastAsia="sl-SI"/>
              </w:rPr>
              <w:t>(obveščanje o prijavah za vpis reguliranih dejavnostih)</w:t>
            </w:r>
          </w:p>
          <w:p w14:paraId="277BF804" w14:textId="77777777" w:rsidR="00AA6B3E" w:rsidRPr="00F9411B" w:rsidRDefault="00AA6B3E" w:rsidP="00AA6B3E">
            <w:pPr>
              <w:suppressAutoHyphens/>
              <w:overflowPunct w:val="0"/>
              <w:autoSpaceDE w:val="0"/>
              <w:autoSpaceDN w:val="0"/>
              <w:adjustRightInd w:val="0"/>
              <w:jc w:val="center"/>
              <w:textAlignment w:val="baseline"/>
              <w:outlineLvl w:val="3"/>
              <w:rPr>
                <w:rFonts w:cs="Arial"/>
                <w:b/>
                <w:bCs/>
                <w:szCs w:val="20"/>
                <w:shd w:val="clear" w:color="auto" w:fill="FFFFFF"/>
                <w:lang w:eastAsia="sl-SI"/>
              </w:rPr>
            </w:pPr>
          </w:p>
          <w:p w14:paraId="59E67A95" w14:textId="77777777" w:rsidR="00AA6B3E" w:rsidRPr="00F9411B" w:rsidRDefault="00AA6B3E" w:rsidP="00AA6B3E">
            <w:pPr>
              <w:suppressAutoHyphens/>
              <w:overflowPunct w:val="0"/>
              <w:autoSpaceDE w:val="0"/>
              <w:autoSpaceDN w:val="0"/>
              <w:adjustRightInd w:val="0"/>
              <w:jc w:val="center"/>
              <w:textAlignment w:val="baseline"/>
              <w:outlineLvl w:val="3"/>
              <w:rPr>
                <w:rFonts w:cs="Arial"/>
                <w:b/>
                <w:bCs/>
                <w:szCs w:val="20"/>
                <w:shd w:val="clear" w:color="auto" w:fill="FFFFFF"/>
                <w:lang w:eastAsia="sl-SI"/>
              </w:rPr>
            </w:pPr>
            <w:r w:rsidRPr="00F9411B">
              <w:rPr>
                <w:rFonts w:cs="Arial"/>
                <w:b/>
                <w:bCs/>
                <w:szCs w:val="20"/>
                <w:shd w:val="clear" w:color="auto" w:fill="FFFFFF"/>
                <w:lang w:eastAsia="sl-SI"/>
              </w:rPr>
              <w:t>17. člen</w:t>
            </w:r>
          </w:p>
          <w:p w14:paraId="79F98AC1" w14:textId="77777777" w:rsidR="00AA6B3E" w:rsidRPr="00F9411B" w:rsidRDefault="00AA6B3E" w:rsidP="00AA6B3E">
            <w:pPr>
              <w:suppressAutoHyphens/>
              <w:overflowPunct w:val="0"/>
              <w:autoSpaceDE w:val="0"/>
              <w:autoSpaceDN w:val="0"/>
              <w:adjustRightInd w:val="0"/>
              <w:jc w:val="center"/>
              <w:textAlignment w:val="baseline"/>
              <w:outlineLvl w:val="3"/>
              <w:rPr>
                <w:rFonts w:cs="Arial"/>
                <w:b/>
                <w:szCs w:val="20"/>
                <w:lang w:eastAsia="sl-SI"/>
              </w:rPr>
            </w:pPr>
            <w:r w:rsidRPr="00F9411B">
              <w:rPr>
                <w:rFonts w:cs="Arial"/>
                <w:b/>
                <w:bCs/>
                <w:szCs w:val="20"/>
                <w:shd w:val="clear" w:color="auto" w:fill="FFFFFF"/>
                <w:lang w:eastAsia="sl-SI"/>
              </w:rPr>
              <w:t>(pogoji in način uporabe in posredovanja podatkov iz poslovnega registra)</w:t>
            </w:r>
          </w:p>
          <w:p w14:paraId="754D0C24"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27D7AF00"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(1) Z državnimi organi in upravljavci javnih zbirk podatkov, ki se v skladu s prvim odstavkom 42. člena ZPRS-2 povezujejo s poslovnim registrom zaradi vodenja svojih zbirk podatkov, sklene upravljavec </w:t>
            </w:r>
            <w:r w:rsidRPr="00F9411B">
              <w:rPr>
                <w:rFonts w:cs="Arial"/>
                <w:szCs w:val="20"/>
                <w:lang w:eastAsia="sl-SI"/>
              </w:rPr>
              <w:lastRenderedPageBreak/>
              <w:t>registra pisne dogovore o načinu prevzemanja podatkov iz 15. do 17. člena ZPRS-2 o subjektih vpisa in njegovih delih.</w:t>
            </w:r>
          </w:p>
          <w:p w14:paraId="1861587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98B68F4"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Uradni izpis javnih podatkov iz sedmega odstavka 43. člena ZPRS-2 je brezplačen.</w:t>
            </w:r>
          </w:p>
          <w:p w14:paraId="24463A6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53C1CA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(3) Upravljavec registra omogoča izbor javnih podatkov o subjektih vpisa in njegovih delih v skladu z osmim odstavkom 43. člena ZPRS-2 v ožji ali širši strukturi z dnevnimi, tedenskimi ali mesečnimi spremembami podatkov. Javne podatke zagotavlja na podlagi vloge uporabnika in v vlogi navedenih kriterijih.</w:t>
            </w:r>
          </w:p>
          <w:p w14:paraId="5E23D6DB"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1FF6857F" w14:textId="77777777" w:rsidR="00AA6B3E" w:rsidRPr="00F9411B" w:rsidRDefault="00AA6B3E" w:rsidP="00AA6B3E">
            <w:pPr>
              <w:shd w:val="clear" w:color="auto" w:fill="FFFFFF"/>
              <w:spacing w:line="240" w:lineRule="auto"/>
              <w:jc w:val="center"/>
              <w:rPr>
                <w:rFonts w:cs="Arial"/>
                <w:caps/>
                <w:szCs w:val="20"/>
                <w:lang w:eastAsia="sl-SI"/>
              </w:rPr>
            </w:pPr>
            <w:r w:rsidRPr="00F9411B">
              <w:rPr>
                <w:rFonts w:cs="Arial"/>
                <w:caps/>
                <w:szCs w:val="20"/>
                <w:lang w:eastAsia="sl-SI"/>
              </w:rPr>
              <w:t>PREHODNA IN KONČNI DOLOČBI</w:t>
            </w:r>
          </w:p>
          <w:p w14:paraId="4F6C2F3B" w14:textId="77777777" w:rsidR="00AA6B3E" w:rsidRPr="00F9411B" w:rsidRDefault="00AA6B3E" w:rsidP="00AA6B3E">
            <w:pPr>
              <w:shd w:val="clear" w:color="auto" w:fill="FFFFFF"/>
              <w:spacing w:line="240" w:lineRule="auto"/>
              <w:jc w:val="center"/>
              <w:rPr>
                <w:rFonts w:ascii="Republika" w:hAnsi="Republika"/>
                <w:b/>
                <w:bCs/>
                <w:sz w:val="23"/>
                <w:szCs w:val="23"/>
                <w:lang w:eastAsia="sl-SI"/>
              </w:rPr>
            </w:pPr>
          </w:p>
          <w:p w14:paraId="045CB8F6"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18. člen</w:t>
            </w:r>
          </w:p>
          <w:p w14:paraId="743076A0"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(končanje postopkov)</w:t>
            </w:r>
          </w:p>
          <w:p w14:paraId="0243E059"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0102728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Prijava za vpis v poslovni register, ki je vložena pred začetkom uporabe te uredbe, se obravnava po določbah Uredbe o vodenju in vzdrževanju Poslovnega registra Slovenije (Uradni list RS, št. 30/19).</w:t>
            </w:r>
          </w:p>
          <w:p w14:paraId="55EF6CDF" w14:textId="77777777" w:rsidR="00AA6B3E" w:rsidRPr="00F9411B" w:rsidRDefault="00AA6B3E" w:rsidP="00AA6B3E">
            <w:pPr>
              <w:shd w:val="clear" w:color="auto" w:fill="FFFFFF"/>
              <w:spacing w:line="240" w:lineRule="auto"/>
              <w:jc w:val="both"/>
              <w:rPr>
                <w:rFonts w:ascii="Republika" w:hAnsi="Republika"/>
                <w:sz w:val="23"/>
                <w:szCs w:val="23"/>
                <w:lang w:eastAsia="sl-SI"/>
              </w:rPr>
            </w:pPr>
          </w:p>
          <w:p w14:paraId="5D3085B7" w14:textId="77777777" w:rsidR="00AA6B3E" w:rsidRPr="00F9411B" w:rsidRDefault="00AA6B3E" w:rsidP="00AA6B3E">
            <w:pPr>
              <w:shd w:val="clear" w:color="auto" w:fill="FFFFFF"/>
              <w:spacing w:line="240" w:lineRule="auto"/>
              <w:jc w:val="center"/>
              <w:rPr>
                <w:rFonts w:cs="Arial"/>
                <w:b/>
                <w:bCs/>
                <w:szCs w:val="20"/>
                <w:lang w:eastAsia="sl-SI"/>
              </w:rPr>
            </w:pPr>
            <w:r w:rsidRPr="00F9411B">
              <w:rPr>
                <w:rFonts w:cs="Arial"/>
                <w:b/>
                <w:bCs/>
                <w:szCs w:val="20"/>
                <w:lang w:eastAsia="sl-SI"/>
              </w:rPr>
              <w:t>19. člen</w:t>
            </w:r>
          </w:p>
          <w:p w14:paraId="29869AFE" w14:textId="77777777" w:rsidR="00AA6B3E" w:rsidRPr="00F9411B" w:rsidRDefault="00AA6B3E" w:rsidP="00AA6B3E">
            <w:pPr>
              <w:overflowPunct w:val="0"/>
              <w:autoSpaceDE w:val="0"/>
              <w:autoSpaceDN w:val="0"/>
              <w:adjustRightInd w:val="0"/>
              <w:spacing w:line="260" w:lineRule="atLeast"/>
              <w:jc w:val="center"/>
              <w:textAlignment w:val="baseline"/>
              <w:rPr>
                <w:rFonts w:cs="Arial"/>
                <w:b/>
                <w:bCs/>
                <w:szCs w:val="20"/>
                <w:lang w:eastAsia="sl-SI"/>
              </w:rPr>
            </w:pPr>
            <w:r w:rsidRPr="00F9411B">
              <w:rPr>
                <w:rFonts w:cs="Arial"/>
                <w:b/>
                <w:bCs/>
                <w:szCs w:val="20"/>
                <w:lang w:eastAsia="sl-SI"/>
              </w:rPr>
              <w:t>(začetek veljavnosti)</w:t>
            </w:r>
          </w:p>
          <w:p w14:paraId="2BF4D020"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69E12AE6"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Ta uredba začne veljati petnajsti dan po objavi v Uradnem listu Republike Slovenije, uporabljati pa se začne </w:t>
            </w:r>
            <w:r w:rsidR="00F23E32" w:rsidRPr="00F9411B">
              <w:rPr>
                <w:rFonts w:cs="Arial"/>
                <w:szCs w:val="20"/>
                <w:lang w:eastAsia="sl-SI"/>
              </w:rPr>
              <w:t>_______________</w:t>
            </w:r>
            <w:r w:rsidRPr="00F9411B">
              <w:rPr>
                <w:rFonts w:cs="Arial"/>
                <w:szCs w:val="20"/>
                <w:lang w:eastAsia="sl-SI"/>
              </w:rPr>
              <w:t xml:space="preserve"> 202</w:t>
            </w:r>
            <w:r w:rsidR="00F23E32" w:rsidRPr="00F9411B">
              <w:rPr>
                <w:rFonts w:cs="Arial"/>
                <w:szCs w:val="20"/>
                <w:lang w:eastAsia="sl-SI"/>
              </w:rPr>
              <w:t>6</w:t>
            </w:r>
            <w:r w:rsidRPr="00F9411B">
              <w:rPr>
                <w:rFonts w:cs="Arial"/>
                <w:szCs w:val="20"/>
                <w:lang w:eastAsia="sl-SI"/>
              </w:rPr>
              <w:t>.</w:t>
            </w:r>
          </w:p>
          <w:p w14:paraId="7E379A22"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bookmarkEnd w:id="155"/>
          <w:p w14:paraId="36210FBA"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2D651256"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r w:rsidRPr="00F9411B">
              <w:rPr>
                <w:rFonts w:cs="Arial"/>
                <w:b/>
                <w:szCs w:val="20"/>
                <w:lang w:eastAsia="sl-SI"/>
              </w:rPr>
              <w:t>2. UREDBA O EVIDENCI KVALIFICIRANIH POTRDIL ZA ELEKTRONSKI PODPIS</w:t>
            </w:r>
          </w:p>
          <w:p w14:paraId="197D36D3"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p>
          <w:p w14:paraId="73ACFE5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Na podlagi </w:t>
            </w:r>
            <w:r w:rsidR="007B1714" w:rsidRPr="00F9411B">
              <w:rPr>
                <w:rFonts w:cs="Arial"/>
                <w:szCs w:val="20"/>
                <w:lang w:eastAsia="sl-SI"/>
              </w:rPr>
              <w:t>šestega</w:t>
            </w:r>
            <w:r w:rsidRPr="00F9411B">
              <w:rPr>
                <w:rFonts w:cs="Arial"/>
                <w:szCs w:val="20"/>
                <w:lang w:eastAsia="sl-SI"/>
              </w:rPr>
              <w:t xml:space="preserve"> odstavka 19. člena Zakona o Poslovnem registru Slovenije (Uradni list RS, št. --/25) izdaja Vlada Republike Slovenije</w:t>
            </w:r>
          </w:p>
          <w:p w14:paraId="4EA71B16" w14:textId="77777777" w:rsidR="00AA6B3E" w:rsidRPr="00F9411B" w:rsidRDefault="00AA6B3E" w:rsidP="00AA6B3E">
            <w:pPr>
              <w:shd w:val="clear" w:color="auto" w:fill="FFFFFF"/>
              <w:spacing w:line="260" w:lineRule="atLeast"/>
              <w:jc w:val="center"/>
              <w:rPr>
                <w:rFonts w:ascii="Republika" w:hAnsi="Republika"/>
                <w:b/>
                <w:bCs/>
                <w:caps/>
                <w:sz w:val="23"/>
                <w:szCs w:val="23"/>
                <w:lang w:eastAsia="sl-SI"/>
              </w:rPr>
            </w:pPr>
          </w:p>
          <w:p w14:paraId="7BC70B02" w14:textId="77777777" w:rsidR="00AA6B3E" w:rsidRPr="00F9411B" w:rsidRDefault="00AA6B3E" w:rsidP="00AA6B3E">
            <w:pPr>
              <w:shd w:val="clear" w:color="auto" w:fill="FFFFFF"/>
              <w:spacing w:line="260" w:lineRule="atLeast"/>
              <w:jc w:val="center"/>
              <w:rPr>
                <w:rFonts w:cs="Arial"/>
                <w:b/>
                <w:bCs/>
                <w:caps/>
                <w:szCs w:val="20"/>
                <w:lang w:eastAsia="sl-SI"/>
              </w:rPr>
            </w:pPr>
            <w:r w:rsidRPr="00F9411B">
              <w:rPr>
                <w:rFonts w:cs="Arial"/>
                <w:b/>
                <w:bCs/>
                <w:caps/>
                <w:szCs w:val="20"/>
                <w:lang w:eastAsia="sl-SI"/>
              </w:rPr>
              <w:t>UREDBO</w:t>
            </w:r>
          </w:p>
          <w:p w14:paraId="1DFE3AC6" w14:textId="77777777" w:rsidR="00AA6B3E" w:rsidRPr="00F9411B" w:rsidRDefault="00AA6B3E" w:rsidP="00AA6B3E">
            <w:pPr>
              <w:shd w:val="clear" w:color="auto" w:fill="FFFFFF"/>
              <w:spacing w:line="260" w:lineRule="atLeast"/>
              <w:jc w:val="center"/>
              <w:rPr>
                <w:rFonts w:cs="Arial"/>
                <w:b/>
                <w:bCs/>
                <w:caps/>
                <w:szCs w:val="20"/>
                <w:lang w:eastAsia="sl-SI"/>
              </w:rPr>
            </w:pPr>
            <w:r w:rsidRPr="00F9411B">
              <w:rPr>
                <w:rFonts w:cs="Arial"/>
                <w:b/>
                <w:bCs/>
                <w:caps/>
                <w:szCs w:val="20"/>
                <w:lang w:eastAsia="sl-SI"/>
              </w:rPr>
              <w:t xml:space="preserve">o evidenci </w:t>
            </w:r>
            <w:r w:rsidRPr="00F9411B">
              <w:rPr>
                <w:rFonts w:cs="Arial"/>
                <w:b/>
                <w:szCs w:val="20"/>
                <w:lang w:eastAsia="sl-SI"/>
              </w:rPr>
              <w:t>KVALIFICIRANIH POTRDIL ZA ELEKTRONSKI PODPIS</w:t>
            </w:r>
          </w:p>
          <w:p w14:paraId="3D2178E6" w14:textId="77777777" w:rsidR="00AA6B3E" w:rsidRPr="00F9411B" w:rsidRDefault="00AA6B3E" w:rsidP="00AA6B3E">
            <w:pPr>
              <w:shd w:val="clear" w:color="auto" w:fill="FFFFFF"/>
              <w:spacing w:line="260" w:lineRule="atLeast"/>
              <w:jc w:val="center"/>
              <w:rPr>
                <w:rFonts w:cs="Arial"/>
                <w:b/>
                <w:bCs/>
                <w:szCs w:val="20"/>
                <w:lang w:eastAsia="sl-SI"/>
              </w:rPr>
            </w:pPr>
          </w:p>
          <w:p w14:paraId="4827E785"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 člen</w:t>
            </w:r>
          </w:p>
          <w:p w14:paraId="3DE9BC9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(vsebina uredbe)</w:t>
            </w:r>
          </w:p>
          <w:p w14:paraId="4AF506E8" w14:textId="77777777" w:rsidR="00AA6B3E" w:rsidRPr="00F9411B" w:rsidRDefault="00AA6B3E" w:rsidP="00AA6B3E">
            <w:pPr>
              <w:shd w:val="clear" w:color="auto" w:fill="FFFFFF"/>
              <w:spacing w:line="260" w:lineRule="atLeast"/>
              <w:jc w:val="center"/>
              <w:rPr>
                <w:rFonts w:cs="Arial"/>
                <w:b/>
                <w:bCs/>
                <w:szCs w:val="20"/>
                <w:lang w:eastAsia="sl-SI"/>
              </w:rPr>
            </w:pPr>
          </w:p>
          <w:p w14:paraId="3516DD8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Ta uredba določa način vodenja in sprotnega dopolnjevanja ter tehnične zahteve za vzpostavitev evidence kvalificiranih potrdil za elektronski podpis (v nadaljnjem besedilu: kvalificirano potrdilo) zakonitih zastopnikov subjektov vpisa in delov subjektov vpisa v Poslovni registra Slovenije (v nadaljnjem besedilu: poslovni register).</w:t>
            </w:r>
          </w:p>
          <w:p w14:paraId="493C74EE" w14:textId="77777777" w:rsidR="00AA6B3E" w:rsidRPr="00F9411B" w:rsidRDefault="00AA6B3E" w:rsidP="00AA6B3E">
            <w:pPr>
              <w:shd w:val="clear" w:color="auto" w:fill="FFFFFF"/>
              <w:spacing w:line="260" w:lineRule="atLeast"/>
              <w:jc w:val="center"/>
              <w:rPr>
                <w:rFonts w:cs="Arial"/>
                <w:b/>
                <w:bCs/>
                <w:szCs w:val="20"/>
                <w:lang w:eastAsia="sl-SI"/>
              </w:rPr>
            </w:pPr>
          </w:p>
          <w:p w14:paraId="2F5EAAD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2. člen</w:t>
            </w:r>
          </w:p>
          <w:p w14:paraId="5DCD1F3F"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(vsebina evidence)</w:t>
            </w:r>
          </w:p>
          <w:p w14:paraId="21349A9E" w14:textId="77777777" w:rsidR="00AA6B3E" w:rsidRPr="00F9411B" w:rsidRDefault="00AA6B3E" w:rsidP="00AA6B3E">
            <w:pPr>
              <w:shd w:val="clear" w:color="auto" w:fill="FFFFFF"/>
              <w:spacing w:line="260" w:lineRule="atLeast"/>
              <w:ind w:firstLine="1021"/>
              <w:jc w:val="both"/>
              <w:rPr>
                <w:rFonts w:cs="Arial"/>
                <w:szCs w:val="20"/>
                <w:lang w:eastAsia="sl-SI"/>
              </w:rPr>
            </w:pPr>
          </w:p>
          <w:p w14:paraId="7A1C53FF"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Evidenca kvalificiranih potrdil zastopnikov subjektov vpisa in njihovih delov vsebuje za vsakega zakonitega zastopnika in prokurista subjekta vpisa, samostojnega podjetnika posameznika in drugo fizično osebo, ki opravlja v poslovnem registru vpisano dejavnost, ali s predpisom ali z aktom o ustanovitvi določene dejavnosti, ter zastopnika dela subjekta vpisa (v nadaljnjem besedilu: zastopnik) vsa kvalificirana potrdila, ki jih je zastopnik pridobil v skladu s predpisi, ki urejajo elektronski podpis. Kvalificirano potrdilo je v evidenci kvalificiranih potrdil opredeljeno s temi podatki:</w:t>
            </w:r>
          </w:p>
          <w:p w14:paraId="2BCF4B1C" w14:textId="77777777" w:rsidR="00AA6B3E" w:rsidRPr="00F9411B" w:rsidRDefault="00AA6B3E" w:rsidP="00FB5536">
            <w:pPr>
              <w:numPr>
                <w:ilvl w:val="0"/>
                <w:numId w:val="82"/>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matično in davčno številko subjekta vpisa ali njegovega dela, ki ga zastopa zastopnik, ki je imetnik kvalificiranega potrdila;</w:t>
            </w:r>
          </w:p>
          <w:p w14:paraId="4A81332F" w14:textId="77777777" w:rsidR="00AA6B3E" w:rsidRPr="00F9411B" w:rsidRDefault="00AA6B3E" w:rsidP="00FB5536">
            <w:pPr>
              <w:numPr>
                <w:ilvl w:val="0"/>
                <w:numId w:val="82"/>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oznako overitelja in serijsko številko kvalificiranega potrdila;</w:t>
            </w:r>
          </w:p>
          <w:p w14:paraId="59956CE3" w14:textId="77777777" w:rsidR="00AA6B3E" w:rsidRPr="00F9411B" w:rsidRDefault="00AA6B3E" w:rsidP="00FB5536">
            <w:pPr>
              <w:numPr>
                <w:ilvl w:val="0"/>
                <w:numId w:val="82"/>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lastRenderedPageBreak/>
              <w:t xml:space="preserve">davčno številko zastopnika, ki je imetnik </w:t>
            </w:r>
            <w:r w:rsidR="00E126A8" w:rsidRPr="00F9411B">
              <w:rPr>
                <w:rFonts w:cs="Arial"/>
                <w:szCs w:val="20"/>
                <w:lang w:eastAsia="sl-SI"/>
              </w:rPr>
              <w:t>kvalificiranega</w:t>
            </w:r>
            <w:r w:rsidRPr="00F9411B">
              <w:rPr>
                <w:rFonts w:cs="Arial"/>
                <w:szCs w:val="20"/>
                <w:lang w:eastAsia="sl-SI"/>
              </w:rPr>
              <w:t xml:space="preserve"> potrdila.</w:t>
            </w:r>
          </w:p>
          <w:p w14:paraId="547F1FFF" w14:textId="77777777" w:rsidR="00AA6B3E" w:rsidRPr="00F9411B" w:rsidRDefault="00AA6B3E" w:rsidP="00AA6B3E">
            <w:pPr>
              <w:shd w:val="clear" w:color="auto" w:fill="FFFFFF"/>
              <w:spacing w:line="260" w:lineRule="atLeast"/>
              <w:jc w:val="both"/>
              <w:rPr>
                <w:rFonts w:cs="Arial"/>
                <w:szCs w:val="20"/>
                <w:lang w:eastAsia="sl-SI"/>
              </w:rPr>
            </w:pPr>
          </w:p>
          <w:p w14:paraId="2BFB6A2E"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(2) Agencija Republike Slovenije za javnopravne evidence in storitve (v nadaljnjem besedilu: agencija) lahko v evidenci kvalificiranih potrdil za posamezno potrdilo vodi tudi druge podatke ali celotno vsebino potrdila, če overitelj pridobi soglasje imetnika kvalificiranega potrdila za javno objavo podatkov in če overitelj omogoči agenciji elektronsko izmenjavo teh podatkov.</w:t>
            </w:r>
          </w:p>
          <w:p w14:paraId="672539CE" w14:textId="77777777" w:rsidR="00AA6B3E" w:rsidRPr="00F9411B" w:rsidRDefault="00AA6B3E" w:rsidP="00AA6B3E">
            <w:pPr>
              <w:shd w:val="clear" w:color="auto" w:fill="FFFFFF"/>
              <w:spacing w:line="260" w:lineRule="atLeast"/>
              <w:ind w:firstLine="1021"/>
              <w:jc w:val="both"/>
              <w:rPr>
                <w:rFonts w:cs="Arial"/>
                <w:szCs w:val="20"/>
                <w:lang w:eastAsia="sl-SI"/>
              </w:rPr>
            </w:pPr>
          </w:p>
          <w:p w14:paraId="1A277E8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3. člen</w:t>
            </w:r>
          </w:p>
          <w:p w14:paraId="782E1A6B"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(pošiljanje in zbiranje podatkov za evidenco)</w:t>
            </w:r>
          </w:p>
          <w:p w14:paraId="1BB8741C" w14:textId="77777777" w:rsidR="00AA6B3E" w:rsidRPr="00F9411B" w:rsidRDefault="00AA6B3E" w:rsidP="00AA6B3E">
            <w:pPr>
              <w:shd w:val="clear" w:color="auto" w:fill="FFFFFF"/>
              <w:spacing w:line="260" w:lineRule="atLeast"/>
              <w:ind w:firstLine="1021"/>
              <w:jc w:val="both"/>
              <w:rPr>
                <w:rFonts w:cs="Arial"/>
                <w:szCs w:val="20"/>
                <w:lang w:eastAsia="sl-SI"/>
              </w:rPr>
            </w:pPr>
          </w:p>
          <w:p w14:paraId="0E4B05C1"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(1) Overitelji, registrirani v Republiki Sloveniji, v skladu s predpisi, ki urejajo elektronski podpis, agenciji omogočijo vsakodnevno elektronsko izmenjavo podatkov o izdanih kvalificiranih potrdilih, ki jih je treba uvrstiti v evidenco kvalificiranih potrdil.</w:t>
            </w:r>
          </w:p>
          <w:p w14:paraId="6F287DB3" w14:textId="77777777" w:rsidR="00AA6B3E" w:rsidRPr="00F9411B" w:rsidRDefault="00AA6B3E" w:rsidP="00AA6B3E">
            <w:pPr>
              <w:shd w:val="clear" w:color="auto" w:fill="FFFFFF"/>
              <w:spacing w:line="260" w:lineRule="atLeast"/>
              <w:jc w:val="both"/>
              <w:rPr>
                <w:rFonts w:cs="Arial"/>
                <w:szCs w:val="20"/>
                <w:lang w:eastAsia="sl-SI"/>
              </w:rPr>
            </w:pPr>
          </w:p>
          <w:p w14:paraId="7F6B2BE4"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Agencija v dogovoru z overitelji določi način in pogoje izmenjave podatkov v skladu s prejšnjim odstavkom.</w:t>
            </w:r>
          </w:p>
          <w:p w14:paraId="4D7FD15F" w14:textId="77777777" w:rsidR="00AA6B3E" w:rsidRPr="00F9411B" w:rsidRDefault="00AA6B3E" w:rsidP="00AA6B3E">
            <w:pPr>
              <w:shd w:val="clear" w:color="auto" w:fill="FFFFFF"/>
              <w:spacing w:line="260" w:lineRule="atLeast"/>
              <w:jc w:val="both"/>
              <w:rPr>
                <w:rFonts w:cs="Arial"/>
                <w:szCs w:val="20"/>
                <w:lang w:eastAsia="sl-SI"/>
              </w:rPr>
            </w:pPr>
          </w:p>
          <w:p w14:paraId="3B9019FB"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(3) Overitelji, ki niso registrirani v Republiki Sloveniji, a izdajajo v Republiki Sloveniji priznana kvalificirana potrdila, lahko pošiljajo agenciji podatke na enak način kot overitelji iz prvega odstavka tega člena, če obstajajo za to tehnološke možnosti in je to smiselno glede na število kvalificiranih potrdil, o katerih je treba izmenjati podatke z agencijo. Če overitelji podatkov ne pošljejo na tak način, lahko zastopnik sam zahteva vpis svojega kvalificiranega potrdila v evidenco kvalificiranih potrdil z vlogo, ki jo vloži na obrazcu, določenem v prilogi, ki je sestavni del te uredbe. Zastopnik mora v tem primeru na enak način agencijo obveščati tudi o vseh spremembah podatkov o veljavnosti svojega kvalificiranega potrdila.</w:t>
            </w:r>
          </w:p>
          <w:p w14:paraId="22417E50" w14:textId="77777777" w:rsidR="00AA6B3E" w:rsidRPr="00F9411B" w:rsidRDefault="00AA6B3E" w:rsidP="00AA6B3E">
            <w:pPr>
              <w:shd w:val="clear" w:color="auto" w:fill="FFFFFF"/>
              <w:spacing w:line="260" w:lineRule="atLeast"/>
              <w:jc w:val="both"/>
              <w:rPr>
                <w:rFonts w:cs="Arial"/>
                <w:szCs w:val="20"/>
                <w:lang w:eastAsia="sl-SI"/>
              </w:rPr>
            </w:pPr>
          </w:p>
          <w:p w14:paraId="45978B85"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(4) Agencija zbira podatke o veljavnosti kvalificiranih potrdil, ki so uvrščena v evidenco kvalificiranih potrdil, tudi neposredno iz javno dostopnih registrov preklicanih potrdil in drugih imenikov ali seznamov pri overiteljih izdanih kvalificiranih potrdil.</w:t>
            </w:r>
          </w:p>
          <w:p w14:paraId="61D03997" w14:textId="77777777" w:rsidR="00AA6B3E" w:rsidRPr="00F9411B" w:rsidRDefault="00AA6B3E" w:rsidP="00AA6B3E">
            <w:pPr>
              <w:shd w:val="clear" w:color="auto" w:fill="FFFFFF"/>
              <w:spacing w:line="260" w:lineRule="atLeast"/>
              <w:jc w:val="center"/>
              <w:rPr>
                <w:rFonts w:cs="Arial"/>
                <w:b/>
                <w:bCs/>
                <w:szCs w:val="20"/>
                <w:lang w:eastAsia="sl-SI"/>
              </w:rPr>
            </w:pPr>
          </w:p>
          <w:p w14:paraId="0C3E529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4. člen</w:t>
            </w:r>
          </w:p>
          <w:p w14:paraId="4DF41512"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(dostopnost podatkov v evidenci)</w:t>
            </w:r>
          </w:p>
          <w:p w14:paraId="27D92AAF" w14:textId="77777777" w:rsidR="00AA6B3E" w:rsidRPr="00F9411B" w:rsidRDefault="00AA6B3E" w:rsidP="00AA6B3E">
            <w:pPr>
              <w:shd w:val="clear" w:color="auto" w:fill="FFFFFF"/>
              <w:spacing w:line="260" w:lineRule="atLeast"/>
              <w:jc w:val="both"/>
              <w:rPr>
                <w:rFonts w:cs="Arial"/>
                <w:szCs w:val="20"/>
                <w:lang w:eastAsia="sl-SI"/>
              </w:rPr>
            </w:pPr>
          </w:p>
          <w:p w14:paraId="51473891"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(1) Javni podatki iz evidence kvalificiranih potrdil so javno in brezplačno dostopni na portalu agencije v obliki, primerni za običajno pregledovanje, in kot spletna storitev za uporabo informacijskih rešitev uporabnikov.</w:t>
            </w:r>
          </w:p>
          <w:p w14:paraId="3451E6F9" w14:textId="77777777" w:rsidR="00AA6B3E" w:rsidRPr="00F9411B" w:rsidRDefault="00AA6B3E" w:rsidP="00AA6B3E">
            <w:pPr>
              <w:shd w:val="clear" w:color="auto" w:fill="FFFFFF"/>
              <w:spacing w:line="260" w:lineRule="atLeast"/>
              <w:jc w:val="both"/>
              <w:rPr>
                <w:rFonts w:cs="Arial"/>
                <w:szCs w:val="20"/>
                <w:lang w:eastAsia="sl-SI"/>
              </w:rPr>
            </w:pPr>
          </w:p>
          <w:p w14:paraId="45169F32"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Poizvedovanje o posameznem vpisu v evidenci kvalificiranih potrdil mora biti mogoče najmanj na podlagi matične ali davčne številke subjekta vpisa in njegovega dela in hkrati oznake overitelja ter serijske številke kvalificiranega potrdila.</w:t>
            </w:r>
          </w:p>
          <w:p w14:paraId="0FE6189C" w14:textId="77777777" w:rsidR="00AA6B3E" w:rsidRPr="00F9411B" w:rsidRDefault="00AA6B3E" w:rsidP="00AA6B3E">
            <w:pPr>
              <w:shd w:val="clear" w:color="auto" w:fill="FFFFFF"/>
              <w:spacing w:line="260" w:lineRule="atLeast"/>
              <w:jc w:val="both"/>
              <w:rPr>
                <w:rFonts w:cs="Arial"/>
                <w:szCs w:val="20"/>
                <w:lang w:eastAsia="sl-SI"/>
              </w:rPr>
            </w:pPr>
          </w:p>
          <w:p w14:paraId="094ACB2D"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(3) Ob podatkih o vpisih v evidenci kvalificiranih potrdil, poslanih na podlagi poizvedovanja iz prejšnjega odstavka, se iz poslovnega registra pošljejo še osnovni podatki o subjektu vpisa in njegovem delu, javno spletno dostopni podatki o zastopniku, morebitnih omejitvah zastopanja in podatki o opravljenem preverjanju veljavnosti kvalificiranega potrdila.</w:t>
            </w:r>
          </w:p>
          <w:p w14:paraId="15614129" w14:textId="77777777" w:rsidR="00AA6B3E" w:rsidRPr="00F9411B" w:rsidRDefault="00AA6B3E" w:rsidP="00AA6B3E">
            <w:pPr>
              <w:shd w:val="clear" w:color="auto" w:fill="FFFFFF"/>
              <w:spacing w:line="260" w:lineRule="atLeast"/>
              <w:jc w:val="both"/>
              <w:rPr>
                <w:rFonts w:cs="Arial"/>
                <w:szCs w:val="20"/>
                <w:lang w:eastAsia="sl-SI"/>
              </w:rPr>
            </w:pPr>
          </w:p>
          <w:p w14:paraId="4F0D8421"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(4) Vsaka objava podatkov iz evidence kvalificiranih potrdil mora biti dostopna tudi v varno elektronsko podpisani obliki ali v drugi primerni obliki, ki je zavarovana pred poneverbami.</w:t>
            </w:r>
          </w:p>
          <w:p w14:paraId="5492D5B5" w14:textId="77777777" w:rsidR="00AA6B3E" w:rsidRPr="00F9411B" w:rsidRDefault="00AA6B3E" w:rsidP="00AA6B3E">
            <w:pPr>
              <w:shd w:val="clear" w:color="auto" w:fill="FFFFFF"/>
              <w:spacing w:line="260" w:lineRule="atLeast"/>
              <w:jc w:val="center"/>
              <w:rPr>
                <w:rFonts w:cs="Arial"/>
                <w:b/>
                <w:bCs/>
                <w:szCs w:val="20"/>
                <w:lang w:eastAsia="sl-SI"/>
              </w:rPr>
            </w:pPr>
          </w:p>
          <w:p w14:paraId="201D53E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5. člen</w:t>
            </w:r>
          </w:p>
          <w:p w14:paraId="20297667"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(prijavne storitve)</w:t>
            </w:r>
          </w:p>
          <w:p w14:paraId="71B015F2" w14:textId="77777777" w:rsidR="00AA6B3E" w:rsidRPr="00F9411B" w:rsidRDefault="00AA6B3E" w:rsidP="00AA6B3E">
            <w:pPr>
              <w:shd w:val="clear" w:color="auto" w:fill="FFFFFF"/>
              <w:spacing w:line="260" w:lineRule="atLeast"/>
              <w:jc w:val="both"/>
              <w:rPr>
                <w:rFonts w:cs="Arial"/>
                <w:szCs w:val="20"/>
                <w:lang w:eastAsia="sl-SI"/>
              </w:rPr>
            </w:pPr>
          </w:p>
          <w:p w14:paraId="0B46DE87"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lastRenderedPageBreak/>
              <w:t>(1) Za overitelje, ki so v skladu s predpisi, ki urejajo elektronski podpis, registrirani v Republiki Sloveniji, agencija na njihovo zahtevo opravlja prijavne storitve. Agencija in overitelj poravnata pri tem vsak svoje stroške, vendar mora overitelj za svoje stroške zagotoviti tudi vse dodatno potrebne tehnološke rešitve, da agencija lahko opravi prijavne storitve.</w:t>
            </w:r>
          </w:p>
          <w:p w14:paraId="38D38D07" w14:textId="77777777" w:rsidR="00AA6B3E" w:rsidRPr="00F9411B" w:rsidRDefault="00AA6B3E" w:rsidP="00AA6B3E">
            <w:pPr>
              <w:shd w:val="clear" w:color="auto" w:fill="FFFFFF"/>
              <w:spacing w:line="260" w:lineRule="atLeast"/>
              <w:jc w:val="both"/>
              <w:rPr>
                <w:rFonts w:cs="Arial"/>
                <w:szCs w:val="20"/>
                <w:lang w:eastAsia="sl-SI"/>
              </w:rPr>
            </w:pPr>
          </w:p>
          <w:p w14:paraId="26D610EC"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Agencija in overitelj uredita vsa vprašanja, povezana z opravljanjem prijavnih storitev, s posebno pogodbo.</w:t>
            </w:r>
          </w:p>
          <w:p w14:paraId="7D53FD3B" w14:textId="77777777" w:rsidR="00AA6B3E" w:rsidRPr="00F9411B" w:rsidRDefault="00AA6B3E" w:rsidP="00AA6B3E">
            <w:pPr>
              <w:shd w:val="clear" w:color="auto" w:fill="FFFFFF"/>
              <w:spacing w:line="260" w:lineRule="atLeast"/>
              <w:jc w:val="both"/>
              <w:rPr>
                <w:rFonts w:cs="Arial"/>
                <w:b/>
                <w:bCs/>
                <w:szCs w:val="20"/>
                <w:lang w:eastAsia="sl-SI"/>
              </w:rPr>
            </w:pPr>
          </w:p>
          <w:p w14:paraId="1A26B5EC" w14:textId="77777777" w:rsidR="00AA6B3E" w:rsidRPr="00F9411B" w:rsidRDefault="00AA6B3E" w:rsidP="00AA6B3E">
            <w:pPr>
              <w:shd w:val="clear" w:color="auto" w:fill="FFFFFF"/>
              <w:spacing w:line="260" w:lineRule="atLeast"/>
              <w:jc w:val="center"/>
              <w:rPr>
                <w:rFonts w:cs="Arial"/>
                <w:caps/>
                <w:szCs w:val="20"/>
                <w:lang w:eastAsia="sl-SI"/>
              </w:rPr>
            </w:pPr>
            <w:r w:rsidRPr="00F9411B">
              <w:rPr>
                <w:rFonts w:cs="Arial"/>
                <w:caps/>
                <w:szCs w:val="20"/>
                <w:lang w:eastAsia="sl-SI"/>
              </w:rPr>
              <w:t>PREHODNA IN KONČNa DOLOČBI</w:t>
            </w:r>
          </w:p>
          <w:p w14:paraId="5A1DF161" w14:textId="77777777" w:rsidR="00AA6B3E" w:rsidRPr="00F9411B" w:rsidRDefault="00AA6B3E" w:rsidP="00AA6B3E">
            <w:pPr>
              <w:shd w:val="clear" w:color="auto" w:fill="FFFFFF"/>
              <w:spacing w:line="260" w:lineRule="atLeast"/>
              <w:jc w:val="both"/>
              <w:rPr>
                <w:rFonts w:cs="Arial"/>
                <w:b/>
                <w:bCs/>
                <w:szCs w:val="20"/>
                <w:lang w:eastAsia="sl-SI"/>
              </w:rPr>
            </w:pPr>
          </w:p>
          <w:p w14:paraId="49C1FD7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6. člen</w:t>
            </w:r>
          </w:p>
          <w:p w14:paraId="322689CA"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(začetek veljavnosti)</w:t>
            </w:r>
          </w:p>
          <w:p w14:paraId="0B80DB02" w14:textId="77777777" w:rsidR="00AA6B3E" w:rsidRPr="00F9411B" w:rsidRDefault="00AA6B3E" w:rsidP="00AA6B3E">
            <w:pPr>
              <w:shd w:val="clear" w:color="auto" w:fill="FFFFFF"/>
              <w:spacing w:line="260" w:lineRule="atLeast"/>
              <w:jc w:val="both"/>
              <w:rPr>
                <w:rFonts w:cs="Arial"/>
                <w:b/>
                <w:bCs/>
                <w:szCs w:val="20"/>
                <w:lang w:eastAsia="sl-SI"/>
              </w:rPr>
            </w:pPr>
          </w:p>
          <w:p w14:paraId="695EA049"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Ta uredba začne veljati petnajsti dan po objavi v Uradnem listu Republike Slovenije, uporabljati pa se začne </w:t>
            </w:r>
            <w:r w:rsidR="00F23E32" w:rsidRPr="00F9411B">
              <w:rPr>
                <w:rFonts w:cs="Arial"/>
                <w:szCs w:val="20"/>
                <w:lang w:eastAsia="sl-SI"/>
              </w:rPr>
              <w:t>_______________</w:t>
            </w:r>
            <w:r w:rsidRPr="00F9411B">
              <w:rPr>
                <w:rFonts w:cs="Arial"/>
                <w:szCs w:val="20"/>
                <w:lang w:eastAsia="sl-SI"/>
              </w:rPr>
              <w:t xml:space="preserve"> 202</w:t>
            </w:r>
            <w:r w:rsidR="00F23E32" w:rsidRPr="00F9411B">
              <w:rPr>
                <w:rFonts w:cs="Arial"/>
                <w:szCs w:val="20"/>
                <w:lang w:eastAsia="sl-SI"/>
              </w:rPr>
              <w:t>6</w:t>
            </w:r>
            <w:r w:rsidRPr="00F9411B">
              <w:rPr>
                <w:rFonts w:cs="Arial"/>
                <w:szCs w:val="20"/>
                <w:lang w:eastAsia="sl-SI"/>
              </w:rPr>
              <w:t>.</w:t>
            </w:r>
          </w:p>
          <w:p w14:paraId="6E37F213"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734EAFC5"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2CBA15EC" w14:textId="77777777" w:rsidR="00AA6B3E" w:rsidRPr="00F9411B" w:rsidRDefault="00AA6B3E" w:rsidP="00AA6B3E">
            <w:pPr>
              <w:suppressAutoHyphens/>
              <w:overflowPunct w:val="0"/>
              <w:autoSpaceDE w:val="0"/>
              <w:autoSpaceDN w:val="0"/>
              <w:adjustRightInd w:val="0"/>
              <w:spacing w:line="260" w:lineRule="atLeast"/>
              <w:jc w:val="both"/>
              <w:textAlignment w:val="baseline"/>
              <w:outlineLvl w:val="3"/>
              <w:rPr>
                <w:rFonts w:cs="Arial"/>
                <w:b/>
                <w:szCs w:val="20"/>
                <w:lang w:eastAsia="sl-SI"/>
              </w:rPr>
            </w:pPr>
            <w:r w:rsidRPr="00F9411B">
              <w:rPr>
                <w:rFonts w:cs="Arial"/>
                <w:b/>
                <w:szCs w:val="20"/>
                <w:lang w:eastAsia="sl-SI"/>
              </w:rPr>
              <w:t>3. PRAVILNIK O TOČKAH ZA PODPORO POSLOVNIM SUBJEKTOM</w:t>
            </w:r>
          </w:p>
          <w:p w14:paraId="79E7D439"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4DC59893"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Na podlagi </w:t>
            </w:r>
            <w:r w:rsidR="00115521" w:rsidRPr="00F9411B">
              <w:rPr>
                <w:rFonts w:cs="Arial"/>
                <w:szCs w:val="20"/>
                <w:lang w:eastAsia="sl-SI"/>
              </w:rPr>
              <w:t>dva</w:t>
            </w:r>
            <w:r w:rsidRPr="00F9411B">
              <w:rPr>
                <w:rFonts w:cs="Arial"/>
                <w:szCs w:val="20"/>
                <w:lang w:eastAsia="sl-SI"/>
              </w:rPr>
              <w:t xml:space="preserve">najstega odstavka 23. člena Zakona o Poslovnem registru Slovenije (Uradni list RS, št. --/25) izdaja minister za gospodarski razvoj in tehnologijo, v soglasju z </w:t>
            </w:r>
            <w:r w:rsidRPr="00F9411B">
              <w:rPr>
                <w:szCs w:val="20"/>
                <w:lang w:eastAsia="sl-SI"/>
              </w:rPr>
              <w:t>ministrom, pristojnim za zagotavljanje elektronskih storitev javne uprave</w:t>
            </w:r>
          </w:p>
          <w:p w14:paraId="307B21A2" w14:textId="77777777" w:rsidR="00AA6B3E" w:rsidRPr="00F9411B" w:rsidRDefault="00AA6B3E" w:rsidP="00AA6B3E">
            <w:pPr>
              <w:shd w:val="clear" w:color="auto" w:fill="FFFFFF"/>
              <w:spacing w:line="240" w:lineRule="auto"/>
              <w:jc w:val="center"/>
              <w:rPr>
                <w:rFonts w:cs="Arial"/>
                <w:b/>
                <w:szCs w:val="20"/>
                <w:lang w:eastAsia="sl-SI"/>
              </w:rPr>
            </w:pPr>
          </w:p>
          <w:p w14:paraId="7EC622B5" w14:textId="77777777" w:rsidR="00AA6B3E" w:rsidRPr="00F9411B" w:rsidRDefault="00AA6B3E" w:rsidP="00AA6B3E">
            <w:pPr>
              <w:shd w:val="clear" w:color="auto" w:fill="FFFFFF"/>
              <w:spacing w:line="240" w:lineRule="auto"/>
              <w:jc w:val="center"/>
              <w:rPr>
                <w:rFonts w:cs="Arial"/>
                <w:b/>
                <w:szCs w:val="20"/>
                <w:lang w:eastAsia="sl-SI"/>
              </w:rPr>
            </w:pPr>
            <w:r w:rsidRPr="00F9411B">
              <w:rPr>
                <w:rFonts w:cs="Arial"/>
                <w:b/>
                <w:szCs w:val="20"/>
                <w:lang w:eastAsia="sl-SI"/>
              </w:rPr>
              <w:t>PRAVILNIK</w:t>
            </w:r>
          </w:p>
          <w:p w14:paraId="122E7850" w14:textId="77777777" w:rsidR="00AA6B3E" w:rsidRPr="00F9411B" w:rsidRDefault="00AA6B3E" w:rsidP="00AA6B3E">
            <w:pPr>
              <w:shd w:val="clear" w:color="auto" w:fill="FFFFFF"/>
              <w:spacing w:line="240" w:lineRule="auto"/>
              <w:jc w:val="center"/>
              <w:rPr>
                <w:rFonts w:cs="Arial"/>
                <w:b/>
                <w:szCs w:val="20"/>
                <w:lang w:eastAsia="sl-SI"/>
              </w:rPr>
            </w:pPr>
            <w:r w:rsidRPr="00F9411B">
              <w:rPr>
                <w:rFonts w:cs="Arial"/>
                <w:b/>
                <w:szCs w:val="20"/>
                <w:lang w:eastAsia="sl-SI"/>
              </w:rPr>
              <w:t>o točkah za podporo poslovnim subjektom</w:t>
            </w:r>
          </w:p>
          <w:p w14:paraId="1BCA4099" w14:textId="77777777" w:rsidR="00AA6B3E" w:rsidRPr="00F9411B" w:rsidRDefault="00AA6B3E" w:rsidP="00AA6B3E">
            <w:pPr>
              <w:shd w:val="clear" w:color="auto" w:fill="FFFFFF"/>
              <w:spacing w:line="240" w:lineRule="auto"/>
              <w:jc w:val="center"/>
              <w:rPr>
                <w:rFonts w:ascii="Republika" w:hAnsi="Republika"/>
                <w:b/>
                <w:bCs/>
                <w:sz w:val="23"/>
                <w:szCs w:val="23"/>
                <w:lang w:eastAsia="sl-SI"/>
              </w:rPr>
            </w:pPr>
          </w:p>
          <w:p w14:paraId="391CF584"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 člen</w:t>
            </w:r>
          </w:p>
          <w:p w14:paraId="27038AD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(vsebina)</w:t>
            </w:r>
          </w:p>
          <w:p w14:paraId="4DF140CD"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3B4FE040"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Ta pravilnik določa kadrovske, organizacijske in tehnične pogoje, ki jih izpolnjujejo točke za podporo poslovnim subjektom (Slovenske poslovne točke registracija, v nadaljnjem besedilu: SPOT registracija) za pridobitev dovoljenja za opravljanje postopkov za podporo poslovnim subjektom, pravila obveščanja javnosti pri oglaševanju storitev v zvezi s postopki za podporo poslovnim subjektom in pri zasnovi spletnega portala SPOT registracija ter obrazec za vložitev zahteve za izdajo dovoljenja za opravljanje postopkov za podporo poslovnim subjektom in dokumentacijo, ki jo je treba priložiti zahtevi.</w:t>
            </w:r>
          </w:p>
          <w:p w14:paraId="025AC0AF" w14:textId="77777777" w:rsidR="00AA6B3E" w:rsidRPr="00F9411B" w:rsidRDefault="00AA6B3E" w:rsidP="00AA6B3E">
            <w:pPr>
              <w:shd w:val="clear" w:color="auto" w:fill="FFFFFF"/>
              <w:spacing w:line="240" w:lineRule="auto"/>
              <w:jc w:val="center"/>
              <w:rPr>
                <w:rFonts w:ascii="Republika" w:hAnsi="Republika"/>
                <w:b/>
                <w:bCs/>
                <w:sz w:val="23"/>
                <w:szCs w:val="23"/>
                <w:lang w:eastAsia="sl-SI"/>
              </w:rPr>
            </w:pPr>
          </w:p>
          <w:p w14:paraId="6E9EAD5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2. člen</w:t>
            </w:r>
          </w:p>
          <w:p w14:paraId="586D1CE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(SPOT Slovenska poslovna točka)</w:t>
            </w:r>
          </w:p>
          <w:p w14:paraId="6CF9C3B8"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p>
          <w:p w14:paraId="44D65DD5"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Nivoje SPOT Slovenske poslovne točke sestavljajo:</w:t>
            </w:r>
          </w:p>
          <w:p w14:paraId="6EDA951C" w14:textId="77777777" w:rsidR="00AA6B3E" w:rsidRPr="00F9411B" w:rsidRDefault="00AA6B3E" w:rsidP="00FB5536">
            <w:pPr>
              <w:numPr>
                <w:ilvl w:val="0"/>
                <w:numId w:val="84"/>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portal SPOT, ki predstavlja javni spletni portal za podporo poslovnim subjektom (v nadaljevanju: portal SPOT) v skladu z zakonom, ki ureja postopke v sistemu za podporo poslovnim subjektom,</w:t>
            </w:r>
          </w:p>
          <w:p w14:paraId="5297401E" w14:textId="77777777" w:rsidR="00AA6B3E" w:rsidRPr="00F9411B" w:rsidRDefault="00AA6B3E" w:rsidP="00FB5536">
            <w:pPr>
              <w:numPr>
                <w:ilvl w:val="0"/>
                <w:numId w:val="84"/>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SPOT registracija, ki predstavlja fizične registracijske točke za podporo poslovnim subjektom,</w:t>
            </w:r>
          </w:p>
          <w:p w14:paraId="0F839CF0" w14:textId="77777777" w:rsidR="00AA6B3E" w:rsidRPr="00F9411B" w:rsidRDefault="00AA6B3E" w:rsidP="00FB5536">
            <w:pPr>
              <w:numPr>
                <w:ilvl w:val="0"/>
                <w:numId w:val="84"/>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SPOT svetovanje, ki predstavlja pravne osebe javnega in zasebnega prava, ki zagotavljajo podporne storitve za podjetniško okolje v skladu z zakonom, ki ureja podporno okolje za podjetništvo in</w:t>
            </w:r>
          </w:p>
          <w:p w14:paraId="47285517" w14:textId="77777777" w:rsidR="00AA6B3E" w:rsidRPr="00F9411B" w:rsidRDefault="00AA6B3E" w:rsidP="00FB5536">
            <w:pPr>
              <w:numPr>
                <w:ilvl w:val="0"/>
                <w:numId w:val="84"/>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SPOT global, ki predstavlja javno agencijo za področje tujih investicij, tehnološkega razvoja, podjetništva in internacionalizacije, ki izvaja naloge skladno s zakonom, ki ureja aktivnosti za spodbujanje investicij in internacionalizacije gospodarskih družb in z zakonom, ki ureja podporno okolje za podjetništvo.</w:t>
            </w:r>
          </w:p>
          <w:p w14:paraId="71552C25" w14:textId="77777777" w:rsidR="00AA6B3E" w:rsidRPr="00F9411B" w:rsidRDefault="00AA6B3E" w:rsidP="00AA6B3E">
            <w:pPr>
              <w:shd w:val="clear" w:color="auto" w:fill="FFFFFF"/>
              <w:spacing w:line="260" w:lineRule="atLeast"/>
              <w:jc w:val="center"/>
              <w:rPr>
                <w:rFonts w:cs="Arial"/>
                <w:b/>
                <w:bCs/>
                <w:szCs w:val="20"/>
                <w:lang w:eastAsia="sl-SI"/>
              </w:rPr>
            </w:pPr>
          </w:p>
          <w:p w14:paraId="6B8B6AA5"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lastRenderedPageBreak/>
              <w:t>3. člen</w:t>
            </w:r>
          </w:p>
          <w:p w14:paraId="5E8728A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(uporaba znaka »SPOT Slovenska poslovna točka«)</w:t>
            </w:r>
          </w:p>
          <w:p w14:paraId="022FCAD1" w14:textId="77777777" w:rsidR="00AA6B3E" w:rsidRPr="00F9411B" w:rsidRDefault="00AA6B3E" w:rsidP="00AA6B3E">
            <w:pPr>
              <w:shd w:val="clear" w:color="auto" w:fill="FFFFFF"/>
              <w:spacing w:line="260" w:lineRule="atLeast"/>
              <w:jc w:val="both"/>
              <w:rPr>
                <w:rFonts w:cs="Arial"/>
                <w:szCs w:val="20"/>
                <w:lang w:eastAsia="sl-SI"/>
              </w:rPr>
            </w:pPr>
          </w:p>
          <w:p w14:paraId="7E846B38"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Znak »SPOT Slovenska poslovna točka« se uporablja le v obliki, določeni s tem pravilnikom. Elementi in pravila za oblikovanje znaka so določeni v Priročniku celostne grafične podobe SPOT iz Priloge 1, ki je sestavni del tega pravilnika.</w:t>
            </w:r>
          </w:p>
          <w:p w14:paraId="3912457F" w14:textId="77777777" w:rsidR="00AA6B3E" w:rsidRPr="00F9411B" w:rsidRDefault="00AA6B3E" w:rsidP="00AA6B3E">
            <w:pPr>
              <w:shd w:val="clear" w:color="auto" w:fill="FFFFFF"/>
              <w:spacing w:line="260" w:lineRule="atLeast"/>
              <w:jc w:val="center"/>
              <w:rPr>
                <w:rFonts w:cs="Arial"/>
                <w:b/>
                <w:bCs/>
                <w:szCs w:val="20"/>
                <w:lang w:eastAsia="sl-SI"/>
              </w:rPr>
            </w:pPr>
          </w:p>
          <w:p w14:paraId="0D00F72D"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4. člen</w:t>
            </w:r>
          </w:p>
          <w:p w14:paraId="79172B3F"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(kadrovski pogoji)</w:t>
            </w:r>
          </w:p>
          <w:p w14:paraId="08E30F0B" w14:textId="77777777" w:rsidR="00AA6B3E" w:rsidRPr="00F9411B" w:rsidRDefault="00AA6B3E" w:rsidP="00AA6B3E">
            <w:pPr>
              <w:shd w:val="clear" w:color="auto" w:fill="FFFFFF"/>
              <w:spacing w:line="260" w:lineRule="atLeast"/>
              <w:ind w:firstLine="1021"/>
              <w:jc w:val="both"/>
              <w:rPr>
                <w:rFonts w:cs="Arial"/>
                <w:szCs w:val="20"/>
                <w:lang w:eastAsia="sl-SI"/>
              </w:rPr>
            </w:pPr>
          </w:p>
          <w:p w14:paraId="09C4D5EB" w14:textId="77777777" w:rsidR="00AA6B3E" w:rsidRPr="00F9411B" w:rsidRDefault="00AA6B3E" w:rsidP="00DD6B25">
            <w:pPr>
              <w:shd w:val="clear" w:color="auto" w:fill="FFFFFF"/>
              <w:spacing w:line="260" w:lineRule="atLeast"/>
              <w:jc w:val="both"/>
              <w:rPr>
                <w:rFonts w:cs="Arial"/>
                <w:szCs w:val="20"/>
                <w:lang w:eastAsia="sl-SI"/>
              </w:rPr>
            </w:pPr>
            <w:r w:rsidRPr="00F9411B">
              <w:rPr>
                <w:rFonts w:cs="Arial"/>
                <w:szCs w:val="20"/>
                <w:lang w:eastAsia="sl-SI"/>
              </w:rPr>
              <w:t>(1) SPOT registracija ima vsaj dva referenta za podporo poslovnim subjektom (v nadaljnjem besedilu: referent), ki sta usposobljena za opravljanje poslovnih procesov v informacijskem sistemu za podporo poslovnim subjektom.</w:t>
            </w:r>
          </w:p>
          <w:p w14:paraId="5F4F3F55" w14:textId="77777777" w:rsidR="00AA6B3E" w:rsidRPr="00F9411B" w:rsidRDefault="00AA6B3E" w:rsidP="00AA6B3E">
            <w:pPr>
              <w:shd w:val="clear" w:color="auto" w:fill="FFFFFF"/>
              <w:spacing w:line="260" w:lineRule="atLeast"/>
              <w:jc w:val="both"/>
              <w:rPr>
                <w:rFonts w:cs="Arial"/>
                <w:szCs w:val="20"/>
                <w:lang w:eastAsia="sl-SI"/>
              </w:rPr>
            </w:pPr>
          </w:p>
          <w:p w14:paraId="7E3D8B19"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w:t>
            </w:r>
            <w:r w:rsidR="00DD6B25">
              <w:rPr>
                <w:rFonts w:cs="Arial"/>
                <w:szCs w:val="20"/>
                <w:lang w:eastAsia="sl-SI"/>
              </w:rPr>
              <w:t>2</w:t>
            </w:r>
            <w:r w:rsidRPr="00F9411B">
              <w:rPr>
                <w:rFonts w:cs="Arial"/>
                <w:szCs w:val="20"/>
                <w:lang w:eastAsia="sl-SI"/>
              </w:rPr>
              <w:t>) Referentu, ki izpolnjuje predpisane pogoje določene s tem pravilnikom, administrator SPOT registracije omogoči uporabo informacijskega sistema za podporo poslovnim subjektom.</w:t>
            </w:r>
          </w:p>
          <w:p w14:paraId="1A0E3B84" w14:textId="77777777" w:rsidR="00AA6B3E" w:rsidRPr="00F9411B" w:rsidRDefault="00AA6B3E" w:rsidP="00AA6B3E">
            <w:pPr>
              <w:shd w:val="clear" w:color="auto" w:fill="FFFFFF"/>
              <w:spacing w:line="260" w:lineRule="atLeast"/>
              <w:jc w:val="both"/>
              <w:rPr>
                <w:rFonts w:cs="Arial"/>
                <w:szCs w:val="20"/>
                <w:lang w:eastAsia="sl-SI"/>
              </w:rPr>
            </w:pPr>
          </w:p>
          <w:p w14:paraId="2F0DED21"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w:t>
            </w:r>
            <w:r w:rsidR="00DD6B25">
              <w:rPr>
                <w:rFonts w:cs="Arial"/>
                <w:szCs w:val="20"/>
                <w:lang w:eastAsia="sl-SI"/>
              </w:rPr>
              <w:t>3</w:t>
            </w:r>
            <w:r w:rsidRPr="00F9411B">
              <w:rPr>
                <w:rFonts w:cs="Arial"/>
                <w:szCs w:val="20"/>
                <w:lang w:eastAsia="sl-SI"/>
              </w:rPr>
              <w:t>) SPOT registracija ima vsaj enega administratorja SPOT registracije, ki izvaja vzdrževanje pravic, pooblastil in obveznosti za referente SPOT registracije, kar obsega:</w:t>
            </w:r>
          </w:p>
          <w:p w14:paraId="444ECAFA" w14:textId="77777777" w:rsidR="00AA6B3E" w:rsidRPr="00F9411B" w:rsidRDefault="00AA6B3E" w:rsidP="00FB5536">
            <w:pPr>
              <w:numPr>
                <w:ilvl w:val="0"/>
                <w:numId w:val="85"/>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omogočanje uporabe informacijskega sistema za podporo poslovnim subjektom posameznemu referentu glede na izpolnjevanje pogojev in</w:t>
            </w:r>
          </w:p>
          <w:p w14:paraId="1DCDB74F" w14:textId="77777777" w:rsidR="00AA6B3E" w:rsidRPr="00F9411B" w:rsidRDefault="00AA6B3E" w:rsidP="00FB5536">
            <w:pPr>
              <w:numPr>
                <w:ilvl w:val="0"/>
                <w:numId w:val="85"/>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seznanitev referentov z ustreznimi zakonskimi določbami, ki urejajo ravnanje z osebnimi podatki.</w:t>
            </w:r>
          </w:p>
          <w:p w14:paraId="77FE070C" w14:textId="77777777" w:rsidR="00AA6B3E" w:rsidRPr="00F9411B" w:rsidRDefault="00AA6B3E" w:rsidP="00AA6B3E">
            <w:pPr>
              <w:shd w:val="clear" w:color="auto" w:fill="FFFFFF"/>
              <w:spacing w:line="260" w:lineRule="atLeast"/>
              <w:jc w:val="both"/>
              <w:rPr>
                <w:rFonts w:cs="Arial"/>
                <w:szCs w:val="20"/>
                <w:lang w:eastAsia="sl-SI"/>
              </w:rPr>
            </w:pPr>
          </w:p>
          <w:p w14:paraId="67613DC9"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w:t>
            </w:r>
            <w:r w:rsidR="00DD6B25">
              <w:rPr>
                <w:rFonts w:cs="Arial"/>
                <w:szCs w:val="20"/>
                <w:lang w:eastAsia="sl-SI"/>
              </w:rPr>
              <w:t>4</w:t>
            </w:r>
            <w:r w:rsidRPr="00F9411B">
              <w:rPr>
                <w:rFonts w:cs="Arial"/>
                <w:szCs w:val="20"/>
                <w:lang w:eastAsia="sl-SI"/>
              </w:rPr>
              <w:t>) Administrator SPOT registracije iz prejšnjega odstavka pridobi pooblastilo za omogočanje uporabe informacijskega sistema referentom na SPOT registraciji, če podpiše izjavo o skrbnem in odgovornem omogočanju uporabe informacijskega sistema. Informativni obrazec izjave se objavi na portalu SPOT. Pooblastilo podeli minister, pristojen za gospodarstvo, ki o podeljenem pooblastilu obvesti glavnega administratorja sistema za podporo poslovnim subjektom.</w:t>
            </w:r>
          </w:p>
          <w:p w14:paraId="188C2D8D" w14:textId="77777777" w:rsidR="00AA6B3E" w:rsidRPr="00F9411B" w:rsidRDefault="00AA6B3E" w:rsidP="00AA6B3E">
            <w:pPr>
              <w:shd w:val="clear" w:color="auto" w:fill="FFFFFF"/>
              <w:spacing w:line="260" w:lineRule="atLeast"/>
              <w:jc w:val="both"/>
              <w:rPr>
                <w:rFonts w:cs="Arial"/>
                <w:szCs w:val="20"/>
                <w:lang w:eastAsia="sl-SI"/>
              </w:rPr>
            </w:pPr>
          </w:p>
          <w:p w14:paraId="54BC326B"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w:t>
            </w:r>
            <w:r w:rsidR="00DD6B25">
              <w:rPr>
                <w:rFonts w:cs="Arial"/>
                <w:szCs w:val="20"/>
                <w:lang w:eastAsia="sl-SI"/>
              </w:rPr>
              <w:t>5</w:t>
            </w:r>
            <w:r w:rsidRPr="00F9411B">
              <w:rPr>
                <w:rFonts w:cs="Arial"/>
                <w:szCs w:val="20"/>
                <w:lang w:eastAsia="sl-SI"/>
              </w:rPr>
              <w:t xml:space="preserve">) Glavni administrator sistema za podporo poslovnim subjektom je javni uslužbenec, zaposlen na ministrstvu, pristojnem za </w:t>
            </w:r>
            <w:r w:rsidRPr="00F9411B">
              <w:rPr>
                <w:szCs w:val="20"/>
                <w:lang w:eastAsia="sl-SI"/>
              </w:rPr>
              <w:t>zagotavljanje elektronskih storitev javne uprave</w:t>
            </w:r>
            <w:r w:rsidRPr="00F9411B">
              <w:rPr>
                <w:rFonts w:cs="Arial"/>
                <w:szCs w:val="20"/>
                <w:lang w:eastAsia="sl-SI"/>
              </w:rPr>
              <w:t xml:space="preserve">, ki ga imenuje minister pristojen za </w:t>
            </w:r>
            <w:r w:rsidRPr="00F9411B">
              <w:rPr>
                <w:szCs w:val="20"/>
                <w:lang w:eastAsia="sl-SI"/>
              </w:rPr>
              <w:t>zagotavljanje elektronskih storitev javne uprave</w:t>
            </w:r>
            <w:r w:rsidRPr="00F9411B">
              <w:rPr>
                <w:rFonts w:cs="Arial"/>
                <w:szCs w:val="20"/>
                <w:lang w:eastAsia="sl-SI"/>
              </w:rPr>
              <w:t>. Glavni administrator je odgovoren za tehnično izvedbo dodelitve pravic administratorjem SPOT registracije v informacijskem sistemu za podporo poslovnim subjektom, na podlagi predhodnega obvestila ministrstva, pristojnega za gospodarstvo.</w:t>
            </w:r>
          </w:p>
          <w:p w14:paraId="52E7158D" w14:textId="77777777" w:rsidR="00AA6B3E" w:rsidRPr="00F9411B" w:rsidRDefault="00AA6B3E" w:rsidP="00AA6B3E">
            <w:pPr>
              <w:shd w:val="clear" w:color="auto" w:fill="FFFFFF"/>
              <w:spacing w:line="260" w:lineRule="atLeast"/>
              <w:jc w:val="center"/>
              <w:rPr>
                <w:rFonts w:cs="Arial"/>
                <w:b/>
                <w:bCs/>
                <w:szCs w:val="20"/>
                <w:lang w:eastAsia="sl-SI"/>
              </w:rPr>
            </w:pPr>
          </w:p>
          <w:p w14:paraId="0632A488"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5. člen</w:t>
            </w:r>
          </w:p>
          <w:p w14:paraId="5FDEB4DE"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(referenti)</w:t>
            </w:r>
          </w:p>
          <w:p w14:paraId="7DCDA314" w14:textId="77777777" w:rsidR="00AA6B3E" w:rsidRPr="00F9411B" w:rsidRDefault="00AA6B3E" w:rsidP="00AA6B3E">
            <w:pPr>
              <w:shd w:val="clear" w:color="auto" w:fill="FFFFFF"/>
              <w:spacing w:line="260" w:lineRule="atLeast"/>
              <w:jc w:val="both"/>
              <w:rPr>
                <w:rFonts w:cs="Arial"/>
                <w:szCs w:val="20"/>
                <w:lang w:eastAsia="sl-SI"/>
              </w:rPr>
            </w:pPr>
          </w:p>
          <w:p w14:paraId="54F62ED3"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(1) Referent ima najmanj izobrazbo, pridobljeno po študijskem programu prve stopnje, v skladu z zakonom, ki ureja visoko šolstvo.</w:t>
            </w:r>
          </w:p>
          <w:p w14:paraId="036F3889" w14:textId="77777777" w:rsidR="00AA6B3E" w:rsidRPr="00F9411B" w:rsidRDefault="00AA6B3E" w:rsidP="00AA6B3E">
            <w:pPr>
              <w:shd w:val="clear" w:color="auto" w:fill="FFFFFF"/>
              <w:spacing w:line="260" w:lineRule="atLeast"/>
              <w:jc w:val="both"/>
              <w:rPr>
                <w:rFonts w:cs="Arial"/>
                <w:szCs w:val="20"/>
                <w:lang w:eastAsia="sl-SI"/>
              </w:rPr>
            </w:pPr>
          </w:p>
          <w:p w14:paraId="5CD8981D"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Referent pred začetkom dela podpiše izjavo o varovanju osebnih podatkov.</w:t>
            </w:r>
          </w:p>
          <w:p w14:paraId="7C508126" w14:textId="77777777" w:rsidR="00AA6B3E" w:rsidRPr="00F9411B" w:rsidRDefault="00AA6B3E" w:rsidP="00AA6B3E">
            <w:pPr>
              <w:shd w:val="clear" w:color="auto" w:fill="FFFFFF"/>
              <w:spacing w:line="260" w:lineRule="atLeast"/>
              <w:jc w:val="both"/>
              <w:rPr>
                <w:rFonts w:cs="Arial"/>
                <w:szCs w:val="20"/>
                <w:lang w:eastAsia="sl-SI"/>
              </w:rPr>
            </w:pPr>
          </w:p>
          <w:p w14:paraId="37778F3C"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 xml:space="preserve">(3) Referent se udeleži prvega razpoložljivega obveznega usposabljanja, ki ga za delo na SPOT registraciji brezplačno organizira ministrstvo, pristojno za </w:t>
            </w:r>
            <w:r w:rsidRPr="00F9411B">
              <w:rPr>
                <w:szCs w:val="20"/>
                <w:lang w:eastAsia="sl-SI"/>
              </w:rPr>
              <w:t>zagotavljanje elektronskih storitev javne uprave</w:t>
            </w:r>
            <w:r w:rsidRPr="00F9411B">
              <w:rPr>
                <w:rFonts w:cs="Arial"/>
                <w:szCs w:val="20"/>
                <w:lang w:eastAsia="sl-SI"/>
              </w:rPr>
              <w:t xml:space="preserve"> ali drug državni organ ali pravna oseba, ki sodeluje pri izvajanju sistema za podporo poslovnim subjektom, po programu, ki ga pripravi ministrstvo, pristojno za </w:t>
            </w:r>
            <w:r w:rsidRPr="00F9411B">
              <w:rPr>
                <w:szCs w:val="20"/>
                <w:lang w:eastAsia="sl-SI"/>
              </w:rPr>
              <w:t>zagotavljanje elektronskih storitev javne uprave</w:t>
            </w:r>
            <w:r w:rsidRPr="00F9411B">
              <w:rPr>
                <w:rFonts w:cs="Arial"/>
                <w:szCs w:val="20"/>
                <w:lang w:eastAsia="sl-SI"/>
              </w:rPr>
              <w:t>, v zvezi z uporabo informacijskega sistema za podporo poslovnim subjektom.</w:t>
            </w:r>
          </w:p>
          <w:p w14:paraId="00BEB12A" w14:textId="77777777" w:rsidR="00AA6B3E" w:rsidRPr="00F9411B" w:rsidRDefault="00AA6B3E" w:rsidP="00AA6B3E">
            <w:pPr>
              <w:shd w:val="clear" w:color="auto" w:fill="FFFFFF"/>
              <w:spacing w:line="260" w:lineRule="atLeast"/>
              <w:jc w:val="center"/>
              <w:rPr>
                <w:rFonts w:cs="Arial"/>
                <w:b/>
                <w:bCs/>
                <w:szCs w:val="20"/>
                <w:lang w:eastAsia="sl-SI"/>
              </w:rPr>
            </w:pPr>
          </w:p>
          <w:p w14:paraId="2E9F4CDC"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6. člen</w:t>
            </w:r>
          </w:p>
          <w:p w14:paraId="30545B08"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(odvzem pravic referentu in administratorju SPOT)</w:t>
            </w:r>
          </w:p>
          <w:p w14:paraId="2F350F59" w14:textId="77777777" w:rsidR="00AA6B3E" w:rsidRPr="00F9411B" w:rsidRDefault="00AA6B3E" w:rsidP="00AA6B3E">
            <w:pPr>
              <w:shd w:val="clear" w:color="auto" w:fill="FFFFFF"/>
              <w:spacing w:line="260" w:lineRule="atLeast"/>
              <w:jc w:val="both"/>
              <w:rPr>
                <w:rFonts w:cs="Arial"/>
                <w:szCs w:val="20"/>
                <w:lang w:eastAsia="sl-SI"/>
              </w:rPr>
            </w:pPr>
          </w:p>
          <w:p w14:paraId="219A8577"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(1) Če referent na SPOT registraciji preneha opravljati naloge referenta, predstojnik SPOT registracije o tem nemudoma obvesti administratorja SPOT registracije, ki referentu onemogoči uporabo informacijskega sistema za podporo poslovnim subjektom.</w:t>
            </w:r>
          </w:p>
          <w:p w14:paraId="3FFEE3EF" w14:textId="77777777" w:rsidR="00AA6B3E" w:rsidRPr="00F9411B" w:rsidRDefault="00AA6B3E" w:rsidP="00AA6B3E">
            <w:pPr>
              <w:shd w:val="clear" w:color="auto" w:fill="FFFFFF"/>
              <w:spacing w:line="260" w:lineRule="atLeast"/>
              <w:jc w:val="both"/>
              <w:rPr>
                <w:rFonts w:cs="Arial"/>
                <w:szCs w:val="20"/>
                <w:lang w:eastAsia="sl-SI"/>
              </w:rPr>
            </w:pPr>
          </w:p>
          <w:p w14:paraId="307B24C6"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Če administrator SPOT registracije preneha opravljati svoje naloge, predstojnik SPOT registracije o tem nemudoma obvesti ministrstvo, pristojno za gospodarstvo, ki odvzame pooblastilo administratorju SPOT registracije in o tem obvesti glavnega administratorja.</w:t>
            </w:r>
          </w:p>
          <w:p w14:paraId="7F3E9319" w14:textId="77777777" w:rsidR="00AA6B3E" w:rsidRPr="00F9411B" w:rsidRDefault="00AA6B3E" w:rsidP="00AA6B3E">
            <w:pPr>
              <w:shd w:val="clear" w:color="auto" w:fill="FFFFFF"/>
              <w:spacing w:line="260" w:lineRule="atLeast"/>
              <w:jc w:val="center"/>
              <w:rPr>
                <w:rFonts w:cs="Arial"/>
                <w:b/>
                <w:bCs/>
                <w:szCs w:val="20"/>
                <w:lang w:eastAsia="sl-SI"/>
              </w:rPr>
            </w:pPr>
          </w:p>
          <w:p w14:paraId="1E9E17C0"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7. člen</w:t>
            </w:r>
          </w:p>
          <w:p w14:paraId="3201E95B"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(tehnični pogoji)</w:t>
            </w:r>
          </w:p>
          <w:p w14:paraId="0E622247" w14:textId="77777777" w:rsidR="00AA6B3E" w:rsidRPr="00F9411B" w:rsidRDefault="00AA6B3E" w:rsidP="00AA6B3E">
            <w:pPr>
              <w:shd w:val="clear" w:color="auto" w:fill="FFFFFF"/>
              <w:spacing w:line="260" w:lineRule="atLeast"/>
              <w:jc w:val="both"/>
              <w:rPr>
                <w:rFonts w:cs="Arial"/>
                <w:szCs w:val="20"/>
                <w:lang w:eastAsia="sl-SI"/>
              </w:rPr>
            </w:pPr>
          </w:p>
          <w:p w14:paraId="65C9A594"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SPOT registracija za vsakega referenta zagotovi primerno strojno in programsko opremo, s katero se lahko opravlja postopke za podporo poslovnim subjektom, in sredstvo elektronske identifikacije, ki je izdano v skladu s predpisi, ki urejajo elektronsko identifikacijo.</w:t>
            </w:r>
          </w:p>
          <w:p w14:paraId="03E209EB" w14:textId="77777777" w:rsidR="00AA6B3E" w:rsidRPr="00F9411B" w:rsidRDefault="00AA6B3E" w:rsidP="00AA6B3E">
            <w:pPr>
              <w:shd w:val="clear" w:color="auto" w:fill="FFFFFF"/>
              <w:spacing w:line="260" w:lineRule="atLeast"/>
              <w:jc w:val="center"/>
              <w:rPr>
                <w:rFonts w:cs="Arial"/>
                <w:b/>
                <w:bCs/>
                <w:szCs w:val="20"/>
                <w:lang w:eastAsia="sl-SI"/>
              </w:rPr>
            </w:pPr>
          </w:p>
          <w:p w14:paraId="11A3261C"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8. člen</w:t>
            </w:r>
          </w:p>
          <w:p w14:paraId="3AF9BA51"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(organizacijski pogoji)</w:t>
            </w:r>
          </w:p>
          <w:p w14:paraId="196D8D78" w14:textId="77777777" w:rsidR="00AA6B3E" w:rsidRPr="00F9411B" w:rsidRDefault="00AA6B3E" w:rsidP="00AA6B3E">
            <w:pPr>
              <w:shd w:val="clear" w:color="auto" w:fill="FFFFFF"/>
              <w:spacing w:line="260" w:lineRule="atLeast"/>
              <w:jc w:val="both"/>
              <w:rPr>
                <w:rFonts w:cs="Arial"/>
                <w:szCs w:val="20"/>
                <w:lang w:eastAsia="sl-SI"/>
              </w:rPr>
            </w:pPr>
          </w:p>
          <w:p w14:paraId="1AD8F87B"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 xml:space="preserve">(1) SPOT registracija iz </w:t>
            </w:r>
            <w:r w:rsidR="0002059D">
              <w:rPr>
                <w:rFonts w:cs="Arial"/>
                <w:szCs w:val="20"/>
                <w:lang w:eastAsia="sl-SI"/>
              </w:rPr>
              <w:t>1.</w:t>
            </w:r>
            <w:r w:rsidRPr="00F9411B">
              <w:rPr>
                <w:rFonts w:cs="Arial"/>
                <w:szCs w:val="20"/>
                <w:lang w:eastAsia="sl-SI"/>
              </w:rPr>
              <w:t xml:space="preserve"> in </w:t>
            </w:r>
            <w:r w:rsidR="0002059D">
              <w:rPr>
                <w:rFonts w:cs="Arial"/>
                <w:szCs w:val="20"/>
                <w:lang w:eastAsia="sl-SI"/>
              </w:rPr>
              <w:t>2.</w:t>
            </w:r>
            <w:r w:rsidRPr="00F9411B">
              <w:rPr>
                <w:rFonts w:cs="Arial"/>
                <w:szCs w:val="20"/>
                <w:lang w:eastAsia="sl-SI"/>
              </w:rPr>
              <w:t xml:space="preserve"> točke prvega odstavka 23. člena Zakona o Poslovnem registru Slovenije (Uradni list RS, št. --/25, v nadaljnjem besedilu ZPRS-2) zagotavlja poslovanje najmanj v času uradnih ur organa v okviru katerega posluje.</w:t>
            </w:r>
          </w:p>
          <w:p w14:paraId="10C14FE4" w14:textId="77777777" w:rsidR="00AA6B3E" w:rsidRPr="00F9411B" w:rsidRDefault="00AA6B3E" w:rsidP="00AA6B3E">
            <w:pPr>
              <w:shd w:val="clear" w:color="auto" w:fill="FFFFFF"/>
              <w:spacing w:line="260" w:lineRule="atLeast"/>
              <w:jc w:val="both"/>
              <w:rPr>
                <w:rFonts w:cs="Arial"/>
                <w:szCs w:val="20"/>
                <w:lang w:eastAsia="sl-SI"/>
              </w:rPr>
            </w:pPr>
          </w:p>
          <w:p w14:paraId="6322A30F"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 xml:space="preserve">(2) SPOT registracija iz </w:t>
            </w:r>
            <w:r w:rsidR="0002059D">
              <w:rPr>
                <w:rFonts w:cs="Arial"/>
                <w:szCs w:val="20"/>
                <w:lang w:eastAsia="sl-SI"/>
              </w:rPr>
              <w:t>3.</w:t>
            </w:r>
            <w:r w:rsidRPr="00F9411B">
              <w:rPr>
                <w:rFonts w:cs="Arial"/>
                <w:szCs w:val="20"/>
                <w:lang w:eastAsia="sl-SI"/>
              </w:rPr>
              <w:t xml:space="preserve"> in </w:t>
            </w:r>
            <w:r w:rsidR="0002059D">
              <w:rPr>
                <w:rFonts w:cs="Arial"/>
                <w:szCs w:val="20"/>
                <w:lang w:eastAsia="sl-SI"/>
              </w:rPr>
              <w:t>4.</w:t>
            </w:r>
            <w:r w:rsidRPr="00F9411B">
              <w:rPr>
                <w:rFonts w:cs="Arial"/>
                <w:szCs w:val="20"/>
                <w:lang w:eastAsia="sl-SI"/>
              </w:rPr>
              <w:t xml:space="preserve"> točke prvega odstavka 23. člena ZPRS-2 zagotavlja poslovanje vsaj štiri dni v tednu, šest ur dnevno.</w:t>
            </w:r>
          </w:p>
          <w:p w14:paraId="42D6705C" w14:textId="77777777" w:rsidR="00AA6B3E" w:rsidRPr="00F9411B" w:rsidRDefault="00AA6B3E" w:rsidP="00AA6B3E">
            <w:pPr>
              <w:shd w:val="clear" w:color="auto" w:fill="FFFFFF"/>
              <w:spacing w:line="260" w:lineRule="atLeast"/>
              <w:jc w:val="both"/>
              <w:rPr>
                <w:rFonts w:cs="Arial"/>
                <w:szCs w:val="20"/>
                <w:lang w:eastAsia="sl-SI"/>
              </w:rPr>
            </w:pPr>
          </w:p>
          <w:p w14:paraId="37A14134"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(3) Uradne ure iz prvega in drugega odstavka tega člena so objavljene v prostorih, kjer se opravlja dejavnost in na portalu SPOT.</w:t>
            </w:r>
          </w:p>
          <w:p w14:paraId="404F422E" w14:textId="77777777" w:rsidR="00AA6B3E" w:rsidRPr="00F9411B" w:rsidRDefault="00AA6B3E" w:rsidP="00AA6B3E">
            <w:pPr>
              <w:shd w:val="clear" w:color="auto" w:fill="FFFFFF"/>
              <w:spacing w:line="260" w:lineRule="atLeast"/>
              <w:jc w:val="both"/>
              <w:rPr>
                <w:rFonts w:cs="Arial"/>
                <w:szCs w:val="20"/>
                <w:lang w:eastAsia="sl-SI"/>
              </w:rPr>
            </w:pPr>
          </w:p>
          <w:p w14:paraId="3BAAB3D4"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(4) V prostorih SPOT registracije so zagotovljene možnosti za diskretno obravnavo strank tako, da ostale stranke, ki so v prostoru, ne morejo spremljati pogovora med obravnavano stranko in referentom ter imeti na vpogled dokumentov, ki so potrebni zaradi izvedbe postopka ali nastajajo v postopku za podporo poslovnim subjektom.</w:t>
            </w:r>
          </w:p>
          <w:p w14:paraId="1EC1B30B" w14:textId="77777777" w:rsidR="00AA6B3E" w:rsidRPr="00F9411B" w:rsidRDefault="00AA6B3E" w:rsidP="00AA6B3E">
            <w:pPr>
              <w:shd w:val="clear" w:color="auto" w:fill="FFFFFF"/>
              <w:spacing w:line="260" w:lineRule="atLeast"/>
              <w:jc w:val="center"/>
              <w:rPr>
                <w:rFonts w:cs="Arial"/>
                <w:b/>
                <w:bCs/>
                <w:szCs w:val="20"/>
                <w:lang w:eastAsia="sl-SI"/>
              </w:rPr>
            </w:pPr>
          </w:p>
          <w:p w14:paraId="07FE7D79"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9. člen</w:t>
            </w:r>
          </w:p>
          <w:p w14:paraId="49204194"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(vsebina vloge za izdajo dovoljenja)</w:t>
            </w:r>
          </w:p>
          <w:p w14:paraId="7580B490" w14:textId="77777777" w:rsidR="00AA6B3E" w:rsidRPr="00F9411B" w:rsidRDefault="00AA6B3E" w:rsidP="00AA6B3E">
            <w:pPr>
              <w:shd w:val="clear" w:color="auto" w:fill="FFFFFF"/>
              <w:spacing w:line="260" w:lineRule="atLeast"/>
              <w:jc w:val="both"/>
              <w:rPr>
                <w:rFonts w:cs="Arial"/>
                <w:szCs w:val="20"/>
                <w:lang w:eastAsia="sl-SI"/>
              </w:rPr>
            </w:pPr>
          </w:p>
          <w:p w14:paraId="659BE46F"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(1) Vloga za izdajo dovoljenja za opravljanje postopkov za podporo poslovnim subjektom mora vsebovati:</w:t>
            </w:r>
          </w:p>
          <w:p w14:paraId="2897545C" w14:textId="77777777" w:rsidR="00AA6B3E" w:rsidRPr="00F9411B" w:rsidRDefault="00AA6B3E" w:rsidP="00FB5536">
            <w:pPr>
              <w:numPr>
                <w:ilvl w:val="0"/>
                <w:numId w:val="86"/>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podatke o SPOT registraciji (naziv, naslov, telefon, elektronski naslov, uradne ure),</w:t>
            </w:r>
          </w:p>
          <w:p w14:paraId="508C25B0" w14:textId="77777777" w:rsidR="00AA6B3E" w:rsidRPr="00F9411B" w:rsidRDefault="00AA6B3E" w:rsidP="00FB5536">
            <w:pPr>
              <w:numPr>
                <w:ilvl w:val="0"/>
                <w:numId w:val="86"/>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podatek, da ima SPOT registracija vzpostavljen sistem naročanja strank, prostor za diskretno obravnavo strank, urejen prostor za informativna gradiva, prostor označen z označevalnimi elementi in na vidnem mestu objavljen seznam brezplačnih postopkov SPOT registracija,</w:t>
            </w:r>
          </w:p>
          <w:p w14:paraId="2B8EA9BB" w14:textId="77777777" w:rsidR="00AA6B3E" w:rsidRPr="00F9411B" w:rsidRDefault="00AA6B3E" w:rsidP="00FB5536">
            <w:pPr>
              <w:numPr>
                <w:ilvl w:val="0"/>
                <w:numId w:val="86"/>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podatek o upravne enoti, na območju katere deluje SPOT registracija,</w:t>
            </w:r>
          </w:p>
          <w:p w14:paraId="1B1227C7" w14:textId="77777777" w:rsidR="00AA6B3E" w:rsidRPr="00F9411B" w:rsidRDefault="00AA6B3E" w:rsidP="00FB5536">
            <w:pPr>
              <w:numPr>
                <w:ilvl w:val="0"/>
                <w:numId w:val="86"/>
              </w:num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podatke o administratorju SPOT registracije (osebno ime in davčna številka),</w:t>
            </w:r>
          </w:p>
          <w:p w14:paraId="228CC3A7" w14:textId="77777777" w:rsidR="00AA6B3E" w:rsidRPr="00F9411B" w:rsidRDefault="00AA6B3E" w:rsidP="00FB5536">
            <w:pPr>
              <w:numPr>
                <w:ilvl w:val="0"/>
                <w:numId w:val="86"/>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izjavo administratorja SPOT registracije o skrbnem dodeljevanju in odvzemanju pravic,</w:t>
            </w:r>
          </w:p>
          <w:p w14:paraId="0D3AA6A7" w14:textId="77777777" w:rsidR="00AA6B3E" w:rsidRPr="00F9411B" w:rsidRDefault="00AA6B3E" w:rsidP="00FB5536">
            <w:pPr>
              <w:numPr>
                <w:ilvl w:val="0"/>
                <w:numId w:val="87"/>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podatke o referentu (osebno ime, davčna številka, stopnja izobrazbe),</w:t>
            </w:r>
          </w:p>
          <w:p w14:paraId="1E180500" w14:textId="77777777" w:rsidR="00AA6B3E" w:rsidRPr="00F9411B" w:rsidRDefault="00AA6B3E" w:rsidP="00FB5536">
            <w:pPr>
              <w:numPr>
                <w:ilvl w:val="0"/>
                <w:numId w:val="87"/>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izjavo referenta o varovanju osebnih podatkov,</w:t>
            </w:r>
          </w:p>
          <w:p w14:paraId="1A848A8C" w14:textId="77777777" w:rsidR="00AA6B3E" w:rsidRPr="00F9411B" w:rsidRDefault="00AA6B3E" w:rsidP="00FB5536">
            <w:pPr>
              <w:numPr>
                <w:ilvl w:val="0"/>
                <w:numId w:val="87"/>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podatek, da je administratorju SPOT registracije in referentu zagotovljeno sredstvo elektronske identifikacije, ki je izdano v skladu s predpisi, ki urejajo elektronsko identifikacijo,</w:t>
            </w:r>
          </w:p>
          <w:p w14:paraId="69C3E384" w14:textId="77777777" w:rsidR="00AA6B3E" w:rsidRPr="00F9411B" w:rsidRDefault="00AA6B3E" w:rsidP="00FB5536">
            <w:pPr>
              <w:numPr>
                <w:ilvl w:val="0"/>
                <w:numId w:val="87"/>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podatek, da ima referent opravljeno usposabljanje skladno s tretjim odstavkom 5. člena tega pravilnika,</w:t>
            </w:r>
          </w:p>
          <w:p w14:paraId="1AFC23CF" w14:textId="77777777" w:rsidR="00AA6B3E" w:rsidRPr="00F9411B" w:rsidRDefault="00AA6B3E" w:rsidP="00FB5536">
            <w:pPr>
              <w:numPr>
                <w:ilvl w:val="0"/>
                <w:numId w:val="87"/>
              </w:numPr>
              <w:overflowPunct w:val="0"/>
              <w:autoSpaceDE w:val="0"/>
              <w:autoSpaceDN w:val="0"/>
              <w:adjustRightInd w:val="0"/>
              <w:spacing w:line="260" w:lineRule="atLeast"/>
              <w:ind w:left="641" w:hanging="357"/>
              <w:jc w:val="both"/>
              <w:textAlignment w:val="baseline"/>
              <w:rPr>
                <w:rFonts w:cs="Arial"/>
                <w:szCs w:val="20"/>
                <w:lang w:eastAsia="sl-SI"/>
              </w:rPr>
            </w:pPr>
            <w:r w:rsidRPr="00F9411B">
              <w:rPr>
                <w:rFonts w:cs="Arial"/>
                <w:szCs w:val="20"/>
                <w:lang w:eastAsia="sl-SI"/>
              </w:rPr>
              <w:t>podatek, da je referentu zagotovljena strojna in programska oprema.</w:t>
            </w:r>
          </w:p>
          <w:p w14:paraId="55F68268" w14:textId="77777777" w:rsidR="00AA6B3E" w:rsidRPr="00F9411B" w:rsidRDefault="00AA6B3E" w:rsidP="00AA6B3E">
            <w:pPr>
              <w:shd w:val="clear" w:color="auto" w:fill="FFFFFF"/>
              <w:spacing w:line="260" w:lineRule="atLeast"/>
              <w:jc w:val="both"/>
              <w:rPr>
                <w:rFonts w:cs="Arial"/>
                <w:szCs w:val="20"/>
                <w:lang w:eastAsia="sl-SI"/>
              </w:rPr>
            </w:pPr>
          </w:p>
          <w:p w14:paraId="6CF5B130"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 xml:space="preserve">(2) Informativni obrazec vloge se objavi na portalu SPOT. </w:t>
            </w:r>
          </w:p>
          <w:p w14:paraId="289B5D60" w14:textId="77777777" w:rsidR="00AA6B3E" w:rsidRPr="00F9411B" w:rsidRDefault="00AA6B3E" w:rsidP="00AA6B3E">
            <w:pPr>
              <w:shd w:val="clear" w:color="auto" w:fill="FFFFFF"/>
              <w:spacing w:line="260" w:lineRule="atLeast"/>
              <w:jc w:val="both"/>
              <w:rPr>
                <w:rFonts w:cs="Arial"/>
                <w:szCs w:val="20"/>
                <w:lang w:eastAsia="sl-SI"/>
              </w:rPr>
            </w:pPr>
          </w:p>
          <w:p w14:paraId="6B59E4BE"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(3) SPOT registracija obvesti ministrstvo, pristojno za </w:t>
            </w:r>
            <w:r w:rsidRPr="00F9411B">
              <w:rPr>
                <w:szCs w:val="20"/>
                <w:lang w:eastAsia="sl-SI"/>
              </w:rPr>
              <w:t>zagotavljanje elektronskih storitev javne uprave</w:t>
            </w:r>
            <w:r w:rsidRPr="00F9411B">
              <w:rPr>
                <w:rFonts w:cs="Arial"/>
                <w:szCs w:val="20"/>
                <w:lang w:eastAsia="sl-SI"/>
              </w:rPr>
              <w:t>, in ministrstvo, pristojno za gospodarstvo, o vseh spremembah podatkov iz prvega odstavka tega člena.</w:t>
            </w:r>
          </w:p>
          <w:p w14:paraId="72A9480E" w14:textId="77777777" w:rsidR="00AA6B3E" w:rsidRPr="00F9411B" w:rsidRDefault="00AA6B3E" w:rsidP="00AA6B3E">
            <w:pPr>
              <w:shd w:val="clear" w:color="auto" w:fill="FFFFFF"/>
              <w:spacing w:line="260" w:lineRule="atLeast"/>
              <w:jc w:val="center"/>
              <w:rPr>
                <w:rFonts w:cs="Arial"/>
                <w:b/>
                <w:bCs/>
                <w:szCs w:val="20"/>
                <w:lang w:eastAsia="sl-SI"/>
              </w:rPr>
            </w:pPr>
          </w:p>
          <w:p w14:paraId="633E24D0"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10. člen</w:t>
            </w:r>
          </w:p>
          <w:p w14:paraId="621736C6"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(vizualna podoba SPOT registracije)</w:t>
            </w:r>
          </w:p>
          <w:p w14:paraId="2F9D2365" w14:textId="77777777" w:rsidR="00AA6B3E" w:rsidRPr="00F9411B" w:rsidRDefault="00AA6B3E" w:rsidP="00AA6B3E">
            <w:pPr>
              <w:shd w:val="clear" w:color="auto" w:fill="FFFFFF"/>
              <w:spacing w:line="260" w:lineRule="atLeast"/>
              <w:ind w:firstLine="1021"/>
              <w:jc w:val="both"/>
              <w:rPr>
                <w:rFonts w:cs="Arial"/>
                <w:szCs w:val="20"/>
                <w:lang w:eastAsia="sl-SI"/>
              </w:rPr>
            </w:pPr>
          </w:p>
          <w:p w14:paraId="3A63AEE3"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(1) SPOT registracija je označena z označevalno tablo.</w:t>
            </w:r>
          </w:p>
          <w:p w14:paraId="1D390219" w14:textId="77777777" w:rsidR="00AA6B3E" w:rsidRPr="00F9411B" w:rsidRDefault="00AA6B3E" w:rsidP="00AA6B3E">
            <w:pPr>
              <w:shd w:val="clear" w:color="auto" w:fill="FFFFFF"/>
              <w:spacing w:line="260" w:lineRule="atLeast"/>
              <w:jc w:val="both"/>
              <w:rPr>
                <w:rFonts w:cs="Arial"/>
                <w:szCs w:val="20"/>
                <w:lang w:eastAsia="sl-SI"/>
              </w:rPr>
            </w:pPr>
          </w:p>
          <w:p w14:paraId="2F12456F"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(2) SPOT registracija pri komuniciranju upošteva elemente in pravila vizualnega neverbalnega komuniciranja znamke SPOT Slovenska poslovna točka, določene v Prilogi 1 tega pravilnika.</w:t>
            </w:r>
          </w:p>
          <w:p w14:paraId="6AFE90AF" w14:textId="77777777" w:rsidR="00AA6B3E" w:rsidRPr="00F9411B" w:rsidRDefault="00AA6B3E" w:rsidP="00AA6B3E">
            <w:pPr>
              <w:shd w:val="clear" w:color="auto" w:fill="FFFFFF"/>
              <w:spacing w:line="260" w:lineRule="atLeast"/>
              <w:jc w:val="both"/>
              <w:rPr>
                <w:rFonts w:cs="Arial"/>
                <w:szCs w:val="20"/>
                <w:lang w:eastAsia="sl-SI"/>
              </w:rPr>
            </w:pPr>
          </w:p>
          <w:p w14:paraId="43016FDA"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(3) Ne glede na prejšnji odstavek, organi državne uprave v vlogi SPOT registracija, pri uradni komunikaciji uporabljajo predpis, ki ureja celostno grafično podobo organov državne uprave. Logotip SPOT se lahko doda na način, ki je določen v predpisu o celostni grafični podobi organov državne uprave.</w:t>
            </w:r>
          </w:p>
          <w:p w14:paraId="292CD5CA" w14:textId="77777777" w:rsidR="00AA6B3E" w:rsidRPr="00F9411B" w:rsidRDefault="00AA6B3E" w:rsidP="00AA6B3E">
            <w:pPr>
              <w:shd w:val="clear" w:color="auto" w:fill="FFFFFF"/>
              <w:spacing w:line="260" w:lineRule="atLeast"/>
              <w:jc w:val="both"/>
              <w:rPr>
                <w:rFonts w:cs="Arial"/>
                <w:szCs w:val="20"/>
                <w:lang w:eastAsia="sl-SI"/>
              </w:rPr>
            </w:pPr>
          </w:p>
          <w:p w14:paraId="381266D2"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(4) Predstojnik SPOT registracije si prizadeva za njeno prepoznavnost (z usmerjevalnimi tablami ali panoji, prosto dostopnim gradivom ipd.). SPOT registracija na vidnem mestu objavi seznam storitev, ki jih nudi brezplačno, in cenik ostalih storitev. Vsem strankam mora na enak način zagotoviti dostop do gradiv.</w:t>
            </w:r>
          </w:p>
          <w:p w14:paraId="34FF6839" w14:textId="77777777" w:rsidR="00AA6B3E" w:rsidRPr="00F9411B" w:rsidRDefault="00AA6B3E" w:rsidP="00AA6B3E">
            <w:pPr>
              <w:shd w:val="clear" w:color="auto" w:fill="FFFFFF"/>
              <w:spacing w:line="260" w:lineRule="atLeast"/>
              <w:jc w:val="both"/>
              <w:rPr>
                <w:rFonts w:cs="Arial"/>
                <w:szCs w:val="20"/>
                <w:lang w:eastAsia="sl-SI"/>
              </w:rPr>
            </w:pPr>
          </w:p>
          <w:p w14:paraId="454E15B1"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(5) SPOT registracija pri lastnem oglaševanju storitev za podporo poslovnim subjektom navaja logotip SPOT Slovenska poslovna točka, logotip Evropskega regionalnega sklada in logotip Republike Slovenije.</w:t>
            </w:r>
          </w:p>
          <w:p w14:paraId="5FA30FF9" w14:textId="77777777" w:rsidR="00AA6B3E" w:rsidRPr="00F9411B" w:rsidRDefault="00AA6B3E" w:rsidP="00AA6B3E">
            <w:pPr>
              <w:shd w:val="clear" w:color="auto" w:fill="FFFFFF"/>
              <w:spacing w:line="260" w:lineRule="atLeast"/>
              <w:jc w:val="center"/>
              <w:rPr>
                <w:rFonts w:cs="Arial"/>
                <w:b/>
                <w:bCs/>
                <w:szCs w:val="20"/>
                <w:lang w:eastAsia="sl-SI"/>
              </w:rPr>
            </w:pPr>
          </w:p>
          <w:p w14:paraId="0DA8BA26"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11. člen</w:t>
            </w:r>
          </w:p>
          <w:p w14:paraId="1CF9EC7E"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(sistem naročanja strank)</w:t>
            </w:r>
          </w:p>
          <w:p w14:paraId="3AF26974" w14:textId="77777777" w:rsidR="00AA6B3E" w:rsidRPr="00F9411B" w:rsidRDefault="00AA6B3E" w:rsidP="00AA6B3E">
            <w:pPr>
              <w:shd w:val="clear" w:color="auto" w:fill="FFFFFF"/>
              <w:spacing w:line="260" w:lineRule="atLeast"/>
              <w:jc w:val="both"/>
              <w:rPr>
                <w:rFonts w:cs="Arial"/>
                <w:szCs w:val="20"/>
                <w:lang w:eastAsia="sl-SI"/>
              </w:rPr>
            </w:pPr>
          </w:p>
          <w:p w14:paraId="00C44C27"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Zaradi večjega obsega poslovanja, ki ima za posledico dolgotrajnejše čakanje strank, lahko predstojnik SPOT registracije uvede sistem naročanja strank. O uvedbi sistema naročanja strank in o možnostih naročanja (npr. po telefonu) predstojnik SPOT registracije obvesti ministrstvo, pristojno za </w:t>
            </w:r>
            <w:r w:rsidRPr="00F9411B">
              <w:rPr>
                <w:szCs w:val="20"/>
                <w:lang w:eastAsia="sl-SI"/>
              </w:rPr>
              <w:t>zagotavljanje elektronskih storitev javne uprave</w:t>
            </w:r>
            <w:r w:rsidRPr="00F9411B">
              <w:rPr>
                <w:rFonts w:cs="Arial"/>
                <w:szCs w:val="20"/>
                <w:lang w:eastAsia="sl-SI"/>
              </w:rPr>
              <w:t>, ki ta podatek objavi na portalu za podporo poslovnim subjektom. SPOT registracija objavi obvestilo o uvedbi sistema naročanja strank in o možnostih naročanja v prostorih, kjer opravlja dejavnost. Če stranka ni naročena, je referent ne sme zavrniti, ampak ji v dogovoru z njo, omogoči čimprejšnji termin za obravnavo.</w:t>
            </w:r>
          </w:p>
          <w:p w14:paraId="05AA32D0" w14:textId="77777777" w:rsidR="00AA6B3E" w:rsidRPr="00F9411B" w:rsidRDefault="00AA6B3E" w:rsidP="00AA6B3E">
            <w:pPr>
              <w:shd w:val="clear" w:color="auto" w:fill="FFFFFF"/>
              <w:spacing w:line="260" w:lineRule="atLeast"/>
              <w:jc w:val="center"/>
              <w:rPr>
                <w:rFonts w:cs="Arial"/>
                <w:caps/>
                <w:szCs w:val="20"/>
                <w:lang w:eastAsia="sl-SI"/>
              </w:rPr>
            </w:pPr>
          </w:p>
          <w:p w14:paraId="6D6C0358" w14:textId="77777777" w:rsidR="00AA6B3E" w:rsidRPr="00F9411B" w:rsidRDefault="00AA6B3E" w:rsidP="00AA6B3E">
            <w:pPr>
              <w:shd w:val="clear" w:color="auto" w:fill="FFFFFF"/>
              <w:spacing w:line="260" w:lineRule="atLeast"/>
              <w:jc w:val="center"/>
              <w:rPr>
                <w:rFonts w:cs="Arial"/>
                <w:caps/>
                <w:szCs w:val="20"/>
                <w:lang w:eastAsia="sl-SI"/>
              </w:rPr>
            </w:pPr>
            <w:r w:rsidRPr="00F9411B">
              <w:rPr>
                <w:rFonts w:cs="Arial"/>
                <w:caps/>
                <w:szCs w:val="20"/>
                <w:lang w:eastAsia="sl-SI"/>
              </w:rPr>
              <w:t>PREHODNA IN KONČNA DOLOČBA</w:t>
            </w:r>
          </w:p>
          <w:p w14:paraId="63C92BA1" w14:textId="77777777" w:rsidR="00AA6B3E" w:rsidRPr="00F9411B" w:rsidRDefault="00AA6B3E" w:rsidP="00AA6B3E">
            <w:pPr>
              <w:shd w:val="clear" w:color="auto" w:fill="FFFFFF"/>
              <w:spacing w:line="260" w:lineRule="atLeast"/>
              <w:jc w:val="center"/>
              <w:rPr>
                <w:rFonts w:cs="Arial"/>
                <w:b/>
                <w:bCs/>
                <w:szCs w:val="20"/>
                <w:lang w:eastAsia="sl-SI"/>
              </w:rPr>
            </w:pPr>
          </w:p>
          <w:p w14:paraId="379BA637"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12. člen</w:t>
            </w:r>
          </w:p>
          <w:p w14:paraId="694466F1" w14:textId="77777777" w:rsidR="00AA6B3E" w:rsidRPr="00F9411B" w:rsidRDefault="00AA6B3E" w:rsidP="00AA6B3E">
            <w:pPr>
              <w:shd w:val="clear" w:color="auto" w:fill="FFFFFF"/>
              <w:spacing w:line="260" w:lineRule="atLeast"/>
              <w:jc w:val="both"/>
              <w:rPr>
                <w:rFonts w:cs="Arial"/>
                <w:szCs w:val="20"/>
                <w:lang w:eastAsia="sl-SI"/>
              </w:rPr>
            </w:pPr>
          </w:p>
          <w:p w14:paraId="002E1906" w14:textId="77777777" w:rsidR="00AA6B3E" w:rsidRPr="00F9411B" w:rsidRDefault="00AA6B3E" w:rsidP="00AA6B3E">
            <w:pPr>
              <w:shd w:val="clear" w:color="auto" w:fill="FFFFFF"/>
              <w:spacing w:line="260" w:lineRule="atLeast"/>
              <w:jc w:val="both"/>
              <w:rPr>
                <w:rFonts w:cs="Arial"/>
                <w:szCs w:val="20"/>
                <w:lang w:eastAsia="sl-SI"/>
              </w:rPr>
            </w:pPr>
            <w:r w:rsidRPr="00F9411B">
              <w:rPr>
                <w:rFonts w:cs="Arial"/>
                <w:szCs w:val="20"/>
                <w:lang w:eastAsia="sl-SI"/>
              </w:rPr>
              <w:t xml:space="preserve">Za referente, ki imajo omogočeno uporabo informacijskega sistema </w:t>
            </w:r>
            <w:r w:rsidR="00DD6B25">
              <w:rPr>
                <w:rFonts w:cs="Arial"/>
                <w:szCs w:val="20"/>
                <w:lang w:eastAsia="sl-SI"/>
              </w:rPr>
              <w:t>za podporo poslovnim subjektom</w:t>
            </w:r>
            <w:r w:rsidRPr="00F9411B">
              <w:rPr>
                <w:rFonts w:cs="Arial"/>
                <w:szCs w:val="20"/>
                <w:lang w:eastAsia="sl-SI"/>
              </w:rPr>
              <w:t xml:space="preserve"> na podlagi </w:t>
            </w:r>
            <w:r w:rsidR="00DD6B25">
              <w:rPr>
                <w:rFonts w:cs="Arial"/>
                <w:szCs w:val="20"/>
                <w:lang w:eastAsia="sl-SI"/>
              </w:rPr>
              <w:t xml:space="preserve">prvega in tretjega do šestega odstavka </w:t>
            </w:r>
            <w:r w:rsidRPr="00F9411B">
              <w:rPr>
                <w:rFonts w:cs="Arial"/>
                <w:szCs w:val="20"/>
                <w:lang w:eastAsia="sl-SI"/>
              </w:rPr>
              <w:t>4. člena Pravilnika o točkah za podporo poslovnim subjektom (Uradni list RS, št. 40/18), se šteje, da imajo omogočeno uporabo informacijskega sistema po 4. členu tega pravilnika.</w:t>
            </w:r>
          </w:p>
          <w:p w14:paraId="0382BD1F" w14:textId="77777777" w:rsidR="00AA6B3E" w:rsidRPr="00F9411B" w:rsidRDefault="00AA6B3E" w:rsidP="00AA6B3E">
            <w:pPr>
              <w:shd w:val="clear" w:color="auto" w:fill="FFFFFF"/>
              <w:spacing w:line="260" w:lineRule="atLeast"/>
              <w:jc w:val="center"/>
              <w:rPr>
                <w:rFonts w:cs="Arial"/>
                <w:b/>
                <w:bCs/>
                <w:szCs w:val="20"/>
                <w:lang w:eastAsia="sl-SI"/>
              </w:rPr>
            </w:pPr>
          </w:p>
          <w:p w14:paraId="499DFBBF" w14:textId="77777777" w:rsidR="00AA6B3E" w:rsidRPr="00F9411B" w:rsidRDefault="00AA6B3E" w:rsidP="00AA6B3E">
            <w:pPr>
              <w:shd w:val="clear" w:color="auto" w:fill="FFFFFF"/>
              <w:spacing w:line="260" w:lineRule="atLeast"/>
              <w:jc w:val="center"/>
              <w:rPr>
                <w:rFonts w:cs="Arial"/>
                <w:b/>
                <w:bCs/>
                <w:szCs w:val="20"/>
                <w:lang w:eastAsia="sl-SI"/>
              </w:rPr>
            </w:pPr>
            <w:r w:rsidRPr="00F9411B">
              <w:rPr>
                <w:rFonts w:cs="Arial"/>
                <w:b/>
                <w:bCs/>
                <w:szCs w:val="20"/>
                <w:lang w:eastAsia="sl-SI"/>
              </w:rPr>
              <w:t>13. člen</w:t>
            </w:r>
          </w:p>
          <w:p w14:paraId="4CCF9A0D" w14:textId="77777777" w:rsidR="00AA6B3E" w:rsidRPr="00F9411B" w:rsidRDefault="00AA6B3E" w:rsidP="00AA6B3E">
            <w:pPr>
              <w:shd w:val="clear" w:color="auto" w:fill="FFFFFF"/>
              <w:spacing w:line="260" w:lineRule="atLeast"/>
              <w:jc w:val="center"/>
              <w:rPr>
                <w:rFonts w:cs="Arial"/>
                <w:b/>
                <w:bCs/>
                <w:szCs w:val="20"/>
                <w:lang w:eastAsia="sl-SI"/>
              </w:rPr>
            </w:pPr>
          </w:p>
          <w:p w14:paraId="5355B93E" w14:textId="77777777" w:rsidR="00AA6B3E" w:rsidRPr="00F9411B" w:rsidRDefault="00AA6B3E" w:rsidP="00AA6B3E">
            <w:pPr>
              <w:overflowPunct w:val="0"/>
              <w:autoSpaceDE w:val="0"/>
              <w:autoSpaceDN w:val="0"/>
              <w:adjustRightInd w:val="0"/>
              <w:spacing w:line="260" w:lineRule="atLeast"/>
              <w:jc w:val="both"/>
              <w:textAlignment w:val="baseline"/>
              <w:rPr>
                <w:rFonts w:cs="Arial"/>
                <w:szCs w:val="20"/>
                <w:lang w:eastAsia="sl-SI"/>
              </w:rPr>
            </w:pPr>
            <w:r w:rsidRPr="00F9411B">
              <w:rPr>
                <w:rFonts w:cs="Arial"/>
                <w:szCs w:val="20"/>
                <w:lang w:eastAsia="sl-SI"/>
              </w:rPr>
              <w:t xml:space="preserve">Ta pravilnik začne veljati petnajsti dan po objavi v Uradnem listu Republike Slovenije, uporabljati pa se začne </w:t>
            </w:r>
            <w:r w:rsidR="00F23E32" w:rsidRPr="00F9411B">
              <w:rPr>
                <w:rFonts w:cs="Arial"/>
                <w:szCs w:val="20"/>
                <w:lang w:eastAsia="sl-SI"/>
              </w:rPr>
              <w:t>_______________</w:t>
            </w:r>
            <w:r w:rsidRPr="00F9411B">
              <w:rPr>
                <w:rFonts w:cs="Arial"/>
                <w:szCs w:val="20"/>
                <w:lang w:eastAsia="sl-SI"/>
              </w:rPr>
              <w:t xml:space="preserve"> 202</w:t>
            </w:r>
            <w:r w:rsidR="00F23E32" w:rsidRPr="00F9411B">
              <w:rPr>
                <w:rFonts w:cs="Arial"/>
                <w:szCs w:val="20"/>
                <w:lang w:eastAsia="sl-SI"/>
              </w:rPr>
              <w:t>6</w:t>
            </w:r>
            <w:r w:rsidRPr="00F9411B">
              <w:rPr>
                <w:rFonts w:cs="Arial"/>
                <w:szCs w:val="20"/>
                <w:lang w:eastAsia="sl-SI"/>
              </w:rPr>
              <w:t>.</w:t>
            </w:r>
          </w:p>
          <w:p w14:paraId="1AB0552B" w14:textId="77777777" w:rsidR="00AA6B3E" w:rsidRPr="00F9411B" w:rsidRDefault="00AA6B3E" w:rsidP="00AA6B3E">
            <w:pPr>
              <w:suppressAutoHyphens/>
              <w:overflowPunct w:val="0"/>
              <w:autoSpaceDE w:val="0"/>
              <w:autoSpaceDN w:val="0"/>
              <w:adjustRightInd w:val="0"/>
              <w:jc w:val="both"/>
              <w:textAlignment w:val="baseline"/>
              <w:outlineLvl w:val="3"/>
              <w:rPr>
                <w:rFonts w:cs="Arial"/>
                <w:b/>
                <w:szCs w:val="20"/>
                <w:lang w:eastAsia="sl-SI"/>
              </w:rPr>
            </w:pPr>
          </w:p>
          <w:p w14:paraId="79C01DB2" w14:textId="77777777" w:rsidR="00AA6B3E" w:rsidRPr="00F9411B" w:rsidRDefault="00AA6B3E" w:rsidP="00FB5536">
            <w:pPr>
              <w:numPr>
                <w:ilvl w:val="0"/>
                <w:numId w:val="79"/>
              </w:numPr>
              <w:suppressAutoHyphens/>
              <w:overflowPunct w:val="0"/>
              <w:autoSpaceDE w:val="0"/>
              <w:autoSpaceDN w:val="0"/>
              <w:adjustRightInd w:val="0"/>
              <w:spacing w:line="240" w:lineRule="auto"/>
              <w:jc w:val="both"/>
              <w:textAlignment w:val="baseline"/>
              <w:outlineLvl w:val="3"/>
              <w:rPr>
                <w:rFonts w:cs="Arial"/>
                <w:b/>
                <w:szCs w:val="20"/>
                <w:lang w:eastAsia="sl-SI"/>
              </w:rPr>
            </w:pPr>
            <w:r w:rsidRPr="00F9411B">
              <w:rPr>
                <w:rFonts w:cs="Arial"/>
                <w:szCs w:val="20"/>
                <w:lang w:eastAsia="sl-SI"/>
              </w:rPr>
              <w:t>MSP-test (za celovito presojo posledic na gospodarstvo, predvsem za mala in srednje velika podjetja, je pri pripravi vseh predlogov zakonov, z izjemo zakonov iz petega odstavka 8.b člena Poslovnika Vlade Republike Slovenije, obvezna uporaba MSP-testa),</w:t>
            </w:r>
          </w:p>
          <w:p w14:paraId="5A403604" w14:textId="77777777" w:rsidR="00AA6B3E" w:rsidRPr="00F9411B" w:rsidRDefault="00AA6B3E" w:rsidP="00FB5536">
            <w:pPr>
              <w:numPr>
                <w:ilvl w:val="0"/>
                <w:numId w:val="79"/>
              </w:numPr>
              <w:overflowPunct w:val="0"/>
              <w:autoSpaceDE w:val="0"/>
              <w:autoSpaceDN w:val="0"/>
              <w:adjustRightInd w:val="0"/>
              <w:spacing w:line="240" w:lineRule="auto"/>
              <w:jc w:val="both"/>
              <w:textAlignment w:val="baseline"/>
              <w:rPr>
                <w:rFonts w:cs="Arial"/>
                <w:szCs w:val="20"/>
                <w:lang w:eastAsia="sl-SI"/>
              </w:rPr>
            </w:pPr>
            <w:r w:rsidRPr="00F9411B">
              <w:rPr>
                <w:rFonts w:cs="Arial"/>
                <w:szCs w:val="20"/>
                <w:lang w:eastAsia="sl-SI"/>
              </w:rPr>
              <w:t>analize, študije,</w:t>
            </w:r>
          </w:p>
          <w:p w14:paraId="6C651722" w14:textId="77777777" w:rsidR="00AA6B3E" w:rsidRPr="00F9411B" w:rsidRDefault="00AA6B3E" w:rsidP="00FB5536">
            <w:pPr>
              <w:numPr>
                <w:ilvl w:val="0"/>
                <w:numId w:val="79"/>
              </w:numPr>
              <w:overflowPunct w:val="0"/>
              <w:autoSpaceDE w:val="0"/>
              <w:autoSpaceDN w:val="0"/>
              <w:adjustRightInd w:val="0"/>
              <w:spacing w:line="240" w:lineRule="auto"/>
              <w:jc w:val="both"/>
              <w:textAlignment w:val="baseline"/>
              <w:rPr>
                <w:rFonts w:cs="Arial"/>
                <w:szCs w:val="20"/>
                <w:lang w:eastAsia="sl-SI"/>
              </w:rPr>
            </w:pPr>
            <w:r w:rsidRPr="00F9411B">
              <w:rPr>
                <w:rFonts w:cs="Arial"/>
                <w:szCs w:val="20"/>
                <w:lang w:eastAsia="sl-SI"/>
              </w:rPr>
              <w:t>vprašalniki,</w:t>
            </w:r>
          </w:p>
          <w:p w14:paraId="7D3571D4" w14:textId="77777777" w:rsidR="00AA6B3E" w:rsidRPr="00F9411B" w:rsidRDefault="00AA6B3E" w:rsidP="00FB5536">
            <w:pPr>
              <w:numPr>
                <w:ilvl w:val="0"/>
                <w:numId w:val="79"/>
              </w:numPr>
              <w:overflowPunct w:val="0"/>
              <w:autoSpaceDE w:val="0"/>
              <w:autoSpaceDN w:val="0"/>
              <w:adjustRightInd w:val="0"/>
              <w:spacing w:line="240" w:lineRule="auto"/>
              <w:jc w:val="both"/>
              <w:textAlignment w:val="baseline"/>
              <w:rPr>
                <w:rFonts w:cs="Arial"/>
                <w:szCs w:val="20"/>
                <w:lang w:eastAsia="sl-SI"/>
              </w:rPr>
            </w:pPr>
            <w:r w:rsidRPr="00F9411B">
              <w:rPr>
                <w:rFonts w:cs="Arial"/>
                <w:szCs w:val="20"/>
                <w:lang w:eastAsia="sl-SI"/>
              </w:rPr>
              <w:t>ankete,</w:t>
            </w:r>
          </w:p>
          <w:p w14:paraId="065CC33C" w14:textId="77777777" w:rsidR="00AA6B3E" w:rsidRPr="00F9411B" w:rsidRDefault="00AA6B3E" w:rsidP="00FB5536">
            <w:pPr>
              <w:numPr>
                <w:ilvl w:val="0"/>
                <w:numId w:val="79"/>
              </w:numPr>
              <w:overflowPunct w:val="0"/>
              <w:autoSpaceDE w:val="0"/>
              <w:autoSpaceDN w:val="0"/>
              <w:adjustRightInd w:val="0"/>
              <w:spacing w:line="240" w:lineRule="auto"/>
              <w:jc w:val="both"/>
              <w:textAlignment w:val="baseline"/>
              <w:rPr>
                <w:rFonts w:cs="Arial"/>
                <w:szCs w:val="20"/>
                <w:lang w:eastAsia="sl-SI"/>
              </w:rPr>
            </w:pPr>
            <w:r w:rsidRPr="00F9411B">
              <w:rPr>
                <w:rFonts w:cs="Arial"/>
                <w:szCs w:val="20"/>
                <w:lang w:eastAsia="sl-SI"/>
              </w:rPr>
              <w:t>pobude in predlogi, ki so neposredno vplivali na odločitev za predlog zakona,</w:t>
            </w:r>
          </w:p>
          <w:p w14:paraId="2FBA99F5" w14:textId="77777777" w:rsidR="00AA6B3E" w:rsidRPr="00F9411B" w:rsidRDefault="00AA6B3E" w:rsidP="00FB5536">
            <w:pPr>
              <w:numPr>
                <w:ilvl w:val="0"/>
                <w:numId w:val="79"/>
              </w:numPr>
              <w:overflowPunct w:val="0"/>
              <w:autoSpaceDE w:val="0"/>
              <w:autoSpaceDN w:val="0"/>
              <w:adjustRightInd w:val="0"/>
              <w:spacing w:line="240" w:lineRule="auto"/>
              <w:jc w:val="both"/>
              <w:textAlignment w:val="baseline"/>
              <w:rPr>
                <w:rFonts w:cs="Arial"/>
                <w:szCs w:val="20"/>
                <w:lang w:eastAsia="sl-SI"/>
              </w:rPr>
            </w:pPr>
            <w:r w:rsidRPr="00F9411B">
              <w:rPr>
                <w:rFonts w:cs="Arial"/>
                <w:szCs w:val="20"/>
                <w:lang w:eastAsia="sl-SI"/>
              </w:rPr>
              <w:t>drugo.</w:t>
            </w:r>
          </w:p>
        </w:tc>
      </w:tr>
    </w:tbl>
    <w:p w14:paraId="3908D808" w14:textId="77777777" w:rsidR="00AA6B3E" w:rsidRPr="00F9411B" w:rsidRDefault="00AA6B3E" w:rsidP="00AA6B3E">
      <w:pPr>
        <w:overflowPunct w:val="0"/>
        <w:autoSpaceDE w:val="0"/>
        <w:autoSpaceDN w:val="0"/>
        <w:adjustRightInd w:val="0"/>
        <w:spacing w:before="240" w:line="260" w:lineRule="atLeast"/>
        <w:jc w:val="both"/>
        <w:textAlignment w:val="baseline"/>
        <w:rPr>
          <w:rFonts w:cs="Arial"/>
          <w:szCs w:val="20"/>
          <w:lang w:eastAsia="sl-SI"/>
        </w:rPr>
      </w:pPr>
    </w:p>
    <w:p w14:paraId="235484D3" w14:textId="77777777" w:rsidR="00231B88" w:rsidRPr="00904C11" w:rsidRDefault="00231B88" w:rsidP="00904C11"/>
    <w:sectPr w:rsidR="00231B88" w:rsidRPr="00904C11" w:rsidSect="00AA6B3E">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933C1A" w14:textId="77777777" w:rsidR="00AD4A32" w:rsidRDefault="00AD4A32" w:rsidP="008A4089">
      <w:pPr>
        <w:spacing w:line="240" w:lineRule="auto"/>
      </w:pPr>
      <w:r>
        <w:separator/>
      </w:r>
    </w:p>
  </w:endnote>
  <w:endnote w:type="continuationSeparator" w:id="0">
    <w:p w14:paraId="3BDCAE1C" w14:textId="77777777" w:rsidR="00AD4A32" w:rsidRDefault="00AD4A32"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Open Sans">
    <w:altName w:val="Arial"/>
    <w:charset w:val="00"/>
    <w:family w:val="swiss"/>
    <w:pitch w:val="variable"/>
    <w:sig w:usb0="E00002EF" w:usb1="4000205B" w:usb2="00000028" w:usb3="00000000" w:csb0="0000019F" w:csb1="00000000"/>
  </w:font>
  <w:font w:name="inherit">
    <w:altName w:val="Cambria"/>
    <w:panose1 w:val="00000000000000000000"/>
    <w:charset w:val="00"/>
    <w:family w:val="roman"/>
    <w:notTrueType/>
    <w:pitch w:val="default"/>
  </w:font>
  <w:font w:name="Arial Nova">
    <w:altName w:val="Arial"/>
    <w:charset w:val="00"/>
    <w:family w:val="swiss"/>
    <w:pitch w:val="variable"/>
    <w:sig w:usb0="0000028F" w:usb1="00000002" w:usb2="00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C87186" w14:textId="77777777" w:rsidR="00D6353D" w:rsidRDefault="00D6353D" w:rsidP="00B21988">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70B804F5" w14:textId="77777777" w:rsidR="00D6353D" w:rsidRDefault="00D6353D">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4412205"/>
      <w:docPartObj>
        <w:docPartGallery w:val="Page Numbers (Bottom of Page)"/>
        <w:docPartUnique/>
      </w:docPartObj>
    </w:sdtPr>
    <w:sdtEndPr/>
    <w:sdtContent>
      <w:p w14:paraId="32DD5786" w14:textId="77777777" w:rsidR="00D6353D" w:rsidRDefault="00D6353D">
        <w:pPr>
          <w:pStyle w:val="Noga"/>
          <w:jc w:val="right"/>
        </w:pPr>
        <w:r>
          <w:fldChar w:fldCharType="begin"/>
        </w:r>
        <w:r>
          <w:instrText>PAGE   \* MERGEFORMAT</w:instrText>
        </w:r>
        <w:r>
          <w:fldChar w:fldCharType="separate"/>
        </w:r>
        <w:r w:rsidR="00BD11B5">
          <w:rPr>
            <w:noProof/>
          </w:rPr>
          <w:t>21</w:t>
        </w:r>
        <w:r>
          <w:rPr>
            <w:noProof/>
          </w:rPr>
          <w:fldChar w:fldCharType="end"/>
        </w:r>
      </w:p>
    </w:sdtContent>
  </w:sdt>
  <w:p w14:paraId="707386BE" w14:textId="77777777" w:rsidR="00D6353D" w:rsidRDefault="00D6353D">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3626260"/>
      <w:docPartObj>
        <w:docPartGallery w:val="Page Numbers (Bottom of Page)"/>
        <w:docPartUnique/>
      </w:docPartObj>
    </w:sdtPr>
    <w:sdtEndPr/>
    <w:sdtContent>
      <w:p w14:paraId="6A71CA30" w14:textId="77777777" w:rsidR="00D6353D" w:rsidRDefault="00D6353D">
        <w:pPr>
          <w:pStyle w:val="Noga"/>
          <w:jc w:val="right"/>
        </w:pPr>
        <w:r>
          <w:fldChar w:fldCharType="begin"/>
        </w:r>
        <w:r>
          <w:instrText>PAGE   \* MERGEFORMAT</w:instrText>
        </w:r>
        <w:r>
          <w:fldChar w:fldCharType="separate"/>
        </w:r>
        <w:r w:rsidR="00BD11B5">
          <w:rPr>
            <w:noProof/>
          </w:rPr>
          <w:t>1</w:t>
        </w:r>
        <w:r>
          <w:rPr>
            <w:noProof/>
          </w:rPr>
          <w:fldChar w:fldCharType="end"/>
        </w:r>
      </w:p>
    </w:sdtContent>
  </w:sdt>
  <w:p w14:paraId="2A66894D" w14:textId="77777777" w:rsidR="00D6353D" w:rsidRDefault="00D6353D" w:rsidP="009E5EF4">
    <w:pPr>
      <w:pStyle w:val="Noga"/>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C577BA" w14:textId="77777777" w:rsidR="00D6353D" w:rsidRPr="00D67239" w:rsidRDefault="00D6353D">
    <w:pPr>
      <w:pStyle w:val="Noga"/>
      <w:jc w:val="right"/>
      <w:rPr>
        <w:szCs w:val="20"/>
      </w:rPr>
    </w:pPr>
    <w:r w:rsidRPr="00D67239">
      <w:rPr>
        <w:szCs w:val="20"/>
      </w:rPr>
      <w:fldChar w:fldCharType="begin"/>
    </w:r>
    <w:r w:rsidRPr="00D67239">
      <w:rPr>
        <w:szCs w:val="20"/>
      </w:rPr>
      <w:instrText>PAGE   \* MERGEFORMAT</w:instrText>
    </w:r>
    <w:r w:rsidRPr="00D67239">
      <w:rPr>
        <w:szCs w:val="20"/>
      </w:rPr>
      <w:fldChar w:fldCharType="separate"/>
    </w:r>
    <w:r w:rsidR="00BD11B5">
      <w:rPr>
        <w:noProof/>
        <w:szCs w:val="20"/>
      </w:rPr>
      <w:t>164</w:t>
    </w:r>
    <w:r w:rsidRPr="00D67239">
      <w:rPr>
        <w:szCs w:val="20"/>
      </w:rPr>
      <w:fldChar w:fldCharType="end"/>
    </w:r>
  </w:p>
  <w:p w14:paraId="668F01D2" w14:textId="77777777" w:rsidR="00D6353D" w:rsidRDefault="00D6353D">
    <w:pPr>
      <w:pStyle w:val="Noga"/>
      <w:rPr>
        <w:szCs w:val="20"/>
      </w:rPr>
    </w:pPr>
  </w:p>
  <w:p w14:paraId="1745BAAB" w14:textId="77777777" w:rsidR="00D6353D" w:rsidRPr="00D67239" w:rsidRDefault="00D6353D">
    <w:pPr>
      <w:pStyle w:val="Noga"/>
      <w:rPr>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83C9B1" w14:textId="77777777" w:rsidR="00AD4A32" w:rsidRDefault="00AD4A32" w:rsidP="008A4089">
      <w:pPr>
        <w:spacing w:line="240" w:lineRule="auto"/>
      </w:pPr>
      <w:r>
        <w:separator/>
      </w:r>
    </w:p>
  </w:footnote>
  <w:footnote w:type="continuationSeparator" w:id="0">
    <w:p w14:paraId="25703670" w14:textId="77777777" w:rsidR="00AD4A32" w:rsidRDefault="00AD4A32" w:rsidP="008A4089">
      <w:pPr>
        <w:spacing w:line="240" w:lineRule="auto"/>
      </w:pPr>
      <w:r>
        <w:continuationSeparator/>
      </w:r>
    </w:p>
  </w:footnote>
  <w:footnote w:id="1">
    <w:p w14:paraId="33101E77" w14:textId="77777777" w:rsidR="00D6353D" w:rsidRPr="0067609D" w:rsidRDefault="00D6353D" w:rsidP="0067609D">
      <w:pPr>
        <w:pStyle w:val="Sprotnaopomba-besedilo"/>
        <w:ind w:left="284" w:right="142" w:hanging="284"/>
        <w:jc w:val="both"/>
        <w:rPr>
          <w:sz w:val="18"/>
          <w:szCs w:val="18"/>
        </w:rPr>
      </w:pPr>
      <w:r>
        <w:rPr>
          <w:rStyle w:val="Sprotnaopomba-sklic"/>
        </w:rPr>
        <w:footnoteRef/>
      </w:r>
      <w:r>
        <w:t xml:space="preserve"> </w:t>
      </w:r>
      <w:r>
        <w:tab/>
      </w:r>
      <w:r w:rsidRPr="00203E98">
        <w:rPr>
          <w:rStyle w:val="Privzetapisavaodstavka1"/>
          <w:rFonts w:ascii="Arial" w:hAnsi="Arial"/>
          <w:sz w:val="18"/>
          <w:szCs w:val="18"/>
        </w:rPr>
        <w:t xml:space="preserve">Državni zbor Republike Slovenije. 1994. Predlog zakona o poslovnem registru Slovenije – EPA 537 </w:t>
      </w:r>
      <w:r>
        <w:rPr>
          <w:rStyle w:val="Privzetapisavaodstavka1"/>
          <w:rFonts w:ascii="Arial" w:hAnsi="Arial"/>
          <w:sz w:val="18"/>
          <w:szCs w:val="18"/>
        </w:rPr>
        <w:t>- p</w:t>
      </w:r>
      <w:r w:rsidRPr="00203E98">
        <w:rPr>
          <w:rStyle w:val="Privzetapisavaodstavka1"/>
          <w:rFonts w:ascii="Arial" w:hAnsi="Arial"/>
          <w:sz w:val="18"/>
          <w:szCs w:val="18"/>
        </w:rPr>
        <w:t>rva obravnava.</w:t>
      </w:r>
    </w:p>
  </w:footnote>
  <w:footnote w:id="2">
    <w:p w14:paraId="0C6D9227" w14:textId="77777777" w:rsidR="00D6353D" w:rsidRPr="0067609D" w:rsidRDefault="00D6353D" w:rsidP="00E76B25">
      <w:pPr>
        <w:pStyle w:val="Sprotnaopomba-besedilo"/>
        <w:jc w:val="both"/>
        <w:rPr>
          <w:rFonts w:ascii="Arial" w:hAnsi="Arial"/>
          <w:sz w:val="18"/>
          <w:szCs w:val="18"/>
        </w:rPr>
      </w:pPr>
      <w:r>
        <w:rPr>
          <w:rStyle w:val="Sprotnaopomba-sklic"/>
        </w:rPr>
        <w:footnoteRef/>
      </w:r>
      <w:r>
        <w:t xml:space="preserve"> </w:t>
      </w:r>
      <w:r>
        <w:tab/>
      </w:r>
      <w:r w:rsidRPr="0067609D">
        <w:rPr>
          <w:rStyle w:val="Privzetapisavaodstavka1"/>
          <w:rFonts w:ascii="Arial" w:hAnsi="Arial"/>
          <w:color w:val="000000"/>
          <w:sz w:val="18"/>
          <w:szCs w:val="18"/>
        </w:rPr>
        <w:t>Za navedene skupine se je v ZPRS uporabljal izraz »enota poslovnega registra«.</w:t>
      </w:r>
      <w:r w:rsidRPr="0067609D">
        <w:rPr>
          <w:rFonts w:ascii="Arial" w:hAnsi="Arial"/>
          <w:sz w:val="18"/>
          <w:szCs w:val="18"/>
        </w:rPr>
        <w:t xml:space="preserve">  </w:t>
      </w:r>
    </w:p>
  </w:footnote>
  <w:footnote w:id="3">
    <w:p w14:paraId="628C8A41" w14:textId="77777777" w:rsidR="00D6353D" w:rsidRPr="0067609D" w:rsidRDefault="00D6353D" w:rsidP="0086316D">
      <w:pPr>
        <w:pStyle w:val="Sprotnaopomba-besedilo"/>
        <w:jc w:val="both"/>
        <w:rPr>
          <w:rFonts w:ascii="Arial" w:hAnsi="Arial"/>
          <w:sz w:val="18"/>
          <w:szCs w:val="18"/>
        </w:rPr>
      </w:pPr>
      <w:r w:rsidRPr="0067609D">
        <w:rPr>
          <w:rStyle w:val="FootnoteCharacters"/>
          <w:rFonts w:ascii="Arial" w:hAnsi="Arial"/>
          <w:sz w:val="18"/>
          <w:szCs w:val="18"/>
          <w:vertAlign w:val="superscript"/>
        </w:rPr>
        <w:footnoteRef/>
      </w:r>
      <w:r w:rsidRPr="0067609D">
        <w:rPr>
          <w:rStyle w:val="Privzetapisavaodstavka1"/>
          <w:rFonts w:ascii="Arial" w:hAnsi="Arial"/>
          <w:color w:val="000000"/>
          <w:sz w:val="18"/>
          <w:szCs w:val="18"/>
        </w:rPr>
        <w:tab/>
        <w:t>Uredbo 2186/93</w:t>
      </w:r>
      <w:r>
        <w:rPr>
          <w:rStyle w:val="Privzetapisavaodstavka1"/>
          <w:rFonts w:ascii="Arial" w:hAnsi="Arial"/>
          <w:color w:val="000000"/>
          <w:sz w:val="18"/>
          <w:szCs w:val="18"/>
        </w:rPr>
        <w:t>/EGS</w:t>
      </w:r>
      <w:r w:rsidRPr="0067609D">
        <w:rPr>
          <w:rStyle w:val="Privzetapisavaodstavka1"/>
          <w:rFonts w:ascii="Arial" w:hAnsi="Arial"/>
          <w:color w:val="000000"/>
          <w:sz w:val="18"/>
          <w:szCs w:val="18"/>
        </w:rPr>
        <w:t xml:space="preserve"> je nadomestila Uredba (ES) št. 177/2008 Evropskega parlamenta in Sveta z dne 20. februarja 2008 o vzpostavitvi skupnega okvira za poslovne registre v statistične namene in o razveljavitvi Uredbe Sveta (EGS) št. 2186/93 (U</w:t>
      </w:r>
      <w:r>
        <w:rPr>
          <w:rStyle w:val="Privzetapisavaodstavka1"/>
          <w:rFonts w:ascii="Arial" w:hAnsi="Arial"/>
          <w:color w:val="000000"/>
          <w:sz w:val="18"/>
          <w:szCs w:val="18"/>
        </w:rPr>
        <w:t>L</w:t>
      </w:r>
      <w:r w:rsidRPr="0067609D">
        <w:rPr>
          <w:rStyle w:val="Privzetapisavaodstavka1"/>
          <w:rFonts w:ascii="Arial" w:hAnsi="Arial"/>
          <w:color w:val="000000"/>
          <w:sz w:val="18"/>
          <w:szCs w:val="18"/>
        </w:rPr>
        <w:t xml:space="preserve"> L </w:t>
      </w:r>
      <w:r>
        <w:rPr>
          <w:rStyle w:val="Privzetapisavaodstavka1"/>
          <w:rFonts w:ascii="Arial" w:hAnsi="Arial"/>
          <w:color w:val="000000"/>
          <w:sz w:val="18"/>
          <w:szCs w:val="18"/>
        </w:rPr>
        <w:t xml:space="preserve"> št. </w:t>
      </w:r>
      <w:r w:rsidRPr="0067609D">
        <w:rPr>
          <w:rStyle w:val="Privzetapisavaodstavka1"/>
          <w:rFonts w:ascii="Arial" w:hAnsi="Arial"/>
          <w:color w:val="000000"/>
          <w:sz w:val="18"/>
          <w:szCs w:val="18"/>
        </w:rPr>
        <w:t>61</w:t>
      </w:r>
      <w:r>
        <w:rPr>
          <w:rStyle w:val="Privzetapisavaodstavka1"/>
          <w:rFonts w:ascii="Arial" w:hAnsi="Arial"/>
          <w:color w:val="000000"/>
          <w:sz w:val="18"/>
          <w:szCs w:val="18"/>
        </w:rPr>
        <w:t xml:space="preserve"> z dne</w:t>
      </w:r>
      <w:r w:rsidRPr="0067609D">
        <w:rPr>
          <w:rStyle w:val="Privzetapisavaodstavka1"/>
          <w:rFonts w:ascii="Arial" w:hAnsi="Arial"/>
          <w:color w:val="000000"/>
          <w:sz w:val="18"/>
          <w:szCs w:val="18"/>
        </w:rPr>
        <w:t xml:space="preserve"> 5. 3. 2008</w:t>
      </w:r>
      <w:r>
        <w:rPr>
          <w:rStyle w:val="Privzetapisavaodstavka1"/>
          <w:rFonts w:ascii="Arial" w:hAnsi="Arial"/>
          <w:color w:val="000000"/>
          <w:sz w:val="18"/>
          <w:szCs w:val="18"/>
        </w:rPr>
        <w:t>, str. 6</w:t>
      </w:r>
      <w:r w:rsidRPr="0067609D">
        <w:rPr>
          <w:rStyle w:val="Privzetapisavaodstavka1"/>
          <w:rFonts w:ascii="Arial" w:hAnsi="Arial"/>
          <w:color w:val="000000"/>
          <w:sz w:val="18"/>
          <w:szCs w:val="18"/>
        </w:rPr>
        <w:t xml:space="preserve">). </w:t>
      </w:r>
    </w:p>
  </w:footnote>
  <w:footnote w:id="4">
    <w:p w14:paraId="44A0C045" w14:textId="77777777" w:rsidR="00D6353D" w:rsidRPr="0067609D" w:rsidRDefault="00D6353D" w:rsidP="001F5E57">
      <w:pPr>
        <w:pStyle w:val="Sprotnaopomba-besedilo"/>
        <w:jc w:val="both"/>
        <w:rPr>
          <w:rFonts w:ascii="Arial" w:hAnsi="Arial"/>
          <w:sz w:val="18"/>
          <w:szCs w:val="18"/>
        </w:rPr>
      </w:pPr>
      <w:r w:rsidRPr="0067609D">
        <w:rPr>
          <w:rStyle w:val="FootnoteCharacters"/>
          <w:rFonts w:ascii="Arial" w:hAnsi="Arial"/>
          <w:sz w:val="18"/>
          <w:szCs w:val="18"/>
          <w:vertAlign w:val="superscript"/>
        </w:rPr>
        <w:footnoteRef/>
      </w:r>
      <w:r w:rsidRPr="0067609D">
        <w:rPr>
          <w:rStyle w:val="Privzetapisavaodstavka1"/>
          <w:rFonts w:ascii="Arial" w:hAnsi="Arial"/>
          <w:color w:val="000000"/>
          <w:sz w:val="18"/>
          <w:szCs w:val="18"/>
        </w:rPr>
        <w:tab/>
        <w:t xml:space="preserve">Zakon o ratifikaciji Evropskega sporazuma o pridružitvi med Republiko Slovenijo na eni strani in Evropskimi skupnostmi in njihovimi državami članicami, ki delujejo v okviru Evropske unije na drugi strani s sklepno listino ter protokola, s katerim se spreminja Evropski sporazum o pridružitvi med Republiko Slovenijo na eni strani in Evropskimi skupnostmi ter njihovimi državami članicami, ki delujejo v okviru Evropske unije na drugi strani (Uradni list RS – Mednarodne pogodbe, št. 44/97, Uradni list RS, št. 110/99, 123/00 in 17/01). </w:t>
      </w:r>
    </w:p>
  </w:footnote>
  <w:footnote w:id="5">
    <w:p w14:paraId="65FCFD0B" w14:textId="77777777" w:rsidR="00D6353D" w:rsidRPr="0067609D" w:rsidRDefault="00D6353D" w:rsidP="00B21561">
      <w:pPr>
        <w:pStyle w:val="Sprotnaopomba-besedilo"/>
        <w:jc w:val="both"/>
        <w:rPr>
          <w:rFonts w:ascii="Arial" w:hAnsi="Arial"/>
          <w:sz w:val="18"/>
          <w:szCs w:val="18"/>
        </w:rPr>
      </w:pPr>
      <w:r w:rsidRPr="0067609D">
        <w:rPr>
          <w:rStyle w:val="Sprotnaopomba-sklic"/>
          <w:rFonts w:ascii="Arial" w:hAnsi="Arial"/>
          <w:sz w:val="18"/>
          <w:szCs w:val="18"/>
        </w:rPr>
        <w:footnoteRef/>
      </w:r>
      <w:r w:rsidRPr="0067609D">
        <w:rPr>
          <w:rFonts w:ascii="Arial" w:hAnsi="Arial"/>
          <w:sz w:val="18"/>
          <w:szCs w:val="18"/>
        </w:rPr>
        <w:t xml:space="preserve"> </w:t>
      </w:r>
      <w:r w:rsidRPr="0067609D">
        <w:rPr>
          <w:rFonts w:ascii="Arial" w:hAnsi="Arial"/>
          <w:sz w:val="18"/>
          <w:szCs w:val="18"/>
        </w:rPr>
        <w:tab/>
      </w:r>
      <w:r w:rsidRPr="0067609D">
        <w:rPr>
          <w:rStyle w:val="Privzetapisavaodstavka1"/>
          <w:rFonts w:ascii="Arial" w:hAnsi="Arial"/>
          <w:sz w:val="18"/>
          <w:szCs w:val="18"/>
        </w:rPr>
        <w:t>Državni zbor Republike Slovenije. 1994. Predlog zakona o poslovnem registru Slovenije – EPA 537 - prva obravnava.</w:t>
      </w:r>
    </w:p>
  </w:footnote>
  <w:footnote w:id="6">
    <w:p w14:paraId="35847101" w14:textId="77777777" w:rsidR="00D6353D" w:rsidRDefault="00D6353D" w:rsidP="00B21561">
      <w:pPr>
        <w:pStyle w:val="Sprotnaopomba-besedilo"/>
        <w:jc w:val="both"/>
      </w:pPr>
      <w:r w:rsidRPr="0067609D">
        <w:rPr>
          <w:rStyle w:val="Sprotnaopomba-sklic"/>
          <w:rFonts w:ascii="Arial" w:hAnsi="Arial"/>
          <w:sz w:val="18"/>
          <w:szCs w:val="18"/>
        </w:rPr>
        <w:footnoteRef/>
      </w:r>
      <w:r w:rsidRPr="0067609D">
        <w:rPr>
          <w:rFonts w:ascii="Arial" w:hAnsi="Arial"/>
          <w:sz w:val="18"/>
          <w:szCs w:val="18"/>
        </w:rPr>
        <w:t xml:space="preserve"> </w:t>
      </w:r>
      <w:r w:rsidRPr="0067609D">
        <w:rPr>
          <w:rFonts w:ascii="Arial" w:hAnsi="Arial"/>
          <w:sz w:val="18"/>
          <w:szCs w:val="18"/>
        </w:rPr>
        <w:tab/>
      </w:r>
      <w:r w:rsidRPr="0067609D">
        <w:rPr>
          <w:rStyle w:val="Privzetapisavaodstavka1"/>
          <w:rFonts w:ascii="Arial" w:hAnsi="Arial"/>
          <w:color w:val="000000"/>
          <w:sz w:val="18"/>
          <w:szCs w:val="18"/>
        </w:rPr>
        <w:t>Državni zbor Republike Slovenije. 2005. Predlog zakona o poslovnem registru Slovenije – EPA 531-IV - prva obravnava.</w:t>
      </w:r>
    </w:p>
  </w:footnote>
  <w:footnote w:id="7">
    <w:p w14:paraId="34EFFD52" w14:textId="77777777" w:rsidR="00D6353D" w:rsidRDefault="00D6353D" w:rsidP="006A0618">
      <w:pPr>
        <w:pStyle w:val="Sprotnaopomba-besedilo"/>
        <w:jc w:val="both"/>
      </w:pPr>
      <w:r>
        <w:rPr>
          <w:rStyle w:val="Sprotnaopomba-sklic"/>
        </w:rPr>
        <w:footnoteRef/>
      </w:r>
      <w:r>
        <w:t xml:space="preserve"> </w:t>
      </w:r>
      <w:r>
        <w:tab/>
      </w:r>
      <w:r w:rsidRPr="00B47B44">
        <w:rPr>
          <w:rFonts w:ascii="Arial" w:hAnsi="Arial"/>
          <w:sz w:val="18"/>
          <w:szCs w:val="18"/>
        </w:rPr>
        <w:t xml:space="preserve">Registrski organi so bili opredeljeni kot organi oziroma organizacije, ki so bile s predpisom pooblaščene za vodenje </w:t>
      </w:r>
      <w:r>
        <w:rPr>
          <w:rFonts w:ascii="Arial" w:hAnsi="Arial"/>
          <w:sz w:val="18"/>
          <w:szCs w:val="18"/>
        </w:rPr>
        <w:t xml:space="preserve">in upravljanje </w:t>
      </w:r>
      <w:r w:rsidRPr="00B47B44">
        <w:rPr>
          <w:rFonts w:ascii="Arial" w:hAnsi="Arial"/>
          <w:sz w:val="18"/>
          <w:szCs w:val="18"/>
        </w:rPr>
        <w:t>uradne evidence oziroma registra.</w:t>
      </w:r>
    </w:p>
  </w:footnote>
  <w:footnote w:id="8">
    <w:p w14:paraId="75D5F0FA" w14:textId="77777777" w:rsidR="00D6353D" w:rsidRDefault="00D6353D" w:rsidP="004D5EB4">
      <w:pPr>
        <w:pStyle w:val="Sprotnaopomba-besedilo"/>
        <w:jc w:val="both"/>
      </w:pPr>
      <w:r>
        <w:rPr>
          <w:rStyle w:val="Sprotnaopomba-sklic"/>
        </w:rPr>
        <w:footnoteRef/>
      </w:r>
      <w:r>
        <w:t xml:space="preserve"> </w:t>
      </w:r>
      <w:r>
        <w:tab/>
      </w:r>
      <w:r>
        <w:rPr>
          <w:rFonts w:ascii="Arial" w:hAnsi="Arial"/>
          <w:sz w:val="18"/>
          <w:szCs w:val="18"/>
        </w:rPr>
        <w:t>V</w:t>
      </w:r>
      <w:r w:rsidRPr="000D1C6F">
        <w:rPr>
          <w:rFonts w:ascii="Arial" w:hAnsi="Arial"/>
          <w:sz w:val="18"/>
          <w:szCs w:val="18"/>
        </w:rPr>
        <w:t xml:space="preserve"> Sloveniji so to kapitalske družbe, tj. družba z omejeno odgovornostjo, komanditna delniška družba in (evropska) delniška družba</w:t>
      </w:r>
      <w:r>
        <w:rPr>
          <w:rFonts w:ascii="Arial" w:hAnsi="Arial"/>
          <w:sz w:val="18"/>
          <w:szCs w:val="18"/>
        </w:rPr>
        <w:t>.</w:t>
      </w:r>
    </w:p>
  </w:footnote>
  <w:footnote w:id="9">
    <w:p w14:paraId="2B8A9DE2" w14:textId="77777777" w:rsidR="00D6353D" w:rsidRPr="00D929CC" w:rsidRDefault="00D6353D" w:rsidP="00D929CC">
      <w:pPr>
        <w:pStyle w:val="Sprotnaopomba-besedilo"/>
        <w:jc w:val="both"/>
        <w:rPr>
          <w:rFonts w:ascii="Arial" w:hAnsi="Arial"/>
          <w:sz w:val="18"/>
          <w:szCs w:val="18"/>
        </w:rPr>
      </w:pPr>
      <w:r>
        <w:rPr>
          <w:rStyle w:val="Sprotnaopomba-sklic"/>
        </w:rPr>
        <w:footnoteRef/>
      </w:r>
      <w:r>
        <w:t xml:space="preserve"> </w:t>
      </w:r>
      <w:r>
        <w:tab/>
      </w:r>
      <w:r w:rsidRPr="004D5EB4">
        <w:rPr>
          <w:rFonts w:ascii="Arial" w:hAnsi="Arial"/>
          <w:sz w:val="18"/>
          <w:szCs w:val="18"/>
        </w:rPr>
        <w:t>Direktiva 2009/101/ES je bila kodificirana z Direktivo (EU) 2017/1132</w:t>
      </w:r>
      <w:r>
        <w:rPr>
          <w:rFonts w:ascii="Arial" w:hAnsi="Arial"/>
          <w:sz w:val="18"/>
          <w:szCs w:val="18"/>
        </w:rPr>
        <w:t xml:space="preserve"> </w:t>
      </w:r>
      <w:r w:rsidRPr="004D5EB4">
        <w:rPr>
          <w:rFonts w:ascii="Arial" w:hAnsi="Arial"/>
          <w:sz w:val="18"/>
          <w:szCs w:val="18"/>
        </w:rPr>
        <w:t>Direktiva (EU) 2017/1132 Evropskega parlamenta in Sveta z dne 14. junija 2017 o določenih vidikih prava družb (kodificirano besedilo) (UL L št. 169 z dne 30. 6. 2017, str. 46; v nadaljnjem besedilu: Direktiva 2017/1132/EU).</w:t>
      </w:r>
    </w:p>
  </w:footnote>
  <w:footnote w:id="10">
    <w:p w14:paraId="7FD7B2B3" w14:textId="77777777" w:rsidR="00D6353D" w:rsidRPr="00672BD2" w:rsidRDefault="00D6353D" w:rsidP="00672BD2">
      <w:pPr>
        <w:pStyle w:val="Sprotnaopomba-besedilo"/>
        <w:jc w:val="both"/>
        <w:rPr>
          <w:rFonts w:ascii="Arial" w:hAnsi="Arial"/>
        </w:rPr>
      </w:pPr>
      <w:r>
        <w:rPr>
          <w:rStyle w:val="Sprotnaopomba-sklic"/>
        </w:rPr>
        <w:footnoteRef/>
      </w:r>
      <w:r>
        <w:t xml:space="preserve">   </w:t>
      </w:r>
      <w:r w:rsidRPr="00672BD2">
        <w:rPr>
          <w:rFonts w:ascii="Arial" w:hAnsi="Arial"/>
          <w:sz w:val="18"/>
          <w:szCs w:val="18"/>
        </w:rPr>
        <w:t xml:space="preserve">Evropski portal e-pravosodje je bil vzpostavljen 5. 10. 2010, kot »(elektronski) vse na enem mestu« za dostop do informacij o evropskem pravosodju in dostop do evropskih sodnih postopkov. Portal na praktičen način prispeva k odpravi ovir, in sicer tako, da zagotavlja informacije v </w:t>
      </w:r>
      <w:r>
        <w:rPr>
          <w:rFonts w:ascii="Arial" w:hAnsi="Arial"/>
          <w:sz w:val="18"/>
          <w:szCs w:val="18"/>
        </w:rPr>
        <w:t>23 j</w:t>
      </w:r>
      <w:r w:rsidRPr="00672BD2">
        <w:rPr>
          <w:rFonts w:ascii="Arial" w:hAnsi="Arial"/>
          <w:sz w:val="18"/>
          <w:szCs w:val="18"/>
        </w:rPr>
        <w:t>ezikih in številne povezave na pomembne spletne strani in dokumente. Pri nastajanju portala se je izhajalo iz potrebe po izboljšanjem dostopu do pravnega varstva, sodelovanju med oblastmi in učinkovitem pravosodnem sistemu. Cilj portala je postati glavna vstopna točka za dostop do pravnih informacij, pravosodnih in upravnih organov, registrov, evidenc podatkov in drugih storitev z namenom, da pospeši reševanje vsakodnevnih nalog državljanov, pravnikov, sodstva, zaposlenih, drugih strokovnjakov in subjektov</w:t>
      </w:r>
      <w:r>
        <w:rPr>
          <w:rFonts w:ascii="Arial" w:hAnsi="Arial"/>
          <w:sz w:val="18"/>
          <w:szCs w:val="18"/>
        </w:rPr>
        <w:t>.</w:t>
      </w:r>
    </w:p>
  </w:footnote>
  <w:footnote w:id="11">
    <w:p w14:paraId="10EF87CC" w14:textId="77777777" w:rsidR="00D6353D" w:rsidRDefault="00D6353D">
      <w:pPr>
        <w:pStyle w:val="Sprotnaopomba-besedilo"/>
      </w:pPr>
      <w:r>
        <w:rPr>
          <w:rStyle w:val="Sprotnaopomba-sklic"/>
        </w:rPr>
        <w:footnoteRef/>
      </w:r>
      <w:r>
        <w:tab/>
      </w:r>
      <w:r w:rsidRPr="0067609D">
        <w:rPr>
          <w:rFonts w:ascii="Arial" w:hAnsi="Arial"/>
          <w:sz w:val="18"/>
          <w:szCs w:val="18"/>
        </w:rPr>
        <w:t>Enajsta Direktiva Sveta 89/666/EGS je bila kodificirana z Direktivo (EU) 2017/1132.</w:t>
      </w:r>
    </w:p>
  </w:footnote>
  <w:footnote w:id="12">
    <w:p w14:paraId="50395FDF" w14:textId="77777777" w:rsidR="00D6353D" w:rsidRPr="006D0EA5" w:rsidRDefault="00D6353D" w:rsidP="006D0EA5">
      <w:pPr>
        <w:pStyle w:val="Sprotnaopomba-besedilo"/>
        <w:rPr>
          <w:rFonts w:ascii="Arial" w:hAnsi="Arial"/>
          <w:sz w:val="18"/>
          <w:szCs w:val="18"/>
        </w:rPr>
      </w:pPr>
      <w:r>
        <w:rPr>
          <w:rStyle w:val="Sprotnaopomba-sklic"/>
        </w:rPr>
        <w:footnoteRef/>
      </w:r>
      <w:r>
        <w:t xml:space="preserve"> </w:t>
      </w:r>
      <w:r>
        <w:tab/>
      </w:r>
      <w:r w:rsidRPr="006D0EA5">
        <w:rPr>
          <w:rFonts w:ascii="Arial" w:hAnsi="Arial"/>
          <w:sz w:val="18"/>
          <w:szCs w:val="18"/>
        </w:rPr>
        <w:t>Zakon je nadomestil Zakon o plačilnih storitvah, storitvah izdajanja elektronskega denarja in plačilnih sistemih (Uradni list RS, št. </w:t>
      </w:r>
      <w:hyperlink r:id="rId1" w:tgtFrame="_blank" w:tooltip="Zakon o plačilnih storitvah, storitvah izdajanja elektronskega denarja in plačilnih sistemih (ZPlaSSIED)" w:history="1">
        <w:r w:rsidRPr="006D0EA5">
          <w:rPr>
            <w:rFonts w:ascii="Arial" w:hAnsi="Arial"/>
            <w:sz w:val="18"/>
            <w:szCs w:val="18"/>
          </w:rPr>
          <w:t>7/18</w:t>
        </w:r>
      </w:hyperlink>
      <w:r w:rsidRPr="006D0EA5">
        <w:rPr>
          <w:rFonts w:ascii="Arial" w:hAnsi="Arial"/>
          <w:sz w:val="18"/>
          <w:szCs w:val="18"/>
        </w:rPr>
        <w:t>, </w:t>
      </w:r>
      <w:hyperlink r:id="rId2" w:tgtFrame="_blank" w:tooltip="Popravek Zakona o plačilnih storitvah, storitvah izdajanja elektronskega denarja in plačilnih sistemih (ZPlaSSIED)" w:history="1">
        <w:r w:rsidRPr="006D0EA5">
          <w:rPr>
            <w:rFonts w:ascii="Arial" w:hAnsi="Arial"/>
            <w:sz w:val="18"/>
            <w:szCs w:val="18"/>
          </w:rPr>
          <w:t>9/18</w:t>
        </w:r>
      </w:hyperlink>
      <w:r w:rsidRPr="006D0EA5">
        <w:rPr>
          <w:rFonts w:ascii="Arial" w:hAnsi="Arial"/>
          <w:sz w:val="18"/>
          <w:szCs w:val="18"/>
        </w:rPr>
        <w:t> – popr. in </w:t>
      </w:r>
      <w:hyperlink r:id="rId3" w:tgtFrame="_blank" w:tooltip="Zakon o spremembah in dopolnitvah Zakona o plačilnih storitvah, storitvah izdajanja elektronskega denarja in plačilnih sistemih  (ZPlaSSIED-A)" w:history="1">
        <w:r w:rsidRPr="006D0EA5">
          <w:rPr>
            <w:rFonts w:ascii="Arial" w:hAnsi="Arial"/>
            <w:sz w:val="18"/>
            <w:szCs w:val="18"/>
          </w:rPr>
          <w:t>102/20</w:t>
        </w:r>
      </w:hyperlink>
      <w:r>
        <w:rPr>
          <w:rFonts w:ascii="Arial" w:hAnsi="Arial"/>
          <w:sz w:val="18"/>
          <w:szCs w:val="18"/>
        </w:rPr>
        <w:t xml:space="preserve">; </w:t>
      </w:r>
      <w:r w:rsidRPr="006D0EA5">
        <w:rPr>
          <w:rFonts w:ascii="Arial" w:hAnsi="Arial"/>
          <w:sz w:val="18"/>
          <w:szCs w:val="18"/>
        </w:rPr>
        <w:t>ZPlaSSIED)</w:t>
      </w:r>
      <w:r>
        <w:rPr>
          <w:rFonts w:ascii="Arial" w:hAnsi="Arial"/>
          <w:sz w:val="18"/>
          <w:szCs w:val="18"/>
        </w:rPr>
        <w:t>.</w:t>
      </w:r>
    </w:p>
    <w:p w14:paraId="441FC1C8" w14:textId="77777777" w:rsidR="00D6353D" w:rsidRDefault="00D6353D" w:rsidP="006D0EA5">
      <w:pPr>
        <w:pStyle w:val="Sprotnaopomba-besedilo"/>
      </w:pPr>
    </w:p>
  </w:footnote>
  <w:footnote w:id="13">
    <w:p w14:paraId="1159F259" w14:textId="77777777" w:rsidR="00D6353D" w:rsidRDefault="00D6353D">
      <w:pPr>
        <w:pStyle w:val="Sprotnaopomba-besedilo"/>
      </w:pPr>
      <w:r>
        <w:rPr>
          <w:rStyle w:val="Sprotnaopomba-sklic"/>
        </w:rPr>
        <w:footnoteRef/>
      </w:r>
      <w:r>
        <w:t xml:space="preserve"> </w:t>
      </w:r>
      <w:r>
        <w:tab/>
      </w:r>
      <w:r>
        <w:rPr>
          <w:rFonts w:ascii="Arial" w:hAnsi="Arial"/>
          <w:sz w:val="18"/>
          <w:szCs w:val="18"/>
        </w:rPr>
        <w:t>o</w:t>
      </w:r>
      <w:r w:rsidRPr="009161CA">
        <w:rPr>
          <w:rFonts w:ascii="Arial" w:hAnsi="Arial"/>
          <w:sz w:val="18"/>
          <w:szCs w:val="18"/>
        </w:rPr>
        <w:t>d leta 2017 dalje sistem za podporo poslovnim subjektom (SPOT)</w:t>
      </w:r>
    </w:p>
  </w:footnote>
  <w:footnote w:id="14">
    <w:p w14:paraId="42B2E7E5" w14:textId="77777777" w:rsidR="00D6353D" w:rsidRDefault="00D6353D">
      <w:pPr>
        <w:pStyle w:val="Sprotnaopomba-besedilo"/>
      </w:pPr>
      <w:r>
        <w:rPr>
          <w:rStyle w:val="Sprotnaopomba-sklic"/>
        </w:rPr>
        <w:footnoteRef/>
      </w:r>
      <w:r>
        <w:t xml:space="preserve"> </w:t>
      </w:r>
      <w:r>
        <w:tab/>
      </w:r>
      <w:r w:rsidRPr="009161CA">
        <w:rPr>
          <w:rFonts w:ascii="Arial" w:hAnsi="Arial"/>
          <w:sz w:val="18"/>
          <w:szCs w:val="18"/>
        </w:rPr>
        <w:t>od leta 2017 dalje informacijski sistem za podporo poslovnim subjektom (SPOT)</w:t>
      </w:r>
    </w:p>
  </w:footnote>
  <w:footnote w:id="15">
    <w:p w14:paraId="6477126F" w14:textId="77777777" w:rsidR="00D6353D" w:rsidRDefault="00D6353D">
      <w:pPr>
        <w:pStyle w:val="Sprotnaopomba-besedilo"/>
      </w:pPr>
      <w:r>
        <w:rPr>
          <w:rStyle w:val="Sprotnaopomba-sklic"/>
        </w:rPr>
        <w:footnoteRef/>
      </w:r>
      <w:r>
        <w:t xml:space="preserve"> </w:t>
      </w:r>
      <w:r>
        <w:tab/>
      </w:r>
      <w:r w:rsidRPr="009161CA">
        <w:rPr>
          <w:rFonts w:ascii="Arial" w:hAnsi="Arial"/>
          <w:sz w:val="18"/>
          <w:szCs w:val="18"/>
        </w:rPr>
        <w:t>od leta 2017 dalje točke za podporo poslovnim subjektom</w:t>
      </w:r>
    </w:p>
  </w:footnote>
  <w:footnote w:id="16">
    <w:p w14:paraId="470B08C9" w14:textId="77777777" w:rsidR="00D6353D" w:rsidRDefault="00D6353D" w:rsidP="004B4A92">
      <w:pPr>
        <w:pStyle w:val="Sprotnaopomba-besedilo"/>
        <w:jc w:val="both"/>
      </w:pPr>
      <w:r>
        <w:rPr>
          <w:rStyle w:val="Sprotnaopomba-sklic"/>
        </w:rPr>
        <w:footnoteRef/>
      </w:r>
      <w:r>
        <w:t xml:space="preserve"> </w:t>
      </w:r>
      <w:r>
        <w:tab/>
      </w:r>
      <w:r w:rsidRPr="006C78D2">
        <w:rPr>
          <w:rFonts w:ascii="Arial" w:hAnsi="Arial"/>
        </w:rPr>
        <w:t xml:space="preserve">Vir: Ministrstvo za digitalno preobrazbo. Dostopno prek: </w:t>
      </w:r>
      <w:hyperlink r:id="rId4" w:history="1">
        <w:r w:rsidRPr="006C78D2">
          <w:rPr>
            <w:rStyle w:val="Hiperpovezava"/>
            <w:rFonts w:ascii="Arial" w:hAnsi="Arial"/>
          </w:rPr>
          <w:t>https://spot.gov.si/sl/portal-in-tocke-spot/novice/2025-01-19-110000-portal-spot-skozi-stevilke-za-leto-2024/</w:t>
        </w:r>
      </w:hyperlink>
      <w:r w:rsidRPr="006C78D2">
        <w:rPr>
          <w:rFonts w:ascii="Arial" w:hAnsi="Arial"/>
        </w:rPr>
        <w:t xml:space="preserve"> (7. 4. 2025).</w:t>
      </w:r>
    </w:p>
  </w:footnote>
  <w:footnote w:id="17">
    <w:p w14:paraId="0D5CE668" w14:textId="77777777" w:rsidR="00D6353D" w:rsidRPr="0017766E" w:rsidRDefault="00D6353D" w:rsidP="0017766E">
      <w:pPr>
        <w:pStyle w:val="Sprotnaopomba-besedilo"/>
        <w:jc w:val="both"/>
        <w:rPr>
          <w:rFonts w:ascii="Arial" w:hAnsi="Arial"/>
          <w:sz w:val="18"/>
          <w:szCs w:val="18"/>
        </w:rPr>
      </w:pPr>
      <w:r>
        <w:rPr>
          <w:rStyle w:val="Sprotnaopomba-sklic"/>
        </w:rPr>
        <w:footnoteRef/>
      </w:r>
      <w:r>
        <w:t xml:space="preserve"> </w:t>
      </w:r>
      <w:r>
        <w:tab/>
      </w:r>
      <w:r w:rsidRPr="00502693">
        <w:rPr>
          <w:rFonts w:ascii="Arial" w:hAnsi="Arial"/>
          <w:sz w:val="18"/>
          <w:szCs w:val="18"/>
        </w:rPr>
        <w:t>Direktiva 2003/58/ES Evropskega parlamenta in Sveta z dne 15. julija 2003 o spremembah Direktive Sveta 68/151/EGS glede zahtev za objavo nekaterih vrst družb (UL L št. 221 z dne 4. 9. 2003, str. 13)</w:t>
      </w:r>
      <w:r>
        <w:rPr>
          <w:rFonts w:ascii="Arial" w:hAnsi="Arial"/>
          <w:sz w:val="18"/>
          <w:szCs w:val="18"/>
        </w:rPr>
        <w:t xml:space="preserve"> je določila, da države članice do 1. 1. 2007 omogočijo vpis dokumentov in podatkov v centralni register, trgovinski register ali register podjetij tudi v elektronski obliki</w:t>
      </w:r>
      <w:r w:rsidRPr="00502693">
        <w:rPr>
          <w:rFonts w:ascii="Arial" w:hAnsi="Arial"/>
          <w:sz w:val="18"/>
          <w:szCs w:val="18"/>
        </w:rPr>
        <w:t>.</w:t>
      </w:r>
      <w:r>
        <w:rPr>
          <w:rFonts w:ascii="Arial" w:hAnsi="Arial"/>
          <w:sz w:val="18"/>
          <w:szCs w:val="18"/>
        </w:rPr>
        <w:t xml:space="preserve"> Vsi dokumenti in podatki, ki so bili vpisani po 1. 1. 2007 v papirni ali elektronski obliki, so morali biti vpisani v elektronski obliki. Dokumenti in podatki, ki so bili vpisani v papirni obliki, so morali biti po 1. 1. 2007 pretvorjeni v elektronsko obliko.</w:t>
      </w:r>
    </w:p>
  </w:footnote>
  <w:footnote w:id="18">
    <w:p w14:paraId="3FFFE006" w14:textId="77777777" w:rsidR="00D6353D" w:rsidRPr="002C0FA6" w:rsidRDefault="00D6353D" w:rsidP="002C0FA6">
      <w:pPr>
        <w:pStyle w:val="Sprotnaopomba-besedilo"/>
        <w:jc w:val="both"/>
        <w:rPr>
          <w:rFonts w:ascii="Arial" w:hAnsi="Arial"/>
          <w:sz w:val="18"/>
          <w:szCs w:val="18"/>
        </w:rPr>
      </w:pPr>
      <w:r>
        <w:rPr>
          <w:rStyle w:val="Sprotnaopomba-sklic"/>
        </w:rPr>
        <w:footnoteRef/>
      </w:r>
      <w:r>
        <w:t xml:space="preserve"> </w:t>
      </w:r>
      <w:r>
        <w:tab/>
      </w:r>
      <w:r w:rsidRPr="00277F4F">
        <w:rPr>
          <w:rFonts w:ascii="Arial" w:hAnsi="Arial"/>
          <w:sz w:val="18"/>
          <w:szCs w:val="18"/>
        </w:rPr>
        <w:t xml:space="preserve">Direktiva 2012/17/EU </w:t>
      </w:r>
      <w:r>
        <w:rPr>
          <w:rFonts w:ascii="Arial" w:hAnsi="Arial"/>
          <w:sz w:val="18"/>
          <w:szCs w:val="18"/>
        </w:rPr>
        <w:t>predstavlja pravno podlago za vzpostavitev sistema BRIS, ki ga sestavljajo registri držav članic, evropska osrednja platforma in portal kot evropska elektronska točka za dostop. Namen vzpostavitve sistema BRIS je bil izboljšati čezmejni dostop do informacij o družbah in njihovih podružnicah v drugih državah članicah. V ta namen so morale države članice omogočiti elektronsko komuniciranje med registri in pošiljanje informacij posameznikom na standardiziran način z uporabo identične vsebine in interoperabilne tehnologije. Interoperabilnost med registri je bila zagotovljena prek vmesnikov za evropsko osrednjo platformo kot skupnim vmesnikom in centraliziranim skupkom orodij informacijske tehnologije s storitvami. Platforma pošilja informacije iz registrov posameznih držav članic pristojnim organom drugih držav članic na podlagi enotnih identifikatorjev v standardnem formatu za sporočila in v ustreznem jeziku. Platforma omogoča tudi obravnavo poizvedb na portalu, ki jih vlagajo posamezni uporabniki glede informacij o družbah in podružnicah v drugih državah članicah, ki so shranjenih v nacionalnih registrih. Rezultati poizvedb na portalu so predstavljeni s pomočjo razlagalnih oznak v vseh uradnih jezikih EU.</w:t>
      </w:r>
    </w:p>
  </w:footnote>
  <w:footnote w:id="19">
    <w:p w14:paraId="56422184" w14:textId="77777777" w:rsidR="00D6353D" w:rsidRDefault="00D6353D">
      <w:pPr>
        <w:pStyle w:val="Sprotnaopomba-besedilo"/>
      </w:pPr>
      <w:r>
        <w:rPr>
          <w:rStyle w:val="Sprotnaopomba-sklic"/>
        </w:rPr>
        <w:footnoteRef/>
      </w:r>
      <w:r>
        <w:t xml:space="preserve"> </w:t>
      </w:r>
      <w:r>
        <w:tab/>
      </w:r>
      <w:r w:rsidRPr="00BF36A6">
        <w:rPr>
          <w:rFonts w:ascii="Arial" w:hAnsi="Arial"/>
          <w:sz w:val="18"/>
          <w:szCs w:val="18"/>
        </w:rPr>
        <w:t>dostopen prek spletne strani: https://e-justice.europa.eu/home?action=home (3. 9. 2024)</w:t>
      </w:r>
    </w:p>
  </w:footnote>
  <w:footnote w:id="20">
    <w:p w14:paraId="420CAEE7" w14:textId="77777777" w:rsidR="00D6353D" w:rsidRPr="00FD7370" w:rsidRDefault="00D6353D" w:rsidP="00FD7370">
      <w:pPr>
        <w:pStyle w:val="Sprotnaopomba-besedilo"/>
        <w:jc w:val="both"/>
        <w:rPr>
          <w:rFonts w:ascii="Arial" w:hAnsi="Arial"/>
          <w:sz w:val="18"/>
          <w:szCs w:val="18"/>
        </w:rPr>
      </w:pPr>
      <w:r>
        <w:rPr>
          <w:rStyle w:val="Sprotnaopomba-sklic"/>
        </w:rPr>
        <w:footnoteRef/>
      </w:r>
      <w:r>
        <w:t xml:space="preserve"> </w:t>
      </w:r>
      <w:r>
        <w:tab/>
      </w:r>
      <w:r w:rsidRPr="00C11890">
        <w:rPr>
          <w:rFonts w:ascii="Arial" w:hAnsi="Arial"/>
          <w:sz w:val="18"/>
          <w:szCs w:val="18"/>
        </w:rPr>
        <w:t xml:space="preserve">Avgusta 2022 se je iztekel rok za prenos </w:t>
      </w:r>
      <w:r>
        <w:rPr>
          <w:rFonts w:ascii="Arial" w:hAnsi="Arial"/>
          <w:sz w:val="18"/>
          <w:szCs w:val="18"/>
        </w:rPr>
        <w:t xml:space="preserve">večine določb </w:t>
      </w:r>
      <w:r w:rsidRPr="00C11890">
        <w:rPr>
          <w:rFonts w:ascii="Arial" w:hAnsi="Arial"/>
          <w:sz w:val="18"/>
          <w:szCs w:val="18"/>
        </w:rPr>
        <w:t>Direktive (EU) 2019/1151 Evropskega parlamenta in Sveta z dne 20. junija 2019 o spremembi Direktive (EU) 2017/1132 glede uporabe digitalnih orodij in postopkov na področju prava družb (UL L št. 186 z dne 11. 7. 2019, str. 80</w:t>
      </w:r>
      <w:r>
        <w:rPr>
          <w:rFonts w:ascii="Arial" w:hAnsi="Arial"/>
          <w:sz w:val="18"/>
          <w:szCs w:val="18"/>
        </w:rPr>
        <w:t>; v nadaljnjem besedilu: Direktiva 2019/1151/EU</w:t>
      </w:r>
      <w:r w:rsidRPr="00C11890">
        <w:rPr>
          <w:rFonts w:ascii="Arial" w:hAnsi="Arial"/>
          <w:sz w:val="18"/>
          <w:szCs w:val="18"/>
        </w:rPr>
        <w:t>).</w:t>
      </w:r>
    </w:p>
  </w:footnote>
  <w:footnote w:id="21">
    <w:p w14:paraId="7B9EA79C" w14:textId="77777777" w:rsidR="00D6353D" w:rsidRDefault="00D6353D">
      <w:pPr>
        <w:pStyle w:val="Sprotnaopomba-besedilo"/>
      </w:pPr>
      <w:r>
        <w:rPr>
          <w:rStyle w:val="Sprotnaopomba-sklic"/>
        </w:rPr>
        <w:footnoteRef/>
      </w:r>
      <w:r>
        <w:t xml:space="preserve"> </w:t>
      </w:r>
      <w:r w:rsidRPr="00502693">
        <w:rPr>
          <w:rFonts w:ascii="Arial" w:hAnsi="Arial"/>
          <w:sz w:val="18"/>
          <w:szCs w:val="18"/>
        </w:rPr>
        <w:tab/>
      </w:r>
      <w:r>
        <w:rPr>
          <w:rFonts w:ascii="Arial" w:hAnsi="Arial"/>
          <w:sz w:val="18"/>
          <w:szCs w:val="18"/>
        </w:rPr>
        <w:t>d</w:t>
      </w:r>
      <w:r w:rsidRPr="00502693">
        <w:rPr>
          <w:rFonts w:ascii="Arial" w:hAnsi="Arial"/>
          <w:sz w:val="18"/>
          <w:szCs w:val="18"/>
        </w:rPr>
        <w:t>ostopen prek</w:t>
      </w:r>
      <w:r>
        <w:rPr>
          <w:rFonts w:ascii="Arial" w:hAnsi="Arial"/>
          <w:sz w:val="18"/>
          <w:szCs w:val="18"/>
        </w:rPr>
        <w:t xml:space="preserve"> spletne strani</w:t>
      </w:r>
      <w:r w:rsidRPr="00502693">
        <w:rPr>
          <w:rFonts w:ascii="Arial" w:hAnsi="Arial"/>
          <w:sz w:val="18"/>
          <w:szCs w:val="18"/>
        </w:rPr>
        <w:t>: https://www.handelsregister.de/rp_web/welcome.xhtml (30. 8. 2024)</w:t>
      </w:r>
    </w:p>
  </w:footnote>
  <w:footnote w:id="22">
    <w:p w14:paraId="109107C2" w14:textId="77777777" w:rsidR="00D6353D" w:rsidRDefault="00D6353D">
      <w:pPr>
        <w:pStyle w:val="Sprotnaopomba-besedilo"/>
      </w:pPr>
      <w:r>
        <w:rPr>
          <w:rStyle w:val="Sprotnaopomba-sklic"/>
        </w:rPr>
        <w:footnoteRef/>
      </w:r>
      <w:r>
        <w:t xml:space="preserve"> </w:t>
      </w:r>
      <w:r>
        <w:tab/>
      </w:r>
      <w:r>
        <w:rPr>
          <w:rFonts w:ascii="Arial" w:hAnsi="Arial"/>
          <w:sz w:val="18"/>
          <w:szCs w:val="18"/>
        </w:rPr>
        <w:t>d</w:t>
      </w:r>
      <w:r w:rsidRPr="00BD3EF0">
        <w:rPr>
          <w:rFonts w:ascii="Arial" w:hAnsi="Arial"/>
          <w:sz w:val="18"/>
          <w:szCs w:val="18"/>
        </w:rPr>
        <w:t xml:space="preserve">ostopen prek </w:t>
      </w:r>
      <w:r>
        <w:rPr>
          <w:rFonts w:ascii="Arial" w:hAnsi="Arial"/>
          <w:sz w:val="18"/>
          <w:szCs w:val="18"/>
        </w:rPr>
        <w:t xml:space="preserve">spletne strani: </w:t>
      </w:r>
      <w:r w:rsidRPr="00BD3EF0">
        <w:rPr>
          <w:rFonts w:ascii="Arial" w:hAnsi="Arial"/>
          <w:sz w:val="18"/>
          <w:szCs w:val="18"/>
        </w:rPr>
        <w:t>https://www.unternehmensregister.de/ureg/ (30. 8. 2024)</w:t>
      </w:r>
    </w:p>
  </w:footnote>
  <w:footnote w:id="23">
    <w:p w14:paraId="26E34929" w14:textId="77777777" w:rsidR="00D6353D" w:rsidRPr="00440003" w:rsidRDefault="00D6353D">
      <w:pPr>
        <w:pStyle w:val="Sprotnaopomba-besedilo"/>
        <w:rPr>
          <w:rFonts w:ascii="Arial" w:hAnsi="Arial"/>
          <w:sz w:val="18"/>
          <w:szCs w:val="18"/>
        </w:rPr>
      </w:pPr>
      <w:r>
        <w:rPr>
          <w:rStyle w:val="Sprotnaopomba-sklic"/>
        </w:rPr>
        <w:footnoteRef/>
      </w:r>
      <w:r>
        <w:t xml:space="preserve"> </w:t>
      </w:r>
      <w:r>
        <w:tab/>
      </w:r>
      <w:r w:rsidRPr="00440003">
        <w:rPr>
          <w:rFonts w:ascii="Arial" w:hAnsi="Arial"/>
          <w:sz w:val="18"/>
          <w:szCs w:val="18"/>
        </w:rPr>
        <w:t xml:space="preserve">Za aktualni izpis iz poslovnega registra se plača 3,76 </w:t>
      </w:r>
      <w:r>
        <w:rPr>
          <w:rFonts w:ascii="Arial" w:hAnsi="Arial"/>
          <w:sz w:val="18"/>
          <w:szCs w:val="18"/>
        </w:rPr>
        <w:t>eura</w:t>
      </w:r>
      <w:r w:rsidRPr="00440003">
        <w:rPr>
          <w:rFonts w:ascii="Arial" w:hAnsi="Arial"/>
          <w:sz w:val="18"/>
          <w:szCs w:val="18"/>
        </w:rPr>
        <w:t xml:space="preserve">, za aktualni izpis iz poslovnega registra z zgodovinskimi (izbrisanimi) podatki pa 6,3 </w:t>
      </w:r>
      <w:r>
        <w:rPr>
          <w:rFonts w:ascii="Arial" w:hAnsi="Arial"/>
          <w:sz w:val="18"/>
          <w:szCs w:val="18"/>
        </w:rPr>
        <w:t>eura</w:t>
      </w:r>
      <w:r w:rsidRPr="00440003">
        <w:rPr>
          <w:rFonts w:ascii="Arial" w:hAnsi="Arial"/>
          <w:sz w:val="18"/>
          <w:szCs w:val="18"/>
        </w:rPr>
        <w:t xml:space="preserve">. Potrdila stanejo 1,17 </w:t>
      </w:r>
      <w:r>
        <w:rPr>
          <w:rFonts w:ascii="Arial" w:hAnsi="Arial"/>
          <w:sz w:val="18"/>
          <w:szCs w:val="18"/>
        </w:rPr>
        <w:t>eura</w:t>
      </w:r>
      <w:r w:rsidRPr="00440003">
        <w:rPr>
          <w:rFonts w:ascii="Arial" w:hAnsi="Arial"/>
          <w:sz w:val="18"/>
          <w:szCs w:val="18"/>
        </w:rPr>
        <w:t>.</w:t>
      </w:r>
    </w:p>
  </w:footnote>
  <w:footnote w:id="24">
    <w:p w14:paraId="787A7FC2" w14:textId="77777777" w:rsidR="00D6353D" w:rsidRDefault="00D6353D">
      <w:pPr>
        <w:pStyle w:val="Sprotnaopomba-besedilo"/>
      </w:pPr>
      <w:r>
        <w:rPr>
          <w:rStyle w:val="Sprotnaopomba-sklic"/>
        </w:rPr>
        <w:footnoteRef/>
      </w:r>
      <w:r>
        <w:t xml:space="preserve"> </w:t>
      </w:r>
      <w:r>
        <w:tab/>
      </w:r>
      <w:r w:rsidRPr="00C46D59">
        <w:rPr>
          <w:rFonts w:ascii="Arial" w:hAnsi="Arial"/>
          <w:sz w:val="18"/>
          <w:szCs w:val="18"/>
        </w:rPr>
        <w:t xml:space="preserve">dostopen prek spletne strani: https://www.rik.ee/en/e-business-register/e-business-register-portal (4. 9. 2024) </w:t>
      </w:r>
    </w:p>
  </w:footnote>
  <w:footnote w:id="25">
    <w:p w14:paraId="0E843BD4" w14:textId="77777777" w:rsidR="00D6353D" w:rsidRDefault="00D6353D" w:rsidP="00C46D59">
      <w:pPr>
        <w:pStyle w:val="Sprotnaopomba-besedilo"/>
      </w:pPr>
      <w:r>
        <w:rPr>
          <w:rStyle w:val="Sprotnaopomba-sklic"/>
        </w:rPr>
        <w:footnoteRef/>
      </w:r>
      <w:r>
        <w:t xml:space="preserve"> </w:t>
      </w:r>
      <w:r>
        <w:tab/>
      </w:r>
      <w:r w:rsidRPr="00C46D59">
        <w:rPr>
          <w:rFonts w:ascii="Arial" w:hAnsi="Arial"/>
          <w:sz w:val="18"/>
          <w:szCs w:val="18"/>
        </w:rPr>
        <w:t xml:space="preserve">dostopen prek spletne strani: https://ariregister.rik.ee/eng </w:t>
      </w:r>
      <w:r>
        <w:rPr>
          <w:rFonts w:ascii="Arial" w:hAnsi="Arial"/>
          <w:sz w:val="18"/>
          <w:szCs w:val="18"/>
        </w:rPr>
        <w:t xml:space="preserve">in </w:t>
      </w:r>
      <w:r w:rsidRPr="00C46D59">
        <w:t xml:space="preserve"> https://ariregister.rik.ee/eng/company_search</w:t>
      </w:r>
      <w:r w:rsidRPr="00C46D59">
        <w:rPr>
          <w:rFonts w:ascii="Arial" w:hAnsi="Arial"/>
          <w:sz w:val="18"/>
          <w:szCs w:val="18"/>
        </w:rPr>
        <w:t xml:space="preserve"> (4. 9. 2024)</w:t>
      </w:r>
    </w:p>
  </w:footnote>
  <w:footnote w:id="26">
    <w:p w14:paraId="01F7DB5B"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drugi odstavek 1. člena ZPRS-1.</w:t>
      </w:r>
    </w:p>
  </w:footnote>
  <w:footnote w:id="27">
    <w:p w14:paraId="1CA6F366"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prva alineja 2. člena ZPRS-1.</w:t>
      </w:r>
    </w:p>
  </w:footnote>
  <w:footnote w:id="28">
    <w:p w14:paraId="4BD45285"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prvi odstavek 8. člena ZPRS-1.</w:t>
      </w:r>
    </w:p>
  </w:footnote>
  <w:footnote w:id="29">
    <w:p w14:paraId="2B6E8738"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 xml:space="preserve">Prim. drugi odstavek 21. člena ZPRS-1. </w:t>
      </w:r>
    </w:p>
  </w:footnote>
  <w:footnote w:id="30">
    <w:p w14:paraId="4A462D16"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prvi odstavek 21. člena ZPRS-1.</w:t>
      </w:r>
    </w:p>
  </w:footnote>
  <w:footnote w:id="31">
    <w:p w14:paraId="013C723F" w14:textId="77777777" w:rsidR="00D6353D" w:rsidRPr="00B73642" w:rsidRDefault="00D6353D" w:rsidP="001D49E4">
      <w:pPr>
        <w:pStyle w:val="Sprotnaopomba-besedilo"/>
        <w:jc w:val="both"/>
      </w:pPr>
      <w:r w:rsidRPr="00B73642">
        <w:rPr>
          <w:rStyle w:val="Sprotnaopomba-sklic"/>
        </w:rPr>
        <w:footnoteRef/>
      </w:r>
      <w:r w:rsidRPr="00B73642">
        <w:t xml:space="preserve"> </w:t>
      </w:r>
      <w:r>
        <w:tab/>
      </w:r>
      <w:r w:rsidRPr="00B73642">
        <w:rPr>
          <w:rFonts w:ascii="Arial" w:hAnsi="Arial"/>
        </w:rPr>
        <w:t xml:space="preserve">Nomotehnične smernice, 3., spremenjena in dopolnjena izdaja, Ljubljana: Služba Vlade </w:t>
      </w:r>
      <w:r>
        <w:rPr>
          <w:rFonts w:ascii="Arial" w:hAnsi="Arial"/>
        </w:rPr>
        <w:t xml:space="preserve">za zakonodajo </w:t>
      </w:r>
      <w:r w:rsidRPr="00B73642">
        <w:rPr>
          <w:rFonts w:ascii="Arial" w:hAnsi="Arial"/>
        </w:rPr>
        <w:t>Republike Slovenije, 2018.</w:t>
      </w:r>
    </w:p>
  </w:footnote>
  <w:footnote w:id="32">
    <w:p w14:paraId="06F798C8"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2. člen ZPRS-1.</w:t>
      </w:r>
    </w:p>
  </w:footnote>
  <w:footnote w:id="33">
    <w:p w14:paraId="63ACE57B" w14:textId="77777777" w:rsidR="00D6353D" w:rsidRPr="00B73642" w:rsidRDefault="00D6353D" w:rsidP="00AA6B3E">
      <w:pPr>
        <w:pStyle w:val="Sprotnaopomba-besedilo"/>
        <w:rPr>
          <w:rFonts w:ascii="Arial" w:hAnsi="Arial"/>
        </w:rPr>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drugi stavek prve alineje 2. člena ZPRS-1.</w:t>
      </w:r>
    </w:p>
  </w:footnote>
  <w:footnote w:id="34">
    <w:p w14:paraId="7AEC8732" w14:textId="77777777" w:rsidR="00D6353D" w:rsidRDefault="00D6353D">
      <w:pPr>
        <w:pStyle w:val="Sprotnaopomba-besedilo"/>
      </w:pPr>
      <w:r>
        <w:rPr>
          <w:rStyle w:val="Sprotnaopomba-sklic"/>
        </w:rPr>
        <w:footnoteRef/>
      </w:r>
      <w:r>
        <w:t xml:space="preserve"> </w:t>
      </w:r>
      <w:r>
        <w:tab/>
      </w:r>
      <w:r w:rsidRPr="00BA3E00">
        <w:rPr>
          <w:rFonts w:ascii="Arial" w:hAnsi="Arial"/>
        </w:rPr>
        <w:t xml:space="preserve">Dostopno prek: </w:t>
      </w:r>
      <w:hyperlink r:id="rId5" w:history="1">
        <w:r w:rsidRPr="00BA3E00">
          <w:rPr>
            <w:rStyle w:val="Hiperpovezava"/>
            <w:rFonts w:ascii="Arial" w:hAnsi="Arial"/>
          </w:rPr>
          <w:t>https://www.gov.si/teme/register-proracunskih-uporabnikov/</w:t>
        </w:r>
      </w:hyperlink>
      <w:r w:rsidRPr="00BA3E00">
        <w:rPr>
          <w:rFonts w:ascii="Arial" w:hAnsi="Arial"/>
        </w:rPr>
        <w:t xml:space="preserve"> (30. 1. 2025).</w:t>
      </w:r>
    </w:p>
  </w:footnote>
  <w:footnote w:id="35">
    <w:p w14:paraId="5F0B73B6" w14:textId="77777777" w:rsidR="00D6353D" w:rsidRDefault="00D6353D" w:rsidP="00AA6B3E">
      <w:pPr>
        <w:pStyle w:val="Sprotnaopomba-besedilo"/>
      </w:pPr>
      <w:r>
        <w:rPr>
          <w:rStyle w:val="Sprotnaopomba-sklic"/>
        </w:rPr>
        <w:footnoteRef/>
      </w:r>
      <w:r>
        <w:t xml:space="preserve"> </w:t>
      </w:r>
      <w:r>
        <w:tab/>
      </w:r>
      <w:r w:rsidRPr="00796BA5">
        <w:rPr>
          <w:rFonts w:ascii="Arial" w:hAnsi="Arial"/>
        </w:rPr>
        <w:t>Prim. trinajst</w:t>
      </w:r>
      <w:r>
        <w:rPr>
          <w:rFonts w:ascii="Arial" w:hAnsi="Arial"/>
        </w:rPr>
        <w:t>a</w:t>
      </w:r>
      <w:r w:rsidRPr="00796BA5">
        <w:rPr>
          <w:rFonts w:ascii="Arial" w:hAnsi="Arial"/>
        </w:rPr>
        <w:t xml:space="preserve"> alinej</w:t>
      </w:r>
      <w:r>
        <w:rPr>
          <w:rFonts w:ascii="Arial" w:hAnsi="Arial"/>
        </w:rPr>
        <w:t>a</w:t>
      </w:r>
      <w:r w:rsidRPr="00796BA5">
        <w:rPr>
          <w:rFonts w:ascii="Arial" w:hAnsi="Arial"/>
        </w:rPr>
        <w:t xml:space="preserve"> 2. člena ZPRS-1.</w:t>
      </w:r>
    </w:p>
  </w:footnote>
  <w:footnote w:id="36">
    <w:p w14:paraId="5562F258"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3. člen ZSReg.</w:t>
      </w:r>
    </w:p>
  </w:footnote>
  <w:footnote w:id="37">
    <w:p w14:paraId="4FF80304" w14:textId="77777777" w:rsidR="00D6353D" w:rsidRDefault="00D6353D" w:rsidP="00AC3D97">
      <w:pPr>
        <w:pStyle w:val="Sprotnaopomba-besedilo"/>
        <w:jc w:val="both"/>
      </w:pPr>
      <w:r>
        <w:rPr>
          <w:rStyle w:val="Sprotnaopomba-sklic"/>
        </w:rPr>
        <w:footnoteRef/>
      </w:r>
      <w:r>
        <w:t xml:space="preserve"> </w:t>
      </w:r>
      <w:r>
        <w:tab/>
      </w:r>
      <w:r w:rsidRPr="00A77219">
        <w:rPr>
          <w:rFonts w:ascii="Arial" w:hAnsi="Arial"/>
        </w:rPr>
        <w:t xml:space="preserve">Prim. drugi odstavek 31. člena ZGD-1, v skladu s katerim smejo podružnice, ki niso pravne osebe, opravljati vse posle, ki jih sicer opravlja družba, in tretji odstavek 13. člena Uredbe o vodenju in vzdrževanju Poslovnega registra </w:t>
      </w:r>
      <w:r w:rsidRPr="00A77219">
        <w:rPr>
          <w:rFonts w:ascii="Arial" w:hAnsi="Arial"/>
          <w:lang w:eastAsia="sl-SI"/>
        </w:rPr>
        <w:t>(</w:t>
      </w:r>
      <w:r w:rsidRPr="00A77219">
        <w:rPr>
          <w:rFonts w:ascii="Arial" w:eastAsiaTheme="minorHAnsi" w:hAnsi="Arial"/>
          <w:kern w:val="2"/>
        </w:rPr>
        <w:t>Uradni list RS, št. </w:t>
      </w:r>
      <w:hyperlink r:id="rId6" w:tgtFrame="_blank" w:tooltip="Uredba o vodenju in vzdrževanju Poslovnega registra Slovenije" w:history="1">
        <w:r w:rsidRPr="00A77219">
          <w:rPr>
            <w:rFonts w:ascii="Arial" w:eastAsiaTheme="minorHAnsi" w:hAnsi="Arial"/>
            <w:kern w:val="2"/>
          </w:rPr>
          <w:t>30/19</w:t>
        </w:r>
      </w:hyperlink>
      <w:r w:rsidRPr="00A77219">
        <w:rPr>
          <w:rFonts w:ascii="Arial" w:eastAsiaTheme="minorHAnsi" w:hAnsi="Arial"/>
          <w:kern w:val="2"/>
        </w:rPr>
        <w:t>; v nadaljnjem besedilu: Uredba o vodenju in vzdrževanju Poslovnega registra Slovenije</w:t>
      </w:r>
      <w:r w:rsidRPr="00A77219">
        <w:rPr>
          <w:rFonts w:ascii="Arial" w:hAnsi="Arial"/>
          <w:lang w:eastAsia="sl-SI"/>
        </w:rPr>
        <w:t>), na podlagi katerega je lahko glavna dejavnost dela poslovnega subjekta le ena od registriranih dejavnosti poslovnega subjekta.</w:t>
      </w:r>
    </w:p>
  </w:footnote>
  <w:footnote w:id="38">
    <w:p w14:paraId="7898A39D" w14:textId="77777777" w:rsidR="00D6353D" w:rsidRPr="00B73642" w:rsidRDefault="00D6353D" w:rsidP="00AA6B3E">
      <w:pPr>
        <w:pStyle w:val="Sprotnaopomba-besedilo"/>
      </w:pPr>
      <w:r w:rsidRPr="00B73642">
        <w:rPr>
          <w:rStyle w:val="Sprotnaopomba-sklic"/>
          <w:rFonts w:ascii="Arial" w:hAnsi="Arial"/>
        </w:rPr>
        <w:footnoteRef/>
      </w:r>
      <w:r w:rsidRPr="00B73642">
        <w:rPr>
          <w:rFonts w:ascii="Arial" w:hAnsi="Arial"/>
        </w:rPr>
        <w:t xml:space="preserve"> </w:t>
      </w:r>
      <w:r>
        <w:rPr>
          <w:rFonts w:ascii="Arial" w:hAnsi="Arial"/>
        </w:rPr>
        <w:tab/>
      </w:r>
      <w:r w:rsidRPr="00B73642">
        <w:rPr>
          <w:rFonts w:ascii="Arial" w:hAnsi="Arial"/>
        </w:rPr>
        <w:t>Prim. 2. člen ZPRS-1.</w:t>
      </w:r>
    </w:p>
  </w:footnote>
  <w:footnote w:id="39">
    <w:p w14:paraId="12C9C535" w14:textId="77777777" w:rsidR="00D6353D" w:rsidRDefault="00D6353D">
      <w:pPr>
        <w:pStyle w:val="Sprotnaopomba-besedilo"/>
      </w:pPr>
      <w:r>
        <w:rPr>
          <w:rStyle w:val="Sprotnaopomba-sklic"/>
        </w:rPr>
        <w:footnoteRef/>
      </w:r>
      <w:r>
        <w:t xml:space="preserve"> </w:t>
      </w:r>
      <w:r>
        <w:tab/>
      </w:r>
      <w:r w:rsidRPr="0020224A">
        <w:rPr>
          <w:rFonts w:ascii="Arial" w:hAnsi="Arial"/>
        </w:rPr>
        <w:t>Prim. drugi odstavek 31. člena ZGD-1.</w:t>
      </w:r>
    </w:p>
  </w:footnote>
  <w:footnote w:id="40">
    <w:p w14:paraId="619F4FCE" w14:textId="77777777" w:rsidR="00D6353D" w:rsidRDefault="00D6353D" w:rsidP="00AA6B3E">
      <w:pPr>
        <w:pStyle w:val="Sprotnaopomba-besedilo"/>
      </w:pPr>
      <w:r>
        <w:rPr>
          <w:rStyle w:val="Sprotnaopomba-sklic"/>
        </w:rPr>
        <w:footnoteRef/>
      </w:r>
      <w:r>
        <w:t xml:space="preserve"> </w:t>
      </w:r>
      <w:r>
        <w:tab/>
      </w:r>
      <w:r w:rsidRPr="00822F71">
        <w:rPr>
          <w:rFonts w:ascii="Arial" w:hAnsi="Arial"/>
        </w:rPr>
        <w:t>Prim. tretji odstavek 1.a člena ZSReg.</w:t>
      </w:r>
    </w:p>
  </w:footnote>
  <w:footnote w:id="41">
    <w:p w14:paraId="37C56B9A" w14:textId="77777777" w:rsidR="00D6353D" w:rsidRDefault="00D6353D" w:rsidP="00AA6B3E">
      <w:pPr>
        <w:pStyle w:val="Sprotnaopomba-besedilo"/>
      </w:pPr>
      <w:r>
        <w:rPr>
          <w:rStyle w:val="Sprotnaopomba-sklic"/>
        </w:rPr>
        <w:footnoteRef/>
      </w:r>
      <w:r>
        <w:t xml:space="preserve"> </w:t>
      </w:r>
      <w:r>
        <w:tab/>
      </w:r>
      <w:r w:rsidRPr="00822F71">
        <w:rPr>
          <w:rFonts w:ascii="Arial" w:hAnsi="Arial"/>
        </w:rPr>
        <w:t>Prim. četrti odstavek 1.a člena ZSReg.</w:t>
      </w:r>
    </w:p>
  </w:footnote>
  <w:footnote w:id="42">
    <w:p w14:paraId="2BBDBDA6" w14:textId="77777777" w:rsidR="00D6353D" w:rsidRDefault="00D6353D">
      <w:pPr>
        <w:pStyle w:val="Sprotnaopomba-besedilo"/>
      </w:pPr>
      <w:r>
        <w:rPr>
          <w:rStyle w:val="Sprotnaopomba-sklic"/>
        </w:rPr>
        <w:footnoteRef/>
      </w:r>
      <w:r>
        <w:t xml:space="preserve"> </w:t>
      </w:r>
      <w:r w:rsidRPr="001B7915">
        <w:rPr>
          <w:rFonts w:ascii="Arial" w:hAnsi="Arial"/>
        </w:rPr>
        <w:tab/>
        <w:t xml:space="preserve">Prim. </w:t>
      </w:r>
      <w:r>
        <w:rPr>
          <w:rFonts w:ascii="Arial" w:hAnsi="Arial"/>
        </w:rPr>
        <w:t>10.</w:t>
      </w:r>
      <w:r w:rsidRPr="001B7915">
        <w:rPr>
          <w:rFonts w:ascii="Arial" w:hAnsi="Arial"/>
        </w:rPr>
        <w:t xml:space="preserve"> in </w:t>
      </w:r>
      <w:r>
        <w:rPr>
          <w:rFonts w:ascii="Arial" w:hAnsi="Arial"/>
        </w:rPr>
        <w:t>11.</w:t>
      </w:r>
      <w:r w:rsidRPr="001B7915">
        <w:rPr>
          <w:rFonts w:ascii="Arial" w:hAnsi="Arial"/>
        </w:rPr>
        <w:t xml:space="preserve"> alinejo prvega odstavka 8. člena ZPRS-1.</w:t>
      </w:r>
    </w:p>
  </w:footnote>
  <w:footnote w:id="43">
    <w:p w14:paraId="292166D1"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npr. 2</w:t>
      </w:r>
      <w:r>
        <w:rPr>
          <w:rFonts w:ascii="Arial" w:hAnsi="Arial"/>
        </w:rPr>
        <w:t>7</w:t>
      </w:r>
      <w:r w:rsidRPr="00B73642">
        <w:rPr>
          <w:rFonts w:ascii="Arial" w:hAnsi="Arial"/>
        </w:rPr>
        <w:t>.</w:t>
      </w:r>
      <w:r>
        <w:rPr>
          <w:rFonts w:ascii="Arial" w:hAnsi="Arial"/>
        </w:rPr>
        <w:t xml:space="preserve"> člen</w:t>
      </w:r>
      <w:r w:rsidRPr="00B73642">
        <w:rPr>
          <w:rFonts w:ascii="Arial" w:hAnsi="Arial"/>
        </w:rPr>
        <w:t xml:space="preserve">, </w:t>
      </w:r>
      <w:r>
        <w:rPr>
          <w:rFonts w:ascii="Arial" w:hAnsi="Arial"/>
        </w:rPr>
        <w:t xml:space="preserve">29. do 34. člen in 36. do </w:t>
      </w:r>
      <w:r w:rsidRPr="00B73642">
        <w:rPr>
          <w:rFonts w:ascii="Arial" w:hAnsi="Arial"/>
        </w:rPr>
        <w:t>3</w:t>
      </w:r>
      <w:r>
        <w:rPr>
          <w:rFonts w:ascii="Arial" w:hAnsi="Arial"/>
        </w:rPr>
        <w:t>8</w:t>
      </w:r>
      <w:r w:rsidRPr="00B73642">
        <w:rPr>
          <w:rFonts w:ascii="Arial" w:hAnsi="Arial"/>
        </w:rPr>
        <w:t>. člen predloga zakona.</w:t>
      </w:r>
    </w:p>
  </w:footnote>
  <w:footnote w:id="44">
    <w:p w14:paraId="01722DC8"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4</w:t>
      </w:r>
      <w:r>
        <w:rPr>
          <w:rFonts w:ascii="Arial" w:hAnsi="Arial"/>
        </w:rPr>
        <w:t>3</w:t>
      </w:r>
      <w:r w:rsidRPr="00B73642">
        <w:rPr>
          <w:rFonts w:ascii="Arial" w:hAnsi="Arial"/>
        </w:rPr>
        <w:t>. člen predloga zakona.</w:t>
      </w:r>
    </w:p>
  </w:footnote>
  <w:footnote w:id="45">
    <w:p w14:paraId="1452FA92" w14:textId="77777777" w:rsidR="00D6353D" w:rsidRDefault="00D6353D" w:rsidP="003F541E">
      <w:pPr>
        <w:pStyle w:val="Sprotnaopomba-besedilo"/>
        <w:jc w:val="both"/>
      </w:pPr>
      <w:r>
        <w:rPr>
          <w:rStyle w:val="Sprotnaopomba-sklic"/>
        </w:rPr>
        <w:footnoteRef/>
      </w:r>
      <w:r>
        <w:t xml:space="preserve"> </w:t>
      </w:r>
      <w:r>
        <w:tab/>
      </w:r>
      <w:r w:rsidRPr="003F541E">
        <w:rPr>
          <w:rFonts w:ascii="Arial" w:hAnsi="Arial"/>
        </w:rPr>
        <w:t xml:space="preserve">Prim. </w:t>
      </w:r>
      <w:r>
        <w:rPr>
          <w:rFonts w:ascii="Arial" w:hAnsi="Arial"/>
        </w:rPr>
        <w:t xml:space="preserve">prvi stavek </w:t>
      </w:r>
      <w:r w:rsidRPr="003F541E">
        <w:rPr>
          <w:rFonts w:ascii="Arial" w:hAnsi="Arial"/>
        </w:rPr>
        <w:t>pet</w:t>
      </w:r>
      <w:r>
        <w:rPr>
          <w:rFonts w:ascii="Arial" w:hAnsi="Arial"/>
        </w:rPr>
        <w:t>ega</w:t>
      </w:r>
      <w:r w:rsidRPr="003F541E">
        <w:rPr>
          <w:rFonts w:ascii="Arial" w:hAnsi="Arial"/>
        </w:rPr>
        <w:t xml:space="preserve"> odstavk</w:t>
      </w:r>
      <w:r>
        <w:rPr>
          <w:rFonts w:ascii="Arial" w:hAnsi="Arial"/>
        </w:rPr>
        <w:t>a</w:t>
      </w:r>
      <w:r w:rsidRPr="003F541E">
        <w:rPr>
          <w:rFonts w:ascii="Arial" w:hAnsi="Arial"/>
        </w:rPr>
        <w:t xml:space="preserve"> 16. člena Direktive (EU) 2017/1132 Evropskega parlamenta in Sveta z dne 14. junija 2017 o določenih vidikih prava družb (kodificirano besedilo) (UL L št. 169 z dne 30. 6. 2017, str. 46; v nadaljnjem besedilu: Direktiva 2017/1132/EU).</w:t>
      </w:r>
    </w:p>
  </w:footnote>
  <w:footnote w:id="46">
    <w:p w14:paraId="4E636D42" w14:textId="77777777" w:rsidR="00D6353D" w:rsidRDefault="00D6353D">
      <w:pPr>
        <w:pStyle w:val="Sprotnaopomba-besedilo"/>
      </w:pPr>
      <w:r>
        <w:rPr>
          <w:rStyle w:val="Sprotnaopomba-sklic"/>
        </w:rPr>
        <w:footnoteRef/>
      </w:r>
      <w:r>
        <w:t xml:space="preserve"> </w:t>
      </w:r>
      <w:r>
        <w:tab/>
      </w:r>
      <w:r w:rsidRPr="003F541E">
        <w:rPr>
          <w:rFonts w:ascii="Arial" w:hAnsi="Arial"/>
        </w:rPr>
        <w:t xml:space="preserve">Prim. </w:t>
      </w:r>
      <w:r>
        <w:rPr>
          <w:rFonts w:ascii="Arial" w:hAnsi="Arial"/>
        </w:rPr>
        <w:t xml:space="preserve">drugi stavek </w:t>
      </w:r>
      <w:r w:rsidRPr="003F541E">
        <w:rPr>
          <w:rFonts w:ascii="Arial" w:hAnsi="Arial"/>
        </w:rPr>
        <w:t>pet</w:t>
      </w:r>
      <w:r>
        <w:rPr>
          <w:rFonts w:ascii="Arial" w:hAnsi="Arial"/>
        </w:rPr>
        <w:t>ega</w:t>
      </w:r>
      <w:r w:rsidRPr="003F541E">
        <w:rPr>
          <w:rFonts w:ascii="Arial" w:hAnsi="Arial"/>
        </w:rPr>
        <w:t xml:space="preserve"> odstavk</w:t>
      </w:r>
      <w:r>
        <w:rPr>
          <w:rFonts w:ascii="Arial" w:hAnsi="Arial"/>
        </w:rPr>
        <w:t>a</w:t>
      </w:r>
      <w:r w:rsidRPr="003F541E">
        <w:rPr>
          <w:rFonts w:ascii="Arial" w:hAnsi="Arial"/>
        </w:rPr>
        <w:t xml:space="preserve"> 16. člena</w:t>
      </w:r>
      <w:r>
        <w:rPr>
          <w:rFonts w:ascii="Arial" w:hAnsi="Arial"/>
        </w:rPr>
        <w:t xml:space="preserve"> Direktive 2017/1132/EU.</w:t>
      </w:r>
    </w:p>
  </w:footnote>
  <w:footnote w:id="47">
    <w:p w14:paraId="5763677C" w14:textId="77777777" w:rsidR="00D6353D" w:rsidRPr="00B73642" w:rsidRDefault="00D6353D" w:rsidP="003F541E">
      <w:pPr>
        <w:pStyle w:val="Sprotnaopomba-besedilo"/>
        <w:jc w:val="both"/>
      </w:pPr>
      <w:r w:rsidRPr="00B73642">
        <w:rPr>
          <w:rStyle w:val="Sprotnaopomba-sklic"/>
        </w:rPr>
        <w:footnoteRef/>
      </w:r>
      <w:r w:rsidRPr="00B73642">
        <w:t xml:space="preserve"> </w:t>
      </w:r>
      <w:r>
        <w:tab/>
      </w:r>
      <w:r w:rsidRPr="00B73642">
        <w:rPr>
          <w:rFonts w:ascii="Arial" w:hAnsi="Arial"/>
        </w:rPr>
        <w:t>Prim. npr. tretji odstavek 47. člena ZGD-1 v zvezi s četrtim odstavkom 27. člena ter prvim in drugim odstavkom 35.a člena ZSReg.</w:t>
      </w:r>
    </w:p>
  </w:footnote>
  <w:footnote w:id="48">
    <w:p w14:paraId="1B85F4CA" w14:textId="77777777" w:rsidR="00D6353D" w:rsidRDefault="00D6353D">
      <w:pPr>
        <w:pStyle w:val="Sprotnaopomba-besedilo"/>
      </w:pPr>
      <w:r>
        <w:rPr>
          <w:rStyle w:val="Sprotnaopomba-sklic"/>
        </w:rPr>
        <w:footnoteRef/>
      </w:r>
      <w:r>
        <w:t xml:space="preserve"> </w:t>
      </w:r>
      <w:r>
        <w:tab/>
      </w:r>
      <w:r w:rsidRPr="00A26543">
        <w:rPr>
          <w:rFonts w:ascii="Arial" w:hAnsi="Arial"/>
        </w:rPr>
        <w:t>Prim. 8. člen ZSReg.</w:t>
      </w:r>
    </w:p>
  </w:footnote>
  <w:footnote w:id="49">
    <w:p w14:paraId="7D0C9CB5" w14:textId="77777777" w:rsidR="00D6353D" w:rsidRDefault="00D6353D">
      <w:pPr>
        <w:pStyle w:val="Sprotnaopomba-besedilo"/>
      </w:pPr>
      <w:r>
        <w:rPr>
          <w:rStyle w:val="Sprotnaopomba-sklic"/>
        </w:rPr>
        <w:footnoteRef/>
      </w:r>
      <w:r>
        <w:t xml:space="preserve"> </w:t>
      </w:r>
      <w:r>
        <w:tab/>
      </w:r>
      <w:r w:rsidRPr="00710C15">
        <w:rPr>
          <w:rFonts w:ascii="Arial" w:hAnsi="Arial"/>
        </w:rPr>
        <w:t>Prim. 2.a člen ZSReg</w:t>
      </w:r>
      <w:r>
        <w:rPr>
          <w:rFonts w:ascii="Arial" w:hAnsi="Arial"/>
        </w:rPr>
        <w:t xml:space="preserve"> in</w:t>
      </w:r>
      <w:r w:rsidRPr="00710C15">
        <w:rPr>
          <w:rFonts w:ascii="Arial" w:hAnsi="Arial"/>
        </w:rPr>
        <w:t xml:space="preserve"> 44. člen ZGD-1</w:t>
      </w:r>
      <w:r>
        <w:rPr>
          <w:rFonts w:ascii="Arial" w:hAnsi="Arial"/>
        </w:rPr>
        <w:t>.</w:t>
      </w:r>
    </w:p>
  </w:footnote>
  <w:footnote w:id="50">
    <w:p w14:paraId="67E4B5DA" w14:textId="77777777" w:rsidR="00D6353D" w:rsidRDefault="00D6353D">
      <w:pPr>
        <w:pStyle w:val="Sprotnaopomba-besedilo"/>
      </w:pPr>
      <w:r>
        <w:rPr>
          <w:rStyle w:val="Sprotnaopomba-sklic"/>
        </w:rPr>
        <w:footnoteRef/>
      </w:r>
      <w:r>
        <w:t xml:space="preserve"> </w:t>
      </w:r>
      <w:r>
        <w:tab/>
      </w:r>
      <w:r w:rsidRPr="00A26543">
        <w:rPr>
          <w:rFonts w:ascii="Arial" w:hAnsi="Arial"/>
        </w:rPr>
        <w:t>Prim. 35.a člen ZSReg.</w:t>
      </w:r>
      <w:r>
        <w:t xml:space="preserve"> </w:t>
      </w:r>
    </w:p>
  </w:footnote>
  <w:footnote w:id="51">
    <w:p w14:paraId="4C214DD4" w14:textId="77777777" w:rsidR="00D6353D" w:rsidRDefault="00D6353D">
      <w:pPr>
        <w:pStyle w:val="Sprotnaopomba-besedilo"/>
      </w:pPr>
      <w:r>
        <w:rPr>
          <w:rStyle w:val="Sprotnaopomba-sklic"/>
        </w:rPr>
        <w:footnoteRef/>
      </w:r>
      <w:r>
        <w:t xml:space="preserve"> </w:t>
      </w:r>
      <w:r>
        <w:tab/>
      </w:r>
      <w:r w:rsidRPr="00710C15">
        <w:rPr>
          <w:rFonts w:ascii="Arial" w:hAnsi="Arial"/>
        </w:rPr>
        <w:t>Prim. 2.a in 44. člen ZSReg.</w:t>
      </w:r>
    </w:p>
  </w:footnote>
  <w:footnote w:id="52">
    <w:p w14:paraId="34B38B7E"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2.a člen ZSReg.</w:t>
      </w:r>
      <w:r w:rsidRPr="00B73642">
        <w:t xml:space="preserve"> </w:t>
      </w:r>
    </w:p>
  </w:footnote>
  <w:footnote w:id="53">
    <w:p w14:paraId="66FB3391"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210. člen ZUP.</w:t>
      </w:r>
      <w:r w:rsidRPr="00B73642">
        <w:t xml:space="preserve"> </w:t>
      </w:r>
    </w:p>
  </w:footnote>
  <w:footnote w:id="54">
    <w:p w14:paraId="4DF636DD"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6. člen Uredbe o sodnem registru.</w:t>
      </w:r>
    </w:p>
  </w:footnote>
  <w:footnote w:id="55">
    <w:p w14:paraId="79A3996B"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22. člen Uredbe o sodnem registru.</w:t>
      </w:r>
    </w:p>
  </w:footnote>
  <w:footnote w:id="56">
    <w:p w14:paraId="1441959C"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23. člen Uredbe o sodnem registru.</w:t>
      </w:r>
    </w:p>
  </w:footnote>
  <w:footnote w:id="57">
    <w:p w14:paraId="33153F57"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24.in 25. člen Uredbe o sodnem registru.</w:t>
      </w:r>
    </w:p>
  </w:footnote>
  <w:footnote w:id="58">
    <w:p w14:paraId="512BB2E3"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četrti odstavek 3. člena ZPRS-1.</w:t>
      </w:r>
    </w:p>
  </w:footnote>
  <w:footnote w:id="59">
    <w:p w14:paraId="147A96D8" w14:textId="77777777" w:rsidR="00D6353D" w:rsidRDefault="00D6353D">
      <w:pPr>
        <w:pStyle w:val="Sprotnaopomba-besedilo"/>
      </w:pPr>
      <w:r>
        <w:rPr>
          <w:rStyle w:val="Sprotnaopomba-sklic"/>
        </w:rPr>
        <w:footnoteRef/>
      </w:r>
      <w:r>
        <w:t xml:space="preserve"> </w:t>
      </w:r>
      <w:r>
        <w:tab/>
      </w:r>
      <w:r w:rsidRPr="000F52DA">
        <w:rPr>
          <w:rFonts w:ascii="Arial" w:hAnsi="Arial"/>
        </w:rPr>
        <w:t>Prim. tretji odstavek 2.a člena ZSReg.</w:t>
      </w:r>
    </w:p>
  </w:footnote>
  <w:footnote w:id="60">
    <w:p w14:paraId="3DF990EB"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tretji odstavek 2. člena ZSReg.</w:t>
      </w:r>
      <w:r w:rsidRPr="00B73642">
        <w:t xml:space="preserve"> </w:t>
      </w:r>
    </w:p>
  </w:footnote>
  <w:footnote w:id="61">
    <w:p w14:paraId="2A3966E8" w14:textId="77777777" w:rsidR="00D6353D" w:rsidRDefault="00D6353D" w:rsidP="00E02D62">
      <w:pPr>
        <w:pStyle w:val="Sprotnaopomba-besedilo"/>
        <w:jc w:val="both"/>
      </w:pPr>
      <w:r>
        <w:rPr>
          <w:rStyle w:val="Sprotnaopomba-sklic"/>
        </w:rPr>
        <w:footnoteRef/>
      </w:r>
      <w:r>
        <w:t xml:space="preserve">  </w:t>
      </w:r>
      <w:r w:rsidRPr="00E02D62">
        <w:rPr>
          <w:rFonts w:ascii="Arial" w:hAnsi="Arial"/>
        </w:rPr>
        <w:t xml:space="preserve">Gre za </w:t>
      </w:r>
      <w:r w:rsidRPr="00E02D62">
        <w:rPr>
          <w:rFonts w:ascii="Arial" w:hAnsi="Arial"/>
          <w:lang w:eastAsia="sl-SI"/>
        </w:rPr>
        <w:t>družbe z omejeno odgovornostjo, delniške družbe, komanditne delniške družbe in evropske delniške družbe</w:t>
      </w:r>
      <w:r>
        <w:rPr>
          <w:rFonts w:ascii="Arial" w:hAnsi="Arial"/>
          <w:lang w:eastAsia="sl-SI"/>
        </w:rPr>
        <w:t xml:space="preserve"> iz 3. do 6. točke prvega odstavka 3. člena ZSReg</w:t>
      </w:r>
      <w:r w:rsidRPr="00E02D62">
        <w:rPr>
          <w:rFonts w:ascii="Arial" w:hAnsi="Arial"/>
          <w:lang w:eastAsia="sl-SI"/>
        </w:rPr>
        <w:t>, ki so subjekti vpisa v sodni register.</w:t>
      </w:r>
    </w:p>
  </w:footnote>
  <w:footnote w:id="62">
    <w:p w14:paraId="772D9C75" w14:textId="77777777" w:rsidR="00D6353D" w:rsidRPr="00E02D62" w:rsidRDefault="00D6353D">
      <w:pPr>
        <w:pStyle w:val="Sprotnaopomba-besedilo"/>
        <w:rPr>
          <w:rFonts w:ascii="Arial" w:hAnsi="Arial"/>
        </w:rPr>
      </w:pPr>
      <w:r>
        <w:rPr>
          <w:rStyle w:val="Sprotnaopomba-sklic"/>
        </w:rPr>
        <w:footnoteRef/>
      </w:r>
      <w:r>
        <w:t xml:space="preserve"> </w:t>
      </w:r>
      <w:r>
        <w:tab/>
      </w:r>
      <w:r w:rsidRPr="00E02D62">
        <w:rPr>
          <w:rFonts w:ascii="Arial" w:hAnsi="Arial"/>
        </w:rPr>
        <w:t>Gre za podružnice tujih podjetij iz 2. točke drugega odstavka 3. člena ZSReg, ki so subjekti vpisa v sodni register.</w:t>
      </w:r>
    </w:p>
  </w:footnote>
  <w:footnote w:id="63">
    <w:p w14:paraId="2BD82DF7"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Direktiva 2009/101/ES je bila kodificirana z Direktivo 2017/1132</w:t>
      </w:r>
      <w:r>
        <w:rPr>
          <w:rFonts w:ascii="Arial" w:hAnsi="Arial"/>
        </w:rPr>
        <w:t>/EU</w:t>
      </w:r>
      <w:r w:rsidRPr="00B73642">
        <w:rPr>
          <w:rFonts w:ascii="Arial" w:hAnsi="Arial"/>
        </w:rPr>
        <w:t>.</w:t>
      </w:r>
    </w:p>
  </w:footnote>
  <w:footnote w:id="64">
    <w:p w14:paraId="1F682124" w14:textId="77777777" w:rsidR="00D6353D" w:rsidRPr="00B73642" w:rsidRDefault="00D6353D" w:rsidP="00AA6B3E">
      <w:pPr>
        <w:pStyle w:val="Neotevilenodstavek"/>
        <w:spacing w:before="0" w:after="0" w:line="240" w:lineRule="auto"/>
        <w:rPr>
          <w:sz w:val="16"/>
          <w:szCs w:val="16"/>
        </w:rPr>
      </w:pPr>
      <w:r w:rsidRPr="00B73642">
        <w:rPr>
          <w:rStyle w:val="Sprotnaopomba-sklic"/>
          <w:sz w:val="16"/>
          <w:szCs w:val="16"/>
        </w:rPr>
        <w:footnoteRef/>
      </w:r>
      <w:r w:rsidRPr="00B73642">
        <w:rPr>
          <w:sz w:val="16"/>
          <w:szCs w:val="16"/>
        </w:rPr>
        <w:t xml:space="preserve"> </w:t>
      </w:r>
      <w:hyperlink r:id="rId7" w:history="1">
        <w:r w:rsidRPr="0030727F">
          <w:rPr>
            <w:rStyle w:val="Hiperpovezava"/>
            <w:bCs/>
            <w:sz w:val="20"/>
            <w:szCs w:val="20"/>
          </w:rPr>
          <w:t>https://e-justice.europa.eu/home.do?action=home&amp;plang=sl</w:t>
        </w:r>
      </w:hyperlink>
    </w:p>
  </w:footnote>
  <w:footnote w:id="65">
    <w:p w14:paraId="78CC35B2"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npr. drugi odstav</w:t>
      </w:r>
      <w:r>
        <w:rPr>
          <w:rFonts w:ascii="Arial" w:hAnsi="Arial"/>
        </w:rPr>
        <w:t>e</w:t>
      </w:r>
      <w:r w:rsidRPr="00B73642">
        <w:rPr>
          <w:rFonts w:ascii="Arial" w:hAnsi="Arial"/>
        </w:rPr>
        <w:t>k 677. člena ZGD-1.</w:t>
      </w:r>
    </w:p>
  </w:footnote>
  <w:footnote w:id="66">
    <w:p w14:paraId="4D34E2C7" w14:textId="77777777" w:rsidR="00D6353D" w:rsidRPr="00AA6B3E" w:rsidRDefault="00D6353D" w:rsidP="00AA6B3E">
      <w:pPr>
        <w:pStyle w:val="Sprotnaopomba-besedilo"/>
        <w:jc w:val="both"/>
        <w:rPr>
          <w:rFonts w:ascii="Arial" w:hAnsi="Arial"/>
        </w:rPr>
      </w:pPr>
      <w:r>
        <w:rPr>
          <w:rStyle w:val="Sprotnaopomba-sklic"/>
        </w:rPr>
        <w:footnoteRef/>
      </w:r>
      <w:r>
        <w:t xml:space="preserve"> </w:t>
      </w:r>
      <w:r>
        <w:tab/>
      </w:r>
      <w:r w:rsidRPr="00AA6B3E">
        <w:rPr>
          <w:rFonts w:ascii="Arial" w:hAnsi="Arial"/>
        </w:rPr>
        <w:t xml:space="preserve">Uredba o standardni klasifikaciji dejavnosti se </w:t>
      </w:r>
      <w:r>
        <w:rPr>
          <w:rFonts w:ascii="Arial" w:hAnsi="Arial"/>
        </w:rPr>
        <w:t>je</w:t>
      </w:r>
      <w:r w:rsidRPr="00AA6B3E">
        <w:rPr>
          <w:rFonts w:ascii="Arial" w:hAnsi="Arial"/>
        </w:rPr>
        <w:t xml:space="preserve"> začela uporabljati 1. 1. 2025.</w:t>
      </w:r>
    </w:p>
  </w:footnote>
  <w:footnote w:id="67">
    <w:p w14:paraId="00ECC28A"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2. člen Uredbe o standardni klasifikaciji dejavnosti.</w:t>
      </w:r>
    </w:p>
  </w:footnote>
  <w:footnote w:id="68">
    <w:p w14:paraId="15EFDE3C"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3. člen Uredbe o standardni klasifikaciji dejavnosti.</w:t>
      </w:r>
    </w:p>
  </w:footnote>
  <w:footnote w:id="69">
    <w:p w14:paraId="2E2D5CD2" w14:textId="77777777" w:rsidR="00D6353D" w:rsidRPr="00B73642" w:rsidRDefault="00D6353D" w:rsidP="00AA6B3E">
      <w:pPr>
        <w:pStyle w:val="Sprotnaopomba-besedilo"/>
      </w:pPr>
      <w:r w:rsidRPr="00B73642">
        <w:rPr>
          <w:rStyle w:val="Sprotnaopomba-sklic"/>
        </w:rPr>
        <w:footnoteRef/>
      </w:r>
      <w:r w:rsidRPr="00B73642">
        <w:t xml:space="preserve"> </w:t>
      </w:r>
      <w:r>
        <w:tab/>
      </w:r>
      <w:r w:rsidRPr="00B73642">
        <w:rPr>
          <w:rFonts w:ascii="Arial" w:hAnsi="Arial"/>
        </w:rPr>
        <w:t>Prim. prvi odstavek 13. člena Uredbe o vodenju in vzdrževanju Poslovnega registra Slovenije.</w:t>
      </w:r>
    </w:p>
  </w:footnote>
  <w:footnote w:id="70">
    <w:p w14:paraId="1D4EAC09" w14:textId="77777777" w:rsidR="00D6353D" w:rsidRDefault="00D6353D">
      <w:pPr>
        <w:pStyle w:val="Sprotnaopomba-besedilo"/>
      </w:pPr>
      <w:r>
        <w:rPr>
          <w:rStyle w:val="Sprotnaopomba-sklic"/>
        </w:rPr>
        <w:footnoteRef/>
      </w:r>
      <w:r>
        <w:t xml:space="preserve"> </w:t>
      </w:r>
      <w:r>
        <w:tab/>
      </w:r>
      <w:r w:rsidRPr="005C2438">
        <w:rPr>
          <w:rFonts w:ascii="Arial" w:hAnsi="Arial"/>
        </w:rPr>
        <w:t xml:space="preserve">Prim. drugi odstavek 13. člena </w:t>
      </w:r>
      <w:r w:rsidRPr="00B73642">
        <w:rPr>
          <w:rFonts w:ascii="Arial" w:hAnsi="Arial"/>
        </w:rPr>
        <w:t>Uredbe o vodenju in vzdrževanju Poslovnega registra Slovenije.</w:t>
      </w:r>
    </w:p>
  </w:footnote>
  <w:footnote w:id="71">
    <w:p w14:paraId="6E2A98E4"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tretji odstavek 13. člena Uredbe o vodenju in vzdrževanju Poslovnega registra Slovenije</w:t>
      </w:r>
      <w:r>
        <w:rPr>
          <w:rFonts w:ascii="Arial" w:hAnsi="Arial"/>
        </w:rPr>
        <w:t xml:space="preserve"> in drugi odstavek 12. člena osnutka Uredbe o vodenju, upravljanju in vzdrževanju Poslovnega registra Slovenije</w:t>
      </w:r>
      <w:r w:rsidRPr="00B73642">
        <w:rPr>
          <w:rFonts w:ascii="Arial" w:hAnsi="Arial"/>
        </w:rPr>
        <w:t>.</w:t>
      </w:r>
    </w:p>
  </w:footnote>
  <w:footnote w:id="72">
    <w:p w14:paraId="73384D30"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14. člen Uredbe o vodenju in vzdrževanju Poslovnega registra Slovenije</w:t>
      </w:r>
      <w:r>
        <w:rPr>
          <w:rFonts w:ascii="Arial" w:hAnsi="Arial"/>
        </w:rPr>
        <w:t xml:space="preserve"> 13. člen osnutka Uredbe o vodenju, upravljanju in vzdrževanju Poslovnega registra Slovenije</w:t>
      </w:r>
      <w:r w:rsidRPr="00B73642">
        <w:rPr>
          <w:rFonts w:ascii="Arial" w:hAnsi="Arial"/>
        </w:rPr>
        <w:t>.</w:t>
      </w:r>
    </w:p>
  </w:footnote>
  <w:footnote w:id="73">
    <w:p w14:paraId="51F61150"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15. člen Uredbe o vodenju in vzdrževanju Poslovnega registra Slovenije</w:t>
      </w:r>
      <w:r>
        <w:rPr>
          <w:rFonts w:ascii="Arial" w:hAnsi="Arial"/>
        </w:rPr>
        <w:t xml:space="preserve"> in 14. člen osnutka Uredbe o vodenju, upravljanju in vzdrževanju Poslovnega registra Slovenije</w:t>
      </w:r>
      <w:r w:rsidRPr="00B73642">
        <w:rPr>
          <w:rFonts w:ascii="Arial" w:hAnsi="Arial"/>
        </w:rPr>
        <w:t>.</w:t>
      </w:r>
    </w:p>
  </w:footnote>
  <w:footnote w:id="74">
    <w:p w14:paraId="68031309"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četrti odstavek 13. člena Uredbe o vodenju in vzdrževanju Poslovnega registra Slovenije</w:t>
      </w:r>
      <w:r>
        <w:rPr>
          <w:rFonts w:ascii="Arial" w:hAnsi="Arial"/>
        </w:rPr>
        <w:t xml:space="preserve"> in prvi odstavek 12. člena osnutka Uredbe o vodenju, upravljanju in vzdrževanju Poslovnega registra Slovenije</w:t>
      </w:r>
      <w:r w:rsidRPr="00B73642">
        <w:rPr>
          <w:rFonts w:ascii="Arial" w:hAnsi="Arial"/>
        </w:rPr>
        <w:t>.</w:t>
      </w:r>
    </w:p>
  </w:footnote>
  <w:footnote w:id="75">
    <w:p w14:paraId="58FE2C77" w14:textId="77777777" w:rsidR="00D6353D" w:rsidRDefault="00D6353D" w:rsidP="00AA6B3E">
      <w:pPr>
        <w:pStyle w:val="Sprotnaopomba-besedilo"/>
        <w:jc w:val="both"/>
      </w:pPr>
      <w:r>
        <w:rPr>
          <w:rStyle w:val="Sprotnaopomba-sklic"/>
        </w:rPr>
        <w:footnoteRef/>
      </w:r>
      <w:r>
        <w:t xml:space="preserve"> </w:t>
      </w:r>
      <w:r>
        <w:tab/>
      </w:r>
      <w:r w:rsidRPr="003605E9">
        <w:rPr>
          <w:rFonts w:ascii="Arial" w:hAnsi="Arial"/>
        </w:rPr>
        <w:t xml:space="preserve">Prim. drugi odstavek 15. člen </w:t>
      </w:r>
      <w:r w:rsidRPr="00B73642">
        <w:rPr>
          <w:rFonts w:ascii="Arial" w:hAnsi="Arial"/>
        </w:rPr>
        <w:t>Uredbe o vodenju in vzdrževanju Poslovnega registra Slovenije</w:t>
      </w:r>
      <w:r>
        <w:rPr>
          <w:rFonts w:ascii="Arial" w:hAnsi="Arial"/>
        </w:rPr>
        <w:t xml:space="preserve"> in drugi odstavek 14. člena osnutka Uredbe o vodenju, upravljanju in vzdrževanju Poslovnega registra Slovenije.</w:t>
      </w:r>
    </w:p>
  </w:footnote>
  <w:footnote w:id="76">
    <w:p w14:paraId="29FCB629" w14:textId="77777777" w:rsidR="00D6353D" w:rsidRPr="00DC4B5C" w:rsidRDefault="00D6353D" w:rsidP="00DC4B5C">
      <w:pPr>
        <w:pStyle w:val="Sprotnaopomba-besedilo"/>
        <w:jc w:val="both"/>
        <w:rPr>
          <w:rFonts w:ascii="Arial" w:hAnsi="Arial"/>
        </w:rPr>
      </w:pPr>
      <w:r w:rsidRPr="00DC4B5C">
        <w:rPr>
          <w:rFonts w:ascii="Arial" w:hAnsi="Arial"/>
          <w:vertAlign w:val="superscript"/>
        </w:rPr>
        <w:footnoteRef/>
      </w:r>
      <w:r w:rsidRPr="00DC4B5C">
        <w:rPr>
          <w:rFonts w:ascii="Arial" w:hAnsi="Arial"/>
        </w:rPr>
        <w:t xml:space="preserve"> </w:t>
      </w:r>
      <w:r w:rsidRPr="00DC4B5C">
        <w:rPr>
          <w:rFonts w:ascii="Arial" w:hAnsi="Arial"/>
        </w:rPr>
        <w:tab/>
        <w:t>Status invalidskega podjetja ureja Zakon o zaposlitveni rehabilitaciji in zaposlovanju invalidov (Uradni list RS, št. </w:t>
      </w:r>
      <w:hyperlink r:id="rId8" w:tgtFrame="_blank" w:tooltip="Zakon o zaposlitveni rehabilitaciji in zaposlovanju invalidov (uradno prečiščeno besedilo) (ZZRZI-UPB2)" w:history="1">
        <w:r w:rsidRPr="00DC4B5C">
          <w:rPr>
            <w:rFonts w:ascii="Arial" w:hAnsi="Arial"/>
          </w:rPr>
          <w:t>16/07</w:t>
        </w:r>
      </w:hyperlink>
      <w:r w:rsidRPr="00DC4B5C">
        <w:rPr>
          <w:rFonts w:ascii="Arial" w:hAnsi="Arial"/>
        </w:rPr>
        <w:t> – uradno prečiščeno besedilo, </w:t>
      </w:r>
      <w:hyperlink r:id="rId9" w:tgtFrame="_blank" w:tooltip="Zakon o spremembah in dopolnitvah Zakona o zaposlitveni rehabilitaciji in zaposlovanju invalidov (ZZRZI-C)" w:history="1">
        <w:r w:rsidRPr="00DC4B5C">
          <w:rPr>
            <w:rFonts w:ascii="Arial" w:hAnsi="Arial"/>
          </w:rPr>
          <w:t>87/11</w:t>
        </w:r>
      </w:hyperlink>
      <w:r w:rsidRPr="00DC4B5C">
        <w:rPr>
          <w:rFonts w:ascii="Arial" w:hAnsi="Arial"/>
        </w:rPr>
        <w:t>, </w:t>
      </w:r>
      <w:hyperlink r:id="rId10" w:tgtFrame="_blank" w:tooltip="Zakon o pokojninskem in invalidskem zavarovanju (ZPIZ-2)" w:history="1">
        <w:r w:rsidRPr="00DC4B5C">
          <w:rPr>
            <w:rFonts w:ascii="Arial" w:hAnsi="Arial"/>
          </w:rPr>
          <w:t>96/12</w:t>
        </w:r>
      </w:hyperlink>
      <w:r w:rsidRPr="00DC4B5C">
        <w:rPr>
          <w:rFonts w:ascii="Arial" w:hAnsi="Arial"/>
        </w:rPr>
        <w:t> – ZPIZ-2, </w:t>
      </w:r>
      <w:hyperlink r:id="rId11" w:tgtFrame="_blank" w:tooltip="Zakon o spremembah in dopolnitvah Zakona o zaposlitveni rehabilitaciji in zaposlovanju invalidov (ZZRZI-D)" w:history="1">
        <w:r w:rsidRPr="00DC4B5C">
          <w:rPr>
            <w:rFonts w:ascii="Arial" w:hAnsi="Arial"/>
          </w:rPr>
          <w:t>98/14</w:t>
        </w:r>
      </w:hyperlink>
      <w:r w:rsidRPr="00DC4B5C">
        <w:rPr>
          <w:rFonts w:ascii="Arial" w:hAnsi="Arial"/>
        </w:rPr>
        <w:t> in </w:t>
      </w:r>
      <w:hyperlink r:id="rId12" w:tgtFrame="_blank" w:tooltip="Zakon o spremembi Zakona o zaposlitveni rehabilitaciji in zaposlovanju invalidov (ZZRZI-E)" w:history="1">
        <w:r w:rsidRPr="00DC4B5C">
          <w:rPr>
            <w:rFonts w:ascii="Arial" w:hAnsi="Arial"/>
          </w:rPr>
          <w:t>18/21</w:t>
        </w:r>
      </w:hyperlink>
      <w:r w:rsidRPr="00DC4B5C">
        <w:rPr>
          <w:rFonts w:ascii="Arial" w:hAnsi="Arial"/>
        </w:rPr>
        <w:t>; v nadaljnjem besedilu: ZZRZI)</w:t>
      </w:r>
      <w:r>
        <w:rPr>
          <w:rFonts w:ascii="Arial" w:hAnsi="Arial"/>
        </w:rPr>
        <w:t xml:space="preserve">. </w:t>
      </w:r>
      <w:r w:rsidRPr="00DC4B5C">
        <w:rPr>
          <w:rFonts w:ascii="Arial" w:hAnsi="Arial"/>
        </w:rPr>
        <w:t>Kot invalidsko podjetje lahko posluje družba, ki je organizirana in deluje kot kapitalska družba v skladu z določbami ZGD-1, če posamezna vprašanja njenega pravnega statusa, upravljanja in poslovanja z ZZRZI niso urejena drugače. Družba, ki izpolnjuje pogoje iz 53. člena ZZRZI, lahko začne poslovati kot invalidsko podjetje, ko pridobi status invalidskega podjetja. Status invalidskega podjetja družbi z odločbo podeli minister, pristojen za invalidsko varstvo, po pridobitvi predhodnega soglasja Vlade Republike Slovenije.</w:t>
      </w:r>
    </w:p>
  </w:footnote>
  <w:footnote w:id="77">
    <w:p w14:paraId="5EE51012" w14:textId="77777777" w:rsidR="00D6353D" w:rsidRPr="00DC4B5C" w:rsidRDefault="00D6353D" w:rsidP="00DC4B5C">
      <w:pPr>
        <w:pStyle w:val="Sprotnaopomba-besedilo"/>
        <w:jc w:val="both"/>
        <w:rPr>
          <w:rFonts w:ascii="Arial" w:hAnsi="Arial"/>
        </w:rPr>
      </w:pPr>
      <w:r>
        <w:rPr>
          <w:rStyle w:val="Sprotnaopomba-sklic"/>
        </w:rPr>
        <w:footnoteRef/>
      </w:r>
      <w:r>
        <w:t xml:space="preserve"> </w:t>
      </w:r>
      <w:r>
        <w:tab/>
      </w:r>
      <w:r w:rsidRPr="00DC4B5C">
        <w:rPr>
          <w:rFonts w:ascii="Arial" w:hAnsi="Arial"/>
        </w:rPr>
        <w:t>Status invalidske organizacije ureja Zakon o invalidskih organizacijah (Uradni list RS,</w:t>
      </w:r>
      <w:r>
        <w:rPr>
          <w:rFonts w:ascii="Arial" w:hAnsi="Arial"/>
        </w:rPr>
        <w:t xml:space="preserve"> </w:t>
      </w:r>
      <w:r w:rsidRPr="00DC4B5C">
        <w:rPr>
          <w:rFonts w:ascii="Arial" w:hAnsi="Arial"/>
        </w:rPr>
        <w:t>št. 108/02 in 61/06 – ZDru-1; v nadaljnjem besedilu: ZInvO). Invalidska organizacija je društvo ali zveza društev, ki deluje v javnem interesu na področju invalidskega varstva v skladu z ZInvO. Za invalidske organizacije veljajo predpisi, ki urejajo društva, če ZInvO ne določa drugače. Društvo oziroma zveza društev pridobi status invalidske organizacije na podlagi pravnomočne odločbe o vpisu v register invalidskih organizacij.</w:t>
      </w:r>
    </w:p>
  </w:footnote>
  <w:footnote w:id="78">
    <w:p w14:paraId="14A65FD4" w14:textId="77777777" w:rsidR="00D6353D" w:rsidRDefault="00D6353D" w:rsidP="0081006B">
      <w:pPr>
        <w:pStyle w:val="Sprotnaopomba-besedilo"/>
        <w:jc w:val="both"/>
      </w:pPr>
      <w:r>
        <w:rPr>
          <w:rStyle w:val="Sprotnaopomba-sklic"/>
        </w:rPr>
        <w:footnoteRef/>
      </w:r>
      <w:r>
        <w:t xml:space="preserve"> </w:t>
      </w:r>
      <w:r>
        <w:tab/>
      </w:r>
      <w:r w:rsidRPr="0081006B">
        <w:rPr>
          <w:rFonts w:ascii="Arial" w:hAnsi="Arial"/>
        </w:rPr>
        <w:t>V skladu z n</w:t>
      </w:r>
      <w:r w:rsidRPr="00AA6B3E">
        <w:rPr>
          <w:rFonts w:ascii="Arial" w:hAnsi="Arial"/>
        </w:rPr>
        <w:t>ov</w:t>
      </w:r>
      <w:r>
        <w:rPr>
          <w:rFonts w:ascii="Arial" w:hAnsi="Arial"/>
        </w:rPr>
        <w:t>o</w:t>
      </w:r>
      <w:r w:rsidRPr="00AA6B3E">
        <w:rPr>
          <w:rFonts w:ascii="Arial" w:hAnsi="Arial"/>
        </w:rPr>
        <w:t xml:space="preserve"> Uredb</w:t>
      </w:r>
      <w:r>
        <w:rPr>
          <w:rFonts w:ascii="Arial" w:hAnsi="Arial"/>
        </w:rPr>
        <w:t>o</w:t>
      </w:r>
      <w:r w:rsidRPr="00AA6B3E">
        <w:rPr>
          <w:rFonts w:ascii="Arial" w:hAnsi="Arial"/>
        </w:rPr>
        <w:t xml:space="preserve"> o standardni klasifikaciji dejavnosti</w:t>
      </w:r>
      <w:r>
        <w:rPr>
          <w:rFonts w:ascii="Arial" w:hAnsi="Arial"/>
        </w:rPr>
        <w:t xml:space="preserve"> je šifra dejavnosti invalidskih podjetij (R)88.101.</w:t>
      </w:r>
      <w:r w:rsidRPr="00AA6B3E">
        <w:rPr>
          <w:rFonts w:ascii="Arial" w:hAnsi="Arial"/>
        </w:rPr>
        <w:t xml:space="preserve"> </w:t>
      </w:r>
    </w:p>
  </w:footnote>
  <w:footnote w:id="79">
    <w:p w14:paraId="4DB700F6" w14:textId="77777777" w:rsidR="00D6353D" w:rsidRDefault="00D6353D">
      <w:pPr>
        <w:pStyle w:val="Sprotnaopomba-besedilo"/>
      </w:pPr>
      <w:r>
        <w:rPr>
          <w:rStyle w:val="Sprotnaopomba-sklic"/>
        </w:rPr>
        <w:footnoteRef/>
      </w:r>
      <w:r>
        <w:t xml:space="preserve"> </w:t>
      </w:r>
      <w:r>
        <w:tab/>
      </w:r>
      <w:r w:rsidRPr="009973EA">
        <w:rPr>
          <w:rFonts w:ascii="Arial" w:hAnsi="Arial"/>
        </w:rPr>
        <w:t>Po podatkih poslovnega registra je v poslovni register vpisanih 61 invalidskih podjetij (25. 3. 2025).</w:t>
      </w:r>
    </w:p>
  </w:footnote>
  <w:footnote w:id="80">
    <w:p w14:paraId="00ACB902"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1. člen Uredbe o standardni klasifikaciji institucionalnih sektorjev.</w:t>
      </w:r>
    </w:p>
  </w:footnote>
  <w:footnote w:id="81">
    <w:p w14:paraId="7D423AD2"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prvi odstavek 3. člena Uredbe o standardni klasifikaciji institucionalnih sektorjev.</w:t>
      </w:r>
    </w:p>
  </w:footnote>
  <w:footnote w:id="82">
    <w:p w14:paraId="70D773DD"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prvi odstavek 3. člena Uredbe o standardni klasifikaciji institucionalnih sektorjev</w:t>
      </w:r>
      <w:r>
        <w:rPr>
          <w:rFonts w:ascii="Arial" w:hAnsi="Arial"/>
        </w:rPr>
        <w:t>,</w:t>
      </w:r>
      <w:r w:rsidRPr="00B73642">
        <w:rPr>
          <w:rFonts w:ascii="Arial" w:hAnsi="Arial"/>
        </w:rPr>
        <w:t xml:space="preserve"> prvi odstavek 16. člena Uredbe o vodenju in vzdrževanju Poslovnega registra Slovenije</w:t>
      </w:r>
      <w:r>
        <w:rPr>
          <w:rFonts w:ascii="Arial" w:hAnsi="Arial"/>
        </w:rPr>
        <w:t xml:space="preserve"> in prvi odstavek 15. člena osnutka Uredbe o vodenju, upravljanju in vzdrževanju Poslovnega registra Slovenije</w:t>
      </w:r>
      <w:r w:rsidRPr="00B73642">
        <w:rPr>
          <w:rFonts w:ascii="Arial" w:hAnsi="Arial"/>
        </w:rPr>
        <w:t>.</w:t>
      </w:r>
    </w:p>
  </w:footnote>
  <w:footnote w:id="83">
    <w:p w14:paraId="1484C81E"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drugi in tretji odstavek 16. člena Uredbe o vodenju in vzdrževanju Poslovnega registra Slovenije</w:t>
      </w:r>
      <w:r>
        <w:rPr>
          <w:rFonts w:ascii="Arial" w:hAnsi="Arial"/>
        </w:rPr>
        <w:t xml:space="preserve"> ter drugi in tretji odstavek 15. člena osnutka Uredbe o vodenju, upravljanju in vzdrževanju Poslovnega registra Slovenije.</w:t>
      </w:r>
    </w:p>
  </w:footnote>
  <w:footnote w:id="84">
    <w:p w14:paraId="44FDF0DA"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4. člen Uredbe o standardni klasifikaciji institucionalnih sektorjev.</w:t>
      </w:r>
    </w:p>
  </w:footnote>
  <w:footnote w:id="85">
    <w:p w14:paraId="5D0DBFBF"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drugi in tretji odstavek 16. člena Uredbe o vodenju in vzdrževanju Poslovnega registra Slovenije</w:t>
      </w:r>
      <w:r>
        <w:rPr>
          <w:rFonts w:ascii="Arial" w:hAnsi="Arial"/>
        </w:rPr>
        <w:t xml:space="preserve"> ter drugi in tretji odstavek 15. člena osnutka Uredbe o vodenju, upravljanju in vzdrževanju Poslovnega registra Slovenije.</w:t>
      </w:r>
    </w:p>
  </w:footnote>
  <w:footnote w:id="86">
    <w:p w14:paraId="7381F972"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Prim. drugi odstavek 3. člena Uredbe o standardni klasifikaciji institucionalnih sektorjev</w:t>
      </w:r>
      <w:r>
        <w:rPr>
          <w:rFonts w:ascii="Arial" w:hAnsi="Arial"/>
        </w:rPr>
        <w:t xml:space="preserve">, četrti odstavek 16. člena </w:t>
      </w:r>
      <w:r w:rsidRPr="00B73642">
        <w:rPr>
          <w:rFonts w:ascii="Arial" w:hAnsi="Arial"/>
        </w:rPr>
        <w:t>Uredbe o vodenju in vzdrževanju Poslovnega registra Slovenije</w:t>
      </w:r>
      <w:r>
        <w:rPr>
          <w:rFonts w:ascii="Arial" w:hAnsi="Arial"/>
        </w:rPr>
        <w:t xml:space="preserve"> in četrti odstavek 15. člena osnutka Uredbe o vodenju, upravljanju in vzdrževanju Poslovnega registra Slovenije.</w:t>
      </w:r>
    </w:p>
  </w:footnote>
  <w:footnote w:id="87">
    <w:p w14:paraId="5C4B7C4E" w14:textId="77777777" w:rsidR="00D6353D" w:rsidRPr="00B73642" w:rsidRDefault="00D6353D" w:rsidP="00AA6B3E">
      <w:pPr>
        <w:pStyle w:val="Sprotnaopomba-besedilo"/>
        <w:jc w:val="both"/>
      </w:pPr>
      <w:r w:rsidRPr="00B73642">
        <w:rPr>
          <w:rStyle w:val="Sprotnaopomba-sklic"/>
        </w:rPr>
        <w:footnoteRef/>
      </w:r>
      <w:r w:rsidRPr="00B73642">
        <w:t xml:space="preserve"> </w:t>
      </w:r>
      <w:r>
        <w:tab/>
      </w:r>
      <w:r w:rsidRPr="00B73642">
        <w:rPr>
          <w:rFonts w:ascii="Arial" w:hAnsi="Arial"/>
        </w:rPr>
        <w:t xml:space="preserve">Prim. </w:t>
      </w:r>
      <w:r>
        <w:rPr>
          <w:rFonts w:ascii="Arial" w:hAnsi="Arial"/>
        </w:rPr>
        <w:t xml:space="preserve">prvi in tretji odstavek </w:t>
      </w:r>
      <w:r w:rsidRPr="00B73642">
        <w:rPr>
          <w:rFonts w:ascii="Arial" w:hAnsi="Arial"/>
        </w:rPr>
        <w:t>3. člen</w:t>
      </w:r>
      <w:r>
        <w:rPr>
          <w:rFonts w:ascii="Arial" w:hAnsi="Arial"/>
        </w:rPr>
        <w:t>a</w:t>
      </w:r>
      <w:r w:rsidRPr="00B73642">
        <w:rPr>
          <w:rFonts w:ascii="Arial" w:hAnsi="Arial"/>
        </w:rPr>
        <w:t xml:space="preserve"> Uredbe o standardni klasifikaciji institucionalnih sektorjev.</w:t>
      </w:r>
    </w:p>
  </w:footnote>
  <w:footnote w:id="88">
    <w:p w14:paraId="56EC99C5" w14:textId="77777777" w:rsidR="00D6353D" w:rsidRPr="00344051" w:rsidRDefault="00D6353D" w:rsidP="00AA6B3E">
      <w:pPr>
        <w:pStyle w:val="Sprotnaopomba-besedilo"/>
      </w:pPr>
      <w:r>
        <w:rPr>
          <w:rStyle w:val="Sprotnaopomba-sklic"/>
        </w:rPr>
        <w:footnoteRef/>
      </w:r>
      <w:r>
        <w:t xml:space="preserve"> </w:t>
      </w:r>
      <w:r>
        <w:tab/>
      </w:r>
      <w:r w:rsidRPr="00344051">
        <w:rPr>
          <w:rFonts w:ascii="Arial" w:hAnsi="Arial"/>
        </w:rPr>
        <w:t xml:space="preserve">Prim. prvi odstavek 16. člena </w:t>
      </w:r>
      <w:r w:rsidRPr="00B73642">
        <w:rPr>
          <w:rFonts w:ascii="Arial" w:hAnsi="Arial"/>
        </w:rPr>
        <w:t>Uredbe o vodenju in vzdrževanju Poslovnega registra Slovenije</w:t>
      </w:r>
      <w:r>
        <w:rPr>
          <w:rFonts w:ascii="Arial" w:hAnsi="Arial"/>
        </w:rPr>
        <w:t>.</w:t>
      </w:r>
    </w:p>
  </w:footnote>
  <w:footnote w:id="89">
    <w:p w14:paraId="4DD407D0" w14:textId="77777777" w:rsidR="00D6353D" w:rsidRPr="00677C5A" w:rsidRDefault="00D6353D" w:rsidP="00AA6B3E">
      <w:pPr>
        <w:pStyle w:val="Sprotnaopomba-besedilo"/>
      </w:pPr>
      <w:r>
        <w:rPr>
          <w:rStyle w:val="Sprotnaopomba-sklic"/>
        </w:rPr>
        <w:footnoteRef/>
      </w:r>
      <w:r>
        <w:t xml:space="preserve"> </w:t>
      </w:r>
      <w:r>
        <w:tab/>
      </w:r>
      <w:hyperlink r:id="rId13" w:history="1">
        <w:r w:rsidRPr="000713F4">
          <w:rPr>
            <w:rStyle w:val="Hiperpovezava"/>
            <w:rFonts w:ascii="Arial" w:hAnsi="Arial"/>
          </w:rPr>
          <w:t>eRZIJZ (ajpes.si)</w:t>
        </w:r>
      </w:hyperlink>
    </w:p>
  </w:footnote>
  <w:footnote w:id="90">
    <w:p w14:paraId="5A3C89F5" w14:textId="77777777" w:rsidR="00D6353D" w:rsidRDefault="00D6353D" w:rsidP="00AA6B3E">
      <w:pPr>
        <w:pStyle w:val="Sprotnaopomba-besedilo"/>
        <w:jc w:val="both"/>
      </w:pPr>
      <w:r>
        <w:rPr>
          <w:rStyle w:val="Sprotnaopomba-sklic"/>
        </w:rPr>
        <w:footnoteRef/>
      </w:r>
      <w:r>
        <w:t xml:space="preserve"> </w:t>
      </w:r>
      <w:r>
        <w:tab/>
      </w:r>
      <w:r w:rsidRPr="00EA784F">
        <w:rPr>
          <w:rFonts w:ascii="Arial" w:hAnsi="Arial"/>
        </w:rPr>
        <w:t xml:space="preserve">Podatek o lastniškem deležu Republike Slovenije je v skladu </w:t>
      </w:r>
      <w:r>
        <w:rPr>
          <w:rFonts w:ascii="Arial" w:hAnsi="Arial"/>
        </w:rPr>
        <w:t xml:space="preserve">z Navodilom </w:t>
      </w:r>
      <w:r w:rsidRPr="008F729D">
        <w:rPr>
          <w:rFonts w:ascii="Arial" w:hAnsi="Arial"/>
        </w:rPr>
        <w:t>o vrstah in obsegu podatkov za posamezno pravnoorganizacijsko obliko enote Poslovnega registra Slovenije (Uradni list RS, št. 79/07</w:t>
      </w:r>
      <w:r>
        <w:rPr>
          <w:rFonts w:ascii="Arial" w:hAnsi="Arial"/>
        </w:rPr>
        <w:t>; v nadaljnjem besedilu: Navodilo o podatkih Poslovnega registra Slovenije</w:t>
      </w:r>
      <w:r w:rsidRPr="008F729D">
        <w:rPr>
          <w:rFonts w:ascii="Arial" w:hAnsi="Arial"/>
        </w:rPr>
        <w:t>)</w:t>
      </w:r>
      <w:r>
        <w:rPr>
          <w:rFonts w:ascii="Arial" w:hAnsi="Arial"/>
        </w:rPr>
        <w:t xml:space="preserve"> podatek o neposrednem deležu lastnine, ki ga ima pri posamezni enoti poslovnega registra Republika Slovenija.</w:t>
      </w:r>
    </w:p>
  </w:footnote>
  <w:footnote w:id="91">
    <w:p w14:paraId="5F855C36" w14:textId="77777777" w:rsidR="00D6353D" w:rsidRPr="00A70747" w:rsidRDefault="00D6353D" w:rsidP="00AA6B3E">
      <w:pPr>
        <w:pStyle w:val="Sprotnaopomba-besedilo"/>
      </w:pPr>
      <w:r w:rsidRPr="001A5E66">
        <w:rPr>
          <w:rStyle w:val="Sprotnaopomba-sklic"/>
        </w:rPr>
        <w:footnoteRef/>
      </w:r>
      <w:r w:rsidRPr="001A5E66">
        <w:t xml:space="preserve"> </w:t>
      </w:r>
      <w:r>
        <w:tab/>
      </w:r>
      <w:hyperlink r:id="rId14" w:history="1">
        <w:r w:rsidRPr="00AA6B3E">
          <w:rPr>
            <w:rStyle w:val="Hiperpovezava"/>
            <w:rFonts w:ascii="Arial" w:hAnsi="Arial"/>
            <w:bCs/>
          </w:rPr>
          <w:t>WEgate - WEgate</w:t>
        </w:r>
      </w:hyperlink>
    </w:p>
  </w:footnote>
  <w:footnote w:id="92">
    <w:p w14:paraId="1A2F6627" w14:textId="77777777" w:rsidR="00D6353D" w:rsidRPr="004F0D8C" w:rsidRDefault="00D6353D" w:rsidP="00AA6B3E">
      <w:pPr>
        <w:pStyle w:val="Sprotnaopomba-besedilo"/>
      </w:pPr>
      <w:r>
        <w:rPr>
          <w:rStyle w:val="Sprotnaopomba-sklic"/>
        </w:rPr>
        <w:footnoteRef/>
      </w:r>
      <w:r>
        <w:t xml:space="preserve"> </w:t>
      </w:r>
      <w:r>
        <w:tab/>
      </w:r>
      <w:r w:rsidRPr="004F0D8C">
        <w:rPr>
          <w:rFonts w:ascii="Arial" w:hAnsi="Arial"/>
        </w:rPr>
        <w:t>Prim. 2. člen Direktive 2022/2381/EU.</w:t>
      </w:r>
      <w:r>
        <w:t xml:space="preserve"> </w:t>
      </w:r>
    </w:p>
  </w:footnote>
  <w:footnote w:id="93">
    <w:p w14:paraId="276E942D" w14:textId="77777777" w:rsidR="00D6353D" w:rsidRDefault="00D6353D">
      <w:pPr>
        <w:pStyle w:val="Sprotnaopomba-besedilo"/>
      </w:pPr>
      <w:r>
        <w:rPr>
          <w:rStyle w:val="Sprotnaopomba-sklic"/>
        </w:rPr>
        <w:footnoteRef/>
      </w:r>
      <w:r>
        <w:t xml:space="preserve"> </w:t>
      </w:r>
      <w:r>
        <w:tab/>
      </w:r>
      <w:r w:rsidRPr="00D85820">
        <w:rPr>
          <w:rFonts w:ascii="Arial" w:hAnsi="Arial"/>
        </w:rPr>
        <w:t>Angl. »The Nomenclature of Territorial Units for Statistics</w:t>
      </w:r>
    </w:p>
  </w:footnote>
  <w:footnote w:id="94">
    <w:p w14:paraId="58374A0E" w14:textId="77777777" w:rsidR="00D6353D" w:rsidRPr="008C1BBD" w:rsidRDefault="00D6353D" w:rsidP="008C1BBD">
      <w:pPr>
        <w:pStyle w:val="Sprotnaopomba-besedilo"/>
        <w:rPr>
          <w:rFonts w:ascii="Arial" w:hAnsi="Arial"/>
        </w:rPr>
      </w:pPr>
      <w:r>
        <w:rPr>
          <w:rStyle w:val="Sprotnaopomba-sklic"/>
        </w:rPr>
        <w:footnoteRef/>
      </w:r>
      <w:r>
        <w:t xml:space="preserve"> </w:t>
      </w:r>
      <w:r>
        <w:tab/>
      </w:r>
      <w:r w:rsidRPr="008C1BBD">
        <w:rPr>
          <w:rFonts w:ascii="Arial" w:hAnsi="Arial"/>
        </w:rPr>
        <w:t xml:space="preserve">Klasifikaciji teritorialnih enot sta dostopni na spletni strani: </w:t>
      </w:r>
      <w:hyperlink r:id="rId15" w:history="1">
        <w:r w:rsidRPr="008C1BBD">
          <w:rPr>
            <w:rStyle w:val="Hiperpovezava"/>
            <w:rFonts w:ascii="Arial" w:hAnsi="Arial"/>
          </w:rPr>
          <w:t>https://www.stat.si/StatWeb/Methods/Classifications</w:t>
        </w:r>
      </w:hyperlink>
      <w:r w:rsidRPr="008C1BBD">
        <w:rPr>
          <w:rFonts w:ascii="Arial" w:hAnsi="Arial"/>
        </w:rPr>
        <w:t xml:space="preserve"> oziroma </w:t>
      </w:r>
      <w:hyperlink r:id="rId16" w:history="1">
        <w:r w:rsidRPr="008C1BBD">
          <w:rPr>
            <w:rStyle w:val="Hiperpovezava"/>
            <w:rFonts w:ascii="Arial" w:hAnsi="Arial"/>
          </w:rPr>
          <w:t>https://www.stat.si/dokument/5424/kohezijske_%20statisticne_obcine.xls</w:t>
        </w:r>
      </w:hyperlink>
      <w:r w:rsidRPr="008C1BBD">
        <w:rPr>
          <w:rFonts w:ascii="Arial" w:hAnsi="Arial"/>
        </w:rPr>
        <w:t xml:space="preserve"> (23. 1. 2025).</w:t>
      </w:r>
    </w:p>
  </w:footnote>
  <w:footnote w:id="95">
    <w:p w14:paraId="5C20CE68" w14:textId="77777777" w:rsidR="00D6353D" w:rsidRPr="008F729D" w:rsidRDefault="00D6353D" w:rsidP="00AA6B3E">
      <w:pPr>
        <w:pStyle w:val="Sprotnaopomba-besedilo"/>
        <w:jc w:val="both"/>
      </w:pPr>
      <w:r>
        <w:rPr>
          <w:rStyle w:val="Sprotnaopomba-sklic"/>
        </w:rPr>
        <w:footnoteRef/>
      </w:r>
      <w:r>
        <w:t xml:space="preserve"> </w:t>
      </w:r>
      <w:r>
        <w:tab/>
      </w:r>
      <w:r w:rsidRPr="008F729D">
        <w:rPr>
          <w:rFonts w:ascii="Arial" w:hAnsi="Arial"/>
        </w:rPr>
        <w:t xml:space="preserve">Podatek </w:t>
      </w:r>
      <w:r>
        <w:rPr>
          <w:rFonts w:ascii="Arial" w:hAnsi="Arial"/>
        </w:rPr>
        <w:t xml:space="preserve">o velikosti po standardih Evropske unije naj bi v skladu z Navodilom </w:t>
      </w:r>
      <w:r w:rsidRPr="008F729D">
        <w:rPr>
          <w:rFonts w:ascii="Arial" w:hAnsi="Arial"/>
        </w:rPr>
        <w:t>o</w:t>
      </w:r>
      <w:r>
        <w:rPr>
          <w:rFonts w:ascii="Arial" w:hAnsi="Arial"/>
        </w:rPr>
        <w:t xml:space="preserve"> </w:t>
      </w:r>
      <w:r w:rsidRPr="008F729D">
        <w:rPr>
          <w:rFonts w:ascii="Arial" w:hAnsi="Arial"/>
        </w:rPr>
        <w:t>podatk</w:t>
      </w:r>
      <w:r>
        <w:rPr>
          <w:rFonts w:ascii="Arial" w:hAnsi="Arial"/>
        </w:rPr>
        <w:t>ih</w:t>
      </w:r>
      <w:r w:rsidRPr="008F729D">
        <w:rPr>
          <w:rFonts w:ascii="Arial" w:hAnsi="Arial"/>
        </w:rPr>
        <w:t xml:space="preserve"> Poslovnega registra Slovenije zajemal velikostne razrede enot poslovnega registra glede na število zaposlenih, in sicer: 0–1, 2–9, 10–49, 50–249, 250 in več</w:t>
      </w:r>
      <w:r>
        <w:rPr>
          <w:rFonts w:ascii="Arial" w:hAnsi="Arial"/>
        </w:rPr>
        <w:t>.</w:t>
      </w:r>
    </w:p>
  </w:footnote>
  <w:footnote w:id="96">
    <w:p w14:paraId="719B4505" w14:textId="77777777" w:rsidR="00D6353D" w:rsidRPr="00A54709" w:rsidRDefault="00D6353D" w:rsidP="00C64147">
      <w:pPr>
        <w:pStyle w:val="Sprotnaopomba-besedilo"/>
        <w:jc w:val="both"/>
        <w:rPr>
          <w:rFonts w:ascii="Arial" w:hAnsi="Arial"/>
        </w:rPr>
      </w:pPr>
      <w:r>
        <w:rPr>
          <w:rStyle w:val="Sprotnaopomba-sklic"/>
        </w:rPr>
        <w:footnoteRef/>
      </w:r>
      <w:r>
        <w:t xml:space="preserve"> </w:t>
      </w:r>
      <w:r>
        <w:tab/>
      </w:r>
      <w:r w:rsidRPr="00A54709">
        <w:rPr>
          <w:rFonts w:ascii="Arial" w:hAnsi="Arial"/>
        </w:rPr>
        <w:t xml:space="preserve">Ministrstvo, pristojno za zagotavljanje varnih predalov, je v skladu z 28.a členom </w:t>
      </w:r>
      <w:r w:rsidRPr="00BF578F">
        <w:rPr>
          <w:rFonts w:ascii="Arial" w:hAnsi="Arial"/>
        </w:rPr>
        <w:t>Zakona o državni upravi ( Uradni list RS, št. </w:t>
      </w:r>
      <w:hyperlink r:id="rId17" w:tgtFrame="_blank" w:tooltip="Zakon o državni upravi (uradno prečiščeno besedilo) (ZDU-1-UPB4)" w:history="1">
        <w:r w:rsidRPr="00BF578F">
          <w:rPr>
            <w:rFonts w:ascii="Arial" w:hAnsi="Arial"/>
          </w:rPr>
          <w:t>113/05</w:t>
        </w:r>
      </w:hyperlink>
      <w:r w:rsidRPr="00BF578F">
        <w:rPr>
          <w:rFonts w:ascii="Arial" w:hAnsi="Arial"/>
        </w:rPr>
        <w:t> – uradno prečiščeno besedilo, </w:t>
      </w:r>
      <w:hyperlink r:id="rId18" w:tgtFrame="_blank" w:tooltip="Odločba o razveljavitvi 2. člena Zakona o spremembah in dopolnitvah Zakona o državni upravi" w:history="1">
        <w:r w:rsidRPr="00BF578F">
          <w:rPr>
            <w:rFonts w:ascii="Arial" w:hAnsi="Arial"/>
          </w:rPr>
          <w:t>89/07</w:t>
        </w:r>
      </w:hyperlink>
      <w:r w:rsidRPr="00BF578F">
        <w:rPr>
          <w:rFonts w:ascii="Arial" w:hAnsi="Arial"/>
        </w:rPr>
        <w:t> – odl. US, </w:t>
      </w:r>
      <w:hyperlink r:id="rId19" w:tgtFrame="_blank" w:tooltip="Zakon o spremembah in dopolnitvah Zakona o splošnem upravnem postopku (ZUP-E)" w:history="1">
        <w:r w:rsidRPr="00BF578F">
          <w:rPr>
            <w:rFonts w:ascii="Arial" w:hAnsi="Arial"/>
          </w:rPr>
          <w:t>126/07</w:t>
        </w:r>
      </w:hyperlink>
      <w:r w:rsidRPr="00BF578F">
        <w:rPr>
          <w:rFonts w:ascii="Arial" w:hAnsi="Arial"/>
        </w:rPr>
        <w:t> – ZUP-E, </w:t>
      </w:r>
      <w:hyperlink r:id="rId20" w:tgtFrame="_blank" w:tooltip="Zakon o spremembah in dopolnitvah Zakona o državni upravi (ZDU-1E)" w:history="1">
        <w:r w:rsidRPr="00BF578F">
          <w:rPr>
            <w:rFonts w:ascii="Arial" w:hAnsi="Arial"/>
          </w:rPr>
          <w:t>48/09</w:t>
        </w:r>
      </w:hyperlink>
      <w:r w:rsidRPr="00BF578F">
        <w:rPr>
          <w:rFonts w:ascii="Arial" w:hAnsi="Arial"/>
        </w:rPr>
        <w:t>, </w:t>
      </w:r>
      <w:hyperlink r:id="rId21" w:tgtFrame="_blank" w:tooltip="Zakon o spremembah in dopolnitvah Zakona o splošnem upravnem postopku (ZUP-G)" w:history="1">
        <w:r w:rsidRPr="00BF578F">
          <w:rPr>
            <w:rFonts w:ascii="Arial" w:hAnsi="Arial"/>
          </w:rPr>
          <w:t>8/10</w:t>
        </w:r>
      </w:hyperlink>
      <w:r w:rsidRPr="00BF578F">
        <w:rPr>
          <w:rFonts w:ascii="Arial" w:hAnsi="Arial"/>
        </w:rPr>
        <w:t> – ZUP-G, </w:t>
      </w:r>
      <w:hyperlink r:id="rId22" w:tgtFrame="_blank" w:tooltip="Zakon o spremembah in dopolnitvah Zakona o Vladi Republike Slovenije (ZVRS-F)" w:history="1">
        <w:r w:rsidRPr="00BF578F">
          <w:rPr>
            <w:rFonts w:ascii="Arial" w:hAnsi="Arial"/>
          </w:rPr>
          <w:t>8/12</w:t>
        </w:r>
      </w:hyperlink>
      <w:r w:rsidRPr="00BF578F">
        <w:rPr>
          <w:rFonts w:ascii="Arial" w:hAnsi="Arial"/>
        </w:rPr>
        <w:t> – ZVRS-F, </w:t>
      </w:r>
      <w:hyperlink r:id="rId23" w:tgtFrame="_blank" w:tooltip="Zakon o spremembah in dopolnitvah Zakona o državni upravi (ZDU-1F)" w:history="1">
        <w:r w:rsidRPr="00BF578F">
          <w:rPr>
            <w:rFonts w:ascii="Arial" w:hAnsi="Arial"/>
          </w:rPr>
          <w:t>21/12</w:t>
        </w:r>
      </w:hyperlink>
      <w:r w:rsidRPr="00BF578F">
        <w:rPr>
          <w:rFonts w:ascii="Arial" w:hAnsi="Arial"/>
        </w:rPr>
        <w:t>, </w:t>
      </w:r>
      <w:hyperlink r:id="rId24" w:tgtFrame="_blank" w:tooltip="Zakon o spremembah in dopolnitvah Zakona o državni upravi (ZDU-1G)" w:history="1">
        <w:r w:rsidRPr="00BF578F">
          <w:rPr>
            <w:rFonts w:ascii="Arial" w:hAnsi="Arial"/>
          </w:rPr>
          <w:t>47/13</w:t>
        </w:r>
      </w:hyperlink>
      <w:r w:rsidRPr="00BF578F">
        <w:rPr>
          <w:rFonts w:ascii="Arial" w:hAnsi="Arial"/>
        </w:rPr>
        <w:t>, </w:t>
      </w:r>
      <w:hyperlink r:id="rId25" w:tgtFrame="_blank" w:tooltip="Zakon o spremembi Zakona o državni upravi (ZDU-1H)" w:history="1">
        <w:r w:rsidRPr="00BF578F">
          <w:rPr>
            <w:rFonts w:ascii="Arial" w:hAnsi="Arial"/>
          </w:rPr>
          <w:t>12/14</w:t>
        </w:r>
      </w:hyperlink>
      <w:r w:rsidRPr="00BF578F">
        <w:rPr>
          <w:rFonts w:ascii="Arial" w:hAnsi="Arial"/>
        </w:rPr>
        <w:t>, </w:t>
      </w:r>
      <w:hyperlink r:id="rId26" w:tgtFrame="_blank" w:tooltip="Zakon o spremembah in dopolnitvah Zakona o državni upravi (ZDU-1I)" w:history="1">
        <w:r w:rsidRPr="00BF578F">
          <w:rPr>
            <w:rFonts w:ascii="Arial" w:hAnsi="Arial"/>
          </w:rPr>
          <w:t>90/14</w:t>
        </w:r>
      </w:hyperlink>
      <w:r w:rsidRPr="00BF578F">
        <w:rPr>
          <w:rFonts w:ascii="Arial" w:hAnsi="Arial"/>
        </w:rPr>
        <w:t>, </w:t>
      </w:r>
      <w:hyperlink r:id="rId27" w:tgtFrame="_blank" w:tooltip="Zakon o spremembah in dopolnitvah Zakona o državni upravi (ZDU-1J)" w:history="1">
        <w:r w:rsidRPr="00BF578F">
          <w:rPr>
            <w:rFonts w:ascii="Arial" w:hAnsi="Arial"/>
          </w:rPr>
          <w:t>51/16</w:t>
        </w:r>
      </w:hyperlink>
      <w:r w:rsidRPr="00BF578F">
        <w:rPr>
          <w:rFonts w:ascii="Arial" w:hAnsi="Arial"/>
        </w:rPr>
        <w:t>, </w:t>
      </w:r>
      <w:hyperlink r:id="rId28" w:tgtFrame="_blank" w:tooltip="Zakon o spremembah in dopolnitvi Zakona o državni upravi (ZDU-1K)" w:history="1">
        <w:r w:rsidRPr="00BF578F">
          <w:rPr>
            <w:rFonts w:ascii="Arial" w:hAnsi="Arial"/>
          </w:rPr>
          <w:t>36/21</w:t>
        </w:r>
      </w:hyperlink>
      <w:r w:rsidRPr="00BF578F">
        <w:rPr>
          <w:rFonts w:ascii="Arial" w:hAnsi="Arial"/>
        </w:rPr>
        <w:t>, </w:t>
      </w:r>
      <w:hyperlink r:id="rId29" w:tgtFrame="_blank" w:tooltip="Zakon o spremembi in dopolnitvi Zakona o državni upravi (ZDU-1L)" w:history="1">
        <w:r w:rsidRPr="00BF578F">
          <w:rPr>
            <w:rFonts w:ascii="Arial" w:hAnsi="Arial"/>
          </w:rPr>
          <w:t>82/21</w:t>
        </w:r>
      </w:hyperlink>
      <w:r w:rsidRPr="00BF578F">
        <w:rPr>
          <w:rFonts w:ascii="Arial" w:hAnsi="Arial"/>
        </w:rPr>
        <w:t>, </w:t>
      </w:r>
      <w:hyperlink r:id="rId30" w:tgtFrame="_blank" w:tooltip="Zakon o spremembah Zakona o državni upravi (ZDU-1M)" w:history="1">
        <w:r w:rsidRPr="00BF578F">
          <w:rPr>
            <w:rFonts w:ascii="Arial" w:hAnsi="Arial"/>
          </w:rPr>
          <w:t>189/21</w:t>
        </w:r>
      </w:hyperlink>
      <w:r>
        <w:rPr>
          <w:rFonts w:ascii="Arial" w:hAnsi="Arial"/>
        </w:rPr>
        <w:t xml:space="preserve">, </w:t>
      </w:r>
      <w:r w:rsidRPr="00BF578F">
        <w:rPr>
          <w:rFonts w:ascii="Arial" w:hAnsi="Arial"/>
        </w:rPr>
        <w:t>153/22 in </w:t>
      </w:r>
      <w:hyperlink r:id="rId31" w:tgtFrame="_blank" w:tooltip="Zakon o spremembah in dopolnitvah Zakona o državni upravi (ZDU-1O)" w:history="1">
        <w:r w:rsidRPr="00BF578F">
          <w:rPr>
            <w:rFonts w:ascii="Arial" w:hAnsi="Arial"/>
          </w:rPr>
          <w:t>18/23</w:t>
        </w:r>
      </w:hyperlink>
      <w:r>
        <w:rPr>
          <w:rFonts w:ascii="Arial" w:hAnsi="Arial"/>
        </w:rPr>
        <w:t>) Ministrstvo za digitalno preobrazbo (v nadaljnjem besedilu: MDP).</w:t>
      </w:r>
    </w:p>
  </w:footnote>
  <w:footnote w:id="97">
    <w:p w14:paraId="6CB3B777" w14:textId="77777777" w:rsidR="00D6353D" w:rsidRPr="00BA2B34" w:rsidRDefault="00D6353D" w:rsidP="00AA6B3E">
      <w:pPr>
        <w:pStyle w:val="Sprotnaopomba-besedilo"/>
      </w:pPr>
      <w:r>
        <w:rPr>
          <w:rStyle w:val="Sprotnaopomba-sklic"/>
        </w:rPr>
        <w:footnoteRef/>
      </w:r>
      <w:r>
        <w:t xml:space="preserve"> </w:t>
      </w:r>
      <w:r>
        <w:tab/>
      </w:r>
      <w:r w:rsidRPr="00BA2B34">
        <w:rPr>
          <w:rFonts w:ascii="Arial" w:hAnsi="Arial"/>
        </w:rPr>
        <w:t>Prim. 2.</w:t>
      </w:r>
      <w:r>
        <w:rPr>
          <w:rFonts w:ascii="Arial" w:hAnsi="Arial"/>
        </w:rPr>
        <w:t>b</w:t>
      </w:r>
      <w:r w:rsidRPr="00BA2B34">
        <w:rPr>
          <w:rFonts w:ascii="Arial" w:hAnsi="Arial"/>
        </w:rPr>
        <w:t xml:space="preserve"> člen ZSReg.</w:t>
      </w:r>
    </w:p>
  </w:footnote>
  <w:footnote w:id="98">
    <w:p w14:paraId="45924ABD" w14:textId="77777777" w:rsidR="00D6353D" w:rsidRDefault="00D6353D" w:rsidP="00AA6B3E">
      <w:pPr>
        <w:pStyle w:val="Sprotnaopomba-besedilo"/>
        <w:jc w:val="both"/>
      </w:pPr>
      <w:r>
        <w:rPr>
          <w:rStyle w:val="Sprotnaopomba-sklic"/>
        </w:rPr>
        <w:footnoteRef/>
      </w:r>
      <w:r>
        <w:t xml:space="preserve"> </w:t>
      </w:r>
      <w:r>
        <w:tab/>
      </w:r>
      <w:r w:rsidRPr="004413B9">
        <w:rPr>
          <w:rFonts w:ascii="Arial" w:hAnsi="Arial"/>
        </w:rPr>
        <w:t>Direktiva 2019/1151/EU je bila v pravni red Republike Slovenije prenesena z več zakoni in podzakonskimi akti</w:t>
      </w:r>
      <w:r>
        <w:rPr>
          <w:rFonts w:ascii="Arial" w:hAnsi="Arial"/>
        </w:rPr>
        <w:t xml:space="preserve">, ki so navedeni na spletni strani: </w:t>
      </w:r>
      <w:r w:rsidRPr="004413B9">
        <w:rPr>
          <w:rFonts w:ascii="Arial" w:hAnsi="Arial"/>
          <w:bCs/>
        </w:rPr>
        <w:t xml:space="preserve">https://eur-lex.europa.eu/legal-content/SL/NIM/?uri=CELEX:32019L1151 </w:t>
      </w:r>
      <w:r>
        <w:rPr>
          <w:rFonts w:ascii="Arial" w:hAnsi="Arial"/>
        </w:rPr>
        <w:t>(16. 9. 2024).</w:t>
      </w:r>
    </w:p>
  </w:footnote>
  <w:footnote w:id="99">
    <w:p w14:paraId="184A0DE7" w14:textId="77777777" w:rsidR="00D6353D" w:rsidRDefault="00D6353D" w:rsidP="00AA6B3E">
      <w:pPr>
        <w:pStyle w:val="Sprotnaopomba-besedilo"/>
        <w:jc w:val="both"/>
      </w:pPr>
      <w:r>
        <w:rPr>
          <w:rStyle w:val="Sprotnaopomba-sklic"/>
        </w:rPr>
        <w:footnoteRef/>
      </w:r>
      <w:r>
        <w:t xml:space="preserve"> </w:t>
      </w:r>
      <w:r>
        <w:tab/>
      </w:r>
      <w:r w:rsidRPr="009F59A0">
        <w:rPr>
          <w:rFonts w:ascii="Arial" w:hAnsi="Arial"/>
        </w:rPr>
        <w:t>Prim. peti odstavek 1. člena Direktive 2019/1151/EU, ki določa nov 13.i člen Direktive 2017/1132/EU.</w:t>
      </w:r>
      <w:r>
        <w:t xml:space="preserve"> </w:t>
      </w:r>
    </w:p>
  </w:footnote>
  <w:footnote w:id="100">
    <w:p w14:paraId="6C041734" w14:textId="77777777" w:rsidR="00D6353D" w:rsidRPr="00594C1E" w:rsidRDefault="00D6353D" w:rsidP="00AA6B3E">
      <w:pPr>
        <w:pStyle w:val="Sprotnaopomba-besedilo"/>
        <w:rPr>
          <w:rFonts w:ascii="Arial" w:hAnsi="Arial"/>
        </w:rPr>
      </w:pPr>
      <w:r>
        <w:rPr>
          <w:rStyle w:val="Sprotnaopomba-sklic"/>
        </w:rPr>
        <w:footnoteRef/>
      </w:r>
      <w:r>
        <w:t xml:space="preserve"> </w:t>
      </w:r>
      <w:r>
        <w:tab/>
      </w:r>
      <w:r w:rsidRPr="00594C1E">
        <w:rPr>
          <w:rFonts w:ascii="Arial" w:hAnsi="Arial"/>
        </w:rPr>
        <w:t xml:space="preserve">Prim. </w:t>
      </w:r>
      <w:r>
        <w:rPr>
          <w:rFonts w:ascii="Arial" w:hAnsi="Arial"/>
        </w:rPr>
        <w:t xml:space="preserve">prvi stavek </w:t>
      </w:r>
      <w:r w:rsidRPr="00594C1E">
        <w:rPr>
          <w:rFonts w:ascii="Arial" w:hAnsi="Arial"/>
        </w:rPr>
        <w:t>tretj</w:t>
      </w:r>
      <w:r>
        <w:rPr>
          <w:rFonts w:ascii="Arial" w:hAnsi="Arial"/>
        </w:rPr>
        <w:t>ega</w:t>
      </w:r>
      <w:r w:rsidRPr="00594C1E">
        <w:rPr>
          <w:rFonts w:ascii="Arial" w:hAnsi="Arial"/>
        </w:rPr>
        <w:t xml:space="preserve"> odstavk</w:t>
      </w:r>
      <w:r>
        <w:rPr>
          <w:rFonts w:ascii="Arial" w:hAnsi="Arial"/>
        </w:rPr>
        <w:t>a</w:t>
      </w:r>
      <w:r w:rsidRPr="00594C1E">
        <w:rPr>
          <w:rFonts w:ascii="Arial" w:hAnsi="Arial"/>
        </w:rPr>
        <w:t xml:space="preserve"> 2.b člena ZSReg.</w:t>
      </w:r>
    </w:p>
  </w:footnote>
  <w:footnote w:id="101">
    <w:p w14:paraId="73FB203F" w14:textId="77777777" w:rsidR="00D6353D" w:rsidRDefault="00D6353D" w:rsidP="00AA6B3E">
      <w:pPr>
        <w:pStyle w:val="Sprotnaopomba-besedilo"/>
      </w:pPr>
      <w:r>
        <w:rPr>
          <w:rStyle w:val="Sprotnaopomba-sklic"/>
        </w:rPr>
        <w:footnoteRef/>
      </w:r>
      <w:r>
        <w:t xml:space="preserve"> </w:t>
      </w:r>
      <w:r>
        <w:tab/>
      </w:r>
      <w:r w:rsidRPr="00594C1E">
        <w:rPr>
          <w:rFonts w:ascii="Arial" w:hAnsi="Arial"/>
        </w:rPr>
        <w:t xml:space="preserve">Prim. </w:t>
      </w:r>
      <w:r>
        <w:rPr>
          <w:rFonts w:ascii="Arial" w:hAnsi="Arial"/>
        </w:rPr>
        <w:t xml:space="preserve">drugi stavek </w:t>
      </w:r>
      <w:r w:rsidRPr="00594C1E">
        <w:rPr>
          <w:rFonts w:ascii="Arial" w:hAnsi="Arial"/>
        </w:rPr>
        <w:t>tretj</w:t>
      </w:r>
      <w:r>
        <w:rPr>
          <w:rFonts w:ascii="Arial" w:hAnsi="Arial"/>
        </w:rPr>
        <w:t>ega</w:t>
      </w:r>
      <w:r w:rsidRPr="00594C1E">
        <w:rPr>
          <w:rFonts w:ascii="Arial" w:hAnsi="Arial"/>
        </w:rPr>
        <w:t xml:space="preserve"> odstavk</w:t>
      </w:r>
      <w:r>
        <w:rPr>
          <w:rFonts w:ascii="Arial" w:hAnsi="Arial"/>
        </w:rPr>
        <w:t>a</w:t>
      </w:r>
      <w:r w:rsidRPr="00594C1E">
        <w:rPr>
          <w:rFonts w:ascii="Arial" w:hAnsi="Arial"/>
        </w:rPr>
        <w:t xml:space="preserve"> 2.b člena ZSReg.</w:t>
      </w:r>
    </w:p>
  </w:footnote>
  <w:footnote w:id="102">
    <w:p w14:paraId="0411028F" w14:textId="77777777" w:rsidR="00D6353D" w:rsidRDefault="00D6353D" w:rsidP="00AA6B3E">
      <w:pPr>
        <w:pStyle w:val="Sprotnaopomba-besedilo"/>
      </w:pPr>
      <w:r>
        <w:rPr>
          <w:rStyle w:val="Sprotnaopomba-sklic"/>
        </w:rPr>
        <w:footnoteRef/>
      </w:r>
      <w:r>
        <w:t xml:space="preserve"> </w:t>
      </w:r>
      <w:r>
        <w:tab/>
      </w:r>
      <w:r w:rsidRPr="00594C1E">
        <w:rPr>
          <w:rFonts w:ascii="Arial" w:hAnsi="Arial"/>
        </w:rPr>
        <w:t xml:space="preserve">Prim. </w:t>
      </w:r>
      <w:r>
        <w:rPr>
          <w:rFonts w:ascii="Arial" w:hAnsi="Arial"/>
        </w:rPr>
        <w:t>četrti</w:t>
      </w:r>
      <w:r w:rsidRPr="00594C1E">
        <w:rPr>
          <w:rFonts w:ascii="Arial" w:hAnsi="Arial"/>
        </w:rPr>
        <w:t xml:space="preserve"> odstav</w:t>
      </w:r>
      <w:r>
        <w:rPr>
          <w:rFonts w:ascii="Arial" w:hAnsi="Arial"/>
        </w:rPr>
        <w:t>e</w:t>
      </w:r>
      <w:r w:rsidRPr="00594C1E">
        <w:rPr>
          <w:rFonts w:ascii="Arial" w:hAnsi="Arial"/>
        </w:rPr>
        <w:t>k 2.b člena ZSReg.</w:t>
      </w:r>
    </w:p>
  </w:footnote>
  <w:footnote w:id="103">
    <w:p w14:paraId="1B9BCA32" w14:textId="77777777" w:rsidR="00D6353D" w:rsidRDefault="00D6353D" w:rsidP="00AA6B3E">
      <w:pPr>
        <w:pStyle w:val="Sprotnaopomba-besedilo"/>
        <w:jc w:val="both"/>
      </w:pPr>
      <w:r>
        <w:rPr>
          <w:rStyle w:val="Sprotnaopomba-sklic"/>
        </w:rPr>
        <w:footnoteRef/>
      </w:r>
      <w:r>
        <w:t xml:space="preserve"> </w:t>
      </w:r>
      <w:r>
        <w:tab/>
      </w:r>
      <w:r w:rsidRPr="00E766E3">
        <w:rPr>
          <w:rFonts w:ascii="Arial" w:hAnsi="Arial"/>
        </w:rPr>
        <w:t>Seznam posebnih poštnih številk je dostopen prek spletne strani: https://www.posta.si/zasebno-site/Documents/Seznami/Seznam%20posebnih%20po%C5%A1tnih%20%C5%A1tevilk.pdf</w:t>
      </w:r>
      <w:r>
        <w:rPr>
          <w:rFonts w:ascii="Arial" w:hAnsi="Arial"/>
        </w:rPr>
        <w:t xml:space="preserve"> (16. 9. 2024).</w:t>
      </w:r>
    </w:p>
  </w:footnote>
  <w:footnote w:id="104">
    <w:p w14:paraId="42A89404" w14:textId="77777777" w:rsidR="00D6353D" w:rsidRDefault="00D6353D" w:rsidP="00AA6B3E">
      <w:pPr>
        <w:pStyle w:val="Sprotnaopomba-besedilo"/>
      </w:pPr>
      <w:r>
        <w:rPr>
          <w:rStyle w:val="Sprotnaopomba-sklic"/>
        </w:rPr>
        <w:footnoteRef/>
      </w:r>
      <w:r>
        <w:t xml:space="preserve"> </w:t>
      </w:r>
      <w:r>
        <w:tab/>
      </w:r>
      <w:r w:rsidRPr="00594C1E">
        <w:rPr>
          <w:rFonts w:ascii="Arial" w:hAnsi="Arial"/>
        </w:rPr>
        <w:t xml:space="preserve">Prim. </w:t>
      </w:r>
      <w:r>
        <w:rPr>
          <w:rFonts w:ascii="Arial" w:hAnsi="Arial"/>
        </w:rPr>
        <w:t>peti</w:t>
      </w:r>
      <w:r w:rsidRPr="00594C1E">
        <w:rPr>
          <w:rFonts w:ascii="Arial" w:hAnsi="Arial"/>
        </w:rPr>
        <w:t xml:space="preserve"> odstav</w:t>
      </w:r>
      <w:r>
        <w:rPr>
          <w:rFonts w:ascii="Arial" w:hAnsi="Arial"/>
        </w:rPr>
        <w:t>e</w:t>
      </w:r>
      <w:r w:rsidRPr="00594C1E">
        <w:rPr>
          <w:rFonts w:ascii="Arial" w:hAnsi="Arial"/>
        </w:rPr>
        <w:t>k 2.b člena ZSReg.</w:t>
      </w:r>
    </w:p>
  </w:footnote>
  <w:footnote w:id="105">
    <w:p w14:paraId="58432B9A" w14:textId="77777777" w:rsidR="00D6353D" w:rsidRPr="00912F18" w:rsidRDefault="00D6353D" w:rsidP="00AA6B3E">
      <w:pPr>
        <w:pStyle w:val="Sprotnaopomba-besedilo"/>
        <w:jc w:val="both"/>
      </w:pPr>
      <w:r>
        <w:rPr>
          <w:rStyle w:val="Sprotnaopomba-sklic"/>
        </w:rPr>
        <w:footnoteRef/>
      </w:r>
      <w:r>
        <w:t xml:space="preserve"> </w:t>
      </w:r>
      <w:r>
        <w:tab/>
      </w:r>
      <w:r w:rsidRPr="00912F18">
        <w:rPr>
          <w:rFonts w:ascii="Arial" w:hAnsi="Arial"/>
        </w:rPr>
        <w:t xml:space="preserve">3. člen </w:t>
      </w:r>
      <w:r>
        <w:rPr>
          <w:rFonts w:ascii="Arial" w:hAnsi="Arial"/>
        </w:rPr>
        <w:t xml:space="preserve">ZPDZC-1 določa, da se opravljanje dejavnosti ali dela, kadar pravna oseba opravlja dejavnost, ki ni v pisana v register, šteje za delo na črno. Delo na črno je prepovedano. </w:t>
      </w:r>
    </w:p>
  </w:footnote>
  <w:footnote w:id="106">
    <w:p w14:paraId="23EC9E18" w14:textId="77777777" w:rsidR="00D6353D" w:rsidRDefault="00D6353D" w:rsidP="004C3C82">
      <w:pPr>
        <w:pStyle w:val="Sprotnaopomba-besedilo"/>
        <w:jc w:val="both"/>
      </w:pPr>
      <w:r>
        <w:rPr>
          <w:rStyle w:val="Sprotnaopomba-sklic"/>
        </w:rPr>
        <w:footnoteRef/>
      </w:r>
      <w:r>
        <w:t xml:space="preserve"> </w:t>
      </w:r>
      <w:r>
        <w:tab/>
      </w:r>
      <w:r w:rsidRPr="008D32FA">
        <w:rPr>
          <w:rFonts w:ascii="Arial" w:hAnsi="Arial"/>
        </w:rPr>
        <w:t xml:space="preserve">Prim. </w:t>
      </w:r>
      <w:r>
        <w:rPr>
          <w:rFonts w:ascii="Arial" w:hAnsi="Arial"/>
        </w:rPr>
        <w:t>drugi in četrti</w:t>
      </w:r>
      <w:r w:rsidRPr="008D32FA">
        <w:rPr>
          <w:rFonts w:ascii="Arial" w:hAnsi="Arial"/>
        </w:rPr>
        <w:t xml:space="preserve"> odstavek </w:t>
      </w:r>
      <w:r>
        <w:rPr>
          <w:rFonts w:ascii="Arial" w:hAnsi="Arial"/>
        </w:rPr>
        <w:t>13</w:t>
      </w:r>
      <w:r w:rsidRPr="008D32FA">
        <w:rPr>
          <w:rFonts w:ascii="Arial" w:hAnsi="Arial"/>
        </w:rPr>
        <w:t xml:space="preserve">. </w:t>
      </w:r>
      <w:r>
        <w:rPr>
          <w:rFonts w:ascii="Arial" w:hAnsi="Arial"/>
        </w:rPr>
        <w:t>č</w:t>
      </w:r>
      <w:r w:rsidRPr="008D32FA">
        <w:rPr>
          <w:rFonts w:ascii="Arial" w:hAnsi="Arial"/>
        </w:rPr>
        <w:t xml:space="preserve">lena </w:t>
      </w:r>
      <w:r>
        <w:rPr>
          <w:rFonts w:ascii="Arial" w:hAnsi="Arial"/>
        </w:rPr>
        <w:t>Uredbe o vodenju in vzdrževanju Poslovnega registra Slovenije (Uradni list RS, št. 121/06 in 30/19)</w:t>
      </w:r>
      <w:r w:rsidRPr="008D32FA">
        <w:rPr>
          <w:rFonts w:ascii="Arial" w:hAnsi="Arial"/>
        </w:rPr>
        <w:t>.</w:t>
      </w:r>
    </w:p>
  </w:footnote>
  <w:footnote w:id="107">
    <w:p w14:paraId="4779CED1" w14:textId="77777777" w:rsidR="00D6353D" w:rsidRPr="008D32FA" w:rsidRDefault="00D6353D" w:rsidP="00AA6B3E">
      <w:pPr>
        <w:pStyle w:val="Sprotnaopomba-besedilo"/>
      </w:pPr>
      <w:r>
        <w:rPr>
          <w:rStyle w:val="Sprotnaopomba-sklic"/>
        </w:rPr>
        <w:footnoteRef/>
      </w:r>
      <w:r>
        <w:t xml:space="preserve"> </w:t>
      </w:r>
      <w:r>
        <w:tab/>
      </w:r>
      <w:r w:rsidRPr="008D32FA">
        <w:rPr>
          <w:rFonts w:ascii="Arial" w:hAnsi="Arial"/>
        </w:rPr>
        <w:t xml:space="preserve">Prim. tretji odstavek 8. </w:t>
      </w:r>
      <w:r>
        <w:rPr>
          <w:rFonts w:ascii="Arial" w:hAnsi="Arial"/>
        </w:rPr>
        <w:t>č</w:t>
      </w:r>
      <w:r w:rsidRPr="008D32FA">
        <w:rPr>
          <w:rFonts w:ascii="Arial" w:hAnsi="Arial"/>
        </w:rPr>
        <w:t>lena in 9. člen ZPRS-1.</w:t>
      </w:r>
    </w:p>
  </w:footnote>
  <w:footnote w:id="108">
    <w:p w14:paraId="2700086F" w14:textId="77777777" w:rsidR="00D6353D" w:rsidRPr="008D32FA" w:rsidRDefault="00D6353D" w:rsidP="00AA6B3E">
      <w:pPr>
        <w:pStyle w:val="Sprotnaopomba-besedilo"/>
      </w:pPr>
      <w:r>
        <w:rPr>
          <w:rStyle w:val="Sprotnaopomba-sklic"/>
        </w:rPr>
        <w:footnoteRef/>
      </w:r>
      <w:r>
        <w:t xml:space="preserve"> </w:t>
      </w:r>
      <w:r>
        <w:tab/>
      </w:r>
      <w:hyperlink r:id="rId32" w:history="1">
        <w:r w:rsidRPr="00AA6B3E">
          <w:rPr>
            <w:rStyle w:val="Hiperpovezava"/>
            <w:rFonts w:ascii="Arial" w:hAnsi="Arial"/>
            <w:bCs/>
          </w:rPr>
          <w:t>https://www.ajpes.si/eEDP/</w:t>
        </w:r>
      </w:hyperlink>
    </w:p>
  </w:footnote>
  <w:footnote w:id="109">
    <w:p w14:paraId="4750625D" w14:textId="77777777" w:rsidR="00D6353D" w:rsidRPr="00465B22" w:rsidRDefault="00D6353D" w:rsidP="00AA6B3E">
      <w:pPr>
        <w:pStyle w:val="Sprotnaopomba-besedilo"/>
      </w:pPr>
      <w:r>
        <w:rPr>
          <w:rStyle w:val="Sprotnaopomba-sklic"/>
        </w:rPr>
        <w:footnoteRef/>
      </w:r>
      <w:r>
        <w:t xml:space="preserve"> </w:t>
      </w:r>
      <w:r>
        <w:tab/>
      </w:r>
      <w:r w:rsidRPr="00465B22">
        <w:rPr>
          <w:rFonts w:ascii="Arial" w:hAnsi="Arial"/>
        </w:rPr>
        <w:t>Veljavna je Uredba o evidenci digitalnih potrdil (Uradni list RS, št. 128/06).</w:t>
      </w:r>
    </w:p>
  </w:footnote>
  <w:footnote w:id="110">
    <w:p w14:paraId="71DA7408" w14:textId="77777777" w:rsidR="00D6353D" w:rsidRDefault="00D6353D">
      <w:pPr>
        <w:pStyle w:val="Sprotnaopomba-besedilo"/>
      </w:pPr>
      <w:r>
        <w:rPr>
          <w:rStyle w:val="Sprotnaopomba-sklic"/>
        </w:rPr>
        <w:footnoteRef/>
      </w:r>
      <w:r>
        <w:t xml:space="preserve"> </w:t>
      </w:r>
      <w:r>
        <w:tab/>
      </w:r>
      <w:r w:rsidRPr="00E766E3">
        <w:rPr>
          <w:rFonts w:ascii="Arial" w:hAnsi="Arial"/>
        </w:rPr>
        <w:t>Seznam posebnih poštnih številk je dostopen prek spletne strani: https://www.posta.si/zasebno-site/Documents/Seznami/Seznam%20posebnih%20po%C5%A1tnih%20%C5%A1tevilk.pdf</w:t>
      </w:r>
      <w:r>
        <w:rPr>
          <w:rFonts w:ascii="Arial" w:hAnsi="Arial"/>
        </w:rPr>
        <w:t xml:space="preserve"> (16. 9. 2024).</w:t>
      </w:r>
    </w:p>
  </w:footnote>
  <w:footnote w:id="111">
    <w:p w14:paraId="64A24679" w14:textId="77777777" w:rsidR="00D6353D" w:rsidRDefault="00D6353D" w:rsidP="00AA6B3E">
      <w:pPr>
        <w:pStyle w:val="Sprotnaopomba-besedilo"/>
      </w:pPr>
      <w:r>
        <w:rPr>
          <w:rStyle w:val="Sprotnaopomba-sklic"/>
        </w:rPr>
        <w:footnoteRef/>
      </w:r>
      <w:r>
        <w:t xml:space="preserve"> </w:t>
      </w:r>
      <w:r>
        <w:tab/>
      </w:r>
      <w:r w:rsidRPr="0089316D">
        <w:rPr>
          <w:rFonts w:ascii="Arial" w:hAnsi="Arial"/>
        </w:rPr>
        <w:t xml:space="preserve">Vir: Portal za podporo </w:t>
      </w:r>
      <w:r w:rsidRPr="00AA6B3E">
        <w:rPr>
          <w:rFonts w:ascii="Arial" w:hAnsi="Arial"/>
        </w:rPr>
        <w:t xml:space="preserve">poslovnim subjektom (SPOT), </w:t>
      </w:r>
      <w:hyperlink r:id="rId33" w:history="1">
        <w:r w:rsidRPr="00AA6B3E">
          <w:rPr>
            <w:rStyle w:val="Hiperpovezava"/>
            <w:rFonts w:ascii="Arial" w:hAnsi="Arial"/>
            <w:bCs/>
          </w:rPr>
          <w:t>https://spot.gov.si/sl/teme/tocke-spot-2020/</w:t>
        </w:r>
      </w:hyperlink>
      <w:r w:rsidRPr="00AA6B3E">
        <w:rPr>
          <w:rFonts w:ascii="Arial" w:hAnsi="Arial"/>
        </w:rPr>
        <w:t>.</w:t>
      </w:r>
    </w:p>
  </w:footnote>
  <w:footnote w:id="112">
    <w:p w14:paraId="40767BA1" w14:textId="77777777" w:rsidR="00D6353D" w:rsidRPr="003F15EF" w:rsidRDefault="00D6353D" w:rsidP="003F15EF">
      <w:pPr>
        <w:pStyle w:val="Sprotnaopomba-besedilo"/>
        <w:rPr>
          <w:rFonts w:ascii="Arial" w:hAnsi="Arial"/>
        </w:rPr>
      </w:pPr>
      <w:r>
        <w:rPr>
          <w:rStyle w:val="Sprotnaopomba-sklic"/>
        </w:rPr>
        <w:footnoteRef/>
      </w:r>
      <w:r>
        <w:t xml:space="preserve"> </w:t>
      </w:r>
      <w:r>
        <w:tab/>
      </w:r>
      <w:r w:rsidRPr="003F15EF">
        <w:rPr>
          <w:rFonts w:ascii="Arial" w:hAnsi="Arial"/>
        </w:rPr>
        <w:t>Prim. sedmi odstavek 3. člena Uredbe o vodenju in vzdrževanju Poslovnega registra Slovenije.</w:t>
      </w:r>
    </w:p>
  </w:footnote>
  <w:footnote w:id="113">
    <w:p w14:paraId="1C71AA01" w14:textId="77777777" w:rsidR="00D6353D" w:rsidRPr="001A5E66" w:rsidRDefault="00D6353D" w:rsidP="00AA6B3E">
      <w:pPr>
        <w:pStyle w:val="Sprotnaopomba-besedilo"/>
        <w:rPr>
          <w:rFonts w:ascii="Arial" w:hAnsi="Arial"/>
        </w:rPr>
      </w:pPr>
      <w:r>
        <w:rPr>
          <w:rStyle w:val="Sprotnaopomba-sklic"/>
        </w:rPr>
        <w:footnoteRef/>
      </w:r>
      <w:r>
        <w:t xml:space="preserve"> </w:t>
      </w:r>
      <w:r>
        <w:tab/>
      </w:r>
      <w:r w:rsidRPr="00E164E3">
        <w:rPr>
          <w:rFonts w:ascii="Arial" w:hAnsi="Arial"/>
        </w:rPr>
        <w:t xml:space="preserve">Seznam elektronskih postopkov in storitev na </w:t>
      </w:r>
      <w:r w:rsidRPr="00AA6B3E">
        <w:rPr>
          <w:rFonts w:ascii="Arial" w:hAnsi="Arial"/>
        </w:rPr>
        <w:t xml:space="preserve">portalu SPOT je dostopen na spletni strani: </w:t>
      </w:r>
      <w:hyperlink r:id="rId34" w:history="1">
        <w:r w:rsidRPr="00AA6B3E">
          <w:rPr>
            <w:rStyle w:val="Hiperpovezava"/>
            <w:rFonts w:ascii="Arial" w:hAnsi="Arial"/>
            <w:bCs/>
          </w:rPr>
          <w:t>https://spot.gov.si/sl/e-postopki-in-storitve/seznam-e-postopkov-in-storitev-na-portalu-spot/</w:t>
        </w:r>
      </w:hyperlink>
      <w:r w:rsidRPr="00AA6B3E">
        <w:rPr>
          <w:rFonts w:ascii="Arial" w:hAnsi="Arial"/>
        </w:rPr>
        <w:t>.</w:t>
      </w:r>
    </w:p>
  </w:footnote>
  <w:footnote w:id="114">
    <w:p w14:paraId="4F93AC06" w14:textId="77777777" w:rsidR="00D6353D" w:rsidRPr="004B5498" w:rsidRDefault="00D6353D" w:rsidP="00AA6B3E">
      <w:pPr>
        <w:pStyle w:val="Sprotnaopomba-besedilo"/>
      </w:pPr>
      <w:r>
        <w:rPr>
          <w:rStyle w:val="Sprotnaopomba-sklic"/>
        </w:rPr>
        <w:footnoteRef/>
      </w:r>
      <w:r>
        <w:t xml:space="preserve"> </w:t>
      </w:r>
      <w:r>
        <w:tab/>
      </w:r>
      <w:r w:rsidRPr="004B5498">
        <w:rPr>
          <w:rFonts w:ascii="Arial" w:hAnsi="Arial"/>
        </w:rPr>
        <w:t xml:space="preserve">Prim. prvi odstavek 1. člena ZSReg. </w:t>
      </w:r>
    </w:p>
  </w:footnote>
  <w:footnote w:id="115">
    <w:p w14:paraId="6F3B3CD7" w14:textId="77777777" w:rsidR="00D6353D" w:rsidRDefault="00D6353D" w:rsidP="00AA6B3E">
      <w:pPr>
        <w:pStyle w:val="Sprotnaopomba-besedilo"/>
      </w:pPr>
      <w:r>
        <w:rPr>
          <w:rStyle w:val="Sprotnaopomba-sklic"/>
        </w:rPr>
        <w:footnoteRef/>
      </w:r>
      <w:r w:rsidRPr="00D929AC">
        <w:rPr>
          <w:rFonts w:ascii="Arial" w:hAnsi="Arial"/>
        </w:rPr>
        <w:t xml:space="preserve"> </w:t>
      </w:r>
      <w:r>
        <w:rPr>
          <w:rFonts w:ascii="Arial" w:hAnsi="Arial"/>
        </w:rPr>
        <w:tab/>
      </w:r>
      <w:r w:rsidRPr="00D929AC">
        <w:rPr>
          <w:rFonts w:ascii="Arial" w:hAnsi="Arial"/>
        </w:rPr>
        <w:t>oziroma finančno upravo. Prim. prvi odstavek 21. člena predloga zakona.</w:t>
      </w:r>
    </w:p>
  </w:footnote>
  <w:footnote w:id="116">
    <w:p w14:paraId="4E99FC11" w14:textId="77777777" w:rsidR="00D6353D" w:rsidRPr="0054281A" w:rsidRDefault="00D6353D" w:rsidP="00AA6B3E">
      <w:pPr>
        <w:pStyle w:val="Sprotnaopomba-besedilo"/>
      </w:pPr>
      <w:r>
        <w:rPr>
          <w:rStyle w:val="Sprotnaopomba-sklic"/>
        </w:rPr>
        <w:footnoteRef/>
      </w:r>
      <w:r>
        <w:t xml:space="preserve"> </w:t>
      </w:r>
      <w:r>
        <w:tab/>
      </w:r>
      <w:r w:rsidRPr="0054281A">
        <w:rPr>
          <w:rFonts w:ascii="Arial" w:hAnsi="Arial"/>
        </w:rPr>
        <w:t>Prim. drugi odstavek 12. člena ZPRS-1</w:t>
      </w:r>
      <w:r>
        <w:rPr>
          <w:rFonts w:ascii="Arial" w:hAnsi="Arial"/>
        </w:rPr>
        <w:t xml:space="preserve"> in enajsti odstavek 23. člena predloga zakona</w:t>
      </w:r>
      <w:r w:rsidRPr="0054281A">
        <w:rPr>
          <w:rFonts w:ascii="Arial" w:hAnsi="Arial"/>
        </w:rPr>
        <w:t>.</w:t>
      </w:r>
    </w:p>
  </w:footnote>
  <w:footnote w:id="117">
    <w:p w14:paraId="0467EAAD" w14:textId="77777777" w:rsidR="00D6353D" w:rsidRPr="0054281A" w:rsidRDefault="00D6353D" w:rsidP="00AA6B3E">
      <w:pPr>
        <w:pStyle w:val="Sprotnaopomba-besedilo"/>
      </w:pPr>
      <w:r>
        <w:rPr>
          <w:rStyle w:val="Sprotnaopomba-sklic"/>
        </w:rPr>
        <w:footnoteRef/>
      </w:r>
      <w:r>
        <w:t xml:space="preserve"> </w:t>
      </w:r>
      <w:r>
        <w:tab/>
      </w:r>
      <w:r w:rsidRPr="0054281A">
        <w:rPr>
          <w:rFonts w:ascii="Arial" w:hAnsi="Arial"/>
        </w:rPr>
        <w:t>Prim. tretji odstavek 12. člena ZPRS-1.</w:t>
      </w:r>
    </w:p>
  </w:footnote>
  <w:footnote w:id="118">
    <w:p w14:paraId="21A2A1CD" w14:textId="77777777" w:rsidR="00D6353D" w:rsidRPr="0054281A" w:rsidRDefault="00D6353D" w:rsidP="00AA6B3E">
      <w:pPr>
        <w:pStyle w:val="Sprotnaopomba-besedilo"/>
      </w:pPr>
      <w:r>
        <w:rPr>
          <w:rStyle w:val="Sprotnaopomba-sklic"/>
        </w:rPr>
        <w:footnoteRef/>
      </w:r>
      <w:r>
        <w:t xml:space="preserve"> </w:t>
      </w:r>
      <w:r>
        <w:tab/>
      </w:r>
      <w:r w:rsidRPr="00113D88">
        <w:rPr>
          <w:rFonts w:ascii="Arial" w:hAnsi="Arial"/>
        </w:rPr>
        <w:t xml:space="preserve">Prim. prvi odstavek 12. </w:t>
      </w:r>
      <w:r>
        <w:rPr>
          <w:rFonts w:ascii="Arial" w:hAnsi="Arial"/>
        </w:rPr>
        <w:t>č</w:t>
      </w:r>
      <w:r w:rsidRPr="00113D88">
        <w:rPr>
          <w:rFonts w:ascii="Arial" w:hAnsi="Arial"/>
        </w:rPr>
        <w:t>lena ZPRS-1</w:t>
      </w:r>
      <w:r>
        <w:rPr>
          <w:rFonts w:ascii="Arial" w:hAnsi="Arial"/>
        </w:rPr>
        <w:t xml:space="preserve"> in četrti odstavek 21. člena predloga zakona</w:t>
      </w:r>
      <w:r w:rsidRPr="00113D88">
        <w:rPr>
          <w:rFonts w:ascii="Arial" w:hAnsi="Arial"/>
        </w:rPr>
        <w:t>.</w:t>
      </w:r>
    </w:p>
  </w:footnote>
  <w:footnote w:id="119">
    <w:p w14:paraId="7725FCBA" w14:textId="77777777" w:rsidR="00D6353D" w:rsidRDefault="00D6353D" w:rsidP="00DA4523">
      <w:pPr>
        <w:pStyle w:val="Sprotnaopomba-besedilo"/>
        <w:jc w:val="both"/>
      </w:pPr>
      <w:r>
        <w:rPr>
          <w:rStyle w:val="Sprotnaopomba-sklic"/>
        </w:rPr>
        <w:footnoteRef/>
      </w:r>
      <w:r>
        <w:t xml:space="preserve"> </w:t>
      </w:r>
      <w:r>
        <w:tab/>
      </w:r>
      <w:r w:rsidRPr="00DC5F1E">
        <w:rPr>
          <w:rFonts w:ascii="Arial" w:hAnsi="Arial"/>
          <w:lang w:eastAsia="sl-SI"/>
        </w:rPr>
        <w:t xml:space="preserve">Na podlagi prvega odstavka 134. člena ZUP lahko stranka delno ali v celoti umakne svojo zahtevo vsak čas med postopkom na prvi stopnji do vročitve odločbe, v času, ko teče pritožbeni rok, in med postopkom na drugi stopnji do vročitve odločbe.    </w:t>
      </w:r>
    </w:p>
  </w:footnote>
  <w:footnote w:id="120">
    <w:p w14:paraId="075D61D0" w14:textId="77777777" w:rsidR="00D6353D" w:rsidRPr="0054281A" w:rsidRDefault="00D6353D" w:rsidP="00AA6B3E">
      <w:pPr>
        <w:pStyle w:val="Sprotnaopomba-besedilo"/>
      </w:pPr>
      <w:r>
        <w:rPr>
          <w:rStyle w:val="Sprotnaopomba-sklic"/>
        </w:rPr>
        <w:footnoteRef/>
      </w:r>
      <w:r>
        <w:t xml:space="preserve"> </w:t>
      </w:r>
      <w:r>
        <w:tab/>
      </w:r>
      <w:r w:rsidRPr="0054281A">
        <w:rPr>
          <w:rFonts w:ascii="Arial" w:hAnsi="Arial"/>
        </w:rPr>
        <w:t>Prim. drugi odstavek 10. člena ZPRS-1.</w:t>
      </w:r>
    </w:p>
  </w:footnote>
  <w:footnote w:id="121">
    <w:p w14:paraId="247E0DF4" w14:textId="77777777" w:rsidR="00D6353D" w:rsidRPr="0098087B" w:rsidRDefault="00D6353D" w:rsidP="00AA6B3E">
      <w:pPr>
        <w:pStyle w:val="Sprotnaopomba-besedilo"/>
      </w:pPr>
      <w:r>
        <w:rPr>
          <w:rStyle w:val="Sprotnaopomba-sklic"/>
        </w:rPr>
        <w:footnoteRef/>
      </w:r>
      <w:r>
        <w:t xml:space="preserve"> </w:t>
      </w:r>
      <w:r>
        <w:tab/>
      </w:r>
      <w:r w:rsidRPr="0098087B">
        <w:rPr>
          <w:rFonts w:ascii="Arial" w:hAnsi="Arial"/>
        </w:rPr>
        <w:t>Prim. četrti odstavek 15. člena ZPRS-1.</w:t>
      </w:r>
      <w:r>
        <w:t xml:space="preserve"> </w:t>
      </w:r>
    </w:p>
  </w:footnote>
  <w:footnote w:id="122">
    <w:p w14:paraId="12EA159F" w14:textId="77777777" w:rsidR="00D6353D" w:rsidRPr="00EF35A7" w:rsidRDefault="00D6353D" w:rsidP="00AA6B3E">
      <w:pPr>
        <w:pStyle w:val="Sprotnaopomba-besedilo"/>
        <w:jc w:val="both"/>
      </w:pPr>
      <w:r>
        <w:rPr>
          <w:rStyle w:val="Sprotnaopomba-sklic"/>
        </w:rPr>
        <w:footnoteRef/>
      </w:r>
      <w:r>
        <w:t xml:space="preserve"> </w:t>
      </w:r>
      <w:r>
        <w:tab/>
      </w:r>
      <w:hyperlink r:id="rId35" w:history="1">
        <w:r w:rsidRPr="00AA6B3E">
          <w:rPr>
            <w:rStyle w:val="Hiperpovezava"/>
            <w:rFonts w:ascii="Arial" w:hAnsi="Arial"/>
            <w:bCs/>
          </w:rPr>
          <w:t>Povezave med AJPES kot upravljalcem poslovnega registra ter primarnimi registrskimi organi v Republiki Sloveniji</w:t>
        </w:r>
      </w:hyperlink>
    </w:p>
  </w:footnote>
  <w:footnote w:id="123">
    <w:p w14:paraId="394C2F48" w14:textId="77777777" w:rsidR="00D6353D" w:rsidRPr="001F294B" w:rsidRDefault="00D6353D" w:rsidP="00AA6B3E">
      <w:pPr>
        <w:pStyle w:val="Sprotnaopomba-besedilo"/>
      </w:pPr>
      <w:r>
        <w:rPr>
          <w:rStyle w:val="Sprotnaopomba-sklic"/>
        </w:rPr>
        <w:footnoteRef/>
      </w:r>
      <w:r>
        <w:t xml:space="preserve"> </w:t>
      </w:r>
      <w:r>
        <w:tab/>
      </w:r>
      <w:r w:rsidRPr="003C00BA">
        <w:rPr>
          <w:rFonts w:ascii="Arial" w:hAnsi="Arial"/>
        </w:rPr>
        <w:t>Prim. tretji odstavek 10. člena ZPRS-1.</w:t>
      </w:r>
    </w:p>
  </w:footnote>
  <w:footnote w:id="124">
    <w:p w14:paraId="3ABEB1AD" w14:textId="77777777" w:rsidR="00D6353D" w:rsidRPr="005433FC" w:rsidRDefault="00D6353D" w:rsidP="00AA6B3E">
      <w:pPr>
        <w:pStyle w:val="Sprotnaopomba-besedilo"/>
      </w:pPr>
      <w:r>
        <w:rPr>
          <w:rStyle w:val="Sprotnaopomba-sklic"/>
        </w:rPr>
        <w:footnoteRef/>
      </w:r>
      <w:r>
        <w:t xml:space="preserve"> </w:t>
      </w:r>
      <w:r>
        <w:tab/>
      </w:r>
      <w:r w:rsidRPr="005433FC">
        <w:rPr>
          <w:rFonts w:ascii="Arial" w:hAnsi="Arial"/>
        </w:rPr>
        <w:t>Prim. 18. člen ZPRS-1.</w:t>
      </w:r>
    </w:p>
  </w:footnote>
  <w:footnote w:id="125">
    <w:p w14:paraId="40B30F7E" w14:textId="77777777" w:rsidR="00D6353D" w:rsidRPr="005433FC" w:rsidRDefault="00D6353D" w:rsidP="00AA6B3E">
      <w:pPr>
        <w:pStyle w:val="Sprotnaopomba-besedilo"/>
      </w:pPr>
      <w:r>
        <w:rPr>
          <w:rStyle w:val="Sprotnaopomba-sklic"/>
        </w:rPr>
        <w:footnoteRef/>
      </w:r>
      <w:r>
        <w:t xml:space="preserve"> </w:t>
      </w:r>
      <w:r>
        <w:tab/>
      </w:r>
      <w:r w:rsidRPr="005433FC">
        <w:rPr>
          <w:rFonts w:ascii="Arial" w:hAnsi="Arial"/>
        </w:rPr>
        <w:t>Prim. 1</w:t>
      </w:r>
      <w:r>
        <w:rPr>
          <w:rFonts w:ascii="Arial" w:hAnsi="Arial"/>
        </w:rPr>
        <w:t>9</w:t>
      </w:r>
      <w:r w:rsidRPr="005433FC">
        <w:rPr>
          <w:rFonts w:ascii="Arial" w:hAnsi="Arial"/>
        </w:rPr>
        <w:t>. člen ZPRS-1.</w:t>
      </w:r>
    </w:p>
  </w:footnote>
  <w:footnote w:id="126">
    <w:p w14:paraId="30661FDA" w14:textId="77777777" w:rsidR="00D6353D" w:rsidRPr="005433FC" w:rsidRDefault="00D6353D" w:rsidP="00AA6B3E">
      <w:pPr>
        <w:pStyle w:val="Sprotnaopomba-besedilo"/>
      </w:pPr>
      <w:r>
        <w:rPr>
          <w:rStyle w:val="Sprotnaopomba-sklic"/>
        </w:rPr>
        <w:footnoteRef/>
      </w:r>
      <w:r>
        <w:t xml:space="preserve"> </w:t>
      </w:r>
      <w:r>
        <w:tab/>
      </w:r>
      <w:r w:rsidRPr="005433FC">
        <w:rPr>
          <w:rFonts w:ascii="Arial" w:hAnsi="Arial"/>
        </w:rPr>
        <w:t xml:space="preserve">Prim. </w:t>
      </w:r>
      <w:r>
        <w:rPr>
          <w:rFonts w:ascii="Arial" w:hAnsi="Arial"/>
        </w:rPr>
        <w:t>20</w:t>
      </w:r>
      <w:r w:rsidRPr="005433FC">
        <w:rPr>
          <w:rFonts w:ascii="Arial" w:hAnsi="Arial"/>
        </w:rPr>
        <w:t>. člen ZPRS-1.</w:t>
      </w:r>
    </w:p>
  </w:footnote>
  <w:footnote w:id="127">
    <w:p w14:paraId="58E0C82F" w14:textId="77777777" w:rsidR="00D6353D" w:rsidRPr="001F294B" w:rsidRDefault="00D6353D" w:rsidP="00AA6B3E">
      <w:pPr>
        <w:pStyle w:val="Sprotnaopomba-besedilo"/>
      </w:pPr>
      <w:r>
        <w:rPr>
          <w:rStyle w:val="Sprotnaopomba-sklic"/>
        </w:rPr>
        <w:footnoteRef/>
      </w:r>
      <w:r>
        <w:t xml:space="preserve"> </w:t>
      </w:r>
      <w:r>
        <w:tab/>
      </w:r>
      <w:r w:rsidRPr="001F294B">
        <w:rPr>
          <w:rFonts w:ascii="Arial" w:hAnsi="Arial"/>
        </w:rPr>
        <w:t>Prim. prvi in drugi odstavek 11. člena ZPRS-1.</w:t>
      </w:r>
    </w:p>
  </w:footnote>
  <w:footnote w:id="128">
    <w:p w14:paraId="426C92AF" w14:textId="77777777" w:rsidR="00D6353D" w:rsidRPr="000F716E" w:rsidRDefault="00D6353D" w:rsidP="00393F23">
      <w:pPr>
        <w:jc w:val="both"/>
        <w:rPr>
          <w:rFonts w:cs="Arial"/>
          <w:szCs w:val="20"/>
        </w:rPr>
      </w:pPr>
      <w:r w:rsidRPr="000F716E">
        <w:rPr>
          <w:rFonts w:cs="Arial"/>
          <w:szCs w:val="20"/>
          <w:vertAlign w:val="superscript"/>
        </w:rPr>
        <w:footnoteRef/>
      </w:r>
      <w:r w:rsidRPr="000F716E">
        <w:rPr>
          <w:rFonts w:cs="Arial"/>
          <w:szCs w:val="20"/>
          <w:vertAlign w:val="superscript"/>
        </w:rPr>
        <w:t xml:space="preserve"> </w:t>
      </w:r>
      <w:r>
        <w:rPr>
          <w:rFonts w:cs="Arial"/>
          <w:szCs w:val="20"/>
          <w:vertAlign w:val="superscript"/>
        </w:rPr>
        <w:t xml:space="preserve"> </w:t>
      </w:r>
      <w:r>
        <w:rPr>
          <w:rFonts w:cs="Arial"/>
          <w:szCs w:val="20"/>
        </w:rPr>
        <w:t>Na podlagi javno dostopnih podatkov na spletnih straneh AJPES kot p</w:t>
      </w:r>
      <w:r w:rsidRPr="000F716E">
        <w:rPr>
          <w:rFonts w:cs="Arial"/>
          <w:szCs w:val="20"/>
        </w:rPr>
        <w:t xml:space="preserve">rimer </w:t>
      </w:r>
      <w:r>
        <w:rPr>
          <w:rFonts w:cs="Arial"/>
          <w:szCs w:val="20"/>
        </w:rPr>
        <w:t xml:space="preserve">navajamo </w:t>
      </w:r>
      <w:r w:rsidRPr="000F716E">
        <w:rPr>
          <w:rFonts w:cs="Arial"/>
          <w:szCs w:val="20"/>
        </w:rPr>
        <w:t>družb</w:t>
      </w:r>
      <w:r>
        <w:rPr>
          <w:rFonts w:cs="Arial"/>
          <w:szCs w:val="20"/>
        </w:rPr>
        <w:t>o</w:t>
      </w:r>
      <w:r w:rsidRPr="000F716E">
        <w:rPr>
          <w:rFonts w:cs="Arial"/>
          <w:szCs w:val="20"/>
        </w:rPr>
        <w:t xml:space="preserve"> </w:t>
      </w:r>
      <w:r>
        <w:rPr>
          <w:rFonts w:cs="Arial"/>
          <w:szCs w:val="20"/>
        </w:rPr>
        <w:t>Primer 1, d.o.o., ki je bila</w:t>
      </w:r>
      <w:r w:rsidRPr="000F716E">
        <w:rPr>
          <w:rFonts w:cs="Arial"/>
          <w:szCs w:val="20"/>
        </w:rPr>
        <w:t xml:space="preserve"> </w:t>
      </w:r>
      <w:r>
        <w:rPr>
          <w:rFonts w:cs="Arial"/>
          <w:szCs w:val="20"/>
        </w:rPr>
        <w:t>n</w:t>
      </w:r>
      <w:r w:rsidRPr="000F716E">
        <w:rPr>
          <w:rFonts w:cs="Arial"/>
          <w:szCs w:val="20"/>
        </w:rPr>
        <w:t>a podlagi Akta o ustanovitvi</w:t>
      </w:r>
      <w:r>
        <w:rPr>
          <w:rFonts w:cs="Arial"/>
          <w:szCs w:val="20"/>
        </w:rPr>
        <w:t xml:space="preserve"> z dne</w:t>
      </w:r>
      <w:r w:rsidRPr="000F716E">
        <w:rPr>
          <w:rFonts w:cs="Arial"/>
          <w:szCs w:val="20"/>
        </w:rPr>
        <w:t xml:space="preserve"> 13. 1. 2025 vpisana 16. 1. 2025</w:t>
      </w:r>
      <w:r>
        <w:rPr>
          <w:rFonts w:cs="Arial"/>
          <w:szCs w:val="20"/>
        </w:rPr>
        <w:t xml:space="preserve">, družbo Primer 2, d.o.o., ki je bila na podlagi Akta o ustanovitvi z dne 9. 1. 2025 vpisana 14. 1. 2025, samostojnega podjetnika posameznika </w:t>
      </w:r>
      <w:r>
        <w:t>Primer 3, s.p., ki je bil na podlagi prijave z dne 10. 1. 2025 vpisan 16. 1. 2025, Primer 4, s.p., ki je bil na podlagi prijave z dne 15. 1. 2025 vpisan 16. 1. 2025,</w:t>
      </w:r>
      <w:r w:rsidRPr="00F87F56">
        <w:t xml:space="preserve"> </w:t>
      </w:r>
      <w:r>
        <w:t xml:space="preserve">Primer 5, s.p., ki je bil na podlagi prijave z dne 14. 1. 2025 vpisan 15. 1. 2025.     </w:t>
      </w:r>
      <w:r>
        <w:rPr>
          <w:rFonts w:cs="Arial"/>
          <w:szCs w:val="20"/>
        </w:rPr>
        <w:t xml:space="preserve">  </w:t>
      </w:r>
    </w:p>
    <w:p w14:paraId="5A4414B8" w14:textId="77777777" w:rsidR="00D6353D" w:rsidRDefault="00D6353D" w:rsidP="00393F23">
      <w:pPr>
        <w:pStyle w:val="Sprotnaopomba-besedilo"/>
      </w:pPr>
    </w:p>
  </w:footnote>
  <w:footnote w:id="129">
    <w:p w14:paraId="00DBCC30" w14:textId="77777777" w:rsidR="00D6353D" w:rsidRPr="00EE72A3" w:rsidRDefault="00D6353D" w:rsidP="00AA6B3E">
      <w:pPr>
        <w:pStyle w:val="Sprotnaopomba-besedilo"/>
      </w:pPr>
      <w:r>
        <w:rPr>
          <w:rStyle w:val="Sprotnaopomba-sklic"/>
        </w:rPr>
        <w:footnoteRef/>
      </w:r>
      <w:r>
        <w:t xml:space="preserve"> </w:t>
      </w:r>
      <w:r>
        <w:tab/>
      </w:r>
      <w:r w:rsidRPr="00EE72A3">
        <w:rPr>
          <w:rFonts w:ascii="Arial" w:hAnsi="Arial"/>
        </w:rPr>
        <w:t>Prim. 21. člen ZPRS-1.</w:t>
      </w:r>
    </w:p>
  </w:footnote>
  <w:footnote w:id="130">
    <w:p w14:paraId="0B34EBC9" w14:textId="77777777" w:rsidR="00D6353D" w:rsidRPr="00AA6B3E" w:rsidRDefault="00D6353D" w:rsidP="00AA6B3E">
      <w:pPr>
        <w:pStyle w:val="Sprotnaopomba-besedilo"/>
        <w:jc w:val="both"/>
        <w:rPr>
          <w:rFonts w:ascii="Arial" w:hAnsi="Arial"/>
        </w:rPr>
      </w:pPr>
      <w:r>
        <w:rPr>
          <w:rStyle w:val="Sprotnaopomba-sklic"/>
        </w:rPr>
        <w:footnoteRef/>
      </w:r>
      <w:r>
        <w:t xml:space="preserve"> </w:t>
      </w:r>
      <w:r>
        <w:tab/>
      </w:r>
      <w:r w:rsidRPr="00AA6B3E">
        <w:rPr>
          <w:rFonts w:ascii="Arial" w:hAnsi="Arial"/>
          <w:shd w:val="clear" w:color="auto" w:fill="FFFFFF"/>
        </w:rPr>
        <w:t>Letni program statističnih raziskovanj za 202</w:t>
      </w:r>
      <w:r>
        <w:rPr>
          <w:rFonts w:ascii="Arial" w:hAnsi="Arial"/>
          <w:shd w:val="clear" w:color="auto" w:fill="FFFFFF"/>
        </w:rPr>
        <w:t>5</w:t>
      </w:r>
      <w:r w:rsidRPr="00AA6B3E">
        <w:rPr>
          <w:rFonts w:ascii="Arial" w:hAnsi="Arial"/>
          <w:shd w:val="clear" w:color="auto" w:fill="FFFFFF"/>
        </w:rPr>
        <w:t xml:space="preserve"> (velja od 1. 1. 202</w:t>
      </w:r>
      <w:r>
        <w:rPr>
          <w:rFonts w:ascii="Arial" w:hAnsi="Arial"/>
          <w:shd w:val="clear" w:color="auto" w:fill="FFFFFF"/>
        </w:rPr>
        <w:t>5</w:t>
      </w:r>
      <w:r w:rsidRPr="00AA6B3E">
        <w:rPr>
          <w:rFonts w:ascii="Arial" w:hAnsi="Arial"/>
          <w:shd w:val="clear" w:color="auto" w:fill="FFFFFF"/>
        </w:rPr>
        <w:t xml:space="preserve"> do 31. 12. 202</w:t>
      </w:r>
      <w:r>
        <w:rPr>
          <w:rFonts w:ascii="Arial" w:hAnsi="Arial"/>
          <w:shd w:val="clear" w:color="auto" w:fill="FFFFFF"/>
        </w:rPr>
        <w:t>5</w:t>
      </w:r>
      <w:r w:rsidRPr="00AA6B3E">
        <w:rPr>
          <w:rFonts w:ascii="Arial" w:hAnsi="Arial"/>
          <w:shd w:val="clear" w:color="auto" w:fill="FFFFFF"/>
        </w:rPr>
        <w:t xml:space="preserve">) (Uradni list RS, št. </w:t>
      </w:r>
      <w:r>
        <w:rPr>
          <w:rFonts w:ascii="Arial" w:hAnsi="Arial"/>
          <w:shd w:val="clear" w:color="auto" w:fill="FFFFFF"/>
        </w:rPr>
        <w:t>98</w:t>
      </w:r>
      <w:r w:rsidRPr="00AA6B3E">
        <w:rPr>
          <w:rFonts w:ascii="Arial" w:hAnsi="Arial"/>
          <w:shd w:val="clear" w:color="auto" w:fill="FFFFFF"/>
        </w:rPr>
        <w:t>/24) je dostopen na spletni strani</w:t>
      </w:r>
      <w:r w:rsidRPr="00AA6B3E">
        <w:rPr>
          <w:rFonts w:ascii="Arial" w:hAnsi="Arial"/>
        </w:rPr>
        <w:t xml:space="preserve"> </w:t>
      </w:r>
      <w:hyperlink r:id="rId36" w:history="1">
        <w:r w:rsidRPr="00092B51">
          <w:rPr>
            <w:rStyle w:val="Hiperpovezava"/>
            <w:rFonts w:ascii="Arial" w:hAnsi="Arial"/>
            <w:shd w:val="clear" w:color="auto" w:fill="FFFFFF"/>
          </w:rPr>
          <w:t>https://pisrs.si/pregledPredpisa?id=AKT_1443</w:t>
        </w:r>
      </w:hyperlink>
      <w:r>
        <w:rPr>
          <w:rFonts w:ascii="Arial" w:hAnsi="Arial"/>
          <w:shd w:val="clear" w:color="auto" w:fill="FFFFFF"/>
        </w:rPr>
        <w:t>) (21. 1. 2025)</w:t>
      </w:r>
      <w:r w:rsidRPr="00AA6B3E">
        <w:rPr>
          <w:rFonts w:ascii="Arial" w:hAnsi="Arial"/>
        </w:rPr>
        <w:t>.</w:t>
      </w:r>
    </w:p>
  </w:footnote>
  <w:footnote w:id="131">
    <w:p w14:paraId="08464728" w14:textId="77777777" w:rsidR="00D6353D" w:rsidRPr="00B728F6" w:rsidRDefault="00D6353D" w:rsidP="00B728F6">
      <w:pPr>
        <w:pStyle w:val="Sprotnaopomba-besedilo"/>
        <w:jc w:val="both"/>
        <w:rPr>
          <w:rFonts w:ascii="Arial" w:hAnsi="Arial"/>
          <w:shd w:val="clear" w:color="auto" w:fill="FFFFFF"/>
        </w:rPr>
      </w:pPr>
      <w:r>
        <w:rPr>
          <w:rStyle w:val="Sprotnaopomba-sklic"/>
        </w:rPr>
        <w:footnoteRef/>
      </w:r>
      <w:r>
        <w:t xml:space="preserve"> </w:t>
      </w:r>
      <w:r w:rsidRPr="00B728F6">
        <w:rPr>
          <w:rFonts w:ascii="Arial" w:hAnsi="Arial"/>
          <w:shd w:val="clear" w:color="auto" w:fill="FFFFFF"/>
        </w:rPr>
        <w:t>Navedena obveznost izhaja iz prvega odstavka 7. člena Direktive 2022/2381/EU</w:t>
      </w:r>
      <w:r>
        <w:rPr>
          <w:rFonts w:ascii="Arial" w:hAnsi="Arial"/>
          <w:shd w:val="clear" w:color="auto" w:fill="FFFFFF"/>
        </w:rPr>
        <w:t>, kjer</w:t>
      </w:r>
      <w:r w:rsidRPr="00B728F6">
        <w:rPr>
          <w:rFonts w:ascii="Arial" w:hAnsi="Arial"/>
          <w:shd w:val="clear" w:color="auto" w:fill="FFFFFF"/>
        </w:rPr>
        <w:t xml:space="preserve"> je določeno, da morajo države članice  zagotoviti, da so seznam družb zavezank in njihovi predloženi podatki v zvezi z doseženimi deleži glede uravnotežene</w:t>
      </w:r>
      <w:r w:rsidRPr="00B728F6" w:rsidDel="00F032EA">
        <w:rPr>
          <w:rFonts w:ascii="Arial" w:hAnsi="Arial"/>
          <w:shd w:val="clear" w:color="auto" w:fill="FFFFFF"/>
        </w:rPr>
        <w:t xml:space="preserve"> </w:t>
      </w:r>
      <w:r w:rsidRPr="00B728F6">
        <w:rPr>
          <w:rFonts w:ascii="Arial" w:hAnsi="Arial"/>
          <w:shd w:val="clear" w:color="auto" w:fill="FFFFFF"/>
        </w:rPr>
        <w:t>zastopanosti spolov med člani organov vodenja in nadzora ter izvršnimi direktorji na lahko dostopen in centraliziran način objavljeni in</w:t>
      </w:r>
      <w:r w:rsidRPr="00B728F6" w:rsidDel="00AF4D7D">
        <w:rPr>
          <w:rFonts w:ascii="Arial" w:hAnsi="Arial"/>
          <w:shd w:val="clear" w:color="auto" w:fill="FFFFFF"/>
        </w:rPr>
        <w:t xml:space="preserve"> </w:t>
      </w:r>
      <w:r w:rsidRPr="00B728F6">
        <w:rPr>
          <w:rFonts w:ascii="Arial" w:hAnsi="Arial"/>
          <w:shd w:val="clear" w:color="auto" w:fill="FFFFFF"/>
        </w:rPr>
        <w:t>redno posodobljeni.  </w:t>
      </w:r>
    </w:p>
  </w:footnote>
  <w:footnote w:id="132">
    <w:p w14:paraId="0B246CF0" w14:textId="77777777" w:rsidR="00D6353D" w:rsidRDefault="00D6353D">
      <w:pPr>
        <w:pStyle w:val="Sprotnaopomba-besedilo"/>
      </w:pPr>
      <w:r>
        <w:rPr>
          <w:rStyle w:val="Sprotnaopomba-sklic"/>
        </w:rPr>
        <w:footnoteRef/>
      </w:r>
      <w:r>
        <w:t xml:space="preserve"> </w:t>
      </w:r>
      <w:r w:rsidRPr="00AE6935">
        <w:rPr>
          <w:rFonts w:ascii="Arial" w:hAnsi="Arial"/>
        </w:rPr>
        <w:tab/>
        <w:t xml:space="preserve">Dostopna na spletni strani: </w:t>
      </w:r>
      <w:hyperlink r:id="rId37" w:history="1">
        <w:r w:rsidRPr="00AE6935">
          <w:rPr>
            <w:rStyle w:val="Hiperpovezava"/>
            <w:rFonts w:ascii="Arial" w:hAnsi="Arial"/>
          </w:rPr>
          <w:t>Konvencija o odpravi vseh oblik diskriminacije žensk</w:t>
        </w:r>
      </w:hyperlink>
      <w:r w:rsidRPr="00AE6935">
        <w:rPr>
          <w:rFonts w:ascii="Arial" w:hAnsi="Arial"/>
        </w:rPr>
        <w:t xml:space="preserve"> (27. 3. 2025).</w:t>
      </w:r>
    </w:p>
  </w:footnote>
  <w:footnote w:id="133">
    <w:p w14:paraId="0F73F324" w14:textId="77777777" w:rsidR="00D6353D" w:rsidRPr="0004352F" w:rsidRDefault="00D6353D" w:rsidP="0004352F">
      <w:pPr>
        <w:pStyle w:val="Sprotnaopomba-besedilo"/>
        <w:rPr>
          <w:rFonts w:ascii="Arial" w:hAnsi="Arial"/>
          <w:shd w:val="clear" w:color="auto" w:fill="FFFFFF"/>
        </w:rPr>
      </w:pPr>
      <w:r w:rsidRPr="0004352F">
        <w:rPr>
          <w:rFonts w:ascii="Arial" w:hAnsi="Arial"/>
          <w:shd w:val="clear" w:color="auto" w:fill="FFFFFF"/>
          <w:vertAlign w:val="superscript"/>
        </w:rPr>
        <w:footnoteRef/>
      </w:r>
      <w:r w:rsidRPr="0004352F">
        <w:rPr>
          <w:rFonts w:ascii="Arial" w:hAnsi="Arial"/>
          <w:shd w:val="clear" w:color="auto" w:fill="FFFFFF"/>
        </w:rPr>
        <w:t xml:space="preserve"> </w:t>
      </w:r>
      <w:r w:rsidRPr="00B728F6">
        <w:rPr>
          <w:rFonts w:ascii="Arial" w:hAnsi="Arial"/>
        </w:rPr>
        <w:t>Prim</w:t>
      </w:r>
      <w:r w:rsidRPr="0004352F">
        <w:rPr>
          <w:rFonts w:ascii="Arial" w:hAnsi="Arial"/>
          <w:shd w:val="clear" w:color="auto" w:fill="FFFFFF"/>
        </w:rPr>
        <w:t>. dvanajsto alinejo 2. člena ZPRS-1.</w:t>
      </w:r>
    </w:p>
  </w:footnote>
  <w:footnote w:id="134">
    <w:p w14:paraId="6E4373E5" w14:textId="77777777" w:rsidR="00D6353D" w:rsidRPr="0004352F" w:rsidRDefault="00D6353D" w:rsidP="00B728F6">
      <w:pPr>
        <w:pStyle w:val="Sprotnaopomba-besedilo"/>
        <w:jc w:val="both"/>
        <w:rPr>
          <w:rFonts w:ascii="Arial" w:hAnsi="Arial"/>
          <w:shd w:val="clear" w:color="auto" w:fill="FFFFFF"/>
        </w:rPr>
      </w:pPr>
      <w:r w:rsidRPr="0004352F">
        <w:rPr>
          <w:rFonts w:ascii="Arial" w:hAnsi="Arial"/>
          <w:shd w:val="clear" w:color="auto" w:fill="FFFFFF"/>
          <w:vertAlign w:val="superscript"/>
        </w:rPr>
        <w:footnoteRef/>
      </w:r>
      <w:r w:rsidRPr="0004352F">
        <w:rPr>
          <w:rFonts w:ascii="Arial" w:hAnsi="Arial"/>
          <w:shd w:val="clear" w:color="auto" w:fill="FFFFFF"/>
        </w:rPr>
        <w:t xml:space="preserve"> Ravno tam.</w:t>
      </w:r>
    </w:p>
  </w:footnote>
  <w:footnote w:id="135">
    <w:p w14:paraId="2CC20926" w14:textId="77777777" w:rsidR="00D6353D" w:rsidRPr="0004352F" w:rsidRDefault="00D6353D" w:rsidP="009E4FAE">
      <w:pPr>
        <w:pStyle w:val="Sprotnaopomba-besedilo"/>
        <w:jc w:val="both"/>
        <w:rPr>
          <w:rFonts w:ascii="Arial" w:hAnsi="Arial"/>
          <w:shd w:val="clear" w:color="auto" w:fill="FFFFFF"/>
        </w:rPr>
      </w:pPr>
      <w:r w:rsidRPr="0004352F">
        <w:rPr>
          <w:rFonts w:ascii="Arial" w:hAnsi="Arial"/>
          <w:shd w:val="clear" w:color="auto" w:fill="FFFFFF"/>
          <w:vertAlign w:val="superscript"/>
        </w:rPr>
        <w:footnoteRef/>
      </w:r>
      <w:r w:rsidRPr="0004352F">
        <w:rPr>
          <w:rFonts w:ascii="Arial" w:hAnsi="Arial"/>
          <w:shd w:val="clear" w:color="auto" w:fill="FFFFFF"/>
          <w:vertAlign w:val="superscript"/>
        </w:rPr>
        <w:t xml:space="preserve"> </w:t>
      </w:r>
      <w:r w:rsidRPr="0004352F">
        <w:rPr>
          <w:rFonts w:ascii="Arial" w:hAnsi="Arial"/>
          <w:shd w:val="clear" w:color="auto" w:fill="FFFFFF"/>
        </w:rPr>
        <w:t>Prim. šesti odstavek 22. člena ZPRS</w:t>
      </w:r>
      <w:r>
        <w:rPr>
          <w:rFonts w:ascii="Arial" w:hAnsi="Arial"/>
          <w:shd w:val="clear" w:color="auto" w:fill="FFFFFF"/>
        </w:rPr>
        <w:t>-</w:t>
      </w:r>
      <w:r w:rsidRPr="0004352F">
        <w:rPr>
          <w:rFonts w:ascii="Arial" w:hAnsi="Arial"/>
          <w:shd w:val="clear" w:color="auto" w:fill="FFFFFF"/>
        </w:rPr>
        <w:t>1</w:t>
      </w:r>
      <w:r>
        <w:rPr>
          <w:rFonts w:ascii="Arial" w:hAnsi="Arial"/>
          <w:shd w:val="clear" w:color="auto" w:fill="FFFFFF"/>
        </w:rPr>
        <w:t>.</w:t>
      </w:r>
    </w:p>
  </w:footnote>
  <w:footnote w:id="136">
    <w:p w14:paraId="2AE5B6B8" w14:textId="77777777" w:rsidR="00D6353D" w:rsidRPr="006467C8" w:rsidRDefault="00D6353D" w:rsidP="00AA6B3E">
      <w:pPr>
        <w:pStyle w:val="Sprotnaopomba-besedilo"/>
      </w:pPr>
      <w:r>
        <w:rPr>
          <w:rStyle w:val="Sprotnaopomba-sklic"/>
        </w:rPr>
        <w:footnoteRef/>
      </w:r>
      <w:r>
        <w:t xml:space="preserve"> </w:t>
      </w:r>
      <w:r>
        <w:tab/>
      </w:r>
      <w:r w:rsidRPr="006467C8">
        <w:rPr>
          <w:rFonts w:ascii="Arial" w:hAnsi="Arial"/>
        </w:rPr>
        <w:t>Prim. 25.a člen ZPRS-1.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32613F" w14:textId="77777777" w:rsidR="00D6353D" w:rsidRPr="00110CBD" w:rsidRDefault="00D6353D" w:rsidP="00B21988">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C0598C" w14:textId="77777777" w:rsidR="00D6353D" w:rsidRDefault="00D6353D" w:rsidP="00D6353D">
    <w:pPr>
      <w:autoSpaceDE w:val="0"/>
      <w:autoSpaceDN w:val="0"/>
      <w:adjustRightInd w:val="0"/>
      <w:spacing w:line="240" w:lineRule="auto"/>
      <w:rPr>
        <w:rFonts w:cs="Arial"/>
        <w:sz w:val="16"/>
      </w:rPr>
    </w:pPr>
  </w:p>
  <w:p w14:paraId="08383325" w14:textId="77777777" w:rsidR="00D6353D" w:rsidRDefault="00D6353D" w:rsidP="00D6353D">
    <w:pPr>
      <w:autoSpaceDE w:val="0"/>
      <w:autoSpaceDN w:val="0"/>
      <w:adjustRightInd w:val="0"/>
      <w:spacing w:line="240" w:lineRule="auto"/>
      <w:rPr>
        <w:rFonts w:cs="Arial"/>
        <w:sz w:val="16"/>
      </w:rPr>
    </w:pPr>
  </w:p>
  <w:p w14:paraId="6F0EB967" w14:textId="77777777" w:rsidR="00D6353D" w:rsidRDefault="00D6353D" w:rsidP="00D6353D">
    <w:pPr>
      <w:autoSpaceDE w:val="0"/>
      <w:autoSpaceDN w:val="0"/>
      <w:adjustRightInd w:val="0"/>
      <w:spacing w:line="240" w:lineRule="auto"/>
      <w:rPr>
        <w:rFonts w:cs="Arial"/>
        <w:sz w:val="16"/>
      </w:rPr>
    </w:pPr>
  </w:p>
  <w:p w14:paraId="7E1563F7" w14:textId="77777777" w:rsidR="00D6353D" w:rsidRDefault="00D6353D" w:rsidP="00D6353D">
    <w:pPr>
      <w:pStyle w:val="Glava"/>
      <w:tabs>
        <w:tab w:val="clear" w:pos="8640"/>
        <w:tab w:val="left" w:pos="5114"/>
        <w:tab w:val="left" w:pos="8641"/>
      </w:tabs>
      <w:spacing w:before="340" w:line="240" w:lineRule="exact"/>
      <w:ind w:left="-765"/>
      <w:rPr>
        <w:rFonts w:cs="Arial"/>
        <w:sz w:val="16"/>
      </w:rPr>
    </w:pPr>
    <w:r w:rsidRPr="00CE234E">
      <w:rPr>
        <w:noProof/>
        <w:lang w:eastAsia="sl-SI"/>
      </w:rPr>
      <w:drawing>
        <wp:inline distT="0" distB="0" distL="0" distR="0" wp14:anchorId="6EE6636E" wp14:editId="1781689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A023F34" w14:textId="15A90055" w:rsidR="00D6353D" w:rsidRPr="00A9231D" w:rsidRDefault="00D6353D" w:rsidP="00D6353D">
    <w:pPr>
      <w:pStyle w:val="Glava"/>
      <w:tabs>
        <w:tab w:val="clear" w:pos="8640"/>
        <w:tab w:val="left" w:pos="5114"/>
        <w:tab w:val="left" w:pos="8641"/>
      </w:tabs>
      <w:spacing w:before="34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133F5BD3" w14:textId="34022D6C" w:rsidR="00D6353D" w:rsidRPr="00A9231D" w:rsidRDefault="00D6353D" w:rsidP="00D635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00B26E65" w14:textId="52954513" w:rsidR="00D6353D" w:rsidRPr="00A9231D" w:rsidRDefault="00D6353D" w:rsidP="00D635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5841C9C5" w14:textId="4387D6A0" w:rsidR="00D6353D" w:rsidRPr="00A9231D" w:rsidRDefault="00D6353D" w:rsidP="00D6353D">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22EB8FA4" w14:textId="77777777" w:rsidR="00D6353D" w:rsidRPr="008F3500" w:rsidRDefault="00D6353D" w:rsidP="00D6353D">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4E89"/>
    <w:multiLevelType w:val="hybridMultilevel"/>
    <w:tmpl w:val="5B1C9DE4"/>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 w15:restartNumberingAfterBreak="0">
    <w:nsid w:val="00463324"/>
    <w:multiLevelType w:val="hybridMultilevel"/>
    <w:tmpl w:val="77603A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A81637"/>
    <w:multiLevelType w:val="hybridMultilevel"/>
    <w:tmpl w:val="E7C877B4"/>
    <w:lvl w:ilvl="0" w:tplc="06C87E4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3877BEC"/>
    <w:multiLevelType w:val="hybridMultilevel"/>
    <w:tmpl w:val="5AA019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03C53E0B"/>
    <w:multiLevelType w:val="hybridMultilevel"/>
    <w:tmpl w:val="E4EEF960"/>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045E29A5"/>
    <w:multiLevelType w:val="multilevel"/>
    <w:tmpl w:val="5A26D1E4"/>
    <w:styleLink w:val="Slog4"/>
    <w:lvl w:ilvl="0">
      <w:start w:val="1"/>
      <w:numFmt w:val="lowerLetter"/>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65112CE"/>
    <w:multiLevelType w:val="hybridMultilevel"/>
    <w:tmpl w:val="27EE2C0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06522D69"/>
    <w:multiLevelType w:val="hybridMultilevel"/>
    <w:tmpl w:val="AE8264C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8" w15:restartNumberingAfterBreak="0">
    <w:nsid w:val="088B77F0"/>
    <w:multiLevelType w:val="hybridMultilevel"/>
    <w:tmpl w:val="F3DCCD28"/>
    <w:lvl w:ilvl="0" w:tplc="E6E20F3A">
      <w:start w:val="1"/>
      <w:numFmt w:val="decimal"/>
      <w:lvlText w:val="%1."/>
      <w:lvlJc w:val="left"/>
      <w:pPr>
        <w:tabs>
          <w:tab w:val="num" w:pos="425"/>
        </w:tabs>
        <w:ind w:left="425" w:hanging="42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0B1A0F84"/>
    <w:multiLevelType w:val="hybridMultilevel"/>
    <w:tmpl w:val="EFE00FCC"/>
    <w:lvl w:ilvl="0" w:tplc="6632FCE0">
      <w:start w:val="1"/>
      <w:numFmt w:val="decimal"/>
      <w:lvlText w:val="%1."/>
      <w:lvlJc w:val="left"/>
      <w:pPr>
        <w:ind w:left="360" w:hanging="360"/>
      </w:pPr>
      <w:rPr>
        <w:rFonts w:ascii="Arial" w:hAnsi="Arial" w:hint="default"/>
        <w:b w:val="0"/>
        <w:i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C055BB3"/>
    <w:multiLevelType w:val="hybridMultilevel"/>
    <w:tmpl w:val="BEC4EC60"/>
    <w:lvl w:ilvl="0" w:tplc="0424000F">
      <w:start w:val="1"/>
      <w:numFmt w:val="decimal"/>
      <w:lvlText w:val="%1."/>
      <w:lvlJc w:val="left"/>
      <w:pPr>
        <w:ind w:left="961" w:hanging="360"/>
      </w:pPr>
      <w:rPr>
        <w:rFonts w:hint="default"/>
      </w:rPr>
    </w:lvl>
    <w:lvl w:ilvl="1" w:tplc="FFFFFFFF" w:tentative="1">
      <w:start w:val="1"/>
      <w:numFmt w:val="bullet"/>
      <w:lvlText w:val="o"/>
      <w:lvlJc w:val="left"/>
      <w:pPr>
        <w:ind w:left="1681" w:hanging="360"/>
      </w:pPr>
      <w:rPr>
        <w:rFonts w:ascii="Courier New" w:hAnsi="Courier New" w:cs="Courier New" w:hint="default"/>
      </w:rPr>
    </w:lvl>
    <w:lvl w:ilvl="2" w:tplc="FFFFFFFF" w:tentative="1">
      <w:start w:val="1"/>
      <w:numFmt w:val="bullet"/>
      <w:lvlText w:val=""/>
      <w:lvlJc w:val="left"/>
      <w:pPr>
        <w:ind w:left="2401" w:hanging="360"/>
      </w:pPr>
      <w:rPr>
        <w:rFonts w:ascii="Wingdings" w:hAnsi="Wingdings" w:hint="default"/>
      </w:rPr>
    </w:lvl>
    <w:lvl w:ilvl="3" w:tplc="FFFFFFFF" w:tentative="1">
      <w:start w:val="1"/>
      <w:numFmt w:val="bullet"/>
      <w:lvlText w:val=""/>
      <w:lvlJc w:val="left"/>
      <w:pPr>
        <w:ind w:left="3121" w:hanging="360"/>
      </w:pPr>
      <w:rPr>
        <w:rFonts w:ascii="Symbol" w:hAnsi="Symbol" w:hint="default"/>
      </w:rPr>
    </w:lvl>
    <w:lvl w:ilvl="4" w:tplc="FFFFFFFF" w:tentative="1">
      <w:start w:val="1"/>
      <w:numFmt w:val="bullet"/>
      <w:lvlText w:val="o"/>
      <w:lvlJc w:val="left"/>
      <w:pPr>
        <w:ind w:left="3841" w:hanging="360"/>
      </w:pPr>
      <w:rPr>
        <w:rFonts w:ascii="Courier New" w:hAnsi="Courier New" w:cs="Courier New" w:hint="default"/>
      </w:rPr>
    </w:lvl>
    <w:lvl w:ilvl="5" w:tplc="FFFFFFFF" w:tentative="1">
      <w:start w:val="1"/>
      <w:numFmt w:val="bullet"/>
      <w:lvlText w:val=""/>
      <w:lvlJc w:val="left"/>
      <w:pPr>
        <w:ind w:left="4561" w:hanging="360"/>
      </w:pPr>
      <w:rPr>
        <w:rFonts w:ascii="Wingdings" w:hAnsi="Wingdings" w:hint="default"/>
      </w:rPr>
    </w:lvl>
    <w:lvl w:ilvl="6" w:tplc="FFFFFFFF" w:tentative="1">
      <w:start w:val="1"/>
      <w:numFmt w:val="bullet"/>
      <w:lvlText w:val=""/>
      <w:lvlJc w:val="left"/>
      <w:pPr>
        <w:ind w:left="5281" w:hanging="360"/>
      </w:pPr>
      <w:rPr>
        <w:rFonts w:ascii="Symbol" w:hAnsi="Symbol" w:hint="default"/>
      </w:rPr>
    </w:lvl>
    <w:lvl w:ilvl="7" w:tplc="FFFFFFFF" w:tentative="1">
      <w:start w:val="1"/>
      <w:numFmt w:val="bullet"/>
      <w:lvlText w:val="o"/>
      <w:lvlJc w:val="left"/>
      <w:pPr>
        <w:ind w:left="6001" w:hanging="360"/>
      </w:pPr>
      <w:rPr>
        <w:rFonts w:ascii="Courier New" w:hAnsi="Courier New" w:cs="Courier New" w:hint="default"/>
      </w:rPr>
    </w:lvl>
    <w:lvl w:ilvl="8" w:tplc="FFFFFFFF" w:tentative="1">
      <w:start w:val="1"/>
      <w:numFmt w:val="bullet"/>
      <w:lvlText w:val=""/>
      <w:lvlJc w:val="left"/>
      <w:pPr>
        <w:ind w:left="6721" w:hanging="360"/>
      </w:pPr>
      <w:rPr>
        <w:rFonts w:ascii="Wingdings" w:hAnsi="Wingdings" w:hint="default"/>
      </w:rPr>
    </w:lvl>
  </w:abstractNum>
  <w:abstractNum w:abstractNumId="11" w15:restartNumberingAfterBreak="0">
    <w:nsid w:val="0C803AD2"/>
    <w:multiLevelType w:val="multilevel"/>
    <w:tmpl w:val="DC121844"/>
    <w:styleLink w:val="Slog2"/>
    <w:lvl w:ilvl="0">
      <w:start w:val="1"/>
      <w:numFmt w:val="none"/>
      <w:lvlText w:val="č)"/>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0CCA5E1E"/>
    <w:multiLevelType w:val="hybridMultilevel"/>
    <w:tmpl w:val="B442E3A4"/>
    <w:lvl w:ilvl="0" w:tplc="8B5CC87A">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D3E2D87"/>
    <w:multiLevelType w:val="multilevel"/>
    <w:tmpl w:val="0C2EA9D4"/>
    <w:lvl w:ilvl="0">
      <w:start w:val="1"/>
      <w:numFmt w:val="decimal"/>
      <w:lvlText w:val="%1."/>
      <w:lvlJc w:val="left"/>
      <w:pPr>
        <w:ind w:left="360" w:hanging="360"/>
      </w:pPr>
      <w:rPr>
        <w:rFonts w:ascii="Arial" w:hAnsi="Arial" w:hint="default"/>
        <w:sz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4" w15:restartNumberingAfterBreak="0">
    <w:nsid w:val="114B0E9F"/>
    <w:multiLevelType w:val="multilevel"/>
    <w:tmpl w:val="550E84CE"/>
    <w:lvl w:ilvl="0">
      <w:start w:val="1"/>
      <w:numFmt w:val="none"/>
      <w:lvlText w:val="č)"/>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15:restartNumberingAfterBreak="0">
    <w:nsid w:val="122135E8"/>
    <w:multiLevelType w:val="hybridMultilevel"/>
    <w:tmpl w:val="7ED063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13014ACA"/>
    <w:multiLevelType w:val="hybridMultilevel"/>
    <w:tmpl w:val="B91CDAEE"/>
    <w:lvl w:ilvl="0" w:tplc="A3825B6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3DA357C"/>
    <w:multiLevelType w:val="hybridMultilevel"/>
    <w:tmpl w:val="413A9F4A"/>
    <w:lvl w:ilvl="0" w:tplc="04240017">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8" w15:restartNumberingAfterBreak="0">
    <w:nsid w:val="173D28CF"/>
    <w:multiLevelType w:val="hybridMultilevel"/>
    <w:tmpl w:val="83B65206"/>
    <w:lvl w:ilvl="0" w:tplc="6632FCE0">
      <w:start w:val="1"/>
      <w:numFmt w:val="decimal"/>
      <w:lvlText w:val="%1."/>
      <w:lvlJc w:val="left"/>
      <w:pPr>
        <w:ind w:left="1428" w:hanging="360"/>
      </w:pPr>
      <w:rPr>
        <w:rFonts w:ascii="Arial" w:hAnsi="Arial" w:hint="default"/>
        <w:b w:val="0"/>
        <w:i w:val="0"/>
        <w:sz w:val="20"/>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9" w15:restartNumberingAfterBreak="0">
    <w:nsid w:val="17CB77D6"/>
    <w:multiLevelType w:val="multilevel"/>
    <w:tmpl w:val="4A889AE0"/>
    <w:lvl w:ilvl="0">
      <w:start w:val="1"/>
      <w:numFmt w:val="none"/>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15:restartNumberingAfterBreak="0">
    <w:nsid w:val="187D2B91"/>
    <w:multiLevelType w:val="hybridMultilevel"/>
    <w:tmpl w:val="34809ECC"/>
    <w:lvl w:ilvl="0" w:tplc="06C87E42">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 w15:restartNumberingAfterBreak="0">
    <w:nsid w:val="18C16770"/>
    <w:multiLevelType w:val="hybridMultilevel"/>
    <w:tmpl w:val="D098E536"/>
    <w:lvl w:ilvl="0" w:tplc="B77C9678">
      <w:numFmt w:val="bullet"/>
      <w:lvlText w:val="-"/>
      <w:lvlJc w:val="left"/>
      <w:pPr>
        <w:ind w:left="360" w:hanging="360"/>
      </w:pPr>
      <w:rPr>
        <w:rFonts w:ascii="Arial" w:eastAsia="Times New Roman"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18E00D83"/>
    <w:multiLevelType w:val="hybridMultilevel"/>
    <w:tmpl w:val="079E8926"/>
    <w:lvl w:ilvl="0" w:tplc="AF3E6734">
      <w:start w:val="7"/>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99A6A5D"/>
    <w:multiLevelType w:val="multilevel"/>
    <w:tmpl w:val="54629BB8"/>
    <w:numStyleLink w:val="Slog1"/>
  </w:abstractNum>
  <w:abstractNum w:abstractNumId="24" w15:restartNumberingAfterBreak="0">
    <w:nsid w:val="1B0F3C83"/>
    <w:multiLevelType w:val="hybridMultilevel"/>
    <w:tmpl w:val="7D10498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26" w15:restartNumberingAfterBreak="0">
    <w:nsid w:val="1C180BD2"/>
    <w:multiLevelType w:val="multilevel"/>
    <w:tmpl w:val="8FA63926"/>
    <w:lvl w:ilvl="0">
      <w:start w:val="1"/>
      <w:numFmt w:val="none"/>
      <w:lvlText w:val="č)"/>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F66439E"/>
    <w:multiLevelType w:val="hybridMultilevel"/>
    <w:tmpl w:val="6FB00D84"/>
    <w:lvl w:ilvl="0" w:tplc="888245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1D21C1F"/>
    <w:multiLevelType w:val="hybridMultilevel"/>
    <w:tmpl w:val="23EC6280"/>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6"/>
      <w:numFmt w:val="bullet"/>
      <w:lvlText w:val="–"/>
      <w:lvlJc w:val="left"/>
      <w:pPr>
        <w:ind w:left="3048" w:hanging="1248"/>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22391158"/>
    <w:multiLevelType w:val="hybridMultilevel"/>
    <w:tmpl w:val="6E8099E4"/>
    <w:lvl w:ilvl="0" w:tplc="737024AE">
      <w:start w:val="1"/>
      <w:numFmt w:val="decimal"/>
      <w:lvlText w:val="%1."/>
      <w:lvlJc w:val="left"/>
      <w:pPr>
        <w:ind w:left="1354" w:hanging="360"/>
      </w:pPr>
      <w:rPr>
        <w:rFonts w:hint="default"/>
      </w:rPr>
    </w:lvl>
    <w:lvl w:ilvl="1" w:tplc="FFFFFFFF" w:tentative="1">
      <w:start w:val="1"/>
      <w:numFmt w:val="lowerLetter"/>
      <w:lvlText w:val="%2."/>
      <w:lvlJc w:val="left"/>
      <w:pPr>
        <w:ind w:left="2074" w:hanging="360"/>
      </w:pPr>
    </w:lvl>
    <w:lvl w:ilvl="2" w:tplc="FFFFFFFF" w:tentative="1">
      <w:start w:val="1"/>
      <w:numFmt w:val="lowerRoman"/>
      <w:lvlText w:val="%3."/>
      <w:lvlJc w:val="right"/>
      <w:pPr>
        <w:ind w:left="2794" w:hanging="180"/>
      </w:pPr>
    </w:lvl>
    <w:lvl w:ilvl="3" w:tplc="FFFFFFFF" w:tentative="1">
      <w:start w:val="1"/>
      <w:numFmt w:val="decimal"/>
      <w:lvlText w:val="%4."/>
      <w:lvlJc w:val="left"/>
      <w:pPr>
        <w:ind w:left="3514" w:hanging="360"/>
      </w:pPr>
    </w:lvl>
    <w:lvl w:ilvl="4" w:tplc="FFFFFFFF" w:tentative="1">
      <w:start w:val="1"/>
      <w:numFmt w:val="lowerLetter"/>
      <w:lvlText w:val="%5."/>
      <w:lvlJc w:val="left"/>
      <w:pPr>
        <w:ind w:left="4234" w:hanging="360"/>
      </w:pPr>
    </w:lvl>
    <w:lvl w:ilvl="5" w:tplc="FFFFFFFF" w:tentative="1">
      <w:start w:val="1"/>
      <w:numFmt w:val="lowerRoman"/>
      <w:lvlText w:val="%6."/>
      <w:lvlJc w:val="right"/>
      <w:pPr>
        <w:ind w:left="4954" w:hanging="180"/>
      </w:pPr>
    </w:lvl>
    <w:lvl w:ilvl="6" w:tplc="FFFFFFFF" w:tentative="1">
      <w:start w:val="1"/>
      <w:numFmt w:val="decimal"/>
      <w:lvlText w:val="%7."/>
      <w:lvlJc w:val="left"/>
      <w:pPr>
        <w:ind w:left="5674" w:hanging="360"/>
      </w:pPr>
    </w:lvl>
    <w:lvl w:ilvl="7" w:tplc="FFFFFFFF" w:tentative="1">
      <w:start w:val="1"/>
      <w:numFmt w:val="lowerLetter"/>
      <w:lvlText w:val="%8."/>
      <w:lvlJc w:val="left"/>
      <w:pPr>
        <w:ind w:left="6394" w:hanging="360"/>
      </w:pPr>
    </w:lvl>
    <w:lvl w:ilvl="8" w:tplc="FFFFFFFF" w:tentative="1">
      <w:start w:val="1"/>
      <w:numFmt w:val="lowerRoman"/>
      <w:lvlText w:val="%9."/>
      <w:lvlJc w:val="right"/>
      <w:pPr>
        <w:ind w:left="7114" w:hanging="180"/>
      </w:pPr>
    </w:lvl>
  </w:abstractNum>
  <w:abstractNum w:abstractNumId="31" w15:restartNumberingAfterBreak="0">
    <w:nsid w:val="22A71666"/>
    <w:multiLevelType w:val="hybridMultilevel"/>
    <w:tmpl w:val="F170DC22"/>
    <w:lvl w:ilvl="0" w:tplc="6632FCE0">
      <w:start w:val="1"/>
      <w:numFmt w:val="decimal"/>
      <w:lvlText w:val="%1."/>
      <w:lvlJc w:val="left"/>
      <w:pPr>
        <w:ind w:left="1068" w:hanging="360"/>
      </w:pPr>
      <w:rPr>
        <w:rFonts w:ascii="Arial" w:hAnsi="Arial" w:hint="default"/>
        <w:b w:val="0"/>
        <w:i w:val="0"/>
        <w:sz w:val="20"/>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2"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244A5B62"/>
    <w:multiLevelType w:val="hybridMultilevel"/>
    <w:tmpl w:val="EB223C92"/>
    <w:lvl w:ilvl="0" w:tplc="DCDEEBAE">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481251A"/>
    <w:multiLevelType w:val="hybridMultilevel"/>
    <w:tmpl w:val="04DCA57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251725BF"/>
    <w:multiLevelType w:val="hybridMultilevel"/>
    <w:tmpl w:val="10D87EAE"/>
    <w:lvl w:ilvl="0" w:tplc="06C87E42">
      <w:start w:val="1"/>
      <w:numFmt w:val="bullet"/>
      <w:lvlText w:val=""/>
      <w:lvlJc w:val="left"/>
      <w:pPr>
        <w:ind w:left="961" w:hanging="360"/>
      </w:pPr>
      <w:rPr>
        <w:rFonts w:ascii="Symbol" w:hAnsi="Symbol" w:hint="default"/>
      </w:rPr>
    </w:lvl>
    <w:lvl w:ilvl="1" w:tplc="04240019" w:tentative="1">
      <w:start w:val="1"/>
      <w:numFmt w:val="lowerLetter"/>
      <w:lvlText w:val="%2."/>
      <w:lvlJc w:val="left"/>
      <w:pPr>
        <w:ind w:left="1681" w:hanging="360"/>
      </w:pPr>
    </w:lvl>
    <w:lvl w:ilvl="2" w:tplc="0424001B" w:tentative="1">
      <w:start w:val="1"/>
      <w:numFmt w:val="lowerRoman"/>
      <w:lvlText w:val="%3."/>
      <w:lvlJc w:val="right"/>
      <w:pPr>
        <w:ind w:left="2401" w:hanging="180"/>
      </w:pPr>
    </w:lvl>
    <w:lvl w:ilvl="3" w:tplc="0424000F" w:tentative="1">
      <w:start w:val="1"/>
      <w:numFmt w:val="decimal"/>
      <w:lvlText w:val="%4."/>
      <w:lvlJc w:val="left"/>
      <w:pPr>
        <w:ind w:left="3121" w:hanging="360"/>
      </w:pPr>
    </w:lvl>
    <w:lvl w:ilvl="4" w:tplc="04240019" w:tentative="1">
      <w:start w:val="1"/>
      <w:numFmt w:val="lowerLetter"/>
      <w:lvlText w:val="%5."/>
      <w:lvlJc w:val="left"/>
      <w:pPr>
        <w:ind w:left="3841" w:hanging="360"/>
      </w:pPr>
    </w:lvl>
    <w:lvl w:ilvl="5" w:tplc="0424001B" w:tentative="1">
      <w:start w:val="1"/>
      <w:numFmt w:val="lowerRoman"/>
      <w:lvlText w:val="%6."/>
      <w:lvlJc w:val="right"/>
      <w:pPr>
        <w:ind w:left="4561" w:hanging="180"/>
      </w:pPr>
    </w:lvl>
    <w:lvl w:ilvl="6" w:tplc="0424000F" w:tentative="1">
      <w:start w:val="1"/>
      <w:numFmt w:val="decimal"/>
      <w:lvlText w:val="%7."/>
      <w:lvlJc w:val="left"/>
      <w:pPr>
        <w:ind w:left="5281" w:hanging="360"/>
      </w:pPr>
    </w:lvl>
    <w:lvl w:ilvl="7" w:tplc="04240019" w:tentative="1">
      <w:start w:val="1"/>
      <w:numFmt w:val="lowerLetter"/>
      <w:lvlText w:val="%8."/>
      <w:lvlJc w:val="left"/>
      <w:pPr>
        <w:ind w:left="6001" w:hanging="360"/>
      </w:pPr>
    </w:lvl>
    <w:lvl w:ilvl="8" w:tplc="0424001B" w:tentative="1">
      <w:start w:val="1"/>
      <w:numFmt w:val="lowerRoman"/>
      <w:lvlText w:val="%9."/>
      <w:lvlJc w:val="right"/>
      <w:pPr>
        <w:ind w:left="6721" w:hanging="180"/>
      </w:pPr>
    </w:lvl>
  </w:abstractNum>
  <w:abstractNum w:abstractNumId="36" w15:restartNumberingAfterBreak="0">
    <w:nsid w:val="26A669D8"/>
    <w:multiLevelType w:val="hybridMultilevel"/>
    <w:tmpl w:val="6D468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290C5AAE"/>
    <w:multiLevelType w:val="hybridMultilevel"/>
    <w:tmpl w:val="043255B4"/>
    <w:lvl w:ilvl="0" w:tplc="BC2A2B5C">
      <w:start w:val="1"/>
      <w:numFmt w:val="bullet"/>
      <w:lvlText w:val="­"/>
      <w:lvlJc w:val="left"/>
      <w:pPr>
        <w:ind w:left="360" w:hanging="360"/>
      </w:pPr>
      <w:rPr>
        <w:rFonts w:ascii="Arial" w:hAnsi="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2A123E6A"/>
    <w:multiLevelType w:val="hybridMultilevel"/>
    <w:tmpl w:val="A6882FA8"/>
    <w:lvl w:ilvl="0" w:tplc="A9AE070C">
      <w:start w:val="1"/>
      <w:numFmt w:val="lowerLetter"/>
      <w:pStyle w:val="rkovnatokazaodstavkoma"/>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2B465A3F"/>
    <w:multiLevelType w:val="hybridMultilevel"/>
    <w:tmpl w:val="FD3A634C"/>
    <w:lvl w:ilvl="0" w:tplc="0424000F">
      <w:start w:val="1"/>
      <w:numFmt w:val="decimal"/>
      <w:lvlText w:val="%1."/>
      <w:lvlJc w:val="left"/>
      <w:pPr>
        <w:ind w:left="1004" w:hanging="360"/>
      </w:pPr>
    </w:lvl>
    <w:lvl w:ilvl="1" w:tplc="B77C9678">
      <w:numFmt w:val="bullet"/>
      <w:lvlText w:val="-"/>
      <w:lvlJc w:val="left"/>
      <w:pPr>
        <w:ind w:left="1874" w:hanging="510"/>
      </w:pPr>
      <w:rPr>
        <w:rFonts w:ascii="Arial" w:eastAsia="Times New Roman" w:hAnsi="Arial" w:cs="Arial" w:hint="default"/>
      </w:r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1" w15:restartNumberingAfterBreak="0">
    <w:nsid w:val="2BBC7711"/>
    <w:multiLevelType w:val="multilevel"/>
    <w:tmpl w:val="2C88D5DA"/>
    <w:lvl w:ilvl="0">
      <w:numFmt w:val="bullet"/>
      <w:lvlText w:val="-"/>
      <w:lvlJc w:val="left"/>
      <w:pPr>
        <w:ind w:left="360" w:hanging="360"/>
      </w:pPr>
      <w:rPr>
        <w:rFonts w:ascii="Arial" w:eastAsia="Times New Roman" w:hAnsi="Arial" w:cs="Arial"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2" w15:restartNumberingAfterBreak="0">
    <w:nsid w:val="2C60125C"/>
    <w:multiLevelType w:val="hybridMultilevel"/>
    <w:tmpl w:val="0C9CF7B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2C6F4852"/>
    <w:multiLevelType w:val="hybridMultilevel"/>
    <w:tmpl w:val="853CD4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2C74180C"/>
    <w:multiLevelType w:val="hybridMultilevel"/>
    <w:tmpl w:val="0C7C3D5A"/>
    <w:lvl w:ilvl="0" w:tplc="F71A5A7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301A0A8D"/>
    <w:multiLevelType w:val="hybridMultilevel"/>
    <w:tmpl w:val="DF3ED598"/>
    <w:lvl w:ilvl="0" w:tplc="06C87E42">
      <w:start w:val="1"/>
      <w:numFmt w:val="bullet"/>
      <w:lvlText w:val=""/>
      <w:lvlJc w:val="left"/>
      <w:pPr>
        <w:ind w:left="785" w:hanging="360"/>
      </w:pPr>
      <w:rPr>
        <w:rFonts w:ascii="Symbol" w:hAnsi="Symbo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46" w15:restartNumberingAfterBreak="0">
    <w:nsid w:val="30AF6ED4"/>
    <w:multiLevelType w:val="hybridMultilevel"/>
    <w:tmpl w:val="05641A0A"/>
    <w:lvl w:ilvl="0" w:tplc="0424000F">
      <w:start w:val="1"/>
      <w:numFmt w:val="decimal"/>
      <w:lvlText w:val="%1."/>
      <w:lvlJc w:val="left"/>
      <w:pPr>
        <w:tabs>
          <w:tab w:val="num" w:pos="425"/>
        </w:tabs>
        <w:ind w:left="425"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6"/>
      <w:numFmt w:val="bullet"/>
      <w:lvlText w:val="–"/>
      <w:lvlJc w:val="left"/>
      <w:pPr>
        <w:ind w:left="3048" w:hanging="1248"/>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20776FC"/>
    <w:multiLevelType w:val="hybridMultilevel"/>
    <w:tmpl w:val="C19277D8"/>
    <w:lvl w:ilvl="0" w:tplc="63482FDA">
      <w:start w:val="1"/>
      <w:numFmt w:val="decimal"/>
      <w:lvlText w:val="%1."/>
      <w:lvlJc w:val="left"/>
      <w:pPr>
        <w:ind w:left="100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3249507A"/>
    <w:multiLevelType w:val="hybridMultilevel"/>
    <w:tmpl w:val="5AA019D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0" w15:restartNumberingAfterBreak="0">
    <w:nsid w:val="33591270"/>
    <w:multiLevelType w:val="hybridMultilevel"/>
    <w:tmpl w:val="6EE85E32"/>
    <w:lvl w:ilvl="0" w:tplc="BC2A2B5C">
      <w:start w:val="1"/>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34DF7DB8"/>
    <w:multiLevelType w:val="hybridMultilevel"/>
    <w:tmpl w:val="7B96C1BA"/>
    <w:lvl w:ilvl="0" w:tplc="BC2A2B5C">
      <w:start w:val="1"/>
      <w:numFmt w:val="bullet"/>
      <w:lvlText w:val="­"/>
      <w:lvlJc w:val="left"/>
      <w:pPr>
        <w:ind w:left="76" w:hanging="360"/>
      </w:pPr>
      <w:rPr>
        <w:rFonts w:ascii="Arial" w:hAnsi="Arial" w:hint="default"/>
      </w:rPr>
    </w:lvl>
    <w:lvl w:ilvl="1" w:tplc="04240019" w:tentative="1">
      <w:start w:val="1"/>
      <w:numFmt w:val="lowerLetter"/>
      <w:lvlText w:val="%2."/>
      <w:lvlJc w:val="left"/>
      <w:pPr>
        <w:ind w:left="796" w:hanging="360"/>
      </w:pPr>
    </w:lvl>
    <w:lvl w:ilvl="2" w:tplc="0424001B" w:tentative="1">
      <w:start w:val="1"/>
      <w:numFmt w:val="lowerRoman"/>
      <w:lvlText w:val="%3."/>
      <w:lvlJc w:val="right"/>
      <w:pPr>
        <w:ind w:left="1516" w:hanging="180"/>
      </w:pPr>
    </w:lvl>
    <w:lvl w:ilvl="3" w:tplc="0424000F" w:tentative="1">
      <w:start w:val="1"/>
      <w:numFmt w:val="decimal"/>
      <w:lvlText w:val="%4."/>
      <w:lvlJc w:val="left"/>
      <w:pPr>
        <w:ind w:left="2236" w:hanging="360"/>
      </w:pPr>
    </w:lvl>
    <w:lvl w:ilvl="4" w:tplc="04240019" w:tentative="1">
      <w:start w:val="1"/>
      <w:numFmt w:val="lowerLetter"/>
      <w:lvlText w:val="%5."/>
      <w:lvlJc w:val="left"/>
      <w:pPr>
        <w:ind w:left="2956" w:hanging="360"/>
      </w:pPr>
    </w:lvl>
    <w:lvl w:ilvl="5" w:tplc="0424001B" w:tentative="1">
      <w:start w:val="1"/>
      <w:numFmt w:val="lowerRoman"/>
      <w:lvlText w:val="%6."/>
      <w:lvlJc w:val="right"/>
      <w:pPr>
        <w:ind w:left="3676" w:hanging="180"/>
      </w:pPr>
    </w:lvl>
    <w:lvl w:ilvl="6" w:tplc="0424000F" w:tentative="1">
      <w:start w:val="1"/>
      <w:numFmt w:val="decimal"/>
      <w:lvlText w:val="%7."/>
      <w:lvlJc w:val="left"/>
      <w:pPr>
        <w:ind w:left="4396" w:hanging="360"/>
      </w:pPr>
    </w:lvl>
    <w:lvl w:ilvl="7" w:tplc="04240019" w:tentative="1">
      <w:start w:val="1"/>
      <w:numFmt w:val="lowerLetter"/>
      <w:lvlText w:val="%8."/>
      <w:lvlJc w:val="left"/>
      <w:pPr>
        <w:ind w:left="5116" w:hanging="360"/>
      </w:pPr>
    </w:lvl>
    <w:lvl w:ilvl="8" w:tplc="0424001B" w:tentative="1">
      <w:start w:val="1"/>
      <w:numFmt w:val="lowerRoman"/>
      <w:lvlText w:val="%9."/>
      <w:lvlJc w:val="right"/>
      <w:pPr>
        <w:ind w:left="5836" w:hanging="180"/>
      </w:pPr>
    </w:lvl>
  </w:abstractNum>
  <w:abstractNum w:abstractNumId="52" w15:restartNumberingAfterBreak="0">
    <w:nsid w:val="35A711B9"/>
    <w:multiLevelType w:val="hybridMultilevel"/>
    <w:tmpl w:val="1C04344A"/>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36D40FED"/>
    <w:multiLevelType w:val="hybridMultilevel"/>
    <w:tmpl w:val="72CC7322"/>
    <w:lvl w:ilvl="0" w:tplc="C142B65E">
      <w:start w:val="1"/>
      <w:numFmt w:val="decimal"/>
      <w:lvlText w:val="%1."/>
      <w:lvlJc w:val="left"/>
      <w:pPr>
        <w:tabs>
          <w:tab w:val="num" w:pos="425"/>
        </w:tabs>
        <w:ind w:left="425" w:hanging="425"/>
      </w:pPr>
      <w:rPr>
        <w:rFonts w:ascii="Arial" w:hAnsi="Arial" w:hint="default"/>
        <w:b w:val="0"/>
        <w:i w:val="0"/>
        <w:spacing w:val="0"/>
        <w:position w:val="-1"/>
        <w:sz w:val="20"/>
        <w:u w:val="none"/>
      </w:rPr>
    </w:lvl>
    <w:lvl w:ilvl="1" w:tplc="04090003">
      <w:start w:val="1"/>
      <w:numFmt w:val="bullet"/>
      <w:lvlText w:val="o"/>
      <w:lvlJc w:val="left"/>
      <w:pPr>
        <w:tabs>
          <w:tab w:val="num" w:pos="1440"/>
        </w:tabs>
        <w:ind w:left="1440" w:hanging="360"/>
      </w:pPr>
      <w:rPr>
        <w:rFonts w:ascii="Courier New" w:hAnsi="Courier New" w:cs="Courier New" w:hint="default"/>
      </w:rPr>
    </w:lvl>
    <w:lvl w:ilvl="2" w:tplc="7D627F82">
      <w:start w:val="6"/>
      <w:numFmt w:val="bullet"/>
      <w:lvlText w:val="–"/>
      <w:lvlJc w:val="left"/>
      <w:pPr>
        <w:ind w:left="3048" w:hanging="1248"/>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3790577F"/>
    <w:multiLevelType w:val="hybridMultilevel"/>
    <w:tmpl w:val="15F22F7A"/>
    <w:lvl w:ilvl="0" w:tplc="E6888A80">
      <w:start w:val="1"/>
      <w:numFmt w:val="lowerRoman"/>
      <w:pStyle w:val="rkovnatokazaodstavkomi"/>
      <w:lvlText w:val="(%1)"/>
      <w:lvlJc w:val="left"/>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37AD36B9"/>
    <w:multiLevelType w:val="hybridMultilevel"/>
    <w:tmpl w:val="45624F38"/>
    <w:lvl w:ilvl="0" w:tplc="06C87E4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7" w15:restartNumberingAfterBreak="0">
    <w:nsid w:val="38FD7649"/>
    <w:multiLevelType w:val="hybridMultilevel"/>
    <w:tmpl w:val="9DF0875E"/>
    <w:lvl w:ilvl="0" w:tplc="8D08FA1E">
      <w:start w:val="1"/>
      <w:numFmt w:val="lowerLetter"/>
      <w:pStyle w:val="rkovnatokazatevilnotoko"/>
      <w:lvlText w:val="%1)"/>
      <w:lvlJc w:val="left"/>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58" w15:restartNumberingAfterBreak="0">
    <w:nsid w:val="39551FDC"/>
    <w:multiLevelType w:val="hybridMultilevel"/>
    <w:tmpl w:val="FCD0439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39745F03"/>
    <w:multiLevelType w:val="hybridMultilevel"/>
    <w:tmpl w:val="87ECF192"/>
    <w:lvl w:ilvl="0" w:tplc="3174BCF6">
      <w:start w:val="1"/>
      <w:numFmt w:val="lowerLetter"/>
      <w:pStyle w:val="rkovnatokazaodstavkoma1"/>
      <w:lvlText w:val="%1."/>
      <w:lvlJc w:val="left"/>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3BE45861"/>
    <w:multiLevelType w:val="hybridMultilevel"/>
    <w:tmpl w:val="9658335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3BE45ABB"/>
    <w:multiLevelType w:val="hybridMultilevel"/>
    <w:tmpl w:val="052A91C8"/>
    <w:lvl w:ilvl="0" w:tplc="06C87E4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63" w15:restartNumberingAfterBreak="0">
    <w:nsid w:val="3F211C7E"/>
    <w:multiLevelType w:val="hybridMultilevel"/>
    <w:tmpl w:val="C9DCA85A"/>
    <w:lvl w:ilvl="0" w:tplc="D36A316E">
      <w:start w:val="1"/>
      <w:numFmt w:val="upperLetter"/>
      <w:pStyle w:val="rkovnatokazaodstavkomA2"/>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41B27A0D"/>
    <w:multiLevelType w:val="hybridMultilevel"/>
    <w:tmpl w:val="21226106"/>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41C7277D"/>
    <w:multiLevelType w:val="hybridMultilevel"/>
    <w:tmpl w:val="97F2878E"/>
    <w:lvl w:ilvl="0" w:tplc="B77C9678">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42597FD6"/>
    <w:multiLevelType w:val="multilevel"/>
    <w:tmpl w:val="FAA65A42"/>
    <w:lvl w:ilvl="0">
      <w:start w:val="1"/>
      <w:numFmt w:val="none"/>
      <w:lvlText w:val="č)"/>
      <w:lvlJc w:val="left"/>
      <w:pPr>
        <w:ind w:left="72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68" w15:restartNumberingAfterBreak="0">
    <w:nsid w:val="42CC3E1B"/>
    <w:multiLevelType w:val="hybridMultilevel"/>
    <w:tmpl w:val="8FC020C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9"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44DE42AC"/>
    <w:multiLevelType w:val="hybridMultilevel"/>
    <w:tmpl w:val="EBAA7EF0"/>
    <w:lvl w:ilvl="0" w:tplc="0424000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7500745"/>
    <w:multiLevelType w:val="hybridMultilevel"/>
    <w:tmpl w:val="1D6AE568"/>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72" w15:restartNumberingAfterBreak="0">
    <w:nsid w:val="47F42420"/>
    <w:multiLevelType w:val="hybridMultilevel"/>
    <w:tmpl w:val="CB668A26"/>
    <w:lvl w:ilvl="0" w:tplc="B77C9678">
      <w:numFmt w:val="bullet"/>
      <w:lvlText w:val="-"/>
      <w:lvlJc w:val="left"/>
      <w:pPr>
        <w:ind w:left="785" w:hanging="360"/>
      </w:pPr>
      <w:rPr>
        <w:rFonts w:ascii="Arial" w:eastAsia="Times New Roman" w:hAnsi="Arial" w:cs="Arial" w:hint="default"/>
      </w:rPr>
    </w:lvl>
    <w:lvl w:ilvl="1" w:tplc="FFFFFFFF" w:tentative="1">
      <w:start w:val="1"/>
      <w:numFmt w:val="bullet"/>
      <w:lvlText w:val="o"/>
      <w:lvlJc w:val="left"/>
      <w:pPr>
        <w:ind w:left="1505" w:hanging="360"/>
      </w:pPr>
      <w:rPr>
        <w:rFonts w:ascii="Courier New" w:hAnsi="Courier New" w:cs="Courier New" w:hint="default"/>
      </w:rPr>
    </w:lvl>
    <w:lvl w:ilvl="2" w:tplc="FFFFFFFF" w:tentative="1">
      <w:start w:val="1"/>
      <w:numFmt w:val="bullet"/>
      <w:lvlText w:val=""/>
      <w:lvlJc w:val="left"/>
      <w:pPr>
        <w:ind w:left="2225" w:hanging="360"/>
      </w:pPr>
      <w:rPr>
        <w:rFonts w:ascii="Wingdings" w:hAnsi="Wingdings" w:hint="default"/>
      </w:rPr>
    </w:lvl>
    <w:lvl w:ilvl="3" w:tplc="FFFFFFFF" w:tentative="1">
      <w:start w:val="1"/>
      <w:numFmt w:val="bullet"/>
      <w:lvlText w:val=""/>
      <w:lvlJc w:val="left"/>
      <w:pPr>
        <w:ind w:left="2945" w:hanging="360"/>
      </w:pPr>
      <w:rPr>
        <w:rFonts w:ascii="Symbol" w:hAnsi="Symbol" w:hint="default"/>
      </w:rPr>
    </w:lvl>
    <w:lvl w:ilvl="4" w:tplc="FFFFFFFF" w:tentative="1">
      <w:start w:val="1"/>
      <w:numFmt w:val="bullet"/>
      <w:lvlText w:val="o"/>
      <w:lvlJc w:val="left"/>
      <w:pPr>
        <w:ind w:left="3665" w:hanging="360"/>
      </w:pPr>
      <w:rPr>
        <w:rFonts w:ascii="Courier New" w:hAnsi="Courier New" w:cs="Courier New" w:hint="default"/>
      </w:rPr>
    </w:lvl>
    <w:lvl w:ilvl="5" w:tplc="FFFFFFFF" w:tentative="1">
      <w:start w:val="1"/>
      <w:numFmt w:val="bullet"/>
      <w:lvlText w:val=""/>
      <w:lvlJc w:val="left"/>
      <w:pPr>
        <w:ind w:left="4385" w:hanging="360"/>
      </w:pPr>
      <w:rPr>
        <w:rFonts w:ascii="Wingdings" w:hAnsi="Wingdings" w:hint="default"/>
      </w:rPr>
    </w:lvl>
    <w:lvl w:ilvl="6" w:tplc="FFFFFFFF" w:tentative="1">
      <w:start w:val="1"/>
      <w:numFmt w:val="bullet"/>
      <w:lvlText w:val=""/>
      <w:lvlJc w:val="left"/>
      <w:pPr>
        <w:ind w:left="5105" w:hanging="360"/>
      </w:pPr>
      <w:rPr>
        <w:rFonts w:ascii="Symbol" w:hAnsi="Symbol" w:hint="default"/>
      </w:rPr>
    </w:lvl>
    <w:lvl w:ilvl="7" w:tplc="FFFFFFFF" w:tentative="1">
      <w:start w:val="1"/>
      <w:numFmt w:val="bullet"/>
      <w:lvlText w:val="o"/>
      <w:lvlJc w:val="left"/>
      <w:pPr>
        <w:ind w:left="5825" w:hanging="360"/>
      </w:pPr>
      <w:rPr>
        <w:rFonts w:ascii="Courier New" w:hAnsi="Courier New" w:cs="Courier New" w:hint="default"/>
      </w:rPr>
    </w:lvl>
    <w:lvl w:ilvl="8" w:tplc="FFFFFFFF" w:tentative="1">
      <w:start w:val="1"/>
      <w:numFmt w:val="bullet"/>
      <w:lvlText w:val=""/>
      <w:lvlJc w:val="left"/>
      <w:pPr>
        <w:ind w:left="6545" w:hanging="360"/>
      </w:pPr>
      <w:rPr>
        <w:rFonts w:ascii="Wingdings" w:hAnsi="Wingdings" w:hint="default"/>
      </w:rPr>
    </w:lvl>
  </w:abstractNum>
  <w:abstractNum w:abstractNumId="7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4A601452"/>
    <w:multiLevelType w:val="multilevel"/>
    <w:tmpl w:val="C34AA61A"/>
    <w:lvl w:ilvl="0">
      <w:start w:val="1"/>
      <w:numFmt w:val="decimal"/>
      <w:lvlText w:val="%1."/>
      <w:lvlJc w:val="left"/>
      <w:pPr>
        <w:ind w:left="36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15:restartNumberingAfterBreak="0">
    <w:nsid w:val="4AB07DA4"/>
    <w:multiLevelType w:val="hybridMultilevel"/>
    <w:tmpl w:val="A12EFDD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6" w15:restartNumberingAfterBreak="0">
    <w:nsid w:val="4BEC6C30"/>
    <w:multiLevelType w:val="multilevel"/>
    <w:tmpl w:val="6EE6D078"/>
    <w:lvl w:ilvl="0">
      <w:start w:val="1"/>
      <w:numFmt w:val="none"/>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7" w15:restartNumberingAfterBreak="0">
    <w:nsid w:val="4C954261"/>
    <w:multiLevelType w:val="hybridMultilevel"/>
    <w:tmpl w:val="850698E0"/>
    <w:lvl w:ilvl="0" w:tplc="6632FCE0">
      <w:start w:val="1"/>
      <w:numFmt w:val="decimal"/>
      <w:lvlText w:val="%1."/>
      <w:lvlJc w:val="left"/>
      <w:pPr>
        <w:ind w:left="360" w:hanging="360"/>
      </w:pPr>
      <w:rPr>
        <w:rFonts w:ascii="Arial" w:hAnsi="Arial" w:hint="default"/>
        <w:b w:val="0"/>
        <w:i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4EAE2167"/>
    <w:multiLevelType w:val="multilevel"/>
    <w:tmpl w:val="64687AD6"/>
    <w:lvl w:ilvl="0">
      <w:start w:val="1"/>
      <w:numFmt w:val="decimal"/>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9" w15:restartNumberingAfterBreak="0">
    <w:nsid w:val="4EF2522D"/>
    <w:multiLevelType w:val="hybridMultilevel"/>
    <w:tmpl w:val="7F06B0D0"/>
    <w:lvl w:ilvl="0" w:tplc="EDA8C5D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50743227"/>
    <w:multiLevelType w:val="hybridMultilevel"/>
    <w:tmpl w:val="EDFC9166"/>
    <w:lvl w:ilvl="0" w:tplc="BC2A2B5C">
      <w:start w:val="1"/>
      <w:numFmt w:val="bullet"/>
      <w:lvlText w:val="­"/>
      <w:lvlJc w:val="left"/>
      <w:pPr>
        <w:ind w:left="360" w:hanging="360"/>
      </w:pPr>
      <w:rPr>
        <w:rFonts w:ascii="Arial" w:hAnsi="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315247F"/>
    <w:multiLevelType w:val="hybridMultilevel"/>
    <w:tmpl w:val="CEF8B636"/>
    <w:lvl w:ilvl="0" w:tplc="0424000F">
      <w:start w:val="1"/>
      <w:numFmt w:val="decimal"/>
      <w:lvlText w:val="%1."/>
      <w:lvlJc w:val="left"/>
      <w:pPr>
        <w:ind w:left="929" w:hanging="360"/>
      </w:pPr>
    </w:lvl>
    <w:lvl w:ilvl="1" w:tplc="04240019" w:tentative="1">
      <w:start w:val="1"/>
      <w:numFmt w:val="lowerLetter"/>
      <w:lvlText w:val="%2."/>
      <w:lvlJc w:val="left"/>
      <w:pPr>
        <w:ind w:left="1649" w:hanging="360"/>
      </w:pPr>
    </w:lvl>
    <w:lvl w:ilvl="2" w:tplc="0424001B" w:tentative="1">
      <w:start w:val="1"/>
      <w:numFmt w:val="lowerRoman"/>
      <w:lvlText w:val="%3."/>
      <w:lvlJc w:val="right"/>
      <w:pPr>
        <w:ind w:left="2369" w:hanging="180"/>
      </w:pPr>
    </w:lvl>
    <w:lvl w:ilvl="3" w:tplc="0424000F" w:tentative="1">
      <w:start w:val="1"/>
      <w:numFmt w:val="decimal"/>
      <w:lvlText w:val="%4."/>
      <w:lvlJc w:val="left"/>
      <w:pPr>
        <w:ind w:left="3089" w:hanging="360"/>
      </w:pPr>
    </w:lvl>
    <w:lvl w:ilvl="4" w:tplc="04240019" w:tentative="1">
      <w:start w:val="1"/>
      <w:numFmt w:val="lowerLetter"/>
      <w:lvlText w:val="%5."/>
      <w:lvlJc w:val="left"/>
      <w:pPr>
        <w:ind w:left="3809" w:hanging="360"/>
      </w:pPr>
    </w:lvl>
    <w:lvl w:ilvl="5" w:tplc="0424001B" w:tentative="1">
      <w:start w:val="1"/>
      <w:numFmt w:val="lowerRoman"/>
      <w:lvlText w:val="%6."/>
      <w:lvlJc w:val="right"/>
      <w:pPr>
        <w:ind w:left="4529" w:hanging="180"/>
      </w:pPr>
    </w:lvl>
    <w:lvl w:ilvl="6" w:tplc="0424000F" w:tentative="1">
      <w:start w:val="1"/>
      <w:numFmt w:val="decimal"/>
      <w:lvlText w:val="%7."/>
      <w:lvlJc w:val="left"/>
      <w:pPr>
        <w:ind w:left="5249" w:hanging="360"/>
      </w:pPr>
    </w:lvl>
    <w:lvl w:ilvl="7" w:tplc="04240019" w:tentative="1">
      <w:start w:val="1"/>
      <w:numFmt w:val="lowerLetter"/>
      <w:lvlText w:val="%8."/>
      <w:lvlJc w:val="left"/>
      <w:pPr>
        <w:ind w:left="5969" w:hanging="360"/>
      </w:pPr>
    </w:lvl>
    <w:lvl w:ilvl="8" w:tplc="0424001B" w:tentative="1">
      <w:start w:val="1"/>
      <w:numFmt w:val="lowerRoman"/>
      <w:lvlText w:val="%9."/>
      <w:lvlJc w:val="right"/>
      <w:pPr>
        <w:ind w:left="6689" w:hanging="180"/>
      </w:pPr>
    </w:lvl>
  </w:abstractNum>
  <w:abstractNum w:abstractNumId="82" w15:restartNumberingAfterBreak="0">
    <w:nsid w:val="5340752F"/>
    <w:multiLevelType w:val="hybridMultilevel"/>
    <w:tmpl w:val="3DC039D8"/>
    <w:lvl w:ilvl="0" w:tplc="EC46CA4A">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541D2F2A"/>
    <w:multiLevelType w:val="hybridMultilevel"/>
    <w:tmpl w:val="8514C982"/>
    <w:lvl w:ilvl="0" w:tplc="06C87E42">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5" w15:restartNumberingAfterBreak="0">
    <w:nsid w:val="54DF29AE"/>
    <w:multiLevelType w:val="hybridMultilevel"/>
    <w:tmpl w:val="6010B47A"/>
    <w:lvl w:ilvl="0" w:tplc="06C87E42">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86" w15:restartNumberingAfterBreak="0">
    <w:nsid w:val="581D2764"/>
    <w:multiLevelType w:val="hybridMultilevel"/>
    <w:tmpl w:val="9856C4DC"/>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7" w15:restartNumberingAfterBreak="0">
    <w:nsid w:val="58AE6596"/>
    <w:multiLevelType w:val="hybridMultilevel"/>
    <w:tmpl w:val="26563E9C"/>
    <w:lvl w:ilvl="0" w:tplc="04240017">
      <w:start w:val="1"/>
      <w:numFmt w:val="lowerLetter"/>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9596D65"/>
    <w:multiLevelType w:val="hybridMultilevel"/>
    <w:tmpl w:val="FB6CFB76"/>
    <w:lvl w:ilvl="0" w:tplc="0424000F">
      <w:start w:val="1"/>
      <w:numFmt w:val="decimal"/>
      <w:lvlText w:val="%1."/>
      <w:lvlJc w:val="left"/>
      <w:pPr>
        <w:ind w:left="961" w:hanging="360"/>
      </w:pPr>
    </w:lvl>
    <w:lvl w:ilvl="1" w:tplc="04240019" w:tentative="1">
      <w:start w:val="1"/>
      <w:numFmt w:val="lowerLetter"/>
      <w:lvlText w:val="%2."/>
      <w:lvlJc w:val="left"/>
      <w:pPr>
        <w:ind w:left="1397" w:hanging="360"/>
      </w:pPr>
    </w:lvl>
    <w:lvl w:ilvl="2" w:tplc="0424001B" w:tentative="1">
      <w:start w:val="1"/>
      <w:numFmt w:val="lowerRoman"/>
      <w:lvlText w:val="%3."/>
      <w:lvlJc w:val="right"/>
      <w:pPr>
        <w:ind w:left="2117" w:hanging="180"/>
      </w:pPr>
    </w:lvl>
    <w:lvl w:ilvl="3" w:tplc="0424000F" w:tentative="1">
      <w:start w:val="1"/>
      <w:numFmt w:val="decimal"/>
      <w:lvlText w:val="%4."/>
      <w:lvlJc w:val="left"/>
      <w:pPr>
        <w:ind w:left="2837" w:hanging="360"/>
      </w:pPr>
    </w:lvl>
    <w:lvl w:ilvl="4" w:tplc="04240019" w:tentative="1">
      <w:start w:val="1"/>
      <w:numFmt w:val="lowerLetter"/>
      <w:lvlText w:val="%5."/>
      <w:lvlJc w:val="left"/>
      <w:pPr>
        <w:ind w:left="3557" w:hanging="360"/>
      </w:pPr>
    </w:lvl>
    <w:lvl w:ilvl="5" w:tplc="0424001B" w:tentative="1">
      <w:start w:val="1"/>
      <w:numFmt w:val="lowerRoman"/>
      <w:lvlText w:val="%6."/>
      <w:lvlJc w:val="right"/>
      <w:pPr>
        <w:ind w:left="4277" w:hanging="180"/>
      </w:pPr>
    </w:lvl>
    <w:lvl w:ilvl="6" w:tplc="0424000F" w:tentative="1">
      <w:start w:val="1"/>
      <w:numFmt w:val="decimal"/>
      <w:lvlText w:val="%7."/>
      <w:lvlJc w:val="left"/>
      <w:pPr>
        <w:ind w:left="4997" w:hanging="360"/>
      </w:pPr>
    </w:lvl>
    <w:lvl w:ilvl="7" w:tplc="04240019" w:tentative="1">
      <w:start w:val="1"/>
      <w:numFmt w:val="lowerLetter"/>
      <w:lvlText w:val="%8."/>
      <w:lvlJc w:val="left"/>
      <w:pPr>
        <w:ind w:left="5717" w:hanging="360"/>
      </w:pPr>
    </w:lvl>
    <w:lvl w:ilvl="8" w:tplc="0424001B" w:tentative="1">
      <w:start w:val="1"/>
      <w:numFmt w:val="lowerRoman"/>
      <w:lvlText w:val="%9."/>
      <w:lvlJc w:val="right"/>
      <w:pPr>
        <w:ind w:left="6437" w:hanging="180"/>
      </w:pPr>
    </w:lvl>
  </w:abstractNum>
  <w:abstractNum w:abstractNumId="89" w15:restartNumberingAfterBreak="0">
    <w:nsid w:val="5AAB263D"/>
    <w:multiLevelType w:val="multilevel"/>
    <w:tmpl w:val="8A22C65C"/>
    <w:lvl w:ilvl="0">
      <w:start w:val="1"/>
      <w:numFmt w:val="decimal"/>
      <w:lvlText w:val="%1."/>
      <w:lvlJc w:val="left"/>
      <w:pPr>
        <w:ind w:left="360" w:hanging="360"/>
      </w:pPr>
      <w:rPr>
        <w:rFonts w:ascii="Arial" w:hAnsi="Arial" w:hint="default"/>
        <w:sz w:val="20"/>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0" w15:restartNumberingAfterBreak="0">
    <w:nsid w:val="5AB11384"/>
    <w:multiLevelType w:val="hybridMultilevel"/>
    <w:tmpl w:val="CA885E2C"/>
    <w:lvl w:ilvl="0" w:tplc="06C87E4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5BBF6861"/>
    <w:multiLevelType w:val="hybridMultilevel"/>
    <w:tmpl w:val="5942A76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5C1C5A3C"/>
    <w:multiLevelType w:val="hybridMultilevel"/>
    <w:tmpl w:val="DF705D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15:restartNumberingAfterBreak="0">
    <w:nsid w:val="602C3961"/>
    <w:multiLevelType w:val="hybridMultilevel"/>
    <w:tmpl w:val="7B04CB2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6" w15:restartNumberingAfterBreak="0">
    <w:nsid w:val="618F7FE9"/>
    <w:multiLevelType w:val="hybridMultilevel"/>
    <w:tmpl w:val="90CAFC32"/>
    <w:lvl w:ilvl="0" w:tplc="06C87E4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8" w15:restartNumberingAfterBreak="0">
    <w:nsid w:val="62F35A16"/>
    <w:multiLevelType w:val="multilevel"/>
    <w:tmpl w:val="93303E38"/>
    <w:lvl w:ilvl="0">
      <w:numFmt w:val="bullet"/>
      <w:lvlText w:val="-"/>
      <w:lvlJc w:val="left"/>
      <w:pPr>
        <w:ind w:left="360" w:hanging="360"/>
      </w:pPr>
      <w:rPr>
        <w:rFonts w:ascii="Arial" w:eastAsia="Times New Roman" w:hAnsi="Arial" w:cs="Arial"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9" w15:restartNumberingAfterBreak="0">
    <w:nsid w:val="679B77C7"/>
    <w:multiLevelType w:val="hybridMultilevel"/>
    <w:tmpl w:val="46A20EDA"/>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686D725C"/>
    <w:multiLevelType w:val="hybridMultilevel"/>
    <w:tmpl w:val="043A6956"/>
    <w:lvl w:ilvl="0" w:tplc="06C87E42">
      <w:start w:val="1"/>
      <w:numFmt w:val="bullet"/>
      <w:lvlText w:val=""/>
      <w:lvlJc w:val="left"/>
      <w:pPr>
        <w:ind w:left="961" w:hanging="360"/>
      </w:pPr>
      <w:rPr>
        <w:rFonts w:ascii="Symbol" w:hAnsi="Symbol" w:hint="default"/>
      </w:rPr>
    </w:lvl>
    <w:lvl w:ilvl="1" w:tplc="04240003">
      <w:start w:val="1"/>
      <w:numFmt w:val="bullet"/>
      <w:lvlText w:val="o"/>
      <w:lvlJc w:val="left"/>
      <w:pPr>
        <w:ind w:left="1681" w:hanging="360"/>
      </w:pPr>
      <w:rPr>
        <w:rFonts w:ascii="Courier New" w:hAnsi="Courier New" w:cs="Courier New" w:hint="default"/>
      </w:rPr>
    </w:lvl>
    <w:lvl w:ilvl="2" w:tplc="04240005" w:tentative="1">
      <w:start w:val="1"/>
      <w:numFmt w:val="bullet"/>
      <w:lvlText w:val=""/>
      <w:lvlJc w:val="left"/>
      <w:pPr>
        <w:ind w:left="2401" w:hanging="360"/>
      </w:pPr>
      <w:rPr>
        <w:rFonts w:ascii="Wingdings" w:hAnsi="Wingdings" w:hint="default"/>
      </w:rPr>
    </w:lvl>
    <w:lvl w:ilvl="3" w:tplc="04240001" w:tentative="1">
      <w:start w:val="1"/>
      <w:numFmt w:val="bullet"/>
      <w:lvlText w:val=""/>
      <w:lvlJc w:val="left"/>
      <w:pPr>
        <w:ind w:left="3121" w:hanging="360"/>
      </w:pPr>
      <w:rPr>
        <w:rFonts w:ascii="Symbol" w:hAnsi="Symbol" w:hint="default"/>
      </w:rPr>
    </w:lvl>
    <w:lvl w:ilvl="4" w:tplc="04240003" w:tentative="1">
      <w:start w:val="1"/>
      <w:numFmt w:val="bullet"/>
      <w:lvlText w:val="o"/>
      <w:lvlJc w:val="left"/>
      <w:pPr>
        <w:ind w:left="3841" w:hanging="360"/>
      </w:pPr>
      <w:rPr>
        <w:rFonts w:ascii="Courier New" w:hAnsi="Courier New" w:cs="Courier New" w:hint="default"/>
      </w:rPr>
    </w:lvl>
    <w:lvl w:ilvl="5" w:tplc="04240005" w:tentative="1">
      <w:start w:val="1"/>
      <w:numFmt w:val="bullet"/>
      <w:lvlText w:val=""/>
      <w:lvlJc w:val="left"/>
      <w:pPr>
        <w:ind w:left="4561" w:hanging="360"/>
      </w:pPr>
      <w:rPr>
        <w:rFonts w:ascii="Wingdings" w:hAnsi="Wingdings" w:hint="default"/>
      </w:rPr>
    </w:lvl>
    <w:lvl w:ilvl="6" w:tplc="04240001" w:tentative="1">
      <w:start w:val="1"/>
      <w:numFmt w:val="bullet"/>
      <w:lvlText w:val=""/>
      <w:lvlJc w:val="left"/>
      <w:pPr>
        <w:ind w:left="5281" w:hanging="360"/>
      </w:pPr>
      <w:rPr>
        <w:rFonts w:ascii="Symbol" w:hAnsi="Symbol" w:hint="default"/>
      </w:rPr>
    </w:lvl>
    <w:lvl w:ilvl="7" w:tplc="04240003" w:tentative="1">
      <w:start w:val="1"/>
      <w:numFmt w:val="bullet"/>
      <w:lvlText w:val="o"/>
      <w:lvlJc w:val="left"/>
      <w:pPr>
        <w:ind w:left="6001" w:hanging="360"/>
      </w:pPr>
      <w:rPr>
        <w:rFonts w:ascii="Courier New" w:hAnsi="Courier New" w:cs="Courier New" w:hint="default"/>
      </w:rPr>
    </w:lvl>
    <w:lvl w:ilvl="8" w:tplc="04240005" w:tentative="1">
      <w:start w:val="1"/>
      <w:numFmt w:val="bullet"/>
      <w:lvlText w:val=""/>
      <w:lvlJc w:val="left"/>
      <w:pPr>
        <w:ind w:left="6721" w:hanging="360"/>
      </w:pPr>
      <w:rPr>
        <w:rFonts w:ascii="Wingdings" w:hAnsi="Wingdings" w:hint="default"/>
      </w:rPr>
    </w:lvl>
  </w:abstractNum>
  <w:abstractNum w:abstractNumId="102" w15:restartNumberingAfterBreak="0">
    <w:nsid w:val="68D45637"/>
    <w:multiLevelType w:val="hybridMultilevel"/>
    <w:tmpl w:val="DFB4A9FA"/>
    <w:lvl w:ilvl="0" w:tplc="6632FCE0">
      <w:start w:val="1"/>
      <w:numFmt w:val="decimal"/>
      <w:lvlText w:val="%1."/>
      <w:lvlJc w:val="left"/>
      <w:pPr>
        <w:ind w:left="360" w:hanging="360"/>
      </w:pPr>
      <w:rPr>
        <w:rFonts w:ascii="Arial" w:hAnsi="Arial" w:hint="default"/>
        <w:b w:val="0"/>
        <w:i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693B4B28"/>
    <w:multiLevelType w:val="hybridMultilevel"/>
    <w:tmpl w:val="6B66BD70"/>
    <w:lvl w:ilvl="0" w:tplc="06C87E4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4" w15:restartNumberingAfterBreak="0">
    <w:nsid w:val="693C71EF"/>
    <w:multiLevelType w:val="hybridMultilevel"/>
    <w:tmpl w:val="D084CE0A"/>
    <w:lvl w:ilvl="0" w:tplc="B77C9678">
      <w:numFmt w:val="bullet"/>
      <w:lvlText w:val="-"/>
      <w:lvlJc w:val="left"/>
      <w:pPr>
        <w:tabs>
          <w:tab w:val="num" w:pos="425"/>
        </w:tabs>
        <w:ind w:left="425" w:hanging="425"/>
      </w:pPr>
      <w:rPr>
        <w:rFonts w:ascii="Arial" w:eastAsia="Times New Roman" w:hAnsi="Aria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6"/>
      <w:numFmt w:val="bullet"/>
      <w:lvlText w:val="–"/>
      <w:lvlJc w:val="left"/>
      <w:pPr>
        <w:ind w:left="3048" w:hanging="1248"/>
      </w:pPr>
      <w:rPr>
        <w:rFonts w:ascii="Arial" w:eastAsia="Times New Roman" w:hAnsi="Arial" w:cs="Aria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69595B53"/>
    <w:multiLevelType w:val="hybridMultilevel"/>
    <w:tmpl w:val="8026B9CE"/>
    <w:lvl w:ilvl="0" w:tplc="06C87E42">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06" w15:restartNumberingAfterBreak="0">
    <w:nsid w:val="69791463"/>
    <w:multiLevelType w:val="hybridMultilevel"/>
    <w:tmpl w:val="9C864EFC"/>
    <w:lvl w:ilvl="0" w:tplc="8F52D806">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69C45921"/>
    <w:multiLevelType w:val="hybridMultilevel"/>
    <w:tmpl w:val="45C044D0"/>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8" w15:restartNumberingAfterBreak="0">
    <w:nsid w:val="6A3A7E9F"/>
    <w:multiLevelType w:val="hybridMultilevel"/>
    <w:tmpl w:val="CBF89774"/>
    <w:lvl w:ilvl="0" w:tplc="6632FCE0">
      <w:start w:val="1"/>
      <w:numFmt w:val="decimal"/>
      <w:lvlText w:val="%1."/>
      <w:lvlJc w:val="left"/>
      <w:pPr>
        <w:ind w:left="1354" w:hanging="360"/>
      </w:pPr>
      <w:rPr>
        <w:rFonts w:ascii="Arial" w:hAnsi="Arial" w:hint="default"/>
        <w:b w:val="0"/>
        <w:i w:val="0"/>
        <w:sz w:val="20"/>
      </w:rPr>
    </w:lvl>
    <w:lvl w:ilvl="1" w:tplc="04240019" w:tentative="1">
      <w:start w:val="1"/>
      <w:numFmt w:val="lowerLetter"/>
      <w:lvlText w:val="%2."/>
      <w:lvlJc w:val="left"/>
      <w:pPr>
        <w:ind w:left="2074" w:hanging="360"/>
      </w:pPr>
    </w:lvl>
    <w:lvl w:ilvl="2" w:tplc="0424001B" w:tentative="1">
      <w:start w:val="1"/>
      <w:numFmt w:val="lowerRoman"/>
      <w:lvlText w:val="%3."/>
      <w:lvlJc w:val="right"/>
      <w:pPr>
        <w:ind w:left="2794" w:hanging="180"/>
      </w:pPr>
    </w:lvl>
    <w:lvl w:ilvl="3" w:tplc="0424000F" w:tentative="1">
      <w:start w:val="1"/>
      <w:numFmt w:val="decimal"/>
      <w:lvlText w:val="%4."/>
      <w:lvlJc w:val="left"/>
      <w:pPr>
        <w:ind w:left="3514" w:hanging="360"/>
      </w:pPr>
    </w:lvl>
    <w:lvl w:ilvl="4" w:tplc="04240019" w:tentative="1">
      <w:start w:val="1"/>
      <w:numFmt w:val="lowerLetter"/>
      <w:lvlText w:val="%5."/>
      <w:lvlJc w:val="left"/>
      <w:pPr>
        <w:ind w:left="4234" w:hanging="360"/>
      </w:pPr>
    </w:lvl>
    <w:lvl w:ilvl="5" w:tplc="0424001B" w:tentative="1">
      <w:start w:val="1"/>
      <w:numFmt w:val="lowerRoman"/>
      <w:lvlText w:val="%6."/>
      <w:lvlJc w:val="right"/>
      <w:pPr>
        <w:ind w:left="4954" w:hanging="180"/>
      </w:pPr>
    </w:lvl>
    <w:lvl w:ilvl="6" w:tplc="0424000F" w:tentative="1">
      <w:start w:val="1"/>
      <w:numFmt w:val="decimal"/>
      <w:lvlText w:val="%7."/>
      <w:lvlJc w:val="left"/>
      <w:pPr>
        <w:ind w:left="5674" w:hanging="360"/>
      </w:pPr>
    </w:lvl>
    <w:lvl w:ilvl="7" w:tplc="04240019" w:tentative="1">
      <w:start w:val="1"/>
      <w:numFmt w:val="lowerLetter"/>
      <w:lvlText w:val="%8."/>
      <w:lvlJc w:val="left"/>
      <w:pPr>
        <w:ind w:left="6394" w:hanging="360"/>
      </w:pPr>
    </w:lvl>
    <w:lvl w:ilvl="8" w:tplc="0424001B" w:tentative="1">
      <w:start w:val="1"/>
      <w:numFmt w:val="lowerRoman"/>
      <w:lvlText w:val="%9."/>
      <w:lvlJc w:val="right"/>
      <w:pPr>
        <w:ind w:left="7114" w:hanging="180"/>
      </w:pPr>
    </w:lvl>
  </w:abstractNum>
  <w:abstractNum w:abstractNumId="109" w15:restartNumberingAfterBreak="0">
    <w:nsid w:val="6AFD4183"/>
    <w:multiLevelType w:val="hybridMultilevel"/>
    <w:tmpl w:val="1994CA96"/>
    <w:lvl w:ilvl="0" w:tplc="06C87E42">
      <w:start w:val="1"/>
      <w:numFmt w:val="bullet"/>
      <w:lvlText w:val=""/>
      <w:lvlJc w:val="left"/>
      <w:pPr>
        <w:ind w:left="1004" w:hanging="360"/>
      </w:pPr>
      <w:rPr>
        <w:rFonts w:ascii="Symbol" w:hAnsi="Symbo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10" w15:restartNumberingAfterBreak="0">
    <w:nsid w:val="6B45163E"/>
    <w:multiLevelType w:val="hybridMultilevel"/>
    <w:tmpl w:val="099E3D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6C997BDB"/>
    <w:multiLevelType w:val="hybridMultilevel"/>
    <w:tmpl w:val="97447F3A"/>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2" w15:restartNumberingAfterBreak="0">
    <w:nsid w:val="6CF952A7"/>
    <w:multiLevelType w:val="hybridMultilevel"/>
    <w:tmpl w:val="4692A17E"/>
    <w:lvl w:ilvl="0" w:tplc="0424000F">
      <w:start w:val="1"/>
      <w:numFmt w:val="decimal"/>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13" w15:restartNumberingAfterBreak="0">
    <w:nsid w:val="70F24107"/>
    <w:multiLevelType w:val="hybridMultilevel"/>
    <w:tmpl w:val="0D70E1A0"/>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4" w15:restartNumberingAfterBreak="0">
    <w:nsid w:val="739201DA"/>
    <w:multiLevelType w:val="hybridMultilevel"/>
    <w:tmpl w:val="4E3CA672"/>
    <w:lvl w:ilvl="0" w:tplc="24F676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75394C7A"/>
    <w:multiLevelType w:val="hybridMultilevel"/>
    <w:tmpl w:val="DC2C45AA"/>
    <w:lvl w:ilvl="0" w:tplc="0424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6" w15:restartNumberingAfterBreak="0">
    <w:nsid w:val="765B4516"/>
    <w:multiLevelType w:val="multilevel"/>
    <w:tmpl w:val="54629BB8"/>
    <w:styleLink w:val="Slog1"/>
    <w:lvl w:ilvl="0">
      <w:start w:val="1"/>
      <w:numFmt w:val="none"/>
      <w:lvlText w:val="č)"/>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7" w15:restartNumberingAfterBreak="0">
    <w:nsid w:val="785E0E4E"/>
    <w:multiLevelType w:val="hybridMultilevel"/>
    <w:tmpl w:val="E4E6CF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79DE0712"/>
    <w:multiLevelType w:val="multilevel"/>
    <w:tmpl w:val="54629BB8"/>
    <w:numStyleLink w:val="Slog1"/>
  </w:abstractNum>
  <w:abstractNum w:abstractNumId="119" w15:restartNumberingAfterBreak="0">
    <w:nsid w:val="7AC36C4E"/>
    <w:multiLevelType w:val="hybridMultilevel"/>
    <w:tmpl w:val="6C6CFB76"/>
    <w:lvl w:ilvl="0" w:tplc="02BC5AB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0" w15:restartNumberingAfterBreak="0">
    <w:nsid w:val="7AD804C0"/>
    <w:multiLevelType w:val="hybridMultilevel"/>
    <w:tmpl w:val="1D8A9C36"/>
    <w:lvl w:ilvl="0" w:tplc="85B0139C">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1" w15:restartNumberingAfterBreak="0">
    <w:nsid w:val="7B8B6316"/>
    <w:multiLevelType w:val="hybridMultilevel"/>
    <w:tmpl w:val="0CD0F5EA"/>
    <w:lvl w:ilvl="0" w:tplc="6632FCE0">
      <w:start w:val="1"/>
      <w:numFmt w:val="decimal"/>
      <w:lvlText w:val="%1."/>
      <w:lvlJc w:val="left"/>
      <w:pPr>
        <w:ind w:left="1004" w:hanging="360"/>
      </w:pPr>
      <w:rPr>
        <w:rFonts w:ascii="Arial" w:hAnsi="Arial" w:hint="default"/>
        <w:b w:val="0"/>
        <w:i w:val="0"/>
        <w:sz w:val="2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22" w15:restartNumberingAfterBreak="0">
    <w:nsid w:val="7BFC486F"/>
    <w:multiLevelType w:val="multilevel"/>
    <w:tmpl w:val="B35C5B5A"/>
    <w:lvl w:ilvl="0">
      <w:start w:val="1"/>
      <w:numFmt w:val="none"/>
      <w:lvlText w:val="č)"/>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3" w15:restartNumberingAfterBreak="0">
    <w:nsid w:val="7C4C4B76"/>
    <w:multiLevelType w:val="hybridMultilevel"/>
    <w:tmpl w:val="703AE050"/>
    <w:lvl w:ilvl="0" w:tplc="06C87E4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7CAB1078"/>
    <w:multiLevelType w:val="multilevel"/>
    <w:tmpl w:val="5DB2F1E0"/>
    <w:styleLink w:val="Slog3"/>
    <w:lvl w:ilvl="0">
      <w:start w:val="1"/>
      <w:numFmt w:val="lowerLetter"/>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5"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26" w15:restartNumberingAfterBreak="0">
    <w:nsid w:val="7DED4E4A"/>
    <w:multiLevelType w:val="hybridMultilevel"/>
    <w:tmpl w:val="72F0D3AE"/>
    <w:lvl w:ilvl="0" w:tplc="6632FCE0">
      <w:start w:val="1"/>
      <w:numFmt w:val="decimal"/>
      <w:lvlText w:val="%1."/>
      <w:lvlJc w:val="left"/>
      <w:pPr>
        <w:ind w:left="1004" w:hanging="360"/>
      </w:pPr>
      <w:rPr>
        <w:rFonts w:ascii="Arial" w:hAnsi="Arial" w:hint="default"/>
        <w:b w:val="0"/>
        <w:i w:val="0"/>
        <w:sz w:val="20"/>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2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7F984AE5"/>
    <w:multiLevelType w:val="hybridMultilevel"/>
    <w:tmpl w:val="11BA8C5A"/>
    <w:lvl w:ilvl="0" w:tplc="06C87E42">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29" w15:restartNumberingAfterBreak="0">
    <w:nsid w:val="7FA06A0E"/>
    <w:multiLevelType w:val="hybridMultilevel"/>
    <w:tmpl w:val="D58A9C64"/>
    <w:lvl w:ilvl="0" w:tplc="58C02994">
      <w:start w:val="1"/>
      <w:numFmt w:val="decimal"/>
      <w:lvlText w:val="%1."/>
      <w:lvlJc w:val="left"/>
      <w:pPr>
        <w:tabs>
          <w:tab w:val="num" w:pos="425"/>
        </w:tabs>
        <w:ind w:left="425" w:hanging="42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7FF65D65"/>
    <w:multiLevelType w:val="hybridMultilevel"/>
    <w:tmpl w:val="743CAD78"/>
    <w:lvl w:ilvl="0" w:tplc="872417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7"/>
  </w:num>
  <w:num w:numId="2">
    <w:abstractNumId w:val="91"/>
  </w:num>
  <w:num w:numId="3">
    <w:abstractNumId w:val="27"/>
  </w:num>
  <w:num w:numId="4">
    <w:abstractNumId w:val="100"/>
  </w:num>
  <w:num w:numId="5">
    <w:abstractNumId w:val="127"/>
  </w:num>
  <w:num w:numId="6">
    <w:abstractNumId w:val="66"/>
  </w:num>
  <w:num w:numId="7">
    <w:abstractNumId w:val="39"/>
  </w:num>
  <w:num w:numId="8">
    <w:abstractNumId w:val="69"/>
  </w:num>
  <w:num w:numId="9">
    <w:abstractNumId w:val="56"/>
  </w:num>
  <w:num w:numId="10">
    <w:abstractNumId w:val="83"/>
  </w:num>
  <w:num w:numId="11">
    <w:abstractNumId w:val="94"/>
  </w:num>
  <w:num w:numId="12">
    <w:abstractNumId w:val="17"/>
  </w:num>
  <w:num w:numId="13">
    <w:abstractNumId w:val="10"/>
  </w:num>
  <w:num w:numId="14">
    <w:abstractNumId w:val="7"/>
  </w:num>
  <w:num w:numId="15">
    <w:abstractNumId w:val="35"/>
  </w:num>
  <w:num w:numId="16">
    <w:abstractNumId w:val="40"/>
  </w:num>
  <w:num w:numId="17">
    <w:abstractNumId w:val="4"/>
  </w:num>
  <w:num w:numId="18">
    <w:abstractNumId w:val="101"/>
  </w:num>
  <w:num w:numId="19">
    <w:abstractNumId w:val="96"/>
  </w:num>
  <w:num w:numId="20">
    <w:abstractNumId w:val="88"/>
  </w:num>
  <w:num w:numId="21">
    <w:abstractNumId w:val="112"/>
  </w:num>
  <w:num w:numId="22">
    <w:abstractNumId w:val="71"/>
  </w:num>
  <w:num w:numId="23">
    <w:abstractNumId w:val="0"/>
  </w:num>
  <w:num w:numId="24">
    <w:abstractNumId w:val="30"/>
  </w:num>
  <w:num w:numId="25">
    <w:abstractNumId w:val="47"/>
  </w:num>
  <w:num w:numId="26">
    <w:abstractNumId w:val="18"/>
  </w:num>
  <w:num w:numId="27">
    <w:abstractNumId w:val="108"/>
  </w:num>
  <w:num w:numId="28">
    <w:abstractNumId w:val="81"/>
  </w:num>
  <w:num w:numId="29">
    <w:abstractNumId w:val="121"/>
  </w:num>
  <w:num w:numId="30">
    <w:abstractNumId w:val="109"/>
  </w:num>
  <w:num w:numId="31">
    <w:abstractNumId w:val="93"/>
  </w:num>
  <w:num w:numId="32">
    <w:abstractNumId w:val="126"/>
  </w:num>
  <w:num w:numId="33">
    <w:abstractNumId w:val="31"/>
  </w:num>
  <w:num w:numId="34">
    <w:abstractNumId w:val="43"/>
  </w:num>
  <w:num w:numId="35">
    <w:abstractNumId w:val="103"/>
  </w:num>
  <w:num w:numId="36">
    <w:abstractNumId w:val="117"/>
  </w:num>
  <w:num w:numId="37">
    <w:abstractNumId w:val="32"/>
  </w:num>
  <w:num w:numId="38">
    <w:abstractNumId w:val="38"/>
  </w:num>
  <w:num w:numId="39">
    <w:abstractNumId w:val="63"/>
  </w:num>
  <w:num w:numId="40">
    <w:abstractNumId w:val="125"/>
  </w:num>
  <w:num w:numId="41">
    <w:abstractNumId w:val="57"/>
  </w:num>
  <w:num w:numId="42">
    <w:abstractNumId w:val="25"/>
  </w:num>
  <w:num w:numId="43">
    <w:abstractNumId w:val="62"/>
  </w:num>
  <w:num w:numId="44">
    <w:abstractNumId w:val="59"/>
  </w:num>
  <w:num w:numId="45">
    <w:abstractNumId w:val="73"/>
  </w:num>
  <w:num w:numId="46">
    <w:abstractNumId w:val="5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47">
    <w:abstractNumId w:val="78"/>
  </w:num>
  <w:num w:numId="48">
    <w:abstractNumId w:val="44"/>
  </w:num>
  <w:num w:numId="49">
    <w:abstractNumId w:val="106"/>
  </w:num>
  <w:num w:numId="50">
    <w:abstractNumId w:val="119"/>
  </w:num>
  <w:num w:numId="51">
    <w:abstractNumId w:val="49"/>
  </w:num>
  <w:num w:numId="52">
    <w:abstractNumId w:val="50"/>
  </w:num>
  <w:num w:numId="53">
    <w:abstractNumId w:val="53"/>
  </w:num>
  <w:num w:numId="54">
    <w:abstractNumId w:val="51"/>
  </w:num>
  <w:num w:numId="55">
    <w:abstractNumId w:val="46"/>
  </w:num>
  <w:num w:numId="56">
    <w:abstractNumId w:val="36"/>
  </w:num>
  <w:num w:numId="57">
    <w:abstractNumId w:val="52"/>
  </w:num>
  <w:num w:numId="58">
    <w:abstractNumId w:val="76"/>
  </w:num>
  <w:num w:numId="59">
    <w:abstractNumId w:val="64"/>
  </w:num>
  <w:num w:numId="60">
    <w:abstractNumId w:val="70"/>
  </w:num>
  <w:num w:numId="61">
    <w:abstractNumId w:val="79"/>
  </w:num>
  <w:num w:numId="62">
    <w:abstractNumId w:val="29"/>
  </w:num>
  <w:num w:numId="63">
    <w:abstractNumId w:val="107"/>
  </w:num>
  <w:num w:numId="64">
    <w:abstractNumId w:val="86"/>
  </w:num>
  <w:num w:numId="65">
    <w:abstractNumId w:val="113"/>
  </w:num>
  <w:num w:numId="66">
    <w:abstractNumId w:val="99"/>
  </w:num>
  <w:num w:numId="67">
    <w:abstractNumId w:val="24"/>
  </w:num>
  <w:num w:numId="68">
    <w:abstractNumId w:val="68"/>
  </w:num>
  <w:num w:numId="69">
    <w:abstractNumId w:val="48"/>
  </w:num>
  <w:num w:numId="70">
    <w:abstractNumId w:val="6"/>
  </w:num>
  <w:num w:numId="71">
    <w:abstractNumId w:val="60"/>
  </w:num>
  <w:num w:numId="72">
    <w:abstractNumId w:val="110"/>
  </w:num>
  <w:num w:numId="73">
    <w:abstractNumId w:val="75"/>
  </w:num>
  <w:num w:numId="74">
    <w:abstractNumId w:val="22"/>
  </w:num>
  <w:num w:numId="75">
    <w:abstractNumId w:val="45"/>
  </w:num>
  <w:num w:numId="76">
    <w:abstractNumId w:val="8"/>
  </w:num>
  <w:num w:numId="77">
    <w:abstractNumId w:val="129"/>
  </w:num>
  <w:num w:numId="78">
    <w:abstractNumId w:val="9"/>
  </w:num>
  <w:num w:numId="79">
    <w:abstractNumId w:val="55"/>
  </w:num>
  <w:num w:numId="80">
    <w:abstractNumId w:val="123"/>
  </w:num>
  <w:num w:numId="81">
    <w:abstractNumId w:val="2"/>
  </w:num>
  <w:num w:numId="82">
    <w:abstractNumId w:val="61"/>
  </w:num>
  <w:num w:numId="83">
    <w:abstractNumId w:val="90"/>
  </w:num>
  <w:num w:numId="84">
    <w:abstractNumId w:val="105"/>
  </w:num>
  <w:num w:numId="85">
    <w:abstractNumId w:val="85"/>
  </w:num>
  <w:num w:numId="86">
    <w:abstractNumId w:val="84"/>
  </w:num>
  <w:num w:numId="87">
    <w:abstractNumId w:val="128"/>
  </w:num>
  <w:num w:numId="88">
    <w:abstractNumId w:val="1"/>
  </w:num>
  <w:num w:numId="89">
    <w:abstractNumId w:val="87"/>
  </w:num>
  <w:num w:numId="90">
    <w:abstractNumId w:val="115"/>
  </w:num>
  <w:num w:numId="91">
    <w:abstractNumId w:val="111"/>
  </w:num>
  <w:num w:numId="92">
    <w:abstractNumId w:val="15"/>
  </w:num>
  <w:num w:numId="93">
    <w:abstractNumId w:val="34"/>
  </w:num>
  <w:num w:numId="94">
    <w:abstractNumId w:val="122"/>
  </w:num>
  <w:num w:numId="95">
    <w:abstractNumId w:val="67"/>
  </w:num>
  <w:num w:numId="96">
    <w:abstractNumId w:val="23"/>
  </w:num>
  <w:num w:numId="97">
    <w:abstractNumId w:val="118"/>
  </w:num>
  <w:num w:numId="98">
    <w:abstractNumId w:val="26"/>
  </w:num>
  <w:num w:numId="99">
    <w:abstractNumId w:val="14"/>
  </w:num>
  <w:num w:numId="100">
    <w:abstractNumId w:val="20"/>
  </w:num>
  <w:num w:numId="101">
    <w:abstractNumId w:val="95"/>
  </w:num>
  <w:num w:numId="102">
    <w:abstractNumId w:val="65"/>
  </w:num>
  <w:num w:numId="103">
    <w:abstractNumId w:val="104"/>
  </w:num>
  <w:num w:numId="104">
    <w:abstractNumId w:val="116"/>
  </w:num>
  <w:num w:numId="105">
    <w:abstractNumId w:val="11"/>
  </w:num>
  <w:num w:numId="106">
    <w:abstractNumId w:val="124"/>
  </w:num>
  <w:num w:numId="107">
    <w:abstractNumId w:val="5"/>
  </w:num>
  <w:num w:numId="108">
    <w:abstractNumId w:val="120"/>
  </w:num>
  <w:num w:numId="109">
    <w:abstractNumId w:val="82"/>
  </w:num>
  <w:num w:numId="110">
    <w:abstractNumId w:val="77"/>
  </w:num>
  <w:num w:numId="111">
    <w:abstractNumId w:val="12"/>
  </w:num>
  <w:num w:numId="112">
    <w:abstractNumId w:val="33"/>
  </w:num>
  <w:num w:numId="113">
    <w:abstractNumId w:val="98"/>
  </w:num>
  <w:num w:numId="114">
    <w:abstractNumId w:val="72"/>
  </w:num>
  <w:num w:numId="115">
    <w:abstractNumId w:val="21"/>
  </w:num>
  <w:num w:numId="116">
    <w:abstractNumId w:val="41"/>
  </w:num>
  <w:num w:numId="117">
    <w:abstractNumId w:val="80"/>
  </w:num>
  <w:num w:numId="118">
    <w:abstractNumId w:val="37"/>
  </w:num>
  <w:num w:numId="119">
    <w:abstractNumId w:val="42"/>
  </w:num>
  <w:num w:numId="120">
    <w:abstractNumId w:val="58"/>
  </w:num>
  <w:num w:numId="121">
    <w:abstractNumId w:val="130"/>
  </w:num>
  <w:num w:numId="122">
    <w:abstractNumId w:val="74"/>
  </w:num>
  <w:num w:numId="123">
    <w:abstractNumId w:val="13"/>
  </w:num>
  <w:num w:numId="124">
    <w:abstractNumId w:val="89"/>
  </w:num>
  <w:num w:numId="125">
    <w:abstractNumId w:val="3"/>
  </w:num>
  <w:num w:numId="126">
    <w:abstractNumId w:val="92"/>
  </w:num>
  <w:num w:numId="127">
    <w:abstractNumId w:val="102"/>
  </w:num>
  <w:num w:numId="128">
    <w:abstractNumId w:val="28"/>
  </w:num>
  <w:num w:numId="129">
    <w:abstractNumId w:val="16"/>
  </w:num>
  <w:num w:numId="130">
    <w:abstractNumId w:val="19"/>
  </w:num>
  <w:num w:numId="131">
    <w:abstractNumId w:val="114"/>
  </w:num>
  <w:numIdMacAtCleanup w:val="1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attachedTemplate r:id="rId1"/>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8BC"/>
    <w:rsid w:val="000034B9"/>
    <w:rsid w:val="00012635"/>
    <w:rsid w:val="00012BF6"/>
    <w:rsid w:val="000150D5"/>
    <w:rsid w:val="00017138"/>
    <w:rsid w:val="0002002F"/>
    <w:rsid w:val="0002059D"/>
    <w:rsid w:val="00020E7E"/>
    <w:rsid w:val="000222F8"/>
    <w:rsid w:val="00026180"/>
    <w:rsid w:val="00032B9B"/>
    <w:rsid w:val="00034230"/>
    <w:rsid w:val="000403D7"/>
    <w:rsid w:val="00041448"/>
    <w:rsid w:val="000421CE"/>
    <w:rsid w:val="00042C13"/>
    <w:rsid w:val="0004352F"/>
    <w:rsid w:val="00044260"/>
    <w:rsid w:val="00050F2A"/>
    <w:rsid w:val="00051099"/>
    <w:rsid w:val="00053A6F"/>
    <w:rsid w:val="00053F36"/>
    <w:rsid w:val="00061456"/>
    <w:rsid w:val="000619C9"/>
    <w:rsid w:val="00062912"/>
    <w:rsid w:val="00062979"/>
    <w:rsid w:val="000631C5"/>
    <w:rsid w:val="00065835"/>
    <w:rsid w:val="00065A23"/>
    <w:rsid w:val="00067099"/>
    <w:rsid w:val="000713F4"/>
    <w:rsid w:val="000719B5"/>
    <w:rsid w:val="00071F8D"/>
    <w:rsid w:val="00072882"/>
    <w:rsid w:val="00073142"/>
    <w:rsid w:val="00073811"/>
    <w:rsid w:val="00073E11"/>
    <w:rsid w:val="0008092B"/>
    <w:rsid w:val="00080EC2"/>
    <w:rsid w:val="00084A2F"/>
    <w:rsid w:val="000864DC"/>
    <w:rsid w:val="00090DA7"/>
    <w:rsid w:val="00092B53"/>
    <w:rsid w:val="00093274"/>
    <w:rsid w:val="00097374"/>
    <w:rsid w:val="000973BD"/>
    <w:rsid w:val="000A1544"/>
    <w:rsid w:val="000A32D8"/>
    <w:rsid w:val="000A37BE"/>
    <w:rsid w:val="000A3EF6"/>
    <w:rsid w:val="000A4935"/>
    <w:rsid w:val="000A551B"/>
    <w:rsid w:val="000B4ABA"/>
    <w:rsid w:val="000B4B27"/>
    <w:rsid w:val="000C0E83"/>
    <w:rsid w:val="000C3C64"/>
    <w:rsid w:val="000C5770"/>
    <w:rsid w:val="000C5994"/>
    <w:rsid w:val="000D1C6F"/>
    <w:rsid w:val="000D2C56"/>
    <w:rsid w:val="000D4D36"/>
    <w:rsid w:val="000D54E7"/>
    <w:rsid w:val="000D5CE6"/>
    <w:rsid w:val="000D73F1"/>
    <w:rsid w:val="000E541A"/>
    <w:rsid w:val="000E5BEC"/>
    <w:rsid w:val="000F1185"/>
    <w:rsid w:val="000F21CA"/>
    <w:rsid w:val="000F3AFF"/>
    <w:rsid w:val="000F52DA"/>
    <w:rsid w:val="000F6E50"/>
    <w:rsid w:val="00102289"/>
    <w:rsid w:val="0010497F"/>
    <w:rsid w:val="00104EAE"/>
    <w:rsid w:val="0010553F"/>
    <w:rsid w:val="001078D2"/>
    <w:rsid w:val="00115521"/>
    <w:rsid w:val="00116031"/>
    <w:rsid w:val="00123744"/>
    <w:rsid w:val="00125052"/>
    <w:rsid w:val="00125174"/>
    <w:rsid w:val="00131B1A"/>
    <w:rsid w:val="00133439"/>
    <w:rsid w:val="00133CF7"/>
    <w:rsid w:val="00134B3F"/>
    <w:rsid w:val="001351BE"/>
    <w:rsid w:val="00137ABE"/>
    <w:rsid w:val="00143604"/>
    <w:rsid w:val="0014379A"/>
    <w:rsid w:val="00143EF6"/>
    <w:rsid w:val="00147B2E"/>
    <w:rsid w:val="00155165"/>
    <w:rsid w:val="0015575C"/>
    <w:rsid w:val="00164874"/>
    <w:rsid w:val="00166CA2"/>
    <w:rsid w:val="00167452"/>
    <w:rsid w:val="00173CAE"/>
    <w:rsid w:val="001743F4"/>
    <w:rsid w:val="00175950"/>
    <w:rsid w:val="001760FD"/>
    <w:rsid w:val="0017680E"/>
    <w:rsid w:val="0017766E"/>
    <w:rsid w:val="00181D33"/>
    <w:rsid w:val="00183216"/>
    <w:rsid w:val="00183BEC"/>
    <w:rsid w:val="001858D2"/>
    <w:rsid w:val="001860DB"/>
    <w:rsid w:val="001902BA"/>
    <w:rsid w:val="001922FE"/>
    <w:rsid w:val="00192B73"/>
    <w:rsid w:val="0019368D"/>
    <w:rsid w:val="00193807"/>
    <w:rsid w:val="001955B6"/>
    <w:rsid w:val="00196DBE"/>
    <w:rsid w:val="0019700D"/>
    <w:rsid w:val="001A0FA5"/>
    <w:rsid w:val="001A2DA7"/>
    <w:rsid w:val="001A39C0"/>
    <w:rsid w:val="001A4668"/>
    <w:rsid w:val="001A5BEE"/>
    <w:rsid w:val="001A6D9D"/>
    <w:rsid w:val="001B0596"/>
    <w:rsid w:val="001B1758"/>
    <w:rsid w:val="001B6FCE"/>
    <w:rsid w:val="001B7915"/>
    <w:rsid w:val="001C0C8F"/>
    <w:rsid w:val="001C1986"/>
    <w:rsid w:val="001C5B8A"/>
    <w:rsid w:val="001D0C5E"/>
    <w:rsid w:val="001D40A8"/>
    <w:rsid w:val="001D49E4"/>
    <w:rsid w:val="001D5311"/>
    <w:rsid w:val="001D5CB4"/>
    <w:rsid w:val="001D6895"/>
    <w:rsid w:val="001D7FCE"/>
    <w:rsid w:val="001E0085"/>
    <w:rsid w:val="001E15E6"/>
    <w:rsid w:val="001E6639"/>
    <w:rsid w:val="001E7B8D"/>
    <w:rsid w:val="001F0988"/>
    <w:rsid w:val="001F2B00"/>
    <w:rsid w:val="001F3AF1"/>
    <w:rsid w:val="001F5E57"/>
    <w:rsid w:val="001F62D8"/>
    <w:rsid w:val="001F69E6"/>
    <w:rsid w:val="002008CE"/>
    <w:rsid w:val="0020224A"/>
    <w:rsid w:val="002029EB"/>
    <w:rsid w:val="00203E98"/>
    <w:rsid w:val="002041F5"/>
    <w:rsid w:val="0021097D"/>
    <w:rsid w:val="0021127D"/>
    <w:rsid w:val="0021207F"/>
    <w:rsid w:val="002131C6"/>
    <w:rsid w:val="002245FA"/>
    <w:rsid w:val="00224BBA"/>
    <w:rsid w:val="0022508C"/>
    <w:rsid w:val="0022598F"/>
    <w:rsid w:val="0023176C"/>
    <w:rsid w:val="00231B88"/>
    <w:rsid w:val="00232A52"/>
    <w:rsid w:val="00233E30"/>
    <w:rsid w:val="00234386"/>
    <w:rsid w:val="00235D80"/>
    <w:rsid w:val="00235DF1"/>
    <w:rsid w:val="00237024"/>
    <w:rsid w:val="00240209"/>
    <w:rsid w:val="00241C09"/>
    <w:rsid w:val="00242E5B"/>
    <w:rsid w:val="002440EA"/>
    <w:rsid w:val="00250107"/>
    <w:rsid w:val="00250AB1"/>
    <w:rsid w:val="00250BE6"/>
    <w:rsid w:val="00252A26"/>
    <w:rsid w:val="0025403E"/>
    <w:rsid w:val="00257A45"/>
    <w:rsid w:val="0026081C"/>
    <w:rsid w:val="002627DC"/>
    <w:rsid w:val="0026377D"/>
    <w:rsid w:val="00264C65"/>
    <w:rsid w:val="00270114"/>
    <w:rsid w:val="00270C08"/>
    <w:rsid w:val="00270D70"/>
    <w:rsid w:val="0027110F"/>
    <w:rsid w:val="0027152F"/>
    <w:rsid w:val="00274280"/>
    <w:rsid w:val="00274D1E"/>
    <w:rsid w:val="002765C1"/>
    <w:rsid w:val="00277F4F"/>
    <w:rsid w:val="00277F93"/>
    <w:rsid w:val="002820DA"/>
    <w:rsid w:val="00283E48"/>
    <w:rsid w:val="00285AED"/>
    <w:rsid w:val="00291EE2"/>
    <w:rsid w:val="00292299"/>
    <w:rsid w:val="002A1849"/>
    <w:rsid w:val="002A2651"/>
    <w:rsid w:val="002B088D"/>
    <w:rsid w:val="002B1830"/>
    <w:rsid w:val="002B1B0E"/>
    <w:rsid w:val="002B35B3"/>
    <w:rsid w:val="002B4007"/>
    <w:rsid w:val="002B5877"/>
    <w:rsid w:val="002B6234"/>
    <w:rsid w:val="002C0ED8"/>
    <w:rsid w:val="002C0FA6"/>
    <w:rsid w:val="002C2F75"/>
    <w:rsid w:val="002C377E"/>
    <w:rsid w:val="002D1FA5"/>
    <w:rsid w:val="002D5B77"/>
    <w:rsid w:val="002D5EEC"/>
    <w:rsid w:val="002D6D35"/>
    <w:rsid w:val="002E184D"/>
    <w:rsid w:val="002E48BC"/>
    <w:rsid w:val="002E5711"/>
    <w:rsid w:val="002E586B"/>
    <w:rsid w:val="002F0B22"/>
    <w:rsid w:val="002F138C"/>
    <w:rsid w:val="002F171A"/>
    <w:rsid w:val="002F6377"/>
    <w:rsid w:val="002F6BE1"/>
    <w:rsid w:val="0030008E"/>
    <w:rsid w:val="003000BC"/>
    <w:rsid w:val="00300974"/>
    <w:rsid w:val="00302919"/>
    <w:rsid w:val="0030395F"/>
    <w:rsid w:val="00304695"/>
    <w:rsid w:val="00310D3B"/>
    <w:rsid w:val="003134A6"/>
    <w:rsid w:val="00315BBF"/>
    <w:rsid w:val="00317E09"/>
    <w:rsid w:val="003223AD"/>
    <w:rsid w:val="00322E60"/>
    <w:rsid w:val="00324383"/>
    <w:rsid w:val="00325211"/>
    <w:rsid w:val="00326696"/>
    <w:rsid w:val="00327054"/>
    <w:rsid w:val="00327EFC"/>
    <w:rsid w:val="003300F5"/>
    <w:rsid w:val="00330325"/>
    <w:rsid w:val="003329F8"/>
    <w:rsid w:val="00345AD2"/>
    <w:rsid w:val="00352ABD"/>
    <w:rsid w:val="00355429"/>
    <w:rsid w:val="00360181"/>
    <w:rsid w:val="00361EE4"/>
    <w:rsid w:val="00362F67"/>
    <w:rsid w:val="0036390F"/>
    <w:rsid w:val="00367D9D"/>
    <w:rsid w:val="003702FA"/>
    <w:rsid w:val="00372BF2"/>
    <w:rsid w:val="00374230"/>
    <w:rsid w:val="0038085C"/>
    <w:rsid w:val="0038119C"/>
    <w:rsid w:val="00385FF4"/>
    <w:rsid w:val="00386F71"/>
    <w:rsid w:val="00387557"/>
    <w:rsid w:val="00391558"/>
    <w:rsid w:val="00393B89"/>
    <w:rsid w:val="00393F23"/>
    <w:rsid w:val="003A6AD5"/>
    <w:rsid w:val="003A7225"/>
    <w:rsid w:val="003A7969"/>
    <w:rsid w:val="003A7F14"/>
    <w:rsid w:val="003B0F1A"/>
    <w:rsid w:val="003B48ED"/>
    <w:rsid w:val="003B5EEA"/>
    <w:rsid w:val="003B6F18"/>
    <w:rsid w:val="003C1F8D"/>
    <w:rsid w:val="003C5BD1"/>
    <w:rsid w:val="003C6093"/>
    <w:rsid w:val="003C60C4"/>
    <w:rsid w:val="003C7762"/>
    <w:rsid w:val="003D0242"/>
    <w:rsid w:val="003D037B"/>
    <w:rsid w:val="003D0A70"/>
    <w:rsid w:val="003D1D5B"/>
    <w:rsid w:val="003D1F46"/>
    <w:rsid w:val="003D6A14"/>
    <w:rsid w:val="003D6ABC"/>
    <w:rsid w:val="003E0F4A"/>
    <w:rsid w:val="003E362A"/>
    <w:rsid w:val="003E7AB7"/>
    <w:rsid w:val="003F15EF"/>
    <w:rsid w:val="003F541E"/>
    <w:rsid w:val="003F7C16"/>
    <w:rsid w:val="00401E27"/>
    <w:rsid w:val="00402CA5"/>
    <w:rsid w:val="00403A97"/>
    <w:rsid w:val="004043EF"/>
    <w:rsid w:val="004046C5"/>
    <w:rsid w:val="004132BA"/>
    <w:rsid w:val="004134AF"/>
    <w:rsid w:val="00413BDF"/>
    <w:rsid w:val="004178F1"/>
    <w:rsid w:val="00417ABC"/>
    <w:rsid w:val="00417F4F"/>
    <w:rsid w:val="00422B0C"/>
    <w:rsid w:val="00423360"/>
    <w:rsid w:val="00424800"/>
    <w:rsid w:val="00424DA1"/>
    <w:rsid w:val="00425033"/>
    <w:rsid w:val="00427B23"/>
    <w:rsid w:val="0043550E"/>
    <w:rsid w:val="004377C1"/>
    <w:rsid w:val="00440003"/>
    <w:rsid w:val="0044688E"/>
    <w:rsid w:val="0044738B"/>
    <w:rsid w:val="00451A84"/>
    <w:rsid w:val="00452533"/>
    <w:rsid w:val="00454B8C"/>
    <w:rsid w:val="0045687A"/>
    <w:rsid w:val="00456BA7"/>
    <w:rsid w:val="004573C6"/>
    <w:rsid w:val="00457A00"/>
    <w:rsid w:val="00457E92"/>
    <w:rsid w:val="004634F3"/>
    <w:rsid w:val="0046378C"/>
    <w:rsid w:val="00465C80"/>
    <w:rsid w:val="00470934"/>
    <w:rsid w:val="004717A0"/>
    <w:rsid w:val="00472AC5"/>
    <w:rsid w:val="00476B8A"/>
    <w:rsid w:val="0047758D"/>
    <w:rsid w:val="00480D97"/>
    <w:rsid w:val="004822E9"/>
    <w:rsid w:val="00485639"/>
    <w:rsid w:val="00490B01"/>
    <w:rsid w:val="004910C6"/>
    <w:rsid w:val="00491F48"/>
    <w:rsid w:val="004941CD"/>
    <w:rsid w:val="00496189"/>
    <w:rsid w:val="00496CD8"/>
    <w:rsid w:val="00497496"/>
    <w:rsid w:val="004A30FD"/>
    <w:rsid w:val="004A7738"/>
    <w:rsid w:val="004A7A08"/>
    <w:rsid w:val="004B0F5B"/>
    <w:rsid w:val="004B0F85"/>
    <w:rsid w:val="004B3814"/>
    <w:rsid w:val="004B4A92"/>
    <w:rsid w:val="004B4DD0"/>
    <w:rsid w:val="004B603F"/>
    <w:rsid w:val="004B6251"/>
    <w:rsid w:val="004B6FFF"/>
    <w:rsid w:val="004B74E7"/>
    <w:rsid w:val="004C25CB"/>
    <w:rsid w:val="004C3C82"/>
    <w:rsid w:val="004C4719"/>
    <w:rsid w:val="004C4B15"/>
    <w:rsid w:val="004D04BE"/>
    <w:rsid w:val="004D138A"/>
    <w:rsid w:val="004D1A72"/>
    <w:rsid w:val="004D1CD6"/>
    <w:rsid w:val="004D2CFD"/>
    <w:rsid w:val="004D4089"/>
    <w:rsid w:val="004D5EB4"/>
    <w:rsid w:val="004D6282"/>
    <w:rsid w:val="004E186E"/>
    <w:rsid w:val="004E3469"/>
    <w:rsid w:val="004E58A4"/>
    <w:rsid w:val="004F1424"/>
    <w:rsid w:val="004F491A"/>
    <w:rsid w:val="0050035E"/>
    <w:rsid w:val="005017AD"/>
    <w:rsid w:val="00501B19"/>
    <w:rsid w:val="00502693"/>
    <w:rsid w:val="00502E9F"/>
    <w:rsid w:val="00504A09"/>
    <w:rsid w:val="00504E16"/>
    <w:rsid w:val="005051BD"/>
    <w:rsid w:val="00505756"/>
    <w:rsid w:val="00506626"/>
    <w:rsid w:val="00513880"/>
    <w:rsid w:val="00513E7A"/>
    <w:rsid w:val="005141A8"/>
    <w:rsid w:val="00516F48"/>
    <w:rsid w:val="00520126"/>
    <w:rsid w:val="00520986"/>
    <w:rsid w:val="00520C3B"/>
    <w:rsid w:val="005213B6"/>
    <w:rsid w:val="005342D3"/>
    <w:rsid w:val="00536656"/>
    <w:rsid w:val="00537C74"/>
    <w:rsid w:val="00540564"/>
    <w:rsid w:val="0054429D"/>
    <w:rsid w:val="0054683C"/>
    <w:rsid w:val="00546EA5"/>
    <w:rsid w:val="00547538"/>
    <w:rsid w:val="00554B6B"/>
    <w:rsid w:val="005574CC"/>
    <w:rsid w:val="005609B6"/>
    <w:rsid w:val="0056212C"/>
    <w:rsid w:val="0056533D"/>
    <w:rsid w:val="00572BE1"/>
    <w:rsid w:val="00573337"/>
    <w:rsid w:val="00574B28"/>
    <w:rsid w:val="00577DFB"/>
    <w:rsid w:val="0058286B"/>
    <w:rsid w:val="0058293E"/>
    <w:rsid w:val="00585C2B"/>
    <w:rsid w:val="0058624E"/>
    <w:rsid w:val="00587A86"/>
    <w:rsid w:val="0059008E"/>
    <w:rsid w:val="0059022D"/>
    <w:rsid w:val="005903D3"/>
    <w:rsid w:val="00591251"/>
    <w:rsid w:val="0059165F"/>
    <w:rsid w:val="00592538"/>
    <w:rsid w:val="005962E2"/>
    <w:rsid w:val="00596825"/>
    <w:rsid w:val="005A0C15"/>
    <w:rsid w:val="005A17BF"/>
    <w:rsid w:val="005A2AE7"/>
    <w:rsid w:val="005A35BE"/>
    <w:rsid w:val="005A6DEB"/>
    <w:rsid w:val="005A72BF"/>
    <w:rsid w:val="005A784C"/>
    <w:rsid w:val="005B1722"/>
    <w:rsid w:val="005B2933"/>
    <w:rsid w:val="005B2F61"/>
    <w:rsid w:val="005C05D4"/>
    <w:rsid w:val="005C0DF1"/>
    <w:rsid w:val="005C2438"/>
    <w:rsid w:val="005C40BE"/>
    <w:rsid w:val="005C66AB"/>
    <w:rsid w:val="005D13C9"/>
    <w:rsid w:val="005D1631"/>
    <w:rsid w:val="005D3347"/>
    <w:rsid w:val="005D4949"/>
    <w:rsid w:val="005D579E"/>
    <w:rsid w:val="005E146B"/>
    <w:rsid w:val="005E1BE8"/>
    <w:rsid w:val="005E4221"/>
    <w:rsid w:val="005E582D"/>
    <w:rsid w:val="005E68D5"/>
    <w:rsid w:val="005E69A4"/>
    <w:rsid w:val="005E714B"/>
    <w:rsid w:val="005F0BAA"/>
    <w:rsid w:val="005F1A08"/>
    <w:rsid w:val="005F6E03"/>
    <w:rsid w:val="006101D0"/>
    <w:rsid w:val="006117B4"/>
    <w:rsid w:val="006172C4"/>
    <w:rsid w:val="00622385"/>
    <w:rsid w:val="00622673"/>
    <w:rsid w:val="00626507"/>
    <w:rsid w:val="00631DA0"/>
    <w:rsid w:val="00632183"/>
    <w:rsid w:val="00632485"/>
    <w:rsid w:val="00633396"/>
    <w:rsid w:val="00635361"/>
    <w:rsid w:val="0063600B"/>
    <w:rsid w:val="006360D5"/>
    <w:rsid w:val="00637BFB"/>
    <w:rsid w:val="00641A95"/>
    <w:rsid w:val="006428F8"/>
    <w:rsid w:val="006433DF"/>
    <w:rsid w:val="0064464F"/>
    <w:rsid w:val="00645CC9"/>
    <w:rsid w:val="006500D9"/>
    <w:rsid w:val="006517A9"/>
    <w:rsid w:val="006522F7"/>
    <w:rsid w:val="0065713F"/>
    <w:rsid w:val="006615A7"/>
    <w:rsid w:val="00663E62"/>
    <w:rsid w:val="00666295"/>
    <w:rsid w:val="00666453"/>
    <w:rsid w:val="006716AA"/>
    <w:rsid w:val="0067290A"/>
    <w:rsid w:val="00672997"/>
    <w:rsid w:val="00672BD2"/>
    <w:rsid w:val="00672D10"/>
    <w:rsid w:val="00673EEE"/>
    <w:rsid w:val="00675A2B"/>
    <w:rsid w:val="0067609D"/>
    <w:rsid w:val="0067652A"/>
    <w:rsid w:val="00677323"/>
    <w:rsid w:val="0068058E"/>
    <w:rsid w:val="0068674E"/>
    <w:rsid w:val="00686DD5"/>
    <w:rsid w:val="00687432"/>
    <w:rsid w:val="00691ED7"/>
    <w:rsid w:val="006953AE"/>
    <w:rsid w:val="00695EA0"/>
    <w:rsid w:val="006966D0"/>
    <w:rsid w:val="00696D0A"/>
    <w:rsid w:val="00697D48"/>
    <w:rsid w:val="006A0618"/>
    <w:rsid w:val="006A08EF"/>
    <w:rsid w:val="006A1D98"/>
    <w:rsid w:val="006A44C8"/>
    <w:rsid w:val="006A47A1"/>
    <w:rsid w:val="006A746B"/>
    <w:rsid w:val="006B0576"/>
    <w:rsid w:val="006B103D"/>
    <w:rsid w:val="006B1132"/>
    <w:rsid w:val="006B18D6"/>
    <w:rsid w:val="006B5568"/>
    <w:rsid w:val="006B5DC0"/>
    <w:rsid w:val="006B61B4"/>
    <w:rsid w:val="006B7B46"/>
    <w:rsid w:val="006B7B69"/>
    <w:rsid w:val="006C1D9E"/>
    <w:rsid w:val="006C2D74"/>
    <w:rsid w:val="006C3607"/>
    <w:rsid w:val="006C3E9F"/>
    <w:rsid w:val="006C4298"/>
    <w:rsid w:val="006C5FB0"/>
    <w:rsid w:val="006C6F29"/>
    <w:rsid w:val="006C732E"/>
    <w:rsid w:val="006C7507"/>
    <w:rsid w:val="006D0EA5"/>
    <w:rsid w:val="006D1212"/>
    <w:rsid w:val="006D3414"/>
    <w:rsid w:val="006D366B"/>
    <w:rsid w:val="006D385A"/>
    <w:rsid w:val="006D4508"/>
    <w:rsid w:val="006D5AD4"/>
    <w:rsid w:val="006D6F59"/>
    <w:rsid w:val="006E18B0"/>
    <w:rsid w:val="006E21DB"/>
    <w:rsid w:val="006E236B"/>
    <w:rsid w:val="006E388D"/>
    <w:rsid w:val="006E73C1"/>
    <w:rsid w:val="006E7683"/>
    <w:rsid w:val="006F5102"/>
    <w:rsid w:val="006F600D"/>
    <w:rsid w:val="006F7C5B"/>
    <w:rsid w:val="0070315C"/>
    <w:rsid w:val="00704015"/>
    <w:rsid w:val="00705300"/>
    <w:rsid w:val="0070608C"/>
    <w:rsid w:val="007062EA"/>
    <w:rsid w:val="007070BC"/>
    <w:rsid w:val="00710A6B"/>
    <w:rsid w:val="00710C15"/>
    <w:rsid w:val="0071169F"/>
    <w:rsid w:val="00712036"/>
    <w:rsid w:val="00715658"/>
    <w:rsid w:val="0071771E"/>
    <w:rsid w:val="00722C18"/>
    <w:rsid w:val="00722E8D"/>
    <w:rsid w:val="00723831"/>
    <w:rsid w:val="00732154"/>
    <w:rsid w:val="007321B7"/>
    <w:rsid w:val="00732A79"/>
    <w:rsid w:val="0073314C"/>
    <w:rsid w:val="00735E1D"/>
    <w:rsid w:val="00736405"/>
    <w:rsid w:val="00736AA6"/>
    <w:rsid w:val="00737624"/>
    <w:rsid w:val="00737B0F"/>
    <w:rsid w:val="0074143B"/>
    <w:rsid w:val="00745890"/>
    <w:rsid w:val="007458C0"/>
    <w:rsid w:val="00746318"/>
    <w:rsid w:val="007514B4"/>
    <w:rsid w:val="007550E6"/>
    <w:rsid w:val="007568F3"/>
    <w:rsid w:val="007569A4"/>
    <w:rsid w:val="00757552"/>
    <w:rsid w:val="00757AD2"/>
    <w:rsid w:val="00761349"/>
    <w:rsid w:val="00762288"/>
    <w:rsid w:val="00764827"/>
    <w:rsid w:val="00764ABB"/>
    <w:rsid w:val="007729A2"/>
    <w:rsid w:val="007749F6"/>
    <w:rsid w:val="0077538B"/>
    <w:rsid w:val="00780710"/>
    <w:rsid w:val="00781DC9"/>
    <w:rsid w:val="007825D7"/>
    <w:rsid w:val="007866B8"/>
    <w:rsid w:val="007879D2"/>
    <w:rsid w:val="0079192D"/>
    <w:rsid w:val="00793EC6"/>
    <w:rsid w:val="0079510C"/>
    <w:rsid w:val="007A0738"/>
    <w:rsid w:val="007A184F"/>
    <w:rsid w:val="007A2CEF"/>
    <w:rsid w:val="007A348C"/>
    <w:rsid w:val="007A5BA9"/>
    <w:rsid w:val="007A5BBC"/>
    <w:rsid w:val="007A64F5"/>
    <w:rsid w:val="007A73A9"/>
    <w:rsid w:val="007B1714"/>
    <w:rsid w:val="007B1E24"/>
    <w:rsid w:val="007B4CBE"/>
    <w:rsid w:val="007B725D"/>
    <w:rsid w:val="007B7A5F"/>
    <w:rsid w:val="007C0768"/>
    <w:rsid w:val="007C0E9A"/>
    <w:rsid w:val="007C1B81"/>
    <w:rsid w:val="007C2F8F"/>
    <w:rsid w:val="007C52DA"/>
    <w:rsid w:val="007D1C50"/>
    <w:rsid w:val="007D3BB9"/>
    <w:rsid w:val="007D3BD8"/>
    <w:rsid w:val="007D4908"/>
    <w:rsid w:val="007E0322"/>
    <w:rsid w:val="007E54FD"/>
    <w:rsid w:val="007E56D2"/>
    <w:rsid w:val="007E7614"/>
    <w:rsid w:val="007E7CF5"/>
    <w:rsid w:val="007F26D1"/>
    <w:rsid w:val="007F5E20"/>
    <w:rsid w:val="00802861"/>
    <w:rsid w:val="008033AF"/>
    <w:rsid w:val="00804B45"/>
    <w:rsid w:val="00805621"/>
    <w:rsid w:val="00806104"/>
    <w:rsid w:val="00807FF9"/>
    <w:rsid w:val="0081006B"/>
    <w:rsid w:val="00813236"/>
    <w:rsid w:val="0081772A"/>
    <w:rsid w:val="00821678"/>
    <w:rsid w:val="00824484"/>
    <w:rsid w:val="00825D13"/>
    <w:rsid w:val="00826CBC"/>
    <w:rsid w:val="008273BA"/>
    <w:rsid w:val="00831D76"/>
    <w:rsid w:val="008372B4"/>
    <w:rsid w:val="00841122"/>
    <w:rsid w:val="00842290"/>
    <w:rsid w:val="0084627D"/>
    <w:rsid w:val="008479D9"/>
    <w:rsid w:val="008521B3"/>
    <w:rsid w:val="008543C0"/>
    <w:rsid w:val="00855A3F"/>
    <w:rsid w:val="0086316D"/>
    <w:rsid w:val="00863949"/>
    <w:rsid w:val="00863AA6"/>
    <w:rsid w:val="00870534"/>
    <w:rsid w:val="008705CB"/>
    <w:rsid w:val="00871177"/>
    <w:rsid w:val="00874BBD"/>
    <w:rsid w:val="00874C00"/>
    <w:rsid w:val="00876091"/>
    <w:rsid w:val="00880D27"/>
    <w:rsid w:val="00882026"/>
    <w:rsid w:val="00883A64"/>
    <w:rsid w:val="008870E6"/>
    <w:rsid w:val="008929E6"/>
    <w:rsid w:val="00894688"/>
    <w:rsid w:val="0089684D"/>
    <w:rsid w:val="00896E97"/>
    <w:rsid w:val="008A1AB0"/>
    <w:rsid w:val="008A4089"/>
    <w:rsid w:val="008A7490"/>
    <w:rsid w:val="008B1A59"/>
    <w:rsid w:val="008B438E"/>
    <w:rsid w:val="008B4442"/>
    <w:rsid w:val="008B4E2C"/>
    <w:rsid w:val="008B5698"/>
    <w:rsid w:val="008C1BBD"/>
    <w:rsid w:val="008C5AE9"/>
    <w:rsid w:val="008C67F7"/>
    <w:rsid w:val="008C7277"/>
    <w:rsid w:val="008D0241"/>
    <w:rsid w:val="008D0B7F"/>
    <w:rsid w:val="008D287B"/>
    <w:rsid w:val="008D29D3"/>
    <w:rsid w:val="008D64FE"/>
    <w:rsid w:val="008D747C"/>
    <w:rsid w:val="008D77DD"/>
    <w:rsid w:val="008E2A74"/>
    <w:rsid w:val="008E2F42"/>
    <w:rsid w:val="008E364A"/>
    <w:rsid w:val="008E58C8"/>
    <w:rsid w:val="008E74E1"/>
    <w:rsid w:val="008F0FA2"/>
    <w:rsid w:val="008F577B"/>
    <w:rsid w:val="008F5F15"/>
    <w:rsid w:val="008F6082"/>
    <w:rsid w:val="008F71C5"/>
    <w:rsid w:val="00902BCB"/>
    <w:rsid w:val="00904C11"/>
    <w:rsid w:val="00907645"/>
    <w:rsid w:val="009121EF"/>
    <w:rsid w:val="00913296"/>
    <w:rsid w:val="0091548A"/>
    <w:rsid w:val="00915C53"/>
    <w:rsid w:val="009161CA"/>
    <w:rsid w:val="00920079"/>
    <w:rsid w:val="009320D0"/>
    <w:rsid w:val="00934C38"/>
    <w:rsid w:val="0093501F"/>
    <w:rsid w:val="00943270"/>
    <w:rsid w:val="00944F58"/>
    <w:rsid w:val="00945DFD"/>
    <w:rsid w:val="009462F3"/>
    <w:rsid w:val="00946786"/>
    <w:rsid w:val="009470F7"/>
    <w:rsid w:val="00950808"/>
    <w:rsid w:val="009508F4"/>
    <w:rsid w:val="00950CDC"/>
    <w:rsid w:val="009551C4"/>
    <w:rsid w:val="009555BC"/>
    <w:rsid w:val="00964269"/>
    <w:rsid w:val="00966B2A"/>
    <w:rsid w:val="00970927"/>
    <w:rsid w:val="009720D9"/>
    <w:rsid w:val="00972A3D"/>
    <w:rsid w:val="00976ED8"/>
    <w:rsid w:val="0097747B"/>
    <w:rsid w:val="00980000"/>
    <w:rsid w:val="00980383"/>
    <w:rsid w:val="0098246F"/>
    <w:rsid w:val="00983F80"/>
    <w:rsid w:val="0098417E"/>
    <w:rsid w:val="009845CE"/>
    <w:rsid w:val="0098555D"/>
    <w:rsid w:val="00985A78"/>
    <w:rsid w:val="00986C8B"/>
    <w:rsid w:val="00987588"/>
    <w:rsid w:val="0099157C"/>
    <w:rsid w:val="00996106"/>
    <w:rsid w:val="009973EA"/>
    <w:rsid w:val="009A30E0"/>
    <w:rsid w:val="009A5C10"/>
    <w:rsid w:val="009A6830"/>
    <w:rsid w:val="009A707E"/>
    <w:rsid w:val="009B25F5"/>
    <w:rsid w:val="009B45A5"/>
    <w:rsid w:val="009B72C8"/>
    <w:rsid w:val="009D27EF"/>
    <w:rsid w:val="009D78D1"/>
    <w:rsid w:val="009E2949"/>
    <w:rsid w:val="009E413B"/>
    <w:rsid w:val="009E4860"/>
    <w:rsid w:val="009E4FAE"/>
    <w:rsid w:val="009E5EF4"/>
    <w:rsid w:val="009E61D2"/>
    <w:rsid w:val="009F0F64"/>
    <w:rsid w:val="009F1B37"/>
    <w:rsid w:val="009F3449"/>
    <w:rsid w:val="009F3A00"/>
    <w:rsid w:val="009F55F5"/>
    <w:rsid w:val="009F6CF7"/>
    <w:rsid w:val="009F6D51"/>
    <w:rsid w:val="00A02B3E"/>
    <w:rsid w:val="00A072CF"/>
    <w:rsid w:val="00A14A44"/>
    <w:rsid w:val="00A14CFB"/>
    <w:rsid w:val="00A17069"/>
    <w:rsid w:val="00A26543"/>
    <w:rsid w:val="00A32A0D"/>
    <w:rsid w:val="00A3559E"/>
    <w:rsid w:val="00A35EDB"/>
    <w:rsid w:val="00A36840"/>
    <w:rsid w:val="00A4137A"/>
    <w:rsid w:val="00A417E5"/>
    <w:rsid w:val="00A42340"/>
    <w:rsid w:val="00A432ED"/>
    <w:rsid w:val="00A460CA"/>
    <w:rsid w:val="00A4713B"/>
    <w:rsid w:val="00A53123"/>
    <w:rsid w:val="00A5320A"/>
    <w:rsid w:val="00A541A0"/>
    <w:rsid w:val="00A545E1"/>
    <w:rsid w:val="00A54709"/>
    <w:rsid w:val="00A5598A"/>
    <w:rsid w:val="00A56251"/>
    <w:rsid w:val="00A569E3"/>
    <w:rsid w:val="00A61383"/>
    <w:rsid w:val="00A63387"/>
    <w:rsid w:val="00A63499"/>
    <w:rsid w:val="00A64E6D"/>
    <w:rsid w:val="00A67CFF"/>
    <w:rsid w:val="00A706E3"/>
    <w:rsid w:val="00A70FEA"/>
    <w:rsid w:val="00A745D8"/>
    <w:rsid w:val="00A758B1"/>
    <w:rsid w:val="00A765DA"/>
    <w:rsid w:val="00A77219"/>
    <w:rsid w:val="00A802BB"/>
    <w:rsid w:val="00A804D2"/>
    <w:rsid w:val="00A8291F"/>
    <w:rsid w:val="00A852CA"/>
    <w:rsid w:val="00A85725"/>
    <w:rsid w:val="00A85AC3"/>
    <w:rsid w:val="00A90003"/>
    <w:rsid w:val="00A95C08"/>
    <w:rsid w:val="00AA3992"/>
    <w:rsid w:val="00AA54A0"/>
    <w:rsid w:val="00AA6428"/>
    <w:rsid w:val="00AA6B3E"/>
    <w:rsid w:val="00AA6F22"/>
    <w:rsid w:val="00AA71AB"/>
    <w:rsid w:val="00AA7525"/>
    <w:rsid w:val="00AB0F9D"/>
    <w:rsid w:val="00AB1443"/>
    <w:rsid w:val="00AB235B"/>
    <w:rsid w:val="00AB2FE2"/>
    <w:rsid w:val="00AB3C31"/>
    <w:rsid w:val="00AB3FF1"/>
    <w:rsid w:val="00AB660A"/>
    <w:rsid w:val="00AC133C"/>
    <w:rsid w:val="00AC1684"/>
    <w:rsid w:val="00AC3D97"/>
    <w:rsid w:val="00AC5526"/>
    <w:rsid w:val="00AD0D6B"/>
    <w:rsid w:val="00AD223F"/>
    <w:rsid w:val="00AD24EB"/>
    <w:rsid w:val="00AD3F18"/>
    <w:rsid w:val="00AD4A32"/>
    <w:rsid w:val="00AD7CD4"/>
    <w:rsid w:val="00AE0429"/>
    <w:rsid w:val="00AE0FA9"/>
    <w:rsid w:val="00AE2470"/>
    <w:rsid w:val="00AE68D6"/>
    <w:rsid w:val="00AE6935"/>
    <w:rsid w:val="00AE7A42"/>
    <w:rsid w:val="00AF0E42"/>
    <w:rsid w:val="00AF10BB"/>
    <w:rsid w:val="00AF2938"/>
    <w:rsid w:val="00AF5720"/>
    <w:rsid w:val="00AF61C5"/>
    <w:rsid w:val="00B01BB7"/>
    <w:rsid w:val="00B0267D"/>
    <w:rsid w:val="00B0339C"/>
    <w:rsid w:val="00B06085"/>
    <w:rsid w:val="00B101E4"/>
    <w:rsid w:val="00B11A3B"/>
    <w:rsid w:val="00B12D75"/>
    <w:rsid w:val="00B12F1A"/>
    <w:rsid w:val="00B14295"/>
    <w:rsid w:val="00B148E4"/>
    <w:rsid w:val="00B16173"/>
    <w:rsid w:val="00B21561"/>
    <w:rsid w:val="00B21988"/>
    <w:rsid w:val="00B2301A"/>
    <w:rsid w:val="00B24E49"/>
    <w:rsid w:val="00B271A6"/>
    <w:rsid w:val="00B33D8F"/>
    <w:rsid w:val="00B36C55"/>
    <w:rsid w:val="00B46131"/>
    <w:rsid w:val="00B47B44"/>
    <w:rsid w:val="00B50802"/>
    <w:rsid w:val="00B50B2B"/>
    <w:rsid w:val="00B50EFB"/>
    <w:rsid w:val="00B5242D"/>
    <w:rsid w:val="00B52B2C"/>
    <w:rsid w:val="00B53B53"/>
    <w:rsid w:val="00B56244"/>
    <w:rsid w:val="00B60F80"/>
    <w:rsid w:val="00B623B2"/>
    <w:rsid w:val="00B64266"/>
    <w:rsid w:val="00B64A45"/>
    <w:rsid w:val="00B66D7F"/>
    <w:rsid w:val="00B7147E"/>
    <w:rsid w:val="00B71F90"/>
    <w:rsid w:val="00B7201F"/>
    <w:rsid w:val="00B728F6"/>
    <w:rsid w:val="00B736B0"/>
    <w:rsid w:val="00B74B85"/>
    <w:rsid w:val="00B847C6"/>
    <w:rsid w:val="00B935C9"/>
    <w:rsid w:val="00B97184"/>
    <w:rsid w:val="00BA0488"/>
    <w:rsid w:val="00BA3500"/>
    <w:rsid w:val="00BA3E00"/>
    <w:rsid w:val="00BA3F6F"/>
    <w:rsid w:val="00BA5384"/>
    <w:rsid w:val="00BA5C3D"/>
    <w:rsid w:val="00BA5CAB"/>
    <w:rsid w:val="00BB5A16"/>
    <w:rsid w:val="00BB5A77"/>
    <w:rsid w:val="00BB7DB5"/>
    <w:rsid w:val="00BC19D1"/>
    <w:rsid w:val="00BC208C"/>
    <w:rsid w:val="00BC6AFA"/>
    <w:rsid w:val="00BD11B5"/>
    <w:rsid w:val="00BD3EBC"/>
    <w:rsid w:val="00BD3EF0"/>
    <w:rsid w:val="00BD46A7"/>
    <w:rsid w:val="00BD77C9"/>
    <w:rsid w:val="00BE2149"/>
    <w:rsid w:val="00BE22FC"/>
    <w:rsid w:val="00BE23BE"/>
    <w:rsid w:val="00BE27DB"/>
    <w:rsid w:val="00BE544C"/>
    <w:rsid w:val="00BE6789"/>
    <w:rsid w:val="00BE7566"/>
    <w:rsid w:val="00BF067D"/>
    <w:rsid w:val="00BF36A6"/>
    <w:rsid w:val="00BF56A7"/>
    <w:rsid w:val="00BF6C9E"/>
    <w:rsid w:val="00C01B05"/>
    <w:rsid w:val="00C01ED7"/>
    <w:rsid w:val="00C11890"/>
    <w:rsid w:val="00C13C25"/>
    <w:rsid w:val="00C149DD"/>
    <w:rsid w:val="00C152A5"/>
    <w:rsid w:val="00C16551"/>
    <w:rsid w:val="00C17727"/>
    <w:rsid w:val="00C2182D"/>
    <w:rsid w:val="00C219EE"/>
    <w:rsid w:val="00C22231"/>
    <w:rsid w:val="00C22C22"/>
    <w:rsid w:val="00C22F81"/>
    <w:rsid w:val="00C2339F"/>
    <w:rsid w:val="00C24DF4"/>
    <w:rsid w:val="00C255F0"/>
    <w:rsid w:val="00C25A24"/>
    <w:rsid w:val="00C26A26"/>
    <w:rsid w:val="00C3025A"/>
    <w:rsid w:val="00C35B96"/>
    <w:rsid w:val="00C35CD6"/>
    <w:rsid w:val="00C40BDA"/>
    <w:rsid w:val="00C46D59"/>
    <w:rsid w:val="00C53406"/>
    <w:rsid w:val="00C55052"/>
    <w:rsid w:val="00C56123"/>
    <w:rsid w:val="00C56895"/>
    <w:rsid w:val="00C57086"/>
    <w:rsid w:val="00C60F51"/>
    <w:rsid w:val="00C62DBE"/>
    <w:rsid w:val="00C62E42"/>
    <w:rsid w:val="00C63A55"/>
    <w:rsid w:val="00C64147"/>
    <w:rsid w:val="00C6697D"/>
    <w:rsid w:val="00C70665"/>
    <w:rsid w:val="00C7138F"/>
    <w:rsid w:val="00C72200"/>
    <w:rsid w:val="00C77296"/>
    <w:rsid w:val="00C85A46"/>
    <w:rsid w:val="00C90414"/>
    <w:rsid w:val="00C91898"/>
    <w:rsid w:val="00C948C7"/>
    <w:rsid w:val="00C97E70"/>
    <w:rsid w:val="00CA041A"/>
    <w:rsid w:val="00CA0DB6"/>
    <w:rsid w:val="00CA2651"/>
    <w:rsid w:val="00CA3C57"/>
    <w:rsid w:val="00CA6792"/>
    <w:rsid w:val="00CA7DBD"/>
    <w:rsid w:val="00CB0F29"/>
    <w:rsid w:val="00CB1A0F"/>
    <w:rsid w:val="00CB301A"/>
    <w:rsid w:val="00CB3705"/>
    <w:rsid w:val="00CB5BD0"/>
    <w:rsid w:val="00CC3742"/>
    <w:rsid w:val="00CC3FEA"/>
    <w:rsid w:val="00CC5FDC"/>
    <w:rsid w:val="00CC658A"/>
    <w:rsid w:val="00CC6742"/>
    <w:rsid w:val="00CC7000"/>
    <w:rsid w:val="00CD053E"/>
    <w:rsid w:val="00CD0871"/>
    <w:rsid w:val="00CD0D3C"/>
    <w:rsid w:val="00CD2A59"/>
    <w:rsid w:val="00CD466D"/>
    <w:rsid w:val="00CD5E67"/>
    <w:rsid w:val="00CD63BA"/>
    <w:rsid w:val="00CD7BED"/>
    <w:rsid w:val="00CE03A6"/>
    <w:rsid w:val="00CE40F6"/>
    <w:rsid w:val="00CE5304"/>
    <w:rsid w:val="00CF307A"/>
    <w:rsid w:val="00CF480E"/>
    <w:rsid w:val="00CF49D7"/>
    <w:rsid w:val="00CF6675"/>
    <w:rsid w:val="00CF69EF"/>
    <w:rsid w:val="00CF6C6F"/>
    <w:rsid w:val="00D01D60"/>
    <w:rsid w:val="00D01ECC"/>
    <w:rsid w:val="00D020E5"/>
    <w:rsid w:val="00D0252B"/>
    <w:rsid w:val="00D0297F"/>
    <w:rsid w:val="00D02A50"/>
    <w:rsid w:val="00D02B1F"/>
    <w:rsid w:val="00D035C1"/>
    <w:rsid w:val="00D038A0"/>
    <w:rsid w:val="00D03B1F"/>
    <w:rsid w:val="00D03C71"/>
    <w:rsid w:val="00D060CA"/>
    <w:rsid w:val="00D1316D"/>
    <w:rsid w:val="00D14655"/>
    <w:rsid w:val="00D14CBC"/>
    <w:rsid w:val="00D15EC2"/>
    <w:rsid w:val="00D1715C"/>
    <w:rsid w:val="00D20540"/>
    <w:rsid w:val="00D210CD"/>
    <w:rsid w:val="00D21749"/>
    <w:rsid w:val="00D22E4A"/>
    <w:rsid w:val="00D23983"/>
    <w:rsid w:val="00D243D3"/>
    <w:rsid w:val="00D25320"/>
    <w:rsid w:val="00D27C36"/>
    <w:rsid w:val="00D3179B"/>
    <w:rsid w:val="00D31D87"/>
    <w:rsid w:val="00D323FA"/>
    <w:rsid w:val="00D35861"/>
    <w:rsid w:val="00D42895"/>
    <w:rsid w:val="00D449EA"/>
    <w:rsid w:val="00D45280"/>
    <w:rsid w:val="00D4628F"/>
    <w:rsid w:val="00D46511"/>
    <w:rsid w:val="00D4762F"/>
    <w:rsid w:val="00D50381"/>
    <w:rsid w:val="00D539BD"/>
    <w:rsid w:val="00D5652C"/>
    <w:rsid w:val="00D56A58"/>
    <w:rsid w:val="00D602A6"/>
    <w:rsid w:val="00D6353D"/>
    <w:rsid w:val="00D63875"/>
    <w:rsid w:val="00D64815"/>
    <w:rsid w:val="00D66869"/>
    <w:rsid w:val="00D668FC"/>
    <w:rsid w:val="00D712A5"/>
    <w:rsid w:val="00D71752"/>
    <w:rsid w:val="00D73420"/>
    <w:rsid w:val="00D74F56"/>
    <w:rsid w:val="00D75DD1"/>
    <w:rsid w:val="00D7656D"/>
    <w:rsid w:val="00D770B4"/>
    <w:rsid w:val="00D8012B"/>
    <w:rsid w:val="00D85820"/>
    <w:rsid w:val="00D870E8"/>
    <w:rsid w:val="00D913BB"/>
    <w:rsid w:val="00D925CC"/>
    <w:rsid w:val="00D929CC"/>
    <w:rsid w:val="00D9436A"/>
    <w:rsid w:val="00D95295"/>
    <w:rsid w:val="00D96B87"/>
    <w:rsid w:val="00DA2839"/>
    <w:rsid w:val="00DA357C"/>
    <w:rsid w:val="00DA3C96"/>
    <w:rsid w:val="00DA4523"/>
    <w:rsid w:val="00DA5598"/>
    <w:rsid w:val="00DA7413"/>
    <w:rsid w:val="00DB0835"/>
    <w:rsid w:val="00DB3CA8"/>
    <w:rsid w:val="00DB6467"/>
    <w:rsid w:val="00DC20F9"/>
    <w:rsid w:val="00DC2508"/>
    <w:rsid w:val="00DC2C70"/>
    <w:rsid w:val="00DC4B5C"/>
    <w:rsid w:val="00DC52B9"/>
    <w:rsid w:val="00DC5776"/>
    <w:rsid w:val="00DC5F1E"/>
    <w:rsid w:val="00DC68E2"/>
    <w:rsid w:val="00DC73C9"/>
    <w:rsid w:val="00DD0710"/>
    <w:rsid w:val="00DD1031"/>
    <w:rsid w:val="00DD5E81"/>
    <w:rsid w:val="00DD6173"/>
    <w:rsid w:val="00DD6AC3"/>
    <w:rsid w:val="00DD6B25"/>
    <w:rsid w:val="00DE0C54"/>
    <w:rsid w:val="00DE21BD"/>
    <w:rsid w:val="00DE314E"/>
    <w:rsid w:val="00DE36D1"/>
    <w:rsid w:val="00DE47C6"/>
    <w:rsid w:val="00DE67D0"/>
    <w:rsid w:val="00DF0D0B"/>
    <w:rsid w:val="00DF2E9F"/>
    <w:rsid w:val="00DF3527"/>
    <w:rsid w:val="00DF50A9"/>
    <w:rsid w:val="00DF553B"/>
    <w:rsid w:val="00DF5DDD"/>
    <w:rsid w:val="00DF6FF7"/>
    <w:rsid w:val="00E01CBE"/>
    <w:rsid w:val="00E02D62"/>
    <w:rsid w:val="00E06696"/>
    <w:rsid w:val="00E075FC"/>
    <w:rsid w:val="00E07C64"/>
    <w:rsid w:val="00E10F27"/>
    <w:rsid w:val="00E126A8"/>
    <w:rsid w:val="00E16B28"/>
    <w:rsid w:val="00E17776"/>
    <w:rsid w:val="00E20833"/>
    <w:rsid w:val="00E218FD"/>
    <w:rsid w:val="00E25317"/>
    <w:rsid w:val="00E25D33"/>
    <w:rsid w:val="00E30A55"/>
    <w:rsid w:val="00E30A72"/>
    <w:rsid w:val="00E312D1"/>
    <w:rsid w:val="00E32085"/>
    <w:rsid w:val="00E32696"/>
    <w:rsid w:val="00E35974"/>
    <w:rsid w:val="00E407BC"/>
    <w:rsid w:val="00E41BE7"/>
    <w:rsid w:val="00E42C3F"/>
    <w:rsid w:val="00E42FA2"/>
    <w:rsid w:val="00E4666F"/>
    <w:rsid w:val="00E533C8"/>
    <w:rsid w:val="00E53B59"/>
    <w:rsid w:val="00E60DB4"/>
    <w:rsid w:val="00E63E0A"/>
    <w:rsid w:val="00E65275"/>
    <w:rsid w:val="00E66265"/>
    <w:rsid w:val="00E72045"/>
    <w:rsid w:val="00E72E43"/>
    <w:rsid w:val="00E76B0A"/>
    <w:rsid w:val="00E76B25"/>
    <w:rsid w:val="00E809AF"/>
    <w:rsid w:val="00E81092"/>
    <w:rsid w:val="00E819F2"/>
    <w:rsid w:val="00E83538"/>
    <w:rsid w:val="00E913E1"/>
    <w:rsid w:val="00E914E9"/>
    <w:rsid w:val="00E92D65"/>
    <w:rsid w:val="00E937C5"/>
    <w:rsid w:val="00E93B88"/>
    <w:rsid w:val="00E9431C"/>
    <w:rsid w:val="00E9562C"/>
    <w:rsid w:val="00EA5F5F"/>
    <w:rsid w:val="00EA614A"/>
    <w:rsid w:val="00EB41B0"/>
    <w:rsid w:val="00EB4A7E"/>
    <w:rsid w:val="00EB4F40"/>
    <w:rsid w:val="00EB7318"/>
    <w:rsid w:val="00EB7AF8"/>
    <w:rsid w:val="00EC0418"/>
    <w:rsid w:val="00EC0E59"/>
    <w:rsid w:val="00EC1700"/>
    <w:rsid w:val="00EC2756"/>
    <w:rsid w:val="00EC28FE"/>
    <w:rsid w:val="00EC40B6"/>
    <w:rsid w:val="00EC528C"/>
    <w:rsid w:val="00EC5B21"/>
    <w:rsid w:val="00EC6EE5"/>
    <w:rsid w:val="00ED1669"/>
    <w:rsid w:val="00ED1D45"/>
    <w:rsid w:val="00ED2A81"/>
    <w:rsid w:val="00ED6CF5"/>
    <w:rsid w:val="00EE1E12"/>
    <w:rsid w:val="00EE1E3E"/>
    <w:rsid w:val="00EE1E45"/>
    <w:rsid w:val="00EF2FB8"/>
    <w:rsid w:val="00EF6267"/>
    <w:rsid w:val="00F00F3A"/>
    <w:rsid w:val="00F039B0"/>
    <w:rsid w:val="00F03D8D"/>
    <w:rsid w:val="00F04122"/>
    <w:rsid w:val="00F05D50"/>
    <w:rsid w:val="00F05DD5"/>
    <w:rsid w:val="00F12E6F"/>
    <w:rsid w:val="00F13FDD"/>
    <w:rsid w:val="00F142C8"/>
    <w:rsid w:val="00F14390"/>
    <w:rsid w:val="00F14693"/>
    <w:rsid w:val="00F17F85"/>
    <w:rsid w:val="00F20FD9"/>
    <w:rsid w:val="00F22A7D"/>
    <w:rsid w:val="00F23E32"/>
    <w:rsid w:val="00F2485C"/>
    <w:rsid w:val="00F249F2"/>
    <w:rsid w:val="00F26B9E"/>
    <w:rsid w:val="00F30287"/>
    <w:rsid w:val="00F31082"/>
    <w:rsid w:val="00F3182A"/>
    <w:rsid w:val="00F337A3"/>
    <w:rsid w:val="00F3435E"/>
    <w:rsid w:val="00F34C97"/>
    <w:rsid w:val="00F34D19"/>
    <w:rsid w:val="00F3756B"/>
    <w:rsid w:val="00F40B00"/>
    <w:rsid w:val="00F44861"/>
    <w:rsid w:val="00F45168"/>
    <w:rsid w:val="00F4633A"/>
    <w:rsid w:val="00F46A34"/>
    <w:rsid w:val="00F47DB0"/>
    <w:rsid w:val="00F517D7"/>
    <w:rsid w:val="00F53D81"/>
    <w:rsid w:val="00F54D1E"/>
    <w:rsid w:val="00F556FF"/>
    <w:rsid w:val="00F55C3C"/>
    <w:rsid w:val="00F6149B"/>
    <w:rsid w:val="00F6217F"/>
    <w:rsid w:val="00F666ED"/>
    <w:rsid w:val="00F66E3B"/>
    <w:rsid w:val="00F74B8C"/>
    <w:rsid w:val="00F74FB9"/>
    <w:rsid w:val="00F75407"/>
    <w:rsid w:val="00F81E3B"/>
    <w:rsid w:val="00F82EC8"/>
    <w:rsid w:val="00F83E94"/>
    <w:rsid w:val="00F86C2F"/>
    <w:rsid w:val="00F9411B"/>
    <w:rsid w:val="00F94732"/>
    <w:rsid w:val="00F949B6"/>
    <w:rsid w:val="00F94C52"/>
    <w:rsid w:val="00FA0B83"/>
    <w:rsid w:val="00FA651A"/>
    <w:rsid w:val="00FA6557"/>
    <w:rsid w:val="00FA7C28"/>
    <w:rsid w:val="00FA7FF9"/>
    <w:rsid w:val="00FB0503"/>
    <w:rsid w:val="00FB16D6"/>
    <w:rsid w:val="00FB5536"/>
    <w:rsid w:val="00FB612C"/>
    <w:rsid w:val="00FC17A3"/>
    <w:rsid w:val="00FC18BD"/>
    <w:rsid w:val="00FC236A"/>
    <w:rsid w:val="00FC2E5F"/>
    <w:rsid w:val="00FC4503"/>
    <w:rsid w:val="00FC5948"/>
    <w:rsid w:val="00FC6A27"/>
    <w:rsid w:val="00FC706D"/>
    <w:rsid w:val="00FC7902"/>
    <w:rsid w:val="00FC7A2C"/>
    <w:rsid w:val="00FD2735"/>
    <w:rsid w:val="00FD2C7F"/>
    <w:rsid w:val="00FD507F"/>
    <w:rsid w:val="00FD7069"/>
    <w:rsid w:val="00FD7370"/>
    <w:rsid w:val="00FE041C"/>
    <w:rsid w:val="00FE04C5"/>
    <w:rsid w:val="00FE137B"/>
    <w:rsid w:val="00FE17C3"/>
    <w:rsid w:val="00FE2731"/>
    <w:rsid w:val="00FE2F12"/>
    <w:rsid w:val="00FE3061"/>
    <w:rsid w:val="00FF102F"/>
    <w:rsid w:val="00FF1EBC"/>
    <w:rsid w:val="00FF27D5"/>
    <w:rsid w:val="00FF5FA7"/>
    <w:rsid w:val="00FF7D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6D293F"/>
  <w15:docId w15:val="{1FB25E30-756E-44A1-874A-68D264529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paragraph" w:styleId="Naslov1">
    <w:name w:val="heading 1"/>
    <w:basedOn w:val="Navaden"/>
    <w:link w:val="Naslov1Znak"/>
    <w:uiPriority w:val="9"/>
    <w:qFormat/>
    <w:rsid w:val="002C0ED8"/>
    <w:pPr>
      <w:spacing w:before="100" w:beforeAutospacing="1" w:after="100" w:afterAutospacing="1" w:line="240" w:lineRule="auto"/>
      <w:outlineLvl w:val="0"/>
    </w:pPr>
    <w:rPr>
      <w:rFonts w:ascii="Times New Roman" w:hAnsi="Times New Roman"/>
      <w:b/>
      <w:bCs/>
      <w:kern w:val="36"/>
      <w:sz w:val="48"/>
      <w:szCs w:val="48"/>
      <w:lang w:eastAsia="sl-SI"/>
    </w:rPr>
  </w:style>
  <w:style w:type="paragraph" w:styleId="Naslov2">
    <w:name w:val="heading 2"/>
    <w:basedOn w:val="Navaden"/>
    <w:next w:val="Navaden"/>
    <w:link w:val="Naslov2Znak"/>
    <w:uiPriority w:val="9"/>
    <w:semiHidden/>
    <w:unhideWhenUsed/>
    <w:qFormat/>
    <w:rsid w:val="00B06085"/>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semiHidden/>
    <w:unhideWhenUsed/>
    <w:qFormat/>
    <w:rsid w:val="002E48BC"/>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aliases w:val="Grafika"/>
    <w:basedOn w:val="Navaden"/>
    <w:next w:val="Odstavek"/>
    <w:link w:val="Naslov4Znak"/>
    <w:rsid w:val="00AA6B3E"/>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8A4089"/>
    <w:pPr>
      <w:tabs>
        <w:tab w:val="center" w:pos="4320"/>
        <w:tab w:val="right" w:pos="8640"/>
      </w:tabs>
    </w:pPr>
  </w:style>
  <w:style w:type="character" w:customStyle="1" w:styleId="GlavaZnak">
    <w:name w:val="Glava Znak"/>
    <w:basedOn w:val="Privzetapisavaodstavka"/>
    <w:link w:val="Glava"/>
    <w:uiPriority w:val="99"/>
    <w:rsid w:val="008A4089"/>
    <w:rPr>
      <w:rFonts w:ascii="Arial" w:eastAsia="Times New Roman" w:hAnsi="Arial" w:cs="Times New Roman"/>
      <w:sz w:val="20"/>
      <w:szCs w:val="24"/>
    </w:rPr>
  </w:style>
  <w:style w:type="paragraph" w:styleId="Noga">
    <w:name w:val="footer"/>
    <w:basedOn w:val="Navaden"/>
    <w:link w:val="NogaZnak"/>
    <w:uiPriority w:val="99"/>
    <w:rsid w:val="008A4089"/>
    <w:pPr>
      <w:tabs>
        <w:tab w:val="center" w:pos="4320"/>
        <w:tab w:val="right" w:pos="8640"/>
      </w:tabs>
    </w:pPr>
  </w:style>
  <w:style w:type="character" w:customStyle="1" w:styleId="NogaZnak">
    <w:name w:val="Noga Znak"/>
    <w:basedOn w:val="Privzetapisavaodstavka"/>
    <w:link w:val="Noga"/>
    <w:uiPriority w:val="99"/>
    <w:rsid w:val="008A4089"/>
    <w:rPr>
      <w:rFonts w:ascii="Arial" w:eastAsia="Times New Roman" w:hAnsi="Arial" w:cs="Times New Roman"/>
      <w:sz w:val="20"/>
      <w:szCs w:val="24"/>
    </w:rPr>
  </w:style>
  <w:style w:type="character" w:styleId="tevilkastrani">
    <w:name w:val="page number"/>
    <w:basedOn w:val="Privzetapisavaodstavka"/>
    <w:rsid w:val="008A4089"/>
  </w:style>
  <w:style w:type="table" w:customStyle="1" w:styleId="Navadnatabela41">
    <w:name w:val="Navadna tabela 41"/>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elasvetlamrea1">
    <w:name w:val="Tabela – svetla mreža1"/>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character" w:customStyle="1" w:styleId="Naslov3Znak">
    <w:name w:val="Naslov 3 Znak"/>
    <w:basedOn w:val="Privzetapisavaodstavka"/>
    <w:link w:val="Naslov3"/>
    <w:semiHidden/>
    <w:rsid w:val="002E48BC"/>
    <w:rPr>
      <w:rFonts w:asciiTheme="majorHAnsi" w:eastAsiaTheme="majorEastAsia" w:hAnsiTheme="majorHAnsi" w:cstheme="majorBidi"/>
      <w:color w:val="1F3763" w:themeColor="accent1" w:themeShade="7F"/>
      <w:sz w:val="24"/>
      <w:szCs w:val="24"/>
    </w:rPr>
  </w:style>
  <w:style w:type="paragraph" w:customStyle="1" w:styleId="Naslovpredpisa">
    <w:name w:val="Naslov_predpisa"/>
    <w:basedOn w:val="Navaden"/>
    <w:link w:val="NaslovpredpisaZnak"/>
    <w:qFormat/>
    <w:rsid w:val="00FE3061"/>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FE3061"/>
    <w:rPr>
      <w:rFonts w:ascii="Arial" w:eastAsia="Times New Roman" w:hAnsi="Arial" w:cs="Arial"/>
      <w:b/>
      <w:lang w:eastAsia="sl-SI"/>
    </w:rPr>
  </w:style>
  <w:style w:type="paragraph" w:customStyle="1" w:styleId="Poglavje">
    <w:name w:val="Poglavje"/>
    <w:basedOn w:val="Navaden"/>
    <w:qFormat/>
    <w:rsid w:val="00FE3061"/>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FE3061"/>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FE3061"/>
    <w:rPr>
      <w:rFonts w:ascii="Arial" w:eastAsia="Times New Roman" w:hAnsi="Arial" w:cs="Arial"/>
      <w:lang w:eastAsia="sl-SI"/>
    </w:rPr>
  </w:style>
  <w:style w:type="paragraph" w:customStyle="1" w:styleId="Oddelek">
    <w:name w:val="Oddelek"/>
    <w:basedOn w:val="Navaden"/>
    <w:link w:val="OddelekZnak1"/>
    <w:qFormat/>
    <w:rsid w:val="00FE3061"/>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FE3061"/>
    <w:rPr>
      <w:rFonts w:ascii="Arial" w:eastAsia="Times New Roman" w:hAnsi="Arial" w:cs="Arial"/>
      <w:b/>
      <w:lang w:eastAsia="sl-SI"/>
    </w:rPr>
  </w:style>
  <w:style w:type="paragraph" w:customStyle="1" w:styleId="Alineazaodstavkom">
    <w:name w:val="Alinea za odstavkom"/>
    <w:basedOn w:val="Navaden"/>
    <w:link w:val="AlineazaodstavkomZnak"/>
    <w:qFormat/>
    <w:rsid w:val="00FE3061"/>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FE3061"/>
    <w:rPr>
      <w:rFonts w:ascii="Arial" w:eastAsia="Times New Roman" w:hAnsi="Arial" w:cs="Arial"/>
      <w:lang w:eastAsia="sl-SI"/>
    </w:rPr>
  </w:style>
  <w:style w:type="paragraph" w:customStyle="1" w:styleId="Odstavekseznama1">
    <w:name w:val="Odstavek seznama1"/>
    <w:basedOn w:val="Navaden"/>
    <w:link w:val="ListParagraphChar"/>
    <w:qFormat/>
    <w:rsid w:val="00FE3061"/>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FE3061"/>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FE3061"/>
    <w:rPr>
      <w:rFonts w:ascii="Arial" w:eastAsia="Times New Roman" w:hAnsi="Arial" w:cs="Arial"/>
      <w:lang w:eastAsia="sl-SI"/>
    </w:rPr>
  </w:style>
  <w:style w:type="character" w:customStyle="1" w:styleId="rkovnatokazaodstavkomZnak">
    <w:name w:val="Črkovna točka_za odstavkom Znak"/>
    <w:link w:val="rkovnatokazaodstavkom"/>
    <w:rsid w:val="00FE3061"/>
    <w:rPr>
      <w:rFonts w:ascii="Arial" w:hAnsi="Arial"/>
      <w:lang w:eastAsia="sl-SI"/>
    </w:rPr>
  </w:style>
  <w:style w:type="paragraph" w:customStyle="1" w:styleId="rkovnatokazaodstavkom">
    <w:name w:val="Črkovna točka_za odstavkom"/>
    <w:basedOn w:val="Navaden"/>
    <w:link w:val="rkovnatokazaodstavkomZnak"/>
    <w:qFormat/>
    <w:rsid w:val="00FE3061"/>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FE3061"/>
  </w:style>
  <w:style w:type="character" w:customStyle="1" w:styleId="OdsekZnak">
    <w:name w:val="Odsek Znak"/>
    <w:basedOn w:val="OddelekZnak1"/>
    <w:link w:val="Odsek"/>
    <w:rsid w:val="00FE3061"/>
    <w:rPr>
      <w:rFonts w:ascii="Arial" w:eastAsia="Times New Roman" w:hAnsi="Arial" w:cs="Arial"/>
      <w:b/>
      <w:lang w:eastAsia="sl-SI"/>
    </w:rPr>
  </w:style>
  <w:style w:type="character" w:styleId="Hiperpovezava">
    <w:name w:val="Hyperlink"/>
    <w:basedOn w:val="Privzetapisavaodstavka"/>
    <w:unhideWhenUsed/>
    <w:rsid w:val="002C0ED8"/>
    <w:rPr>
      <w:color w:val="0000FF"/>
      <w:u w:val="single"/>
    </w:rPr>
  </w:style>
  <w:style w:type="character" w:customStyle="1" w:styleId="Naslov1Znak">
    <w:name w:val="Naslov 1 Znak"/>
    <w:basedOn w:val="Privzetapisavaodstavka"/>
    <w:link w:val="Naslov1"/>
    <w:uiPriority w:val="9"/>
    <w:rsid w:val="002C0ED8"/>
    <w:rPr>
      <w:rFonts w:ascii="Times New Roman" w:eastAsia="Times New Roman" w:hAnsi="Times New Roman" w:cs="Times New Roman"/>
      <w:b/>
      <w:bCs/>
      <w:kern w:val="36"/>
      <w:sz w:val="48"/>
      <w:szCs w:val="48"/>
      <w:lang w:eastAsia="sl-SI"/>
    </w:rPr>
  </w:style>
  <w:style w:type="paragraph" w:customStyle="1" w:styleId="T1">
    <w:name w:val="T1"/>
    <w:basedOn w:val="Brezrazmikov"/>
    <w:link w:val="T1Znak"/>
    <w:qFormat/>
    <w:rsid w:val="00B06085"/>
    <w:pPr>
      <w:suppressAutoHyphens/>
      <w:spacing w:after="200" w:line="360" w:lineRule="auto"/>
      <w:jc w:val="both"/>
    </w:pPr>
    <w:rPr>
      <w:rFonts w:ascii="Times New Roman" w:eastAsia="Calibri" w:hAnsi="Times New Roman"/>
      <w:color w:val="000000"/>
      <w:kern w:val="1"/>
      <w:sz w:val="24"/>
      <w:lang w:eastAsia="zh-CN"/>
    </w:rPr>
  </w:style>
  <w:style w:type="character" w:customStyle="1" w:styleId="T1Znak">
    <w:name w:val="T1 Znak"/>
    <w:link w:val="T1"/>
    <w:rsid w:val="00B06085"/>
    <w:rPr>
      <w:rFonts w:ascii="Times New Roman" w:eastAsia="Calibri" w:hAnsi="Times New Roman" w:cs="Times New Roman"/>
      <w:color w:val="000000"/>
      <w:kern w:val="1"/>
      <w:sz w:val="24"/>
      <w:szCs w:val="24"/>
      <w:lang w:eastAsia="zh-CN"/>
    </w:rPr>
  </w:style>
  <w:style w:type="paragraph" w:styleId="Brezrazmikov">
    <w:name w:val="No Spacing"/>
    <w:uiPriority w:val="1"/>
    <w:qFormat/>
    <w:rsid w:val="00B06085"/>
    <w:pPr>
      <w:spacing w:after="0" w:line="240" w:lineRule="auto"/>
    </w:pPr>
    <w:rPr>
      <w:rFonts w:ascii="Arial" w:eastAsia="Times New Roman" w:hAnsi="Arial" w:cs="Times New Roman"/>
      <w:sz w:val="20"/>
      <w:szCs w:val="24"/>
    </w:rPr>
  </w:style>
  <w:style w:type="character" w:customStyle="1" w:styleId="Naslov2Znak">
    <w:name w:val="Naslov 2 Znak"/>
    <w:basedOn w:val="Privzetapisavaodstavka"/>
    <w:link w:val="Naslov2"/>
    <w:uiPriority w:val="9"/>
    <w:semiHidden/>
    <w:rsid w:val="00B06085"/>
    <w:rPr>
      <w:rFonts w:asciiTheme="majorHAnsi" w:eastAsiaTheme="majorEastAsia" w:hAnsiTheme="majorHAnsi" w:cstheme="majorBidi"/>
      <w:color w:val="2F5496" w:themeColor="accent1" w:themeShade="BF"/>
      <w:sz w:val="26"/>
      <w:szCs w:val="26"/>
    </w:rPr>
  </w:style>
  <w:style w:type="paragraph" w:styleId="Odstavekseznama">
    <w:name w:val="List Paragraph"/>
    <w:basedOn w:val="Navaden"/>
    <w:uiPriority w:val="34"/>
    <w:qFormat/>
    <w:rsid w:val="00EC6EE5"/>
    <w:pPr>
      <w:spacing w:after="160" w:line="259" w:lineRule="auto"/>
      <w:ind w:left="720"/>
      <w:contextualSpacing/>
    </w:pPr>
    <w:rPr>
      <w:rFonts w:asciiTheme="minorHAnsi" w:eastAsiaTheme="minorHAnsi" w:hAnsiTheme="minorHAnsi" w:cstheme="minorBidi"/>
      <w:sz w:val="22"/>
      <w:szCs w:val="22"/>
    </w:rPr>
  </w:style>
  <w:style w:type="paragraph" w:customStyle="1" w:styleId="Besedilo">
    <w:name w:val="Besedilo"/>
    <w:basedOn w:val="Navaden"/>
    <w:link w:val="BesediloZnak"/>
    <w:rsid w:val="00EC6EE5"/>
    <w:pPr>
      <w:spacing w:before="240" w:line="240" w:lineRule="auto"/>
      <w:ind w:firstLine="567"/>
      <w:jc w:val="both"/>
    </w:pPr>
    <w:rPr>
      <w:rFonts w:eastAsia="Calibri"/>
      <w:sz w:val="24"/>
      <w:lang w:eastAsia="sl-SI"/>
    </w:rPr>
  </w:style>
  <w:style w:type="character" w:customStyle="1" w:styleId="BesediloZnak">
    <w:name w:val="Besedilo Znak"/>
    <w:link w:val="Besedilo"/>
    <w:locked/>
    <w:rsid w:val="00EC6EE5"/>
    <w:rPr>
      <w:rFonts w:ascii="Arial" w:eastAsia="Calibri" w:hAnsi="Arial" w:cs="Times New Roman"/>
      <w:sz w:val="24"/>
      <w:szCs w:val="24"/>
      <w:lang w:eastAsia="sl-SI"/>
    </w:rPr>
  </w:style>
  <w:style w:type="character" w:customStyle="1" w:styleId="FootnoteCharacters">
    <w:name w:val="Footnote Characters"/>
    <w:rsid w:val="001F5E57"/>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
    <w:uiPriority w:val="99"/>
    <w:qFormat/>
    <w:rsid w:val="001F5E57"/>
    <w:rPr>
      <w:vertAlign w:val="superscript"/>
    </w:rPr>
  </w:style>
  <w:style w:type="character" w:customStyle="1" w:styleId="Privzetapisavaodstavka1">
    <w:name w:val="Privzeta pisava odstavka1"/>
    <w:rsid w:val="001F5E57"/>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qFormat/>
    <w:rsid w:val="001F5E57"/>
    <w:pPr>
      <w:widowControl w:val="0"/>
      <w:suppressLineNumbers/>
      <w:suppressAutoHyphens/>
      <w:spacing w:line="240" w:lineRule="auto"/>
      <w:ind w:left="283" w:hanging="283"/>
      <w:textAlignment w:val="baseline"/>
    </w:pPr>
    <w:rPr>
      <w:rFonts w:ascii="Times New Roman" w:eastAsia="SimSun" w:hAnsi="Times New Roman" w:cs="Arial"/>
      <w:kern w:val="1"/>
      <w:szCs w:val="20"/>
      <w:lang w:eastAsia="zh-CN" w:bidi="hi-IN"/>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1F5E57"/>
    <w:rPr>
      <w:rFonts w:ascii="Times New Roman" w:eastAsia="SimSun" w:hAnsi="Times New Roman" w:cs="Arial"/>
      <w:kern w:val="1"/>
      <w:sz w:val="20"/>
      <w:szCs w:val="20"/>
      <w:lang w:eastAsia="zh-CN" w:bidi="hi-IN"/>
    </w:rPr>
  </w:style>
  <w:style w:type="character" w:styleId="Poudarek">
    <w:name w:val="Emphasis"/>
    <w:basedOn w:val="Privzetapisavaodstavka"/>
    <w:uiPriority w:val="20"/>
    <w:qFormat/>
    <w:rsid w:val="00051099"/>
    <w:rPr>
      <w:i/>
      <w:iCs/>
    </w:rPr>
  </w:style>
  <w:style w:type="paragraph" w:customStyle="1" w:styleId="title-bold">
    <w:name w:val="title-bold"/>
    <w:basedOn w:val="Navaden"/>
    <w:rsid w:val="000F3AF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0F3AFF"/>
    <w:pPr>
      <w:spacing w:before="100" w:beforeAutospacing="1" w:after="100" w:afterAutospacing="1" w:line="240" w:lineRule="auto"/>
    </w:pPr>
    <w:rPr>
      <w:rFonts w:ascii="Times New Roman" w:hAnsi="Times New Roman"/>
      <w:sz w:val="24"/>
      <w:lang w:eastAsia="sl-SI"/>
    </w:rPr>
  </w:style>
  <w:style w:type="paragraph" w:styleId="Telobesedila">
    <w:name w:val="Body Text"/>
    <w:basedOn w:val="Navaden"/>
    <w:link w:val="TelobesedilaZnak"/>
    <w:rsid w:val="00C70665"/>
    <w:pPr>
      <w:widowControl w:val="0"/>
      <w:suppressAutoHyphens/>
      <w:spacing w:after="120" w:line="240" w:lineRule="auto"/>
    </w:pPr>
    <w:rPr>
      <w:rFonts w:ascii="Times New Roman" w:eastAsia="SimSun" w:hAnsi="Times New Roman" w:cs="Arial"/>
      <w:kern w:val="1"/>
      <w:sz w:val="24"/>
      <w:lang w:eastAsia="zh-CN" w:bidi="hi-IN"/>
    </w:rPr>
  </w:style>
  <w:style w:type="character" w:customStyle="1" w:styleId="TelobesedilaZnak">
    <w:name w:val="Telo besedila Znak"/>
    <w:basedOn w:val="Privzetapisavaodstavka"/>
    <w:link w:val="Telobesedila"/>
    <w:rsid w:val="00C70665"/>
    <w:rPr>
      <w:rFonts w:ascii="Times New Roman" w:eastAsia="SimSun" w:hAnsi="Times New Roman" w:cs="Arial"/>
      <w:kern w:val="1"/>
      <w:sz w:val="24"/>
      <w:szCs w:val="24"/>
      <w:lang w:eastAsia="zh-CN" w:bidi="hi-IN"/>
    </w:rPr>
  </w:style>
  <w:style w:type="table" w:styleId="Tabelamrea">
    <w:name w:val="Table Grid"/>
    <w:basedOn w:val="Navadnatabela"/>
    <w:uiPriority w:val="39"/>
    <w:rsid w:val="00696D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101">
    <w:name w:val="font101"/>
    <w:basedOn w:val="Privzetapisavaodstavka"/>
    <w:rsid w:val="00696D0A"/>
    <w:rPr>
      <w:rFonts w:ascii="Calibri" w:hAnsi="Calibri" w:cs="Calibri" w:hint="default"/>
      <w:b w:val="0"/>
      <w:bCs w:val="0"/>
      <w:i w:val="0"/>
      <w:iCs w:val="0"/>
      <w:strike w:val="0"/>
      <w:dstrike w:val="0"/>
      <w:color w:val="auto"/>
      <w:sz w:val="20"/>
      <w:szCs w:val="20"/>
      <w:u w:val="none"/>
      <w:effect w:val="none"/>
    </w:rPr>
  </w:style>
  <w:style w:type="paragraph" w:customStyle="1" w:styleId="len">
    <w:name w:val="Člen"/>
    <w:basedOn w:val="Navaden"/>
    <w:link w:val="lenZnak"/>
    <w:qFormat/>
    <w:rsid w:val="00591251"/>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91251"/>
    <w:rPr>
      <w:rFonts w:ascii="Arial" w:eastAsia="Times New Roman" w:hAnsi="Arial" w:cs="Times New Roman"/>
      <w:b/>
    </w:rPr>
  </w:style>
  <w:style w:type="character" w:customStyle="1" w:styleId="Nerazreenaomemba1">
    <w:name w:val="Nerazrešena omemba1"/>
    <w:basedOn w:val="Privzetapisavaodstavka"/>
    <w:uiPriority w:val="99"/>
    <w:semiHidden/>
    <w:unhideWhenUsed/>
    <w:rsid w:val="00E30A72"/>
    <w:rPr>
      <w:color w:val="605E5C"/>
      <w:shd w:val="clear" w:color="auto" w:fill="E1DFDD"/>
    </w:rPr>
  </w:style>
  <w:style w:type="character" w:styleId="Krepko">
    <w:name w:val="Strong"/>
    <w:basedOn w:val="Privzetapisavaodstavka"/>
    <w:uiPriority w:val="22"/>
    <w:qFormat/>
    <w:rsid w:val="00EC40B6"/>
    <w:rPr>
      <w:b/>
      <w:bCs/>
    </w:rPr>
  </w:style>
  <w:style w:type="character" w:customStyle="1" w:styleId="rynqvb">
    <w:name w:val="rynqvb"/>
    <w:basedOn w:val="Privzetapisavaodstavka"/>
    <w:rsid w:val="00DA7413"/>
  </w:style>
  <w:style w:type="character" w:customStyle="1" w:styleId="Naslov4Znak">
    <w:name w:val="Naslov 4 Znak"/>
    <w:aliases w:val="Grafika Znak"/>
    <w:basedOn w:val="Privzetapisavaodstavka"/>
    <w:link w:val="Naslov4"/>
    <w:rsid w:val="00AA6B3E"/>
    <w:rPr>
      <w:rFonts w:ascii="Arial" w:eastAsia="Times New Roman" w:hAnsi="Arial" w:cs="Arial"/>
      <w:bCs/>
      <w:color w:val="000000"/>
      <w:szCs w:val="27"/>
      <w:lang w:eastAsia="sl-SI"/>
    </w:rPr>
  </w:style>
  <w:style w:type="numbering" w:customStyle="1" w:styleId="Brezseznama1">
    <w:name w:val="Brez seznama1"/>
    <w:next w:val="Brezseznama"/>
    <w:uiPriority w:val="99"/>
    <w:semiHidden/>
    <w:unhideWhenUsed/>
    <w:rsid w:val="00AA6B3E"/>
  </w:style>
  <w:style w:type="paragraph" w:customStyle="1" w:styleId="Alinejazarkovnotoko">
    <w:name w:val="Alineja za črkovno točko"/>
    <w:basedOn w:val="Alineazatevilnotoko"/>
    <w:link w:val="AlinejazarkovnotokoZnak"/>
    <w:qFormat/>
    <w:rsid w:val="00AA6B3E"/>
  </w:style>
  <w:style w:type="paragraph" w:customStyle="1" w:styleId="Vrstapredpisa">
    <w:name w:val="Vrsta predpisa"/>
    <w:basedOn w:val="Navaden"/>
    <w:link w:val="VrstapredpisaZnak"/>
    <w:qFormat/>
    <w:rsid w:val="00AA6B3E"/>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A6B3E"/>
    <w:rPr>
      <w:rFonts w:ascii="Arial" w:eastAsia="Times New Roman" w:hAnsi="Arial" w:cs="Arial"/>
      <w:b/>
      <w:bCs/>
      <w:color w:val="000000"/>
      <w:spacing w:val="40"/>
      <w:lang w:eastAsia="sl-SI"/>
    </w:rPr>
  </w:style>
  <w:style w:type="paragraph" w:customStyle="1" w:styleId="tevilnatoka111">
    <w:name w:val="Številčna točka 1.1.1"/>
    <w:basedOn w:val="Navaden"/>
    <w:qFormat/>
    <w:rsid w:val="00AA6B3E"/>
    <w:pPr>
      <w:widowControl w:val="0"/>
      <w:numPr>
        <w:ilvl w:val="2"/>
        <w:numId w:val="47"/>
      </w:numPr>
      <w:overflowPunct w:val="0"/>
      <w:autoSpaceDE w:val="0"/>
      <w:autoSpaceDN w:val="0"/>
      <w:adjustRightInd w:val="0"/>
      <w:spacing w:line="240" w:lineRule="auto"/>
      <w:jc w:val="both"/>
      <w:textAlignment w:val="baseline"/>
    </w:pPr>
    <w:rPr>
      <w:sz w:val="22"/>
      <w:szCs w:val="16"/>
      <w:lang w:eastAsia="sl-SI"/>
    </w:rPr>
  </w:style>
  <w:style w:type="paragraph" w:customStyle="1" w:styleId="Odstavek">
    <w:name w:val="Odstavek"/>
    <w:basedOn w:val="Navaden"/>
    <w:link w:val="OdstavekZnak"/>
    <w:qFormat/>
    <w:rsid w:val="00AA6B3E"/>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AA6B3E"/>
    <w:pPr>
      <w:spacing w:before="480"/>
    </w:pPr>
  </w:style>
  <w:style w:type="character" w:customStyle="1" w:styleId="OdstavekZnak">
    <w:name w:val="Odstavek Znak"/>
    <w:link w:val="Odstavek"/>
    <w:rsid w:val="00AA6B3E"/>
    <w:rPr>
      <w:rFonts w:ascii="Arial" w:eastAsia="Times New Roman" w:hAnsi="Arial" w:cs="Arial"/>
      <w:lang w:eastAsia="sl-SI"/>
    </w:rPr>
  </w:style>
  <w:style w:type="character" w:customStyle="1" w:styleId="AlinejazarkovnotokoZnak">
    <w:name w:val="Alineja za črkovno točko Znak"/>
    <w:basedOn w:val="AlineazatevilnotokoZnak"/>
    <w:link w:val="Alinejazarkovnotoko"/>
    <w:rsid w:val="00AA6B3E"/>
    <w:rPr>
      <w:rFonts w:ascii="Arial" w:eastAsia="Times New Roman" w:hAnsi="Arial" w:cs="Arial"/>
      <w:lang w:eastAsia="sl-SI"/>
    </w:rPr>
  </w:style>
  <w:style w:type="paragraph" w:customStyle="1" w:styleId="rkovnatokazatevilnotokoa2">
    <w:name w:val="Črkovna točka za številčno točko (a)"/>
    <w:basedOn w:val="rkovnatokazatevilnotoko"/>
    <w:rsid w:val="00AA6B3E"/>
    <w:pPr>
      <w:numPr>
        <w:numId w:val="40"/>
      </w:numPr>
      <w:tabs>
        <w:tab w:val="clear" w:pos="782"/>
      </w:tabs>
      <w:ind w:left="720" w:hanging="360"/>
    </w:pPr>
  </w:style>
  <w:style w:type="paragraph" w:customStyle="1" w:styleId="Prehodneinkoncnedolocbe">
    <w:name w:val="Prehodne in koncne dolocbe"/>
    <w:basedOn w:val="Navaden"/>
    <w:rsid w:val="00AA6B3E"/>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semiHidden/>
    <w:unhideWhenUsed/>
    <w:rsid w:val="00AA6B3E"/>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AA6B3E"/>
    <w:rPr>
      <w:rFonts w:ascii="Tahoma" w:eastAsia="Times New Roman" w:hAnsi="Tahoma" w:cs="Tahoma"/>
      <w:sz w:val="16"/>
      <w:szCs w:val="16"/>
      <w:lang w:eastAsia="sl-SI"/>
    </w:rPr>
  </w:style>
  <w:style w:type="paragraph" w:customStyle="1" w:styleId="Del">
    <w:name w:val="Del"/>
    <w:basedOn w:val="Poglavje"/>
    <w:link w:val="DelZnak"/>
    <w:qFormat/>
    <w:rsid w:val="00AA6B3E"/>
    <w:pPr>
      <w:spacing w:before="480" w:after="0" w:line="240" w:lineRule="auto"/>
      <w:outlineLvl w:val="9"/>
    </w:pPr>
    <w:rPr>
      <w:b w:val="0"/>
    </w:rPr>
  </w:style>
  <w:style w:type="paragraph" w:customStyle="1" w:styleId="Naslovnadlenom">
    <w:name w:val="Naslov nad členom"/>
    <w:basedOn w:val="Navaden"/>
    <w:link w:val="NaslovnadlenomZnak"/>
    <w:qFormat/>
    <w:rsid w:val="00AA6B3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AA6B3E"/>
    <w:rPr>
      <w:rFonts w:ascii="Arial" w:eastAsia="Times New Roman" w:hAnsi="Arial" w:cs="Arial"/>
      <w:lang w:eastAsia="sl-SI"/>
    </w:rPr>
  </w:style>
  <w:style w:type="character" w:customStyle="1" w:styleId="NaslovnadlenomZnak">
    <w:name w:val="Naslov nad členom Znak"/>
    <w:link w:val="Naslovnadlenom"/>
    <w:rsid w:val="00AA6B3E"/>
    <w:rPr>
      <w:rFonts w:ascii="Arial" w:eastAsia="Times New Roman" w:hAnsi="Arial" w:cs="Arial"/>
      <w:b/>
      <w:lang w:eastAsia="sl-SI"/>
    </w:rPr>
  </w:style>
  <w:style w:type="paragraph" w:customStyle="1" w:styleId="Nazivpodpisnika">
    <w:name w:val="Naziv podpisnika"/>
    <w:basedOn w:val="Navaden"/>
    <w:link w:val="NazivpodpisnikaZnak"/>
    <w:rsid w:val="00AA6B3E"/>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AA6B3E"/>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AA6B3E"/>
    <w:p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AA6B3E"/>
    <w:pPr>
      <w:spacing w:line="240" w:lineRule="auto"/>
      <w:jc w:val="both"/>
    </w:pPr>
    <w:rPr>
      <w:sz w:val="22"/>
      <w:szCs w:val="22"/>
      <w:lang w:eastAsia="sl-SI"/>
    </w:rPr>
  </w:style>
  <w:style w:type="character" w:customStyle="1" w:styleId="AlineazatevilnotokoZnak">
    <w:name w:val="Alinea za številčno točko Znak"/>
    <w:basedOn w:val="rkovnatokazaodstavkomZnak"/>
    <w:link w:val="Alineazatevilnotoko"/>
    <w:rsid w:val="00AA6B3E"/>
    <w:rPr>
      <w:rFonts w:ascii="Arial" w:eastAsia="Times New Roman" w:hAnsi="Arial" w:cs="Arial"/>
      <w:lang w:eastAsia="sl-SI"/>
    </w:rPr>
  </w:style>
  <w:style w:type="paragraph" w:customStyle="1" w:styleId="rkovnatokazatevilnotoko">
    <w:name w:val="Črkovna točka za številčno točko"/>
    <w:link w:val="rkovnatokazatevilnotokoZnak"/>
    <w:qFormat/>
    <w:rsid w:val="00AA6B3E"/>
    <w:pPr>
      <w:numPr>
        <w:numId w:val="41"/>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AA6B3E"/>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AA6B3E"/>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AA6B3E"/>
    <w:pPr>
      <w:spacing w:before="480"/>
    </w:pPr>
  </w:style>
  <w:style w:type="paragraph" w:customStyle="1" w:styleId="Datumsprejetja">
    <w:name w:val="Datum sprejetja"/>
    <w:basedOn w:val="Navaden"/>
    <w:link w:val="DatumsprejetjaZnak"/>
    <w:qFormat/>
    <w:rsid w:val="00AA6B3E"/>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AA6B3E"/>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AA6B3E"/>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AA6B3E"/>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AA6B3E"/>
    <w:rPr>
      <w:rFonts w:ascii="Arial" w:eastAsia="Times New Roman" w:hAnsi="Arial" w:cs="Arial"/>
      <w:lang w:eastAsia="sl-SI"/>
    </w:rPr>
  </w:style>
  <w:style w:type="paragraph" w:customStyle="1" w:styleId="lennaslov">
    <w:name w:val="Člen_naslov"/>
    <w:basedOn w:val="len"/>
    <w:qFormat/>
    <w:rsid w:val="00AA6B3E"/>
    <w:pPr>
      <w:spacing w:before="0"/>
    </w:pPr>
    <w:rPr>
      <w:rFonts w:cs="Arial"/>
      <w:lang w:eastAsia="sl-SI"/>
    </w:rPr>
  </w:style>
  <w:style w:type="character" w:customStyle="1" w:styleId="PravnapodlagaZnak">
    <w:name w:val="Pravna podlaga Znak"/>
    <w:basedOn w:val="OdstavekZnak"/>
    <w:link w:val="Pravnapodlaga"/>
    <w:rsid w:val="00AA6B3E"/>
    <w:rPr>
      <w:rFonts w:ascii="Arial" w:eastAsia="Times New Roman" w:hAnsi="Arial" w:cs="Arial"/>
      <w:lang w:eastAsia="sl-SI"/>
    </w:rPr>
  </w:style>
  <w:style w:type="paragraph" w:customStyle="1" w:styleId="Pododdelek">
    <w:name w:val="Pododdelek"/>
    <w:basedOn w:val="Navaden"/>
    <w:link w:val="PododdelekZnak"/>
    <w:qFormat/>
    <w:rsid w:val="00AA6B3E"/>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uiPriority w:val="99"/>
    <w:semiHidden/>
    <w:rsid w:val="00AA6B3E"/>
    <w:rPr>
      <w:sz w:val="16"/>
      <w:szCs w:val="16"/>
    </w:rPr>
  </w:style>
  <w:style w:type="character" w:customStyle="1" w:styleId="PododdelekZnak">
    <w:name w:val="Pododdelek Znak"/>
    <w:link w:val="Pododdelek"/>
    <w:rsid w:val="00AA6B3E"/>
    <w:rPr>
      <w:rFonts w:ascii="Arial" w:eastAsia="Times New Roman" w:hAnsi="Arial" w:cs="Arial"/>
      <w:lang w:eastAsia="sl-SI"/>
    </w:rPr>
  </w:style>
  <w:style w:type="paragraph" w:customStyle="1" w:styleId="EVA">
    <w:name w:val="EVA"/>
    <w:basedOn w:val="Navaden"/>
    <w:link w:val="EVAZnak"/>
    <w:qFormat/>
    <w:rsid w:val="00AA6B3E"/>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AA6B3E"/>
    <w:rPr>
      <w:rFonts w:ascii="Arial" w:eastAsia="Times New Roman" w:hAnsi="Arial" w:cs="Arial"/>
      <w:lang w:eastAsia="sl-SI"/>
    </w:rPr>
  </w:style>
  <w:style w:type="paragraph" w:styleId="Pripombabesedilo">
    <w:name w:val="annotation text"/>
    <w:basedOn w:val="Navaden"/>
    <w:link w:val="PripombabesediloZnak1"/>
    <w:uiPriority w:val="99"/>
    <w:rsid w:val="00AA6B3E"/>
    <w:pPr>
      <w:spacing w:line="240" w:lineRule="auto"/>
      <w:jc w:val="both"/>
    </w:pPr>
    <w:rPr>
      <w:szCs w:val="20"/>
    </w:rPr>
  </w:style>
  <w:style w:type="character" w:customStyle="1" w:styleId="PripombabesediloZnak">
    <w:name w:val="Pripomba – besedilo Znak"/>
    <w:basedOn w:val="Privzetapisavaodstavka"/>
    <w:uiPriority w:val="99"/>
    <w:rsid w:val="00AA6B3E"/>
    <w:rPr>
      <w:rFonts w:ascii="Arial" w:eastAsia="Times New Roman" w:hAnsi="Arial" w:cs="Times New Roman"/>
      <w:sz w:val="20"/>
      <w:szCs w:val="20"/>
    </w:rPr>
  </w:style>
  <w:style w:type="character" w:customStyle="1" w:styleId="PripombabesediloZnak1">
    <w:name w:val="Pripomba – besedilo Znak1"/>
    <w:link w:val="Pripombabesedilo"/>
    <w:uiPriority w:val="99"/>
    <w:rsid w:val="00AA6B3E"/>
    <w:rPr>
      <w:rFonts w:ascii="Arial" w:eastAsia="Times New Roman" w:hAnsi="Arial" w:cs="Times New Roman"/>
      <w:sz w:val="20"/>
      <w:szCs w:val="20"/>
    </w:rPr>
  </w:style>
  <w:style w:type="paragraph" w:customStyle="1" w:styleId="Imeorgana">
    <w:name w:val="Ime organa"/>
    <w:basedOn w:val="Navaden"/>
    <w:link w:val="ImeorganaZnak"/>
    <w:qFormat/>
    <w:rsid w:val="00AA6B3E"/>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esegmenth4">
    <w:name w:val="esegment_h4"/>
    <w:basedOn w:val="Navaden"/>
    <w:rsid w:val="00AA6B3E"/>
    <w:pPr>
      <w:spacing w:after="153" w:line="240" w:lineRule="auto"/>
      <w:jc w:val="center"/>
    </w:pPr>
    <w:rPr>
      <w:rFonts w:ascii="Times New Roman" w:hAnsi="Times New Roman"/>
      <w:b/>
      <w:bCs/>
      <w:color w:val="333333"/>
      <w:sz w:val="13"/>
      <w:szCs w:val="13"/>
      <w:lang w:eastAsia="sl-SI"/>
    </w:rPr>
  </w:style>
  <w:style w:type="paragraph" w:customStyle="1" w:styleId="Opozorilo">
    <w:name w:val="Opozorilo"/>
    <w:basedOn w:val="Navaden"/>
    <w:link w:val="OpozoriloZnak"/>
    <w:qFormat/>
    <w:rsid w:val="00AA6B3E"/>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AA6B3E"/>
    <w:rPr>
      <w:rFonts w:ascii="Arial" w:eastAsia="Times New Roman" w:hAnsi="Arial" w:cs="Arial"/>
      <w:color w:val="808080"/>
      <w:lang w:eastAsia="sl-SI"/>
    </w:rPr>
  </w:style>
  <w:style w:type="paragraph" w:customStyle="1" w:styleId="lennovele">
    <w:name w:val="Člen_novele"/>
    <w:basedOn w:val="len"/>
    <w:link w:val="lennoveleZnak"/>
    <w:qFormat/>
    <w:rsid w:val="00AA6B3E"/>
    <w:rPr>
      <w:rFonts w:cs="Arial"/>
      <w:b w:val="0"/>
      <w:lang w:eastAsia="sl-SI"/>
    </w:rPr>
  </w:style>
  <w:style w:type="paragraph" w:customStyle="1" w:styleId="Priloga">
    <w:name w:val="Priloga"/>
    <w:basedOn w:val="Navaden"/>
    <w:link w:val="PrilogaZnak"/>
    <w:qFormat/>
    <w:rsid w:val="00AA6B3E"/>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basedOn w:val="lenZnak"/>
    <w:link w:val="lennovele"/>
    <w:rsid w:val="00AA6B3E"/>
    <w:rPr>
      <w:rFonts w:ascii="Arial" w:eastAsia="Times New Roman" w:hAnsi="Arial" w:cs="Arial"/>
      <w:b w:val="0"/>
      <w:lang w:eastAsia="sl-SI"/>
    </w:rPr>
  </w:style>
  <w:style w:type="character" w:customStyle="1" w:styleId="PrilogaZnak">
    <w:name w:val="Priloga Znak"/>
    <w:link w:val="Priloga"/>
    <w:rsid w:val="00AA6B3E"/>
    <w:rPr>
      <w:rFonts w:ascii="Arial" w:eastAsia="Times New Roman" w:hAnsi="Arial" w:cs="Arial"/>
      <w:szCs w:val="17"/>
      <w:lang w:eastAsia="sl-SI"/>
    </w:rPr>
  </w:style>
  <w:style w:type="paragraph" w:customStyle="1" w:styleId="rta">
    <w:name w:val="Črta"/>
    <w:basedOn w:val="Navaden"/>
    <w:link w:val="rtaZnak"/>
    <w:qFormat/>
    <w:rsid w:val="00AA6B3E"/>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AA6B3E"/>
    <w:rPr>
      <w:spacing w:val="0"/>
    </w:rPr>
  </w:style>
  <w:style w:type="character" w:customStyle="1" w:styleId="rtaZnak">
    <w:name w:val="Črta Znak"/>
    <w:link w:val="rta"/>
    <w:rsid w:val="00AA6B3E"/>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AA6B3E"/>
    <w:p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AA6B3E"/>
    <w:pPr>
      <w:numPr>
        <w:numId w:val="0"/>
      </w:numPr>
      <w:ind w:left="425"/>
    </w:pPr>
  </w:style>
  <w:style w:type="character" w:customStyle="1" w:styleId="ZamaknjenadolobaprvinivoZnak">
    <w:name w:val="Zamaknjena določba_prvi nivo Znak"/>
    <w:basedOn w:val="OdstavekZnak"/>
    <w:link w:val="Zamaknjenadolobaprvinivo"/>
    <w:rsid w:val="00AA6B3E"/>
    <w:rPr>
      <w:rFonts w:ascii="Arial" w:eastAsia="Times New Roman" w:hAnsi="Arial" w:cs="Arial"/>
      <w:lang w:eastAsia="sl-SI"/>
    </w:rPr>
  </w:style>
  <w:style w:type="character" w:customStyle="1" w:styleId="ZamaknjenadolobadruginivoZnak">
    <w:name w:val="Zamaknjena določba_drugi nivo Znak"/>
    <w:link w:val="Zamaknjenadolobadruginivo"/>
    <w:rsid w:val="00AA6B3E"/>
    <w:rPr>
      <w:rFonts w:ascii="Arial" w:eastAsia="Times New Roman" w:hAnsi="Arial" w:cs="Arial"/>
      <w:lang w:eastAsia="sl-SI"/>
    </w:rPr>
  </w:style>
  <w:style w:type="paragraph" w:customStyle="1" w:styleId="Alineazapodtoko">
    <w:name w:val="Alinea za podtočko"/>
    <w:basedOn w:val="Alineazaodstavkom"/>
    <w:link w:val="AlineazapodtokoZnak"/>
    <w:qFormat/>
    <w:rsid w:val="00AA6B3E"/>
    <w:p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AA6B3E"/>
    <w:pPr>
      <w:ind w:left="993"/>
    </w:pPr>
  </w:style>
  <w:style w:type="character" w:customStyle="1" w:styleId="AlineazapodtokoZnak">
    <w:name w:val="Alinea za podtočko Znak"/>
    <w:link w:val="Alineazapodtoko"/>
    <w:rsid w:val="00AA6B3E"/>
    <w:rPr>
      <w:rFonts w:ascii="Arial" w:eastAsia="Times New Roman" w:hAnsi="Arial" w:cs="Arial"/>
      <w:lang w:eastAsia="sl-SI"/>
    </w:rPr>
  </w:style>
  <w:style w:type="numbering" w:customStyle="1" w:styleId="Alinejazaodstavkom">
    <w:name w:val="Alineja za odstavkom"/>
    <w:uiPriority w:val="99"/>
    <w:rsid w:val="00AA6B3E"/>
    <w:pPr>
      <w:numPr>
        <w:numId w:val="37"/>
      </w:numPr>
    </w:pPr>
  </w:style>
  <w:style w:type="character" w:customStyle="1" w:styleId="ZamakanjenadolobatretjinivoZnak">
    <w:name w:val="Zamakanjena določba_tretji nivo Znak"/>
    <w:basedOn w:val="ZamaknjenadolobadruginivoZnak"/>
    <w:link w:val="Zamakanjenadolobatretjinivo"/>
    <w:rsid w:val="00AA6B3E"/>
    <w:rPr>
      <w:rFonts w:ascii="Arial" w:eastAsia="Times New Roman" w:hAnsi="Arial" w:cs="Arial"/>
      <w:lang w:eastAsia="sl-SI"/>
    </w:rPr>
  </w:style>
  <w:style w:type="character" w:customStyle="1" w:styleId="ImeorganaZnak">
    <w:name w:val="Ime organa Znak"/>
    <w:link w:val="Imeorgana"/>
    <w:rsid w:val="00AA6B3E"/>
    <w:rPr>
      <w:rFonts w:ascii="Arial" w:eastAsia="Times New Roman" w:hAnsi="Arial" w:cs="Arial"/>
      <w:lang w:eastAsia="sl-SI"/>
    </w:rPr>
  </w:style>
  <w:style w:type="paragraph" w:customStyle="1" w:styleId="rkovnatokazaodstavkoma">
    <w:name w:val="Črkovna točka za odstavkom (a)"/>
    <w:link w:val="rkovnatokazaodstavkomaZnak"/>
    <w:qFormat/>
    <w:rsid w:val="00AA6B3E"/>
    <w:pPr>
      <w:numPr>
        <w:numId w:val="38"/>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AA6B3E"/>
    <w:pPr>
      <w:numPr>
        <w:numId w:val="39"/>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AA6B3E"/>
    <w:rPr>
      <w:rFonts w:ascii="Arial" w:eastAsia="Times New Roman" w:hAnsi="Arial" w:cs="Times New Roman"/>
      <w:szCs w:val="16"/>
      <w:lang w:eastAsia="sl-SI"/>
    </w:rPr>
  </w:style>
  <w:style w:type="paragraph" w:customStyle="1" w:styleId="lennaslovnovele">
    <w:name w:val="Člen naslov novele"/>
    <w:basedOn w:val="lennaslov"/>
    <w:rsid w:val="00AA6B3E"/>
    <w:rPr>
      <w:b w:val="0"/>
    </w:rPr>
  </w:style>
  <w:style w:type="paragraph" w:customStyle="1" w:styleId="rkovnatokazaodstavkoma1">
    <w:name w:val="Črkovna točka za odstavkom a."/>
    <w:rsid w:val="00AA6B3E"/>
    <w:pPr>
      <w:numPr>
        <w:numId w:val="44"/>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AA6B3E"/>
    <w:pPr>
      <w:numPr>
        <w:numId w:val="42"/>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AA6B3E"/>
    <w:pPr>
      <w:numPr>
        <w:numId w:val="43"/>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AA6B3E"/>
    <w:pPr>
      <w:numPr>
        <w:numId w:val="4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AA6B3E"/>
    <w:pPr>
      <w:numPr>
        <w:ilvl w:val="1"/>
        <w:numId w:val="47"/>
      </w:numPr>
    </w:pPr>
  </w:style>
  <w:style w:type="character" w:customStyle="1" w:styleId="Neuvrsceno">
    <w:name w:val="Neuvrsceno"/>
    <w:uiPriority w:val="1"/>
    <w:rsid w:val="00AA6B3E"/>
    <w:rPr>
      <w:bdr w:val="none" w:sz="0" w:space="0" w:color="auto"/>
      <w:shd w:val="clear" w:color="auto" w:fill="FFFF00"/>
    </w:rPr>
  </w:style>
  <w:style w:type="character" w:customStyle="1" w:styleId="tevilnatoka11NovaZnak">
    <w:name w:val="Številčna točka 1.1 Nova Znak"/>
    <w:basedOn w:val="tevilnatokaZnak"/>
    <w:link w:val="tevilnatoka11Nova"/>
    <w:rsid w:val="00AA6B3E"/>
    <w:rPr>
      <w:rFonts w:ascii="Arial" w:eastAsia="Times New Roman" w:hAnsi="Arial" w:cs="Times New Roman"/>
      <w:lang w:eastAsia="sl-SI"/>
    </w:rPr>
  </w:style>
  <w:style w:type="paragraph" w:customStyle="1" w:styleId="rkovnatokazatevilnotokoi">
    <w:name w:val="Črkovna točka za številčno točko (i)"/>
    <w:rsid w:val="00AA6B3E"/>
    <w:pPr>
      <w:numPr>
        <w:numId w:val="45"/>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AA6B3E"/>
    <w:rPr>
      <w:rFonts w:ascii="Arial" w:eastAsia="Times New Roman" w:hAnsi="Arial" w:cs="Arial"/>
      <w:lang w:eastAsia="sl-SI"/>
    </w:rPr>
  </w:style>
  <w:style w:type="paragraph" w:customStyle="1" w:styleId="rkovnatokazaodstavkomA0">
    <w:name w:val="Črkovna točka za odstavkom (A)"/>
    <w:link w:val="rkovnatokazaodstavkomAZnak0"/>
    <w:qFormat/>
    <w:rsid w:val="00AA6B3E"/>
    <w:pPr>
      <w:numPr>
        <w:numId w:val="48"/>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AA6B3E"/>
    <w:pPr>
      <w:numPr>
        <w:numId w:val="49"/>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AA6B3E"/>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AA6B3E"/>
    <w:pPr>
      <w:numPr>
        <w:numId w:val="50"/>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AA6B3E"/>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AA6B3E"/>
    <w:pPr>
      <w:numPr>
        <w:numId w:val="51"/>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AA6B3E"/>
    <w:rPr>
      <w:rFonts w:ascii="Arial" w:eastAsia="Times New Roman" w:hAnsi="Arial" w:cs="Times New Roman"/>
      <w:szCs w:val="16"/>
      <w:lang w:eastAsia="sl-SI"/>
    </w:rPr>
  </w:style>
  <w:style w:type="paragraph" w:customStyle="1" w:styleId="Slikanasredino">
    <w:name w:val="Slika_na sredino"/>
    <w:basedOn w:val="Navaden"/>
    <w:qFormat/>
    <w:rsid w:val="00AA6B3E"/>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AA6B3E"/>
    <w:rPr>
      <w:rFonts w:ascii="Arial" w:eastAsia="Times New Roman" w:hAnsi="Arial" w:cs="Times New Roman"/>
      <w:szCs w:val="16"/>
      <w:lang w:eastAsia="sl-SI"/>
    </w:rPr>
  </w:style>
  <w:style w:type="paragraph" w:customStyle="1" w:styleId="hidden">
    <w:name w:val="hidden"/>
    <w:basedOn w:val="Navaden"/>
    <w:rsid w:val="00AA6B3E"/>
    <w:pPr>
      <w:spacing w:after="150" w:line="240" w:lineRule="auto"/>
    </w:pPr>
    <w:rPr>
      <w:rFonts w:ascii="Times New Roman" w:hAnsi="Times New Roman"/>
      <w:vanish/>
      <w:sz w:val="24"/>
      <w:lang w:eastAsia="sl-SI"/>
    </w:rPr>
  </w:style>
  <w:style w:type="paragraph" w:styleId="Zadevapripombe">
    <w:name w:val="annotation subject"/>
    <w:basedOn w:val="Pripombabesedilo"/>
    <w:next w:val="Pripombabesedilo"/>
    <w:link w:val="ZadevapripombeZnak"/>
    <w:uiPriority w:val="99"/>
    <w:semiHidden/>
    <w:unhideWhenUsed/>
    <w:rsid w:val="00AA6B3E"/>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AA6B3E"/>
    <w:rPr>
      <w:rFonts w:ascii="Arial" w:eastAsia="Times New Roman" w:hAnsi="Arial" w:cs="Times New Roman"/>
      <w:b/>
      <w:bCs/>
      <w:sz w:val="20"/>
      <w:szCs w:val="20"/>
      <w:lang w:eastAsia="sl-SI"/>
    </w:rPr>
  </w:style>
  <w:style w:type="paragraph" w:customStyle="1" w:styleId="odstavek1">
    <w:name w:val="odstavek1"/>
    <w:basedOn w:val="Navaden"/>
    <w:rsid w:val="00AA6B3E"/>
    <w:pPr>
      <w:spacing w:before="240" w:line="240" w:lineRule="auto"/>
      <w:ind w:firstLine="1021"/>
      <w:jc w:val="both"/>
    </w:pPr>
    <w:rPr>
      <w:rFonts w:cs="Arial"/>
      <w:sz w:val="22"/>
      <w:szCs w:val="22"/>
      <w:lang w:eastAsia="sl-SI"/>
    </w:rPr>
  </w:style>
  <w:style w:type="character" w:customStyle="1" w:styleId="WW8Num5z8">
    <w:name w:val="WW8Num5z8"/>
    <w:rsid w:val="00AA6B3E"/>
  </w:style>
  <w:style w:type="character" w:customStyle="1" w:styleId="WW8Num14z1">
    <w:name w:val="WW8Num14z1"/>
    <w:rsid w:val="00AA6B3E"/>
  </w:style>
  <w:style w:type="character" w:customStyle="1" w:styleId="WW8Num2z4">
    <w:name w:val="WW8Num2z4"/>
    <w:rsid w:val="00AA6B3E"/>
  </w:style>
  <w:style w:type="paragraph" w:styleId="Revizija">
    <w:name w:val="Revision"/>
    <w:hidden/>
    <w:uiPriority w:val="99"/>
    <w:semiHidden/>
    <w:rsid w:val="00AA6B3E"/>
    <w:pPr>
      <w:spacing w:after="0" w:line="240" w:lineRule="auto"/>
    </w:pPr>
    <w:rPr>
      <w:rFonts w:ascii="Arial" w:eastAsia="Times New Roman" w:hAnsi="Arial" w:cs="Times New Roman"/>
      <w:szCs w:val="16"/>
      <w:lang w:eastAsia="sl-SI"/>
    </w:rPr>
  </w:style>
  <w:style w:type="paragraph" w:customStyle="1" w:styleId="article-paragraph">
    <w:name w:val="article-paragraph"/>
    <w:basedOn w:val="Navaden"/>
    <w:rsid w:val="00AA6B3E"/>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A6B3E"/>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A6B3E"/>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AA6B3E"/>
    <w:pPr>
      <w:spacing w:before="100" w:beforeAutospacing="1" w:after="100" w:afterAutospacing="1" w:line="240" w:lineRule="auto"/>
    </w:pPr>
    <w:rPr>
      <w:rFonts w:ascii="Times New Roman" w:hAnsi="Times New Roman"/>
      <w:sz w:val="24"/>
      <w:lang w:eastAsia="sl-SI"/>
    </w:rPr>
  </w:style>
  <w:style w:type="table" w:customStyle="1" w:styleId="Tabelamrea1">
    <w:name w:val="Tabela – mreža1"/>
    <w:basedOn w:val="Navadnatabela"/>
    <w:next w:val="Tabelamrea"/>
    <w:uiPriority w:val="39"/>
    <w:locked/>
    <w:rsid w:val="00AA6B3E"/>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AA6B3E"/>
    <w:pPr>
      <w:spacing w:before="100" w:beforeAutospacing="1" w:after="100" w:afterAutospacing="1" w:line="240" w:lineRule="auto"/>
    </w:pPr>
    <w:rPr>
      <w:rFonts w:ascii="Times New Roman" w:hAnsi="Times New Roman"/>
      <w:sz w:val="24"/>
      <w:lang w:eastAsia="sl-SI"/>
    </w:rPr>
  </w:style>
  <w:style w:type="character" w:customStyle="1" w:styleId="ListParagraphChar">
    <w:name w:val="List Paragraph Char"/>
    <w:link w:val="Odstavekseznama1"/>
    <w:locked/>
    <w:rsid w:val="00AA6B3E"/>
    <w:rPr>
      <w:rFonts w:ascii="Times New Roman" w:eastAsia="Times New Roman" w:hAnsi="Times New Roman" w:cs="Times New Roman"/>
      <w:sz w:val="24"/>
      <w:szCs w:val="24"/>
      <w:lang w:eastAsia="sl-SI"/>
    </w:rPr>
  </w:style>
  <w:style w:type="character" w:styleId="SledenaHiperpovezava">
    <w:name w:val="FollowedHyperlink"/>
    <w:basedOn w:val="Privzetapisavaodstavka"/>
    <w:uiPriority w:val="99"/>
    <w:semiHidden/>
    <w:unhideWhenUsed/>
    <w:rsid w:val="00AA6B3E"/>
    <w:rPr>
      <w:color w:val="954F72" w:themeColor="followedHyperlink"/>
      <w:u w:val="single"/>
    </w:rPr>
  </w:style>
  <w:style w:type="character" w:customStyle="1" w:styleId="cf01">
    <w:name w:val="cf01"/>
    <w:basedOn w:val="Privzetapisavaodstavka"/>
    <w:rsid w:val="00DF50A9"/>
    <w:rPr>
      <w:rFonts w:ascii="Segoe UI" w:hAnsi="Segoe UI" w:cs="Segoe UI" w:hint="default"/>
      <w:sz w:val="18"/>
      <w:szCs w:val="18"/>
    </w:rPr>
  </w:style>
  <w:style w:type="paragraph" w:customStyle="1" w:styleId="TableParagraph">
    <w:name w:val="Table Paragraph"/>
    <w:basedOn w:val="Navaden"/>
    <w:uiPriority w:val="1"/>
    <w:qFormat/>
    <w:rsid w:val="002D5EEC"/>
    <w:pPr>
      <w:widowControl w:val="0"/>
      <w:autoSpaceDE w:val="0"/>
      <w:autoSpaceDN w:val="0"/>
      <w:spacing w:line="240" w:lineRule="auto"/>
    </w:pPr>
    <w:rPr>
      <w:rFonts w:eastAsia="Arial" w:cs="Arial"/>
      <w:sz w:val="22"/>
      <w:szCs w:val="22"/>
    </w:rPr>
  </w:style>
  <w:style w:type="paragraph" w:customStyle="1" w:styleId="indent-0">
    <w:name w:val="indent-0"/>
    <w:basedOn w:val="Navaden"/>
    <w:rsid w:val="006E7683"/>
    <w:pPr>
      <w:spacing w:before="100" w:beforeAutospacing="1" w:after="100" w:afterAutospacing="1" w:line="240" w:lineRule="auto"/>
    </w:pPr>
    <w:rPr>
      <w:rFonts w:ascii="Times New Roman" w:hAnsi="Times New Roman"/>
      <w:sz w:val="24"/>
      <w:lang w:eastAsia="sl-SI"/>
    </w:rPr>
  </w:style>
  <w:style w:type="character" w:customStyle="1" w:styleId="markedcontent">
    <w:name w:val="markedcontent"/>
    <w:basedOn w:val="Privzetapisavaodstavka"/>
    <w:rsid w:val="00270C08"/>
  </w:style>
  <w:style w:type="numbering" w:customStyle="1" w:styleId="Slog1">
    <w:name w:val="Slog1"/>
    <w:uiPriority w:val="99"/>
    <w:rsid w:val="0091548A"/>
    <w:pPr>
      <w:numPr>
        <w:numId w:val="104"/>
      </w:numPr>
    </w:pPr>
  </w:style>
  <w:style w:type="numbering" w:customStyle="1" w:styleId="Slog2">
    <w:name w:val="Slog2"/>
    <w:uiPriority w:val="99"/>
    <w:rsid w:val="0091548A"/>
    <w:pPr>
      <w:numPr>
        <w:numId w:val="105"/>
      </w:numPr>
    </w:pPr>
  </w:style>
  <w:style w:type="numbering" w:customStyle="1" w:styleId="Slog3">
    <w:name w:val="Slog3"/>
    <w:uiPriority w:val="99"/>
    <w:rsid w:val="0091548A"/>
    <w:pPr>
      <w:numPr>
        <w:numId w:val="106"/>
      </w:numPr>
    </w:pPr>
  </w:style>
  <w:style w:type="numbering" w:customStyle="1" w:styleId="Slog4">
    <w:name w:val="Slog4"/>
    <w:uiPriority w:val="99"/>
    <w:rsid w:val="00BE23BE"/>
    <w:pPr>
      <w:numPr>
        <w:numId w:val="10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0303">
      <w:bodyDiv w:val="1"/>
      <w:marLeft w:val="0"/>
      <w:marRight w:val="0"/>
      <w:marTop w:val="0"/>
      <w:marBottom w:val="0"/>
      <w:divBdr>
        <w:top w:val="none" w:sz="0" w:space="0" w:color="auto"/>
        <w:left w:val="none" w:sz="0" w:space="0" w:color="auto"/>
        <w:bottom w:val="none" w:sz="0" w:space="0" w:color="auto"/>
        <w:right w:val="none" w:sz="0" w:space="0" w:color="auto"/>
      </w:divBdr>
    </w:div>
    <w:div w:id="45028732">
      <w:bodyDiv w:val="1"/>
      <w:marLeft w:val="0"/>
      <w:marRight w:val="0"/>
      <w:marTop w:val="0"/>
      <w:marBottom w:val="0"/>
      <w:divBdr>
        <w:top w:val="none" w:sz="0" w:space="0" w:color="auto"/>
        <w:left w:val="none" w:sz="0" w:space="0" w:color="auto"/>
        <w:bottom w:val="none" w:sz="0" w:space="0" w:color="auto"/>
        <w:right w:val="none" w:sz="0" w:space="0" w:color="auto"/>
      </w:divBdr>
    </w:div>
    <w:div w:id="110783141">
      <w:bodyDiv w:val="1"/>
      <w:marLeft w:val="0"/>
      <w:marRight w:val="0"/>
      <w:marTop w:val="0"/>
      <w:marBottom w:val="0"/>
      <w:divBdr>
        <w:top w:val="none" w:sz="0" w:space="0" w:color="auto"/>
        <w:left w:val="none" w:sz="0" w:space="0" w:color="auto"/>
        <w:bottom w:val="none" w:sz="0" w:space="0" w:color="auto"/>
        <w:right w:val="none" w:sz="0" w:space="0" w:color="auto"/>
      </w:divBdr>
      <w:divsChild>
        <w:div w:id="1939752341">
          <w:marLeft w:val="0"/>
          <w:marRight w:val="0"/>
          <w:marTop w:val="0"/>
          <w:marBottom w:val="0"/>
          <w:divBdr>
            <w:top w:val="none" w:sz="0" w:space="0" w:color="auto"/>
            <w:left w:val="none" w:sz="0" w:space="0" w:color="auto"/>
            <w:bottom w:val="none" w:sz="0" w:space="0" w:color="auto"/>
            <w:right w:val="none" w:sz="0" w:space="0" w:color="auto"/>
          </w:divBdr>
        </w:div>
      </w:divsChild>
    </w:div>
    <w:div w:id="153378389">
      <w:bodyDiv w:val="1"/>
      <w:marLeft w:val="0"/>
      <w:marRight w:val="0"/>
      <w:marTop w:val="0"/>
      <w:marBottom w:val="0"/>
      <w:divBdr>
        <w:top w:val="none" w:sz="0" w:space="0" w:color="auto"/>
        <w:left w:val="none" w:sz="0" w:space="0" w:color="auto"/>
        <w:bottom w:val="none" w:sz="0" w:space="0" w:color="auto"/>
        <w:right w:val="none" w:sz="0" w:space="0" w:color="auto"/>
      </w:divBdr>
    </w:div>
    <w:div w:id="194542265">
      <w:bodyDiv w:val="1"/>
      <w:marLeft w:val="0"/>
      <w:marRight w:val="0"/>
      <w:marTop w:val="0"/>
      <w:marBottom w:val="0"/>
      <w:divBdr>
        <w:top w:val="none" w:sz="0" w:space="0" w:color="auto"/>
        <w:left w:val="none" w:sz="0" w:space="0" w:color="auto"/>
        <w:bottom w:val="none" w:sz="0" w:space="0" w:color="auto"/>
        <w:right w:val="none" w:sz="0" w:space="0" w:color="auto"/>
      </w:divBdr>
    </w:div>
    <w:div w:id="198667635">
      <w:bodyDiv w:val="1"/>
      <w:marLeft w:val="0"/>
      <w:marRight w:val="0"/>
      <w:marTop w:val="0"/>
      <w:marBottom w:val="0"/>
      <w:divBdr>
        <w:top w:val="none" w:sz="0" w:space="0" w:color="auto"/>
        <w:left w:val="none" w:sz="0" w:space="0" w:color="auto"/>
        <w:bottom w:val="none" w:sz="0" w:space="0" w:color="auto"/>
        <w:right w:val="none" w:sz="0" w:space="0" w:color="auto"/>
      </w:divBdr>
      <w:divsChild>
        <w:div w:id="939793905">
          <w:marLeft w:val="0"/>
          <w:marRight w:val="0"/>
          <w:marTop w:val="0"/>
          <w:marBottom w:val="0"/>
          <w:divBdr>
            <w:top w:val="none" w:sz="0" w:space="0" w:color="auto"/>
            <w:left w:val="none" w:sz="0" w:space="0" w:color="auto"/>
            <w:bottom w:val="none" w:sz="0" w:space="0" w:color="auto"/>
            <w:right w:val="none" w:sz="0" w:space="0" w:color="auto"/>
          </w:divBdr>
          <w:divsChild>
            <w:div w:id="691341264">
              <w:marLeft w:val="0"/>
              <w:marRight w:val="0"/>
              <w:marTop w:val="0"/>
              <w:marBottom w:val="0"/>
              <w:divBdr>
                <w:top w:val="none" w:sz="0" w:space="0" w:color="auto"/>
                <w:left w:val="none" w:sz="0" w:space="0" w:color="auto"/>
                <w:bottom w:val="none" w:sz="0" w:space="0" w:color="auto"/>
                <w:right w:val="none" w:sz="0" w:space="0" w:color="auto"/>
              </w:divBdr>
              <w:divsChild>
                <w:div w:id="227811021">
                  <w:marLeft w:val="0"/>
                  <w:marRight w:val="0"/>
                  <w:marTop w:val="0"/>
                  <w:marBottom w:val="0"/>
                  <w:divBdr>
                    <w:top w:val="none" w:sz="0" w:space="0" w:color="auto"/>
                    <w:left w:val="none" w:sz="0" w:space="0" w:color="auto"/>
                    <w:bottom w:val="none" w:sz="0" w:space="0" w:color="auto"/>
                    <w:right w:val="none" w:sz="0" w:space="0" w:color="auto"/>
                  </w:divBdr>
                  <w:divsChild>
                    <w:div w:id="64077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507878">
          <w:marLeft w:val="0"/>
          <w:marRight w:val="0"/>
          <w:marTop w:val="0"/>
          <w:marBottom w:val="0"/>
          <w:divBdr>
            <w:top w:val="none" w:sz="0" w:space="0" w:color="auto"/>
            <w:left w:val="none" w:sz="0" w:space="0" w:color="auto"/>
            <w:bottom w:val="none" w:sz="0" w:space="0" w:color="auto"/>
            <w:right w:val="none" w:sz="0" w:space="0" w:color="auto"/>
          </w:divBdr>
          <w:divsChild>
            <w:div w:id="1223642926">
              <w:marLeft w:val="0"/>
              <w:marRight w:val="0"/>
              <w:marTop w:val="0"/>
              <w:marBottom w:val="0"/>
              <w:divBdr>
                <w:top w:val="none" w:sz="0" w:space="0" w:color="auto"/>
                <w:left w:val="none" w:sz="0" w:space="0" w:color="auto"/>
                <w:bottom w:val="none" w:sz="0" w:space="0" w:color="auto"/>
                <w:right w:val="none" w:sz="0" w:space="0" w:color="auto"/>
              </w:divBdr>
              <w:divsChild>
                <w:div w:id="63448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8788383">
      <w:bodyDiv w:val="1"/>
      <w:marLeft w:val="0"/>
      <w:marRight w:val="0"/>
      <w:marTop w:val="0"/>
      <w:marBottom w:val="0"/>
      <w:divBdr>
        <w:top w:val="none" w:sz="0" w:space="0" w:color="auto"/>
        <w:left w:val="none" w:sz="0" w:space="0" w:color="auto"/>
        <w:bottom w:val="none" w:sz="0" w:space="0" w:color="auto"/>
        <w:right w:val="none" w:sz="0" w:space="0" w:color="auto"/>
      </w:divBdr>
      <w:divsChild>
        <w:div w:id="604926970">
          <w:marLeft w:val="425"/>
          <w:marRight w:val="0"/>
          <w:marTop w:val="0"/>
          <w:marBottom w:val="0"/>
          <w:divBdr>
            <w:top w:val="none" w:sz="0" w:space="0" w:color="auto"/>
            <w:left w:val="none" w:sz="0" w:space="0" w:color="auto"/>
            <w:bottom w:val="none" w:sz="0" w:space="0" w:color="auto"/>
            <w:right w:val="none" w:sz="0" w:space="0" w:color="auto"/>
          </w:divBdr>
        </w:div>
        <w:div w:id="1546746714">
          <w:marLeft w:val="425"/>
          <w:marRight w:val="0"/>
          <w:marTop w:val="0"/>
          <w:marBottom w:val="0"/>
          <w:divBdr>
            <w:top w:val="none" w:sz="0" w:space="0" w:color="auto"/>
            <w:left w:val="none" w:sz="0" w:space="0" w:color="auto"/>
            <w:bottom w:val="none" w:sz="0" w:space="0" w:color="auto"/>
            <w:right w:val="none" w:sz="0" w:space="0" w:color="auto"/>
          </w:divBdr>
        </w:div>
        <w:div w:id="1498888576">
          <w:marLeft w:val="425"/>
          <w:marRight w:val="0"/>
          <w:marTop w:val="0"/>
          <w:marBottom w:val="0"/>
          <w:divBdr>
            <w:top w:val="none" w:sz="0" w:space="0" w:color="auto"/>
            <w:left w:val="none" w:sz="0" w:space="0" w:color="auto"/>
            <w:bottom w:val="none" w:sz="0" w:space="0" w:color="auto"/>
            <w:right w:val="none" w:sz="0" w:space="0" w:color="auto"/>
          </w:divBdr>
        </w:div>
      </w:divsChild>
    </w:div>
    <w:div w:id="220286490">
      <w:bodyDiv w:val="1"/>
      <w:marLeft w:val="0"/>
      <w:marRight w:val="0"/>
      <w:marTop w:val="0"/>
      <w:marBottom w:val="0"/>
      <w:divBdr>
        <w:top w:val="none" w:sz="0" w:space="0" w:color="auto"/>
        <w:left w:val="none" w:sz="0" w:space="0" w:color="auto"/>
        <w:bottom w:val="none" w:sz="0" w:space="0" w:color="auto"/>
        <w:right w:val="none" w:sz="0" w:space="0" w:color="auto"/>
      </w:divBdr>
      <w:divsChild>
        <w:div w:id="182979525">
          <w:marLeft w:val="0"/>
          <w:marRight w:val="0"/>
          <w:marTop w:val="0"/>
          <w:marBottom w:val="0"/>
          <w:divBdr>
            <w:top w:val="none" w:sz="0" w:space="0" w:color="auto"/>
            <w:left w:val="none" w:sz="0" w:space="0" w:color="auto"/>
            <w:bottom w:val="none" w:sz="0" w:space="0" w:color="auto"/>
            <w:right w:val="none" w:sz="0" w:space="0" w:color="auto"/>
          </w:divBdr>
        </w:div>
      </w:divsChild>
    </w:div>
    <w:div w:id="241841878">
      <w:bodyDiv w:val="1"/>
      <w:marLeft w:val="0"/>
      <w:marRight w:val="0"/>
      <w:marTop w:val="0"/>
      <w:marBottom w:val="0"/>
      <w:divBdr>
        <w:top w:val="none" w:sz="0" w:space="0" w:color="auto"/>
        <w:left w:val="none" w:sz="0" w:space="0" w:color="auto"/>
        <w:bottom w:val="none" w:sz="0" w:space="0" w:color="auto"/>
        <w:right w:val="none" w:sz="0" w:space="0" w:color="auto"/>
      </w:divBdr>
      <w:divsChild>
        <w:div w:id="738788743">
          <w:marLeft w:val="0"/>
          <w:marRight w:val="0"/>
          <w:marTop w:val="0"/>
          <w:marBottom w:val="0"/>
          <w:divBdr>
            <w:top w:val="none" w:sz="0" w:space="0" w:color="auto"/>
            <w:left w:val="none" w:sz="0" w:space="0" w:color="auto"/>
            <w:bottom w:val="none" w:sz="0" w:space="0" w:color="auto"/>
            <w:right w:val="none" w:sz="0" w:space="0" w:color="auto"/>
          </w:divBdr>
        </w:div>
      </w:divsChild>
    </w:div>
    <w:div w:id="242028730">
      <w:marLeft w:val="0"/>
      <w:marRight w:val="0"/>
      <w:marTop w:val="0"/>
      <w:marBottom w:val="0"/>
      <w:divBdr>
        <w:top w:val="none" w:sz="0" w:space="0" w:color="auto"/>
        <w:left w:val="none" w:sz="0" w:space="0" w:color="auto"/>
        <w:bottom w:val="none" w:sz="0" w:space="0" w:color="auto"/>
        <w:right w:val="none" w:sz="0" w:space="0" w:color="auto"/>
      </w:divBdr>
    </w:div>
    <w:div w:id="272636585">
      <w:bodyDiv w:val="1"/>
      <w:marLeft w:val="0"/>
      <w:marRight w:val="0"/>
      <w:marTop w:val="0"/>
      <w:marBottom w:val="0"/>
      <w:divBdr>
        <w:top w:val="none" w:sz="0" w:space="0" w:color="auto"/>
        <w:left w:val="none" w:sz="0" w:space="0" w:color="auto"/>
        <w:bottom w:val="none" w:sz="0" w:space="0" w:color="auto"/>
        <w:right w:val="none" w:sz="0" w:space="0" w:color="auto"/>
      </w:divBdr>
      <w:divsChild>
        <w:div w:id="1990665289">
          <w:marLeft w:val="0"/>
          <w:marRight w:val="0"/>
          <w:marTop w:val="0"/>
          <w:marBottom w:val="0"/>
          <w:divBdr>
            <w:top w:val="none" w:sz="0" w:space="0" w:color="auto"/>
            <w:left w:val="none" w:sz="0" w:space="0" w:color="auto"/>
            <w:bottom w:val="none" w:sz="0" w:space="0" w:color="auto"/>
            <w:right w:val="none" w:sz="0" w:space="0" w:color="auto"/>
          </w:divBdr>
        </w:div>
      </w:divsChild>
    </w:div>
    <w:div w:id="289628769">
      <w:bodyDiv w:val="1"/>
      <w:marLeft w:val="0"/>
      <w:marRight w:val="0"/>
      <w:marTop w:val="0"/>
      <w:marBottom w:val="0"/>
      <w:divBdr>
        <w:top w:val="none" w:sz="0" w:space="0" w:color="auto"/>
        <w:left w:val="none" w:sz="0" w:space="0" w:color="auto"/>
        <w:bottom w:val="none" w:sz="0" w:space="0" w:color="auto"/>
        <w:right w:val="none" w:sz="0" w:space="0" w:color="auto"/>
      </w:divBdr>
      <w:divsChild>
        <w:div w:id="487131774">
          <w:marLeft w:val="0"/>
          <w:marRight w:val="0"/>
          <w:marTop w:val="0"/>
          <w:marBottom w:val="0"/>
          <w:divBdr>
            <w:top w:val="none" w:sz="0" w:space="0" w:color="auto"/>
            <w:left w:val="none" w:sz="0" w:space="0" w:color="auto"/>
            <w:bottom w:val="none" w:sz="0" w:space="0" w:color="auto"/>
            <w:right w:val="none" w:sz="0" w:space="0" w:color="auto"/>
          </w:divBdr>
        </w:div>
      </w:divsChild>
    </w:div>
    <w:div w:id="296645579">
      <w:bodyDiv w:val="1"/>
      <w:marLeft w:val="0"/>
      <w:marRight w:val="0"/>
      <w:marTop w:val="0"/>
      <w:marBottom w:val="0"/>
      <w:divBdr>
        <w:top w:val="none" w:sz="0" w:space="0" w:color="auto"/>
        <w:left w:val="none" w:sz="0" w:space="0" w:color="auto"/>
        <w:bottom w:val="none" w:sz="0" w:space="0" w:color="auto"/>
        <w:right w:val="none" w:sz="0" w:space="0" w:color="auto"/>
      </w:divBdr>
      <w:divsChild>
        <w:div w:id="1418936538">
          <w:marLeft w:val="425"/>
          <w:marRight w:val="0"/>
          <w:marTop w:val="0"/>
          <w:marBottom w:val="0"/>
          <w:divBdr>
            <w:top w:val="none" w:sz="0" w:space="0" w:color="auto"/>
            <w:left w:val="none" w:sz="0" w:space="0" w:color="auto"/>
            <w:bottom w:val="none" w:sz="0" w:space="0" w:color="auto"/>
            <w:right w:val="none" w:sz="0" w:space="0" w:color="auto"/>
          </w:divBdr>
        </w:div>
        <w:div w:id="154994474">
          <w:marLeft w:val="425"/>
          <w:marRight w:val="0"/>
          <w:marTop w:val="0"/>
          <w:marBottom w:val="0"/>
          <w:divBdr>
            <w:top w:val="none" w:sz="0" w:space="0" w:color="auto"/>
            <w:left w:val="none" w:sz="0" w:space="0" w:color="auto"/>
            <w:bottom w:val="none" w:sz="0" w:space="0" w:color="auto"/>
            <w:right w:val="none" w:sz="0" w:space="0" w:color="auto"/>
          </w:divBdr>
        </w:div>
        <w:div w:id="1493988624">
          <w:marLeft w:val="425"/>
          <w:marRight w:val="0"/>
          <w:marTop w:val="0"/>
          <w:marBottom w:val="0"/>
          <w:divBdr>
            <w:top w:val="none" w:sz="0" w:space="0" w:color="auto"/>
            <w:left w:val="none" w:sz="0" w:space="0" w:color="auto"/>
            <w:bottom w:val="none" w:sz="0" w:space="0" w:color="auto"/>
            <w:right w:val="none" w:sz="0" w:space="0" w:color="auto"/>
          </w:divBdr>
        </w:div>
        <w:div w:id="12541449">
          <w:marLeft w:val="425"/>
          <w:marRight w:val="0"/>
          <w:marTop w:val="0"/>
          <w:marBottom w:val="0"/>
          <w:divBdr>
            <w:top w:val="none" w:sz="0" w:space="0" w:color="auto"/>
            <w:left w:val="none" w:sz="0" w:space="0" w:color="auto"/>
            <w:bottom w:val="none" w:sz="0" w:space="0" w:color="auto"/>
            <w:right w:val="none" w:sz="0" w:space="0" w:color="auto"/>
          </w:divBdr>
        </w:div>
        <w:div w:id="535697029">
          <w:marLeft w:val="425"/>
          <w:marRight w:val="0"/>
          <w:marTop w:val="0"/>
          <w:marBottom w:val="0"/>
          <w:divBdr>
            <w:top w:val="none" w:sz="0" w:space="0" w:color="auto"/>
            <w:left w:val="none" w:sz="0" w:space="0" w:color="auto"/>
            <w:bottom w:val="none" w:sz="0" w:space="0" w:color="auto"/>
            <w:right w:val="none" w:sz="0" w:space="0" w:color="auto"/>
          </w:divBdr>
        </w:div>
        <w:div w:id="202834089">
          <w:marLeft w:val="425"/>
          <w:marRight w:val="0"/>
          <w:marTop w:val="0"/>
          <w:marBottom w:val="0"/>
          <w:divBdr>
            <w:top w:val="none" w:sz="0" w:space="0" w:color="auto"/>
            <w:left w:val="none" w:sz="0" w:space="0" w:color="auto"/>
            <w:bottom w:val="none" w:sz="0" w:space="0" w:color="auto"/>
            <w:right w:val="none" w:sz="0" w:space="0" w:color="auto"/>
          </w:divBdr>
        </w:div>
        <w:div w:id="1588029506">
          <w:marLeft w:val="425"/>
          <w:marRight w:val="0"/>
          <w:marTop w:val="0"/>
          <w:marBottom w:val="0"/>
          <w:divBdr>
            <w:top w:val="none" w:sz="0" w:space="0" w:color="auto"/>
            <w:left w:val="none" w:sz="0" w:space="0" w:color="auto"/>
            <w:bottom w:val="none" w:sz="0" w:space="0" w:color="auto"/>
            <w:right w:val="none" w:sz="0" w:space="0" w:color="auto"/>
          </w:divBdr>
        </w:div>
        <w:div w:id="1093749133">
          <w:marLeft w:val="425"/>
          <w:marRight w:val="0"/>
          <w:marTop w:val="0"/>
          <w:marBottom w:val="0"/>
          <w:divBdr>
            <w:top w:val="none" w:sz="0" w:space="0" w:color="auto"/>
            <w:left w:val="none" w:sz="0" w:space="0" w:color="auto"/>
            <w:bottom w:val="none" w:sz="0" w:space="0" w:color="auto"/>
            <w:right w:val="none" w:sz="0" w:space="0" w:color="auto"/>
          </w:divBdr>
        </w:div>
        <w:div w:id="952857745">
          <w:marLeft w:val="425"/>
          <w:marRight w:val="0"/>
          <w:marTop w:val="0"/>
          <w:marBottom w:val="0"/>
          <w:divBdr>
            <w:top w:val="none" w:sz="0" w:space="0" w:color="auto"/>
            <w:left w:val="none" w:sz="0" w:space="0" w:color="auto"/>
            <w:bottom w:val="none" w:sz="0" w:space="0" w:color="auto"/>
            <w:right w:val="none" w:sz="0" w:space="0" w:color="auto"/>
          </w:divBdr>
        </w:div>
        <w:div w:id="309330442">
          <w:marLeft w:val="425"/>
          <w:marRight w:val="0"/>
          <w:marTop w:val="0"/>
          <w:marBottom w:val="0"/>
          <w:divBdr>
            <w:top w:val="none" w:sz="0" w:space="0" w:color="auto"/>
            <w:left w:val="none" w:sz="0" w:space="0" w:color="auto"/>
            <w:bottom w:val="none" w:sz="0" w:space="0" w:color="auto"/>
            <w:right w:val="none" w:sz="0" w:space="0" w:color="auto"/>
          </w:divBdr>
        </w:div>
        <w:div w:id="1213998633">
          <w:marLeft w:val="425"/>
          <w:marRight w:val="0"/>
          <w:marTop w:val="0"/>
          <w:marBottom w:val="0"/>
          <w:divBdr>
            <w:top w:val="none" w:sz="0" w:space="0" w:color="auto"/>
            <w:left w:val="none" w:sz="0" w:space="0" w:color="auto"/>
            <w:bottom w:val="none" w:sz="0" w:space="0" w:color="auto"/>
            <w:right w:val="none" w:sz="0" w:space="0" w:color="auto"/>
          </w:divBdr>
        </w:div>
      </w:divsChild>
    </w:div>
    <w:div w:id="409619654">
      <w:bodyDiv w:val="1"/>
      <w:marLeft w:val="0"/>
      <w:marRight w:val="0"/>
      <w:marTop w:val="0"/>
      <w:marBottom w:val="0"/>
      <w:divBdr>
        <w:top w:val="none" w:sz="0" w:space="0" w:color="auto"/>
        <w:left w:val="none" w:sz="0" w:space="0" w:color="auto"/>
        <w:bottom w:val="none" w:sz="0" w:space="0" w:color="auto"/>
        <w:right w:val="none" w:sz="0" w:space="0" w:color="auto"/>
      </w:divBdr>
    </w:div>
    <w:div w:id="475148377">
      <w:bodyDiv w:val="1"/>
      <w:marLeft w:val="0"/>
      <w:marRight w:val="0"/>
      <w:marTop w:val="0"/>
      <w:marBottom w:val="0"/>
      <w:divBdr>
        <w:top w:val="none" w:sz="0" w:space="0" w:color="auto"/>
        <w:left w:val="none" w:sz="0" w:space="0" w:color="auto"/>
        <w:bottom w:val="none" w:sz="0" w:space="0" w:color="auto"/>
        <w:right w:val="none" w:sz="0" w:space="0" w:color="auto"/>
      </w:divBdr>
    </w:div>
    <w:div w:id="476646466">
      <w:bodyDiv w:val="1"/>
      <w:marLeft w:val="0"/>
      <w:marRight w:val="0"/>
      <w:marTop w:val="0"/>
      <w:marBottom w:val="0"/>
      <w:divBdr>
        <w:top w:val="none" w:sz="0" w:space="0" w:color="auto"/>
        <w:left w:val="none" w:sz="0" w:space="0" w:color="auto"/>
        <w:bottom w:val="none" w:sz="0" w:space="0" w:color="auto"/>
        <w:right w:val="none" w:sz="0" w:space="0" w:color="auto"/>
      </w:divBdr>
      <w:divsChild>
        <w:div w:id="1928030953">
          <w:marLeft w:val="0"/>
          <w:marRight w:val="0"/>
          <w:marTop w:val="0"/>
          <w:marBottom w:val="0"/>
          <w:divBdr>
            <w:top w:val="none" w:sz="0" w:space="0" w:color="auto"/>
            <w:left w:val="none" w:sz="0" w:space="0" w:color="auto"/>
            <w:bottom w:val="none" w:sz="0" w:space="0" w:color="auto"/>
            <w:right w:val="none" w:sz="0" w:space="0" w:color="auto"/>
          </w:divBdr>
        </w:div>
      </w:divsChild>
    </w:div>
    <w:div w:id="501169188">
      <w:marLeft w:val="0"/>
      <w:marRight w:val="0"/>
      <w:marTop w:val="0"/>
      <w:marBottom w:val="0"/>
      <w:divBdr>
        <w:top w:val="none" w:sz="0" w:space="0" w:color="auto"/>
        <w:left w:val="none" w:sz="0" w:space="0" w:color="auto"/>
        <w:bottom w:val="none" w:sz="0" w:space="0" w:color="auto"/>
        <w:right w:val="none" w:sz="0" w:space="0" w:color="auto"/>
      </w:divBdr>
    </w:div>
    <w:div w:id="520897058">
      <w:bodyDiv w:val="1"/>
      <w:marLeft w:val="0"/>
      <w:marRight w:val="0"/>
      <w:marTop w:val="0"/>
      <w:marBottom w:val="0"/>
      <w:divBdr>
        <w:top w:val="none" w:sz="0" w:space="0" w:color="auto"/>
        <w:left w:val="none" w:sz="0" w:space="0" w:color="auto"/>
        <w:bottom w:val="none" w:sz="0" w:space="0" w:color="auto"/>
        <w:right w:val="none" w:sz="0" w:space="0" w:color="auto"/>
      </w:divBdr>
    </w:div>
    <w:div w:id="526993839">
      <w:bodyDiv w:val="1"/>
      <w:marLeft w:val="0"/>
      <w:marRight w:val="0"/>
      <w:marTop w:val="0"/>
      <w:marBottom w:val="0"/>
      <w:divBdr>
        <w:top w:val="none" w:sz="0" w:space="0" w:color="auto"/>
        <w:left w:val="none" w:sz="0" w:space="0" w:color="auto"/>
        <w:bottom w:val="none" w:sz="0" w:space="0" w:color="auto"/>
        <w:right w:val="none" w:sz="0" w:space="0" w:color="auto"/>
      </w:divBdr>
      <w:divsChild>
        <w:div w:id="1761872564">
          <w:marLeft w:val="0"/>
          <w:marRight w:val="0"/>
          <w:marTop w:val="0"/>
          <w:marBottom w:val="0"/>
          <w:divBdr>
            <w:top w:val="none" w:sz="0" w:space="0" w:color="auto"/>
            <w:left w:val="none" w:sz="0" w:space="0" w:color="auto"/>
            <w:bottom w:val="none" w:sz="0" w:space="0" w:color="auto"/>
            <w:right w:val="none" w:sz="0" w:space="0" w:color="auto"/>
          </w:divBdr>
        </w:div>
      </w:divsChild>
    </w:div>
    <w:div w:id="561334117">
      <w:marLeft w:val="0"/>
      <w:marRight w:val="0"/>
      <w:marTop w:val="0"/>
      <w:marBottom w:val="0"/>
      <w:divBdr>
        <w:top w:val="none" w:sz="0" w:space="0" w:color="auto"/>
        <w:left w:val="none" w:sz="0" w:space="0" w:color="auto"/>
        <w:bottom w:val="none" w:sz="0" w:space="0" w:color="auto"/>
        <w:right w:val="none" w:sz="0" w:space="0" w:color="auto"/>
      </w:divBdr>
    </w:div>
    <w:div w:id="566914694">
      <w:bodyDiv w:val="1"/>
      <w:marLeft w:val="0"/>
      <w:marRight w:val="0"/>
      <w:marTop w:val="0"/>
      <w:marBottom w:val="0"/>
      <w:divBdr>
        <w:top w:val="none" w:sz="0" w:space="0" w:color="auto"/>
        <w:left w:val="none" w:sz="0" w:space="0" w:color="auto"/>
        <w:bottom w:val="none" w:sz="0" w:space="0" w:color="auto"/>
        <w:right w:val="none" w:sz="0" w:space="0" w:color="auto"/>
      </w:divBdr>
      <w:divsChild>
        <w:div w:id="1474178766">
          <w:marLeft w:val="0"/>
          <w:marRight w:val="0"/>
          <w:marTop w:val="0"/>
          <w:marBottom w:val="0"/>
          <w:divBdr>
            <w:top w:val="none" w:sz="0" w:space="0" w:color="auto"/>
            <w:left w:val="none" w:sz="0" w:space="0" w:color="auto"/>
            <w:bottom w:val="none" w:sz="0" w:space="0" w:color="auto"/>
            <w:right w:val="none" w:sz="0" w:space="0" w:color="auto"/>
          </w:divBdr>
        </w:div>
      </w:divsChild>
    </w:div>
    <w:div w:id="577253753">
      <w:bodyDiv w:val="1"/>
      <w:marLeft w:val="0"/>
      <w:marRight w:val="0"/>
      <w:marTop w:val="0"/>
      <w:marBottom w:val="0"/>
      <w:divBdr>
        <w:top w:val="none" w:sz="0" w:space="0" w:color="auto"/>
        <w:left w:val="none" w:sz="0" w:space="0" w:color="auto"/>
        <w:bottom w:val="none" w:sz="0" w:space="0" w:color="auto"/>
        <w:right w:val="none" w:sz="0" w:space="0" w:color="auto"/>
      </w:divBdr>
    </w:div>
    <w:div w:id="608512791">
      <w:bodyDiv w:val="1"/>
      <w:marLeft w:val="0"/>
      <w:marRight w:val="0"/>
      <w:marTop w:val="0"/>
      <w:marBottom w:val="0"/>
      <w:divBdr>
        <w:top w:val="none" w:sz="0" w:space="0" w:color="auto"/>
        <w:left w:val="none" w:sz="0" w:space="0" w:color="auto"/>
        <w:bottom w:val="none" w:sz="0" w:space="0" w:color="auto"/>
        <w:right w:val="none" w:sz="0" w:space="0" w:color="auto"/>
      </w:divBdr>
      <w:divsChild>
        <w:div w:id="1921136495">
          <w:marLeft w:val="0"/>
          <w:marRight w:val="0"/>
          <w:marTop w:val="0"/>
          <w:marBottom w:val="0"/>
          <w:divBdr>
            <w:top w:val="none" w:sz="0" w:space="0" w:color="auto"/>
            <w:left w:val="none" w:sz="0" w:space="0" w:color="auto"/>
            <w:bottom w:val="none" w:sz="0" w:space="0" w:color="auto"/>
            <w:right w:val="none" w:sz="0" w:space="0" w:color="auto"/>
          </w:divBdr>
        </w:div>
      </w:divsChild>
    </w:div>
    <w:div w:id="613558476">
      <w:bodyDiv w:val="1"/>
      <w:marLeft w:val="0"/>
      <w:marRight w:val="0"/>
      <w:marTop w:val="0"/>
      <w:marBottom w:val="0"/>
      <w:divBdr>
        <w:top w:val="none" w:sz="0" w:space="0" w:color="auto"/>
        <w:left w:val="none" w:sz="0" w:space="0" w:color="auto"/>
        <w:bottom w:val="none" w:sz="0" w:space="0" w:color="auto"/>
        <w:right w:val="none" w:sz="0" w:space="0" w:color="auto"/>
      </w:divBdr>
    </w:div>
    <w:div w:id="627853993">
      <w:bodyDiv w:val="1"/>
      <w:marLeft w:val="0"/>
      <w:marRight w:val="0"/>
      <w:marTop w:val="0"/>
      <w:marBottom w:val="0"/>
      <w:divBdr>
        <w:top w:val="none" w:sz="0" w:space="0" w:color="auto"/>
        <w:left w:val="none" w:sz="0" w:space="0" w:color="auto"/>
        <w:bottom w:val="none" w:sz="0" w:space="0" w:color="auto"/>
        <w:right w:val="none" w:sz="0" w:space="0" w:color="auto"/>
      </w:divBdr>
    </w:div>
    <w:div w:id="627903678">
      <w:bodyDiv w:val="1"/>
      <w:marLeft w:val="0"/>
      <w:marRight w:val="0"/>
      <w:marTop w:val="0"/>
      <w:marBottom w:val="0"/>
      <w:divBdr>
        <w:top w:val="none" w:sz="0" w:space="0" w:color="auto"/>
        <w:left w:val="none" w:sz="0" w:space="0" w:color="auto"/>
        <w:bottom w:val="none" w:sz="0" w:space="0" w:color="auto"/>
        <w:right w:val="none" w:sz="0" w:space="0" w:color="auto"/>
      </w:divBdr>
      <w:divsChild>
        <w:div w:id="2009093150">
          <w:marLeft w:val="0"/>
          <w:marRight w:val="0"/>
          <w:marTop w:val="240"/>
          <w:marBottom w:val="0"/>
          <w:divBdr>
            <w:top w:val="none" w:sz="0" w:space="0" w:color="auto"/>
            <w:left w:val="none" w:sz="0" w:space="0" w:color="auto"/>
            <w:bottom w:val="none" w:sz="0" w:space="0" w:color="auto"/>
            <w:right w:val="none" w:sz="0" w:space="0" w:color="auto"/>
          </w:divBdr>
        </w:div>
        <w:div w:id="660355897">
          <w:marLeft w:val="425"/>
          <w:marRight w:val="0"/>
          <w:marTop w:val="0"/>
          <w:marBottom w:val="0"/>
          <w:divBdr>
            <w:top w:val="none" w:sz="0" w:space="0" w:color="auto"/>
            <w:left w:val="none" w:sz="0" w:space="0" w:color="auto"/>
            <w:bottom w:val="none" w:sz="0" w:space="0" w:color="auto"/>
            <w:right w:val="none" w:sz="0" w:space="0" w:color="auto"/>
          </w:divBdr>
        </w:div>
        <w:div w:id="490953911">
          <w:marLeft w:val="567"/>
          <w:marRight w:val="0"/>
          <w:marTop w:val="0"/>
          <w:marBottom w:val="0"/>
          <w:divBdr>
            <w:top w:val="none" w:sz="0" w:space="0" w:color="auto"/>
            <w:left w:val="none" w:sz="0" w:space="0" w:color="auto"/>
            <w:bottom w:val="none" w:sz="0" w:space="0" w:color="auto"/>
            <w:right w:val="none" w:sz="0" w:space="0" w:color="auto"/>
          </w:divBdr>
        </w:div>
        <w:div w:id="2122873014">
          <w:marLeft w:val="567"/>
          <w:marRight w:val="0"/>
          <w:marTop w:val="0"/>
          <w:marBottom w:val="0"/>
          <w:divBdr>
            <w:top w:val="none" w:sz="0" w:space="0" w:color="auto"/>
            <w:left w:val="none" w:sz="0" w:space="0" w:color="auto"/>
            <w:bottom w:val="none" w:sz="0" w:space="0" w:color="auto"/>
            <w:right w:val="none" w:sz="0" w:space="0" w:color="auto"/>
          </w:divBdr>
        </w:div>
        <w:div w:id="380325565">
          <w:marLeft w:val="567"/>
          <w:marRight w:val="0"/>
          <w:marTop w:val="0"/>
          <w:marBottom w:val="0"/>
          <w:divBdr>
            <w:top w:val="none" w:sz="0" w:space="0" w:color="auto"/>
            <w:left w:val="none" w:sz="0" w:space="0" w:color="auto"/>
            <w:bottom w:val="none" w:sz="0" w:space="0" w:color="auto"/>
            <w:right w:val="none" w:sz="0" w:space="0" w:color="auto"/>
          </w:divBdr>
        </w:div>
        <w:div w:id="1410299829">
          <w:marLeft w:val="567"/>
          <w:marRight w:val="0"/>
          <w:marTop w:val="0"/>
          <w:marBottom w:val="0"/>
          <w:divBdr>
            <w:top w:val="none" w:sz="0" w:space="0" w:color="auto"/>
            <w:left w:val="none" w:sz="0" w:space="0" w:color="auto"/>
            <w:bottom w:val="none" w:sz="0" w:space="0" w:color="auto"/>
            <w:right w:val="none" w:sz="0" w:space="0" w:color="auto"/>
          </w:divBdr>
        </w:div>
        <w:div w:id="352347824">
          <w:marLeft w:val="567"/>
          <w:marRight w:val="0"/>
          <w:marTop w:val="0"/>
          <w:marBottom w:val="0"/>
          <w:divBdr>
            <w:top w:val="none" w:sz="0" w:space="0" w:color="auto"/>
            <w:left w:val="none" w:sz="0" w:space="0" w:color="auto"/>
            <w:bottom w:val="none" w:sz="0" w:space="0" w:color="auto"/>
            <w:right w:val="none" w:sz="0" w:space="0" w:color="auto"/>
          </w:divBdr>
        </w:div>
        <w:div w:id="325206333">
          <w:marLeft w:val="567"/>
          <w:marRight w:val="0"/>
          <w:marTop w:val="0"/>
          <w:marBottom w:val="0"/>
          <w:divBdr>
            <w:top w:val="none" w:sz="0" w:space="0" w:color="auto"/>
            <w:left w:val="none" w:sz="0" w:space="0" w:color="auto"/>
            <w:bottom w:val="none" w:sz="0" w:space="0" w:color="auto"/>
            <w:right w:val="none" w:sz="0" w:space="0" w:color="auto"/>
          </w:divBdr>
        </w:div>
        <w:div w:id="1651977031">
          <w:marLeft w:val="567"/>
          <w:marRight w:val="0"/>
          <w:marTop w:val="0"/>
          <w:marBottom w:val="0"/>
          <w:divBdr>
            <w:top w:val="none" w:sz="0" w:space="0" w:color="auto"/>
            <w:left w:val="none" w:sz="0" w:space="0" w:color="auto"/>
            <w:bottom w:val="none" w:sz="0" w:space="0" w:color="auto"/>
            <w:right w:val="none" w:sz="0" w:space="0" w:color="auto"/>
          </w:divBdr>
        </w:div>
        <w:div w:id="1371606536">
          <w:marLeft w:val="425"/>
          <w:marRight w:val="0"/>
          <w:marTop w:val="0"/>
          <w:marBottom w:val="0"/>
          <w:divBdr>
            <w:top w:val="none" w:sz="0" w:space="0" w:color="auto"/>
            <w:left w:val="none" w:sz="0" w:space="0" w:color="auto"/>
            <w:bottom w:val="none" w:sz="0" w:space="0" w:color="auto"/>
            <w:right w:val="none" w:sz="0" w:space="0" w:color="auto"/>
          </w:divBdr>
        </w:div>
        <w:div w:id="1695964154">
          <w:marLeft w:val="425"/>
          <w:marRight w:val="0"/>
          <w:marTop w:val="0"/>
          <w:marBottom w:val="0"/>
          <w:divBdr>
            <w:top w:val="none" w:sz="0" w:space="0" w:color="auto"/>
            <w:left w:val="none" w:sz="0" w:space="0" w:color="auto"/>
            <w:bottom w:val="none" w:sz="0" w:space="0" w:color="auto"/>
            <w:right w:val="none" w:sz="0" w:space="0" w:color="auto"/>
          </w:divBdr>
        </w:div>
      </w:divsChild>
    </w:div>
    <w:div w:id="647168140">
      <w:bodyDiv w:val="1"/>
      <w:marLeft w:val="0"/>
      <w:marRight w:val="0"/>
      <w:marTop w:val="0"/>
      <w:marBottom w:val="0"/>
      <w:divBdr>
        <w:top w:val="none" w:sz="0" w:space="0" w:color="auto"/>
        <w:left w:val="none" w:sz="0" w:space="0" w:color="auto"/>
        <w:bottom w:val="none" w:sz="0" w:space="0" w:color="auto"/>
        <w:right w:val="none" w:sz="0" w:space="0" w:color="auto"/>
      </w:divBdr>
    </w:div>
    <w:div w:id="688944032">
      <w:marLeft w:val="0"/>
      <w:marRight w:val="0"/>
      <w:marTop w:val="0"/>
      <w:marBottom w:val="0"/>
      <w:divBdr>
        <w:top w:val="none" w:sz="0" w:space="0" w:color="auto"/>
        <w:left w:val="none" w:sz="0" w:space="0" w:color="auto"/>
        <w:bottom w:val="none" w:sz="0" w:space="0" w:color="auto"/>
        <w:right w:val="none" w:sz="0" w:space="0" w:color="auto"/>
      </w:divBdr>
    </w:div>
    <w:div w:id="696780622">
      <w:bodyDiv w:val="1"/>
      <w:marLeft w:val="0"/>
      <w:marRight w:val="0"/>
      <w:marTop w:val="0"/>
      <w:marBottom w:val="0"/>
      <w:divBdr>
        <w:top w:val="none" w:sz="0" w:space="0" w:color="auto"/>
        <w:left w:val="none" w:sz="0" w:space="0" w:color="auto"/>
        <w:bottom w:val="none" w:sz="0" w:space="0" w:color="auto"/>
        <w:right w:val="none" w:sz="0" w:space="0" w:color="auto"/>
      </w:divBdr>
    </w:div>
    <w:div w:id="718016736">
      <w:bodyDiv w:val="1"/>
      <w:marLeft w:val="0"/>
      <w:marRight w:val="0"/>
      <w:marTop w:val="0"/>
      <w:marBottom w:val="0"/>
      <w:divBdr>
        <w:top w:val="none" w:sz="0" w:space="0" w:color="auto"/>
        <w:left w:val="none" w:sz="0" w:space="0" w:color="auto"/>
        <w:bottom w:val="none" w:sz="0" w:space="0" w:color="auto"/>
        <w:right w:val="none" w:sz="0" w:space="0" w:color="auto"/>
      </w:divBdr>
    </w:div>
    <w:div w:id="761224366">
      <w:bodyDiv w:val="1"/>
      <w:marLeft w:val="0"/>
      <w:marRight w:val="0"/>
      <w:marTop w:val="0"/>
      <w:marBottom w:val="0"/>
      <w:divBdr>
        <w:top w:val="none" w:sz="0" w:space="0" w:color="auto"/>
        <w:left w:val="none" w:sz="0" w:space="0" w:color="auto"/>
        <w:bottom w:val="none" w:sz="0" w:space="0" w:color="auto"/>
        <w:right w:val="none" w:sz="0" w:space="0" w:color="auto"/>
      </w:divBdr>
    </w:div>
    <w:div w:id="762841921">
      <w:bodyDiv w:val="1"/>
      <w:marLeft w:val="0"/>
      <w:marRight w:val="0"/>
      <w:marTop w:val="0"/>
      <w:marBottom w:val="0"/>
      <w:divBdr>
        <w:top w:val="none" w:sz="0" w:space="0" w:color="auto"/>
        <w:left w:val="none" w:sz="0" w:space="0" w:color="auto"/>
        <w:bottom w:val="none" w:sz="0" w:space="0" w:color="auto"/>
        <w:right w:val="none" w:sz="0" w:space="0" w:color="auto"/>
      </w:divBdr>
    </w:div>
    <w:div w:id="796142526">
      <w:bodyDiv w:val="1"/>
      <w:marLeft w:val="0"/>
      <w:marRight w:val="0"/>
      <w:marTop w:val="0"/>
      <w:marBottom w:val="0"/>
      <w:divBdr>
        <w:top w:val="none" w:sz="0" w:space="0" w:color="auto"/>
        <w:left w:val="none" w:sz="0" w:space="0" w:color="auto"/>
        <w:bottom w:val="none" w:sz="0" w:space="0" w:color="auto"/>
        <w:right w:val="none" w:sz="0" w:space="0" w:color="auto"/>
      </w:divBdr>
    </w:div>
    <w:div w:id="855928989">
      <w:bodyDiv w:val="1"/>
      <w:marLeft w:val="0"/>
      <w:marRight w:val="0"/>
      <w:marTop w:val="0"/>
      <w:marBottom w:val="0"/>
      <w:divBdr>
        <w:top w:val="none" w:sz="0" w:space="0" w:color="auto"/>
        <w:left w:val="none" w:sz="0" w:space="0" w:color="auto"/>
        <w:bottom w:val="none" w:sz="0" w:space="0" w:color="auto"/>
        <w:right w:val="none" w:sz="0" w:space="0" w:color="auto"/>
      </w:divBdr>
      <w:divsChild>
        <w:div w:id="1674063723">
          <w:marLeft w:val="0"/>
          <w:marRight w:val="0"/>
          <w:marTop w:val="0"/>
          <w:marBottom w:val="0"/>
          <w:divBdr>
            <w:top w:val="none" w:sz="0" w:space="0" w:color="auto"/>
            <w:left w:val="none" w:sz="0" w:space="0" w:color="auto"/>
            <w:bottom w:val="none" w:sz="0" w:space="0" w:color="auto"/>
            <w:right w:val="none" w:sz="0" w:space="0" w:color="auto"/>
          </w:divBdr>
        </w:div>
      </w:divsChild>
    </w:div>
    <w:div w:id="856114078">
      <w:bodyDiv w:val="1"/>
      <w:marLeft w:val="0"/>
      <w:marRight w:val="0"/>
      <w:marTop w:val="0"/>
      <w:marBottom w:val="0"/>
      <w:divBdr>
        <w:top w:val="none" w:sz="0" w:space="0" w:color="auto"/>
        <w:left w:val="none" w:sz="0" w:space="0" w:color="auto"/>
        <w:bottom w:val="none" w:sz="0" w:space="0" w:color="auto"/>
        <w:right w:val="none" w:sz="0" w:space="0" w:color="auto"/>
      </w:divBdr>
    </w:div>
    <w:div w:id="858667354">
      <w:marLeft w:val="0"/>
      <w:marRight w:val="0"/>
      <w:marTop w:val="0"/>
      <w:marBottom w:val="0"/>
      <w:divBdr>
        <w:top w:val="none" w:sz="0" w:space="0" w:color="auto"/>
        <w:left w:val="none" w:sz="0" w:space="0" w:color="auto"/>
        <w:bottom w:val="none" w:sz="0" w:space="0" w:color="auto"/>
        <w:right w:val="none" w:sz="0" w:space="0" w:color="auto"/>
      </w:divBdr>
    </w:div>
    <w:div w:id="886113393">
      <w:bodyDiv w:val="1"/>
      <w:marLeft w:val="0"/>
      <w:marRight w:val="0"/>
      <w:marTop w:val="0"/>
      <w:marBottom w:val="0"/>
      <w:divBdr>
        <w:top w:val="none" w:sz="0" w:space="0" w:color="auto"/>
        <w:left w:val="none" w:sz="0" w:space="0" w:color="auto"/>
        <w:bottom w:val="none" w:sz="0" w:space="0" w:color="auto"/>
        <w:right w:val="none" w:sz="0" w:space="0" w:color="auto"/>
      </w:divBdr>
      <w:divsChild>
        <w:div w:id="775052773">
          <w:marLeft w:val="0"/>
          <w:marRight w:val="0"/>
          <w:marTop w:val="0"/>
          <w:marBottom w:val="0"/>
          <w:divBdr>
            <w:top w:val="none" w:sz="0" w:space="0" w:color="auto"/>
            <w:left w:val="none" w:sz="0" w:space="0" w:color="auto"/>
            <w:bottom w:val="none" w:sz="0" w:space="0" w:color="auto"/>
            <w:right w:val="none" w:sz="0" w:space="0" w:color="auto"/>
          </w:divBdr>
        </w:div>
      </w:divsChild>
    </w:div>
    <w:div w:id="903878592">
      <w:marLeft w:val="0"/>
      <w:marRight w:val="0"/>
      <w:marTop w:val="0"/>
      <w:marBottom w:val="0"/>
      <w:divBdr>
        <w:top w:val="none" w:sz="0" w:space="0" w:color="auto"/>
        <w:left w:val="none" w:sz="0" w:space="0" w:color="auto"/>
        <w:bottom w:val="none" w:sz="0" w:space="0" w:color="auto"/>
        <w:right w:val="none" w:sz="0" w:space="0" w:color="auto"/>
      </w:divBdr>
    </w:div>
    <w:div w:id="935753348">
      <w:bodyDiv w:val="1"/>
      <w:marLeft w:val="0"/>
      <w:marRight w:val="0"/>
      <w:marTop w:val="0"/>
      <w:marBottom w:val="0"/>
      <w:divBdr>
        <w:top w:val="none" w:sz="0" w:space="0" w:color="auto"/>
        <w:left w:val="none" w:sz="0" w:space="0" w:color="auto"/>
        <w:bottom w:val="none" w:sz="0" w:space="0" w:color="auto"/>
        <w:right w:val="none" w:sz="0" w:space="0" w:color="auto"/>
      </w:divBdr>
    </w:div>
    <w:div w:id="948975772">
      <w:marLeft w:val="0"/>
      <w:marRight w:val="0"/>
      <w:marTop w:val="0"/>
      <w:marBottom w:val="0"/>
      <w:divBdr>
        <w:top w:val="none" w:sz="0" w:space="0" w:color="auto"/>
        <w:left w:val="none" w:sz="0" w:space="0" w:color="auto"/>
        <w:bottom w:val="none" w:sz="0" w:space="0" w:color="auto"/>
        <w:right w:val="none" w:sz="0" w:space="0" w:color="auto"/>
      </w:divBdr>
    </w:div>
    <w:div w:id="956446517">
      <w:bodyDiv w:val="1"/>
      <w:marLeft w:val="0"/>
      <w:marRight w:val="0"/>
      <w:marTop w:val="0"/>
      <w:marBottom w:val="0"/>
      <w:divBdr>
        <w:top w:val="none" w:sz="0" w:space="0" w:color="auto"/>
        <w:left w:val="none" w:sz="0" w:space="0" w:color="auto"/>
        <w:bottom w:val="none" w:sz="0" w:space="0" w:color="auto"/>
        <w:right w:val="none" w:sz="0" w:space="0" w:color="auto"/>
      </w:divBdr>
      <w:divsChild>
        <w:div w:id="1785733374">
          <w:marLeft w:val="0"/>
          <w:marRight w:val="0"/>
          <w:marTop w:val="0"/>
          <w:marBottom w:val="0"/>
          <w:divBdr>
            <w:top w:val="none" w:sz="0" w:space="0" w:color="auto"/>
            <w:left w:val="none" w:sz="0" w:space="0" w:color="auto"/>
            <w:bottom w:val="none" w:sz="0" w:space="0" w:color="auto"/>
            <w:right w:val="none" w:sz="0" w:space="0" w:color="auto"/>
          </w:divBdr>
        </w:div>
      </w:divsChild>
    </w:div>
    <w:div w:id="978805761">
      <w:bodyDiv w:val="1"/>
      <w:marLeft w:val="0"/>
      <w:marRight w:val="0"/>
      <w:marTop w:val="0"/>
      <w:marBottom w:val="0"/>
      <w:divBdr>
        <w:top w:val="none" w:sz="0" w:space="0" w:color="auto"/>
        <w:left w:val="none" w:sz="0" w:space="0" w:color="auto"/>
        <w:bottom w:val="none" w:sz="0" w:space="0" w:color="auto"/>
        <w:right w:val="none" w:sz="0" w:space="0" w:color="auto"/>
      </w:divBdr>
    </w:div>
    <w:div w:id="984510176">
      <w:bodyDiv w:val="1"/>
      <w:marLeft w:val="0"/>
      <w:marRight w:val="0"/>
      <w:marTop w:val="0"/>
      <w:marBottom w:val="0"/>
      <w:divBdr>
        <w:top w:val="none" w:sz="0" w:space="0" w:color="auto"/>
        <w:left w:val="none" w:sz="0" w:space="0" w:color="auto"/>
        <w:bottom w:val="none" w:sz="0" w:space="0" w:color="auto"/>
        <w:right w:val="none" w:sz="0" w:space="0" w:color="auto"/>
      </w:divBdr>
      <w:divsChild>
        <w:div w:id="208997552">
          <w:marLeft w:val="0"/>
          <w:marRight w:val="0"/>
          <w:marTop w:val="0"/>
          <w:marBottom w:val="0"/>
          <w:divBdr>
            <w:top w:val="none" w:sz="0" w:space="0" w:color="auto"/>
            <w:left w:val="none" w:sz="0" w:space="0" w:color="auto"/>
            <w:bottom w:val="none" w:sz="0" w:space="0" w:color="auto"/>
            <w:right w:val="none" w:sz="0" w:space="0" w:color="auto"/>
          </w:divBdr>
        </w:div>
      </w:divsChild>
    </w:div>
    <w:div w:id="1011838392">
      <w:bodyDiv w:val="1"/>
      <w:marLeft w:val="0"/>
      <w:marRight w:val="0"/>
      <w:marTop w:val="0"/>
      <w:marBottom w:val="0"/>
      <w:divBdr>
        <w:top w:val="none" w:sz="0" w:space="0" w:color="auto"/>
        <w:left w:val="none" w:sz="0" w:space="0" w:color="auto"/>
        <w:bottom w:val="none" w:sz="0" w:space="0" w:color="auto"/>
        <w:right w:val="none" w:sz="0" w:space="0" w:color="auto"/>
      </w:divBdr>
    </w:div>
    <w:div w:id="1040126083">
      <w:bodyDiv w:val="1"/>
      <w:marLeft w:val="0"/>
      <w:marRight w:val="0"/>
      <w:marTop w:val="0"/>
      <w:marBottom w:val="0"/>
      <w:divBdr>
        <w:top w:val="none" w:sz="0" w:space="0" w:color="auto"/>
        <w:left w:val="none" w:sz="0" w:space="0" w:color="auto"/>
        <w:bottom w:val="none" w:sz="0" w:space="0" w:color="auto"/>
        <w:right w:val="none" w:sz="0" w:space="0" w:color="auto"/>
      </w:divBdr>
      <w:divsChild>
        <w:div w:id="1401247948">
          <w:marLeft w:val="0"/>
          <w:marRight w:val="0"/>
          <w:marTop w:val="0"/>
          <w:marBottom w:val="0"/>
          <w:divBdr>
            <w:top w:val="none" w:sz="0" w:space="0" w:color="auto"/>
            <w:left w:val="none" w:sz="0" w:space="0" w:color="auto"/>
            <w:bottom w:val="none" w:sz="0" w:space="0" w:color="auto"/>
            <w:right w:val="none" w:sz="0" w:space="0" w:color="auto"/>
          </w:divBdr>
        </w:div>
      </w:divsChild>
    </w:div>
    <w:div w:id="1054425965">
      <w:bodyDiv w:val="1"/>
      <w:marLeft w:val="0"/>
      <w:marRight w:val="0"/>
      <w:marTop w:val="0"/>
      <w:marBottom w:val="0"/>
      <w:divBdr>
        <w:top w:val="none" w:sz="0" w:space="0" w:color="auto"/>
        <w:left w:val="none" w:sz="0" w:space="0" w:color="auto"/>
        <w:bottom w:val="none" w:sz="0" w:space="0" w:color="auto"/>
        <w:right w:val="none" w:sz="0" w:space="0" w:color="auto"/>
      </w:divBdr>
    </w:div>
    <w:div w:id="1058943039">
      <w:marLeft w:val="0"/>
      <w:marRight w:val="0"/>
      <w:marTop w:val="0"/>
      <w:marBottom w:val="0"/>
      <w:divBdr>
        <w:top w:val="none" w:sz="0" w:space="0" w:color="auto"/>
        <w:left w:val="none" w:sz="0" w:space="0" w:color="auto"/>
        <w:bottom w:val="none" w:sz="0" w:space="0" w:color="auto"/>
        <w:right w:val="none" w:sz="0" w:space="0" w:color="auto"/>
      </w:divBdr>
    </w:div>
    <w:div w:id="1072895803">
      <w:bodyDiv w:val="1"/>
      <w:marLeft w:val="0"/>
      <w:marRight w:val="0"/>
      <w:marTop w:val="0"/>
      <w:marBottom w:val="0"/>
      <w:divBdr>
        <w:top w:val="none" w:sz="0" w:space="0" w:color="auto"/>
        <w:left w:val="none" w:sz="0" w:space="0" w:color="auto"/>
        <w:bottom w:val="none" w:sz="0" w:space="0" w:color="auto"/>
        <w:right w:val="none" w:sz="0" w:space="0" w:color="auto"/>
      </w:divBdr>
      <w:divsChild>
        <w:div w:id="1236284311">
          <w:marLeft w:val="0"/>
          <w:marRight w:val="0"/>
          <w:marTop w:val="0"/>
          <w:marBottom w:val="0"/>
          <w:divBdr>
            <w:top w:val="none" w:sz="0" w:space="0" w:color="auto"/>
            <w:left w:val="none" w:sz="0" w:space="0" w:color="auto"/>
            <w:bottom w:val="none" w:sz="0" w:space="0" w:color="auto"/>
            <w:right w:val="none" w:sz="0" w:space="0" w:color="auto"/>
          </w:divBdr>
        </w:div>
      </w:divsChild>
    </w:div>
    <w:div w:id="1080566755">
      <w:bodyDiv w:val="1"/>
      <w:marLeft w:val="0"/>
      <w:marRight w:val="0"/>
      <w:marTop w:val="0"/>
      <w:marBottom w:val="0"/>
      <w:divBdr>
        <w:top w:val="none" w:sz="0" w:space="0" w:color="auto"/>
        <w:left w:val="none" w:sz="0" w:space="0" w:color="auto"/>
        <w:bottom w:val="none" w:sz="0" w:space="0" w:color="auto"/>
        <w:right w:val="none" w:sz="0" w:space="0" w:color="auto"/>
      </w:divBdr>
    </w:div>
    <w:div w:id="1099838957">
      <w:bodyDiv w:val="1"/>
      <w:marLeft w:val="0"/>
      <w:marRight w:val="0"/>
      <w:marTop w:val="0"/>
      <w:marBottom w:val="0"/>
      <w:divBdr>
        <w:top w:val="none" w:sz="0" w:space="0" w:color="auto"/>
        <w:left w:val="none" w:sz="0" w:space="0" w:color="auto"/>
        <w:bottom w:val="none" w:sz="0" w:space="0" w:color="auto"/>
        <w:right w:val="none" w:sz="0" w:space="0" w:color="auto"/>
      </w:divBdr>
    </w:div>
    <w:div w:id="1106969269">
      <w:bodyDiv w:val="1"/>
      <w:marLeft w:val="0"/>
      <w:marRight w:val="0"/>
      <w:marTop w:val="0"/>
      <w:marBottom w:val="0"/>
      <w:divBdr>
        <w:top w:val="none" w:sz="0" w:space="0" w:color="auto"/>
        <w:left w:val="none" w:sz="0" w:space="0" w:color="auto"/>
        <w:bottom w:val="none" w:sz="0" w:space="0" w:color="auto"/>
        <w:right w:val="none" w:sz="0" w:space="0" w:color="auto"/>
      </w:divBdr>
      <w:divsChild>
        <w:div w:id="272248827">
          <w:marLeft w:val="0"/>
          <w:marRight w:val="0"/>
          <w:marTop w:val="240"/>
          <w:marBottom w:val="0"/>
          <w:divBdr>
            <w:top w:val="none" w:sz="0" w:space="0" w:color="auto"/>
            <w:left w:val="none" w:sz="0" w:space="0" w:color="auto"/>
            <w:bottom w:val="none" w:sz="0" w:space="0" w:color="auto"/>
            <w:right w:val="none" w:sz="0" w:space="0" w:color="auto"/>
          </w:divBdr>
        </w:div>
        <w:div w:id="1044518833">
          <w:marLeft w:val="0"/>
          <w:marRight w:val="0"/>
          <w:marTop w:val="240"/>
          <w:marBottom w:val="0"/>
          <w:divBdr>
            <w:top w:val="none" w:sz="0" w:space="0" w:color="auto"/>
            <w:left w:val="none" w:sz="0" w:space="0" w:color="auto"/>
            <w:bottom w:val="none" w:sz="0" w:space="0" w:color="auto"/>
            <w:right w:val="none" w:sz="0" w:space="0" w:color="auto"/>
          </w:divBdr>
        </w:div>
        <w:div w:id="1703087530">
          <w:marLeft w:val="0"/>
          <w:marRight w:val="0"/>
          <w:marTop w:val="240"/>
          <w:marBottom w:val="0"/>
          <w:divBdr>
            <w:top w:val="none" w:sz="0" w:space="0" w:color="auto"/>
            <w:left w:val="none" w:sz="0" w:space="0" w:color="auto"/>
            <w:bottom w:val="none" w:sz="0" w:space="0" w:color="auto"/>
            <w:right w:val="none" w:sz="0" w:space="0" w:color="auto"/>
          </w:divBdr>
        </w:div>
      </w:divsChild>
    </w:div>
    <w:div w:id="1157383258">
      <w:bodyDiv w:val="1"/>
      <w:marLeft w:val="0"/>
      <w:marRight w:val="0"/>
      <w:marTop w:val="0"/>
      <w:marBottom w:val="0"/>
      <w:divBdr>
        <w:top w:val="none" w:sz="0" w:space="0" w:color="auto"/>
        <w:left w:val="none" w:sz="0" w:space="0" w:color="auto"/>
        <w:bottom w:val="none" w:sz="0" w:space="0" w:color="auto"/>
        <w:right w:val="none" w:sz="0" w:space="0" w:color="auto"/>
      </w:divBdr>
    </w:div>
    <w:div w:id="1236475055">
      <w:bodyDiv w:val="1"/>
      <w:marLeft w:val="0"/>
      <w:marRight w:val="0"/>
      <w:marTop w:val="0"/>
      <w:marBottom w:val="0"/>
      <w:divBdr>
        <w:top w:val="none" w:sz="0" w:space="0" w:color="auto"/>
        <w:left w:val="none" w:sz="0" w:space="0" w:color="auto"/>
        <w:bottom w:val="none" w:sz="0" w:space="0" w:color="auto"/>
        <w:right w:val="none" w:sz="0" w:space="0" w:color="auto"/>
      </w:divBdr>
      <w:divsChild>
        <w:div w:id="1839080742">
          <w:marLeft w:val="0"/>
          <w:marRight w:val="0"/>
          <w:marTop w:val="240"/>
          <w:marBottom w:val="0"/>
          <w:divBdr>
            <w:top w:val="none" w:sz="0" w:space="0" w:color="auto"/>
            <w:left w:val="none" w:sz="0" w:space="0" w:color="auto"/>
            <w:bottom w:val="none" w:sz="0" w:space="0" w:color="auto"/>
            <w:right w:val="none" w:sz="0" w:space="0" w:color="auto"/>
          </w:divBdr>
        </w:div>
        <w:div w:id="752704704">
          <w:marLeft w:val="0"/>
          <w:marRight w:val="0"/>
          <w:marTop w:val="240"/>
          <w:marBottom w:val="0"/>
          <w:divBdr>
            <w:top w:val="none" w:sz="0" w:space="0" w:color="auto"/>
            <w:left w:val="none" w:sz="0" w:space="0" w:color="auto"/>
            <w:bottom w:val="none" w:sz="0" w:space="0" w:color="auto"/>
            <w:right w:val="none" w:sz="0" w:space="0" w:color="auto"/>
          </w:divBdr>
        </w:div>
      </w:divsChild>
    </w:div>
    <w:div w:id="1256135712">
      <w:bodyDiv w:val="1"/>
      <w:marLeft w:val="0"/>
      <w:marRight w:val="0"/>
      <w:marTop w:val="0"/>
      <w:marBottom w:val="0"/>
      <w:divBdr>
        <w:top w:val="none" w:sz="0" w:space="0" w:color="auto"/>
        <w:left w:val="none" w:sz="0" w:space="0" w:color="auto"/>
        <w:bottom w:val="none" w:sz="0" w:space="0" w:color="auto"/>
        <w:right w:val="none" w:sz="0" w:space="0" w:color="auto"/>
      </w:divBdr>
      <w:divsChild>
        <w:div w:id="1465392385">
          <w:marLeft w:val="0"/>
          <w:marRight w:val="0"/>
          <w:marTop w:val="0"/>
          <w:marBottom w:val="0"/>
          <w:divBdr>
            <w:top w:val="none" w:sz="0" w:space="0" w:color="auto"/>
            <w:left w:val="none" w:sz="0" w:space="0" w:color="auto"/>
            <w:bottom w:val="none" w:sz="0" w:space="0" w:color="auto"/>
            <w:right w:val="none" w:sz="0" w:space="0" w:color="auto"/>
          </w:divBdr>
        </w:div>
      </w:divsChild>
    </w:div>
    <w:div w:id="1265193457">
      <w:marLeft w:val="0"/>
      <w:marRight w:val="0"/>
      <w:marTop w:val="0"/>
      <w:marBottom w:val="0"/>
      <w:divBdr>
        <w:top w:val="none" w:sz="0" w:space="0" w:color="auto"/>
        <w:left w:val="none" w:sz="0" w:space="0" w:color="auto"/>
        <w:bottom w:val="none" w:sz="0" w:space="0" w:color="auto"/>
        <w:right w:val="none" w:sz="0" w:space="0" w:color="auto"/>
      </w:divBdr>
    </w:div>
    <w:div w:id="1275944581">
      <w:bodyDiv w:val="1"/>
      <w:marLeft w:val="0"/>
      <w:marRight w:val="0"/>
      <w:marTop w:val="0"/>
      <w:marBottom w:val="0"/>
      <w:divBdr>
        <w:top w:val="none" w:sz="0" w:space="0" w:color="auto"/>
        <w:left w:val="none" w:sz="0" w:space="0" w:color="auto"/>
        <w:bottom w:val="none" w:sz="0" w:space="0" w:color="auto"/>
        <w:right w:val="none" w:sz="0" w:space="0" w:color="auto"/>
      </w:divBdr>
      <w:divsChild>
        <w:div w:id="190996619">
          <w:marLeft w:val="0"/>
          <w:marRight w:val="0"/>
          <w:marTop w:val="0"/>
          <w:marBottom w:val="0"/>
          <w:divBdr>
            <w:top w:val="none" w:sz="0" w:space="0" w:color="auto"/>
            <w:left w:val="none" w:sz="0" w:space="0" w:color="auto"/>
            <w:bottom w:val="none" w:sz="0" w:space="0" w:color="auto"/>
            <w:right w:val="none" w:sz="0" w:space="0" w:color="auto"/>
          </w:divBdr>
        </w:div>
      </w:divsChild>
    </w:div>
    <w:div w:id="1296376577">
      <w:bodyDiv w:val="1"/>
      <w:marLeft w:val="0"/>
      <w:marRight w:val="0"/>
      <w:marTop w:val="0"/>
      <w:marBottom w:val="0"/>
      <w:divBdr>
        <w:top w:val="none" w:sz="0" w:space="0" w:color="auto"/>
        <w:left w:val="none" w:sz="0" w:space="0" w:color="auto"/>
        <w:bottom w:val="none" w:sz="0" w:space="0" w:color="auto"/>
        <w:right w:val="none" w:sz="0" w:space="0" w:color="auto"/>
      </w:divBdr>
    </w:div>
    <w:div w:id="1310331905">
      <w:bodyDiv w:val="1"/>
      <w:marLeft w:val="0"/>
      <w:marRight w:val="0"/>
      <w:marTop w:val="0"/>
      <w:marBottom w:val="0"/>
      <w:divBdr>
        <w:top w:val="none" w:sz="0" w:space="0" w:color="auto"/>
        <w:left w:val="none" w:sz="0" w:space="0" w:color="auto"/>
        <w:bottom w:val="none" w:sz="0" w:space="0" w:color="auto"/>
        <w:right w:val="none" w:sz="0" w:space="0" w:color="auto"/>
      </w:divBdr>
      <w:divsChild>
        <w:div w:id="363214584">
          <w:marLeft w:val="0"/>
          <w:marRight w:val="0"/>
          <w:marTop w:val="0"/>
          <w:marBottom w:val="0"/>
          <w:divBdr>
            <w:top w:val="none" w:sz="0" w:space="0" w:color="auto"/>
            <w:left w:val="none" w:sz="0" w:space="0" w:color="auto"/>
            <w:bottom w:val="none" w:sz="0" w:space="0" w:color="auto"/>
            <w:right w:val="none" w:sz="0" w:space="0" w:color="auto"/>
          </w:divBdr>
        </w:div>
      </w:divsChild>
    </w:div>
    <w:div w:id="1313296396">
      <w:bodyDiv w:val="1"/>
      <w:marLeft w:val="0"/>
      <w:marRight w:val="0"/>
      <w:marTop w:val="0"/>
      <w:marBottom w:val="0"/>
      <w:divBdr>
        <w:top w:val="none" w:sz="0" w:space="0" w:color="auto"/>
        <w:left w:val="none" w:sz="0" w:space="0" w:color="auto"/>
        <w:bottom w:val="none" w:sz="0" w:space="0" w:color="auto"/>
        <w:right w:val="none" w:sz="0" w:space="0" w:color="auto"/>
      </w:divBdr>
      <w:divsChild>
        <w:div w:id="970135008">
          <w:marLeft w:val="0"/>
          <w:marRight w:val="0"/>
          <w:marTop w:val="0"/>
          <w:marBottom w:val="0"/>
          <w:divBdr>
            <w:top w:val="none" w:sz="0" w:space="0" w:color="auto"/>
            <w:left w:val="none" w:sz="0" w:space="0" w:color="auto"/>
            <w:bottom w:val="none" w:sz="0" w:space="0" w:color="auto"/>
            <w:right w:val="none" w:sz="0" w:space="0" w:color="auto"/>
          </w:divBdr>
        </w:div>
      </w:divsChild>
    </w:div>
    <w:div w:id="1331638928">
      <w:bodyDiv w:val="1"/>
      <w:marLeft w:val="0"/>
      <w:marRight w:val="0"/>
      <w:marTop w:val="0"/>
      <w:marBottom w:val="0"/>
      <w:divBdr>
        <w:top w:val="none" w:sz="0" w:space="0" w:color="auto"/>
        <w:left w:val="none" w:sz="0" w:space="0" w:color="auto"/>
        <w:bottom w:val="none" w:sz="0" w:space="0" w:color="auto"/>
        <w:right w:val="none" w:sz="0" w:space="0" w:color="auto"/>
      </w:divBdr>
    </w:div>
    <w:div w:id="1350060399">
      <w:bodyDiv w:val="1"/>
      <w:marLeft w:val="0"/>
      <w:marRight w:val="0"/>
      <w:marTop w:val="0"/>
      <w:marBottom w:val="0"/>
      <w:divBdr>
        <w:top w:val="none" w:sz="0" w:space="0" w:color="auto"/>
        <w:left w:val="none" w:sz="0" w:space="0" w:color="auto"/>
        <w:bottom w:val="none" w:sz="0" w:space="0" w:color="auto"/>
        <w:right w:val="none" w:sz="0" w:space="0" w:color="auto"/>
      </w:divBdr>
    </w:div>
    <w:div w:id="1364019405">
      <w:bodyDiv w:val="1"/>
      <w:marLeft w:val="0"/>
      <w:marRight w:val="0"/>
      <w:marTop w:val="0"/>
      <w:marBottom w:val="0"/>
      <w:divBdr>
        <w:top w:val="none" w:sz="0" w:space="0" w:color="auto"/>
        <w:left w:val="none" w:sz="0" w:space="0" w:color="auto"/>
        <w:bottom w:val="none" w:sz="0" w:space="0" w:color="auto"/>
        <w:right w:val="none" w:sz="0" w:space="0" w:color="auto"/>
      </w:divBdr>
    </w:div>
    <w:div w:id="1364944987">
      <w:bodyDiv w:val="1"/>
      <w:marLeft w:val="0"/>
      <w:marRight w:val="0"/>
      <w:marTop w:val="0"/>
      <w:marBottom w:val="0"/>
      <w:divBdr>
        <w:top w:val="none" w:sz="0" w:space="0" w:color="auto"/>
        <w:left w:val="none" w:sz="0" w:space="0" w:color="auto"/>
        <w:bottom w:val="none" w:sz="0" w:space="0" w:color="auto"/>
        <w:right w:val="none" w:sz="0" w:space="0" w:color="auto"/>
      </w:divBdr>
    </w:div>
    <w:div w:id="1411348441">
      <w:bodyDiv w:val="1"/>
      <w:marLeft w:val="0"/>
      <w:marRight w:val="0"/>
      <w:marTop w:val="0"/>
      <w:marBottom w:val="0"/>
      <w:divBdr>
        <w:top w:val="none" w:sz="0" w:space="0" w:color="auto"/>
        <w:left w:val="none" w:sz="0" w:space="0" w:color="auto"/>
        <w:bottom w:val="none" w:sz="0" w:space="0" w:color="auto"/>
        <w:right w:val="none" w:sz="0" w:space="0" w:color="auto"/>
      </w:divBdr>
    </w:div>
    <w:div w:id="1412432593">
      <w:marLeft w:val="0"/>
      <w:marRight w:val="0"/>
      <w:marTop w:val="0"/>
      <w:marBottom w:val="0"/>
      <w:divBdr>
        <w:top w:val="none" w:sz="0" w:space="0" w:color="auto"/>
        <w:left w:val="none" w:sz="0" w:space="0" w:color="auto"/>
        <w:bottom w:val="none" w:sz="0" w:space="0" w:color="auto"/>
        <w:right w:val="none" w:sz="0" w:space="0" w:color="auto"/>
      </w:divBdr>
    </w:div>
    <w:div w:id="1415786416">
      <w:bodyDiv w:val="1"/>
      <w:marLeft w:val="0"/>
      <w:marRight w:val="0"/>
      <w:marTop w:val="0"/>
      <w:marBottom w:val="0"/>
      <w:divBdr>
        <w:top w:val="none" w:sz="0" w:space="0" w:color="auto"/>
        <w:left w:val="none" w:sz="0" w:space="0" w:color="auto"/>
        <w:bottom w:val="none" w:sz="0" w:space="0" w:color="auto"/>
        <w:right w:val="none" w:sz="0" w:space="0" w:color="auto"/>
      </w:divBdr>
      <w:divsChild>
        <w:div w:id="1367292113">
          <w:marLeft w:val="0"/>
          <w:marRight w:val="0"/>
          <w:marTop w:val="0"/>
          <w:marBottom w:val="0"/>
          <w:divBdr>
            <w:top w:val="none" w:sz="0" w:space="0" w:color="auto"/>
            <w:left w:val="none" w:sz="0" w:space="0" w:color="auto"/>
            <w:bottom w:val="none" w:sz="0" w:space="0" w:color="auto"/>
            <w:right w:val="none" w:sz="0" w:space="0" w:color="auto"/>
          </w:divBdr>
        </w:div>
      </w:divsChild>
    </w:div>
    <w:div w:id="1423145870">
      <w:marLeft w:val="0"/>
      <w:marRight w:val="0"/>
      <w:marTop w:val="0"/>
      <w:marBottom w:val="0"/>
      <w:divBdr>
        <w:top w:val="none" w:sz="0" w:space="0" w:color="auto"/>
        <w:left w:val="none" w:sz="0" w:space="0" w:color="auto"/>
        <w:bottom w:val="none" w:sz="0" w:space="0" w:color="auto"/>
        <w:right w:val="none" w:sz="0" w:space="0" w:color="auto"/>
      </w:divBdr>
    </w:div>
    <w:div w:id="1423185603">
      <w:bodyDiv w:val="1"/>
      <w:marLeft w:val="0"/>
      <w:marRight w:val="0"/>
      <w:marTop w:val="0"/>
      <w:marBottom w:val="0"/>
      <w:divBdr>
        <w:top w:val="none" w:sz="0" w:space="0" w:color="auto"/>
        <w:left w:val="none" w:sz="0" w:space="0" w:color="auto"/>
        <w:bottom w:val="none" w:sz="0" w:space="0" w:color="auto"/>
        <w:right w:val="none" w:sz="0" w:space="0" w:color="auto"/>
      </w:divBdr>
    </w:div>
    <w:div w:id="1455252465">
      <w:bodyDiv w:val="1"/>
      <w:marLeft w:val="0"/>
      <w:marRight w:val="0"/>
      <w:marTop w:val="0"/>
      <w:marBottom w:val="0"/>
      <w:divBdr>
        <w:top w:val="none" w:sz="0" w:space="0" w:color="auto"/>
        <w:left w:val="none" w:sz="0" w:space="0" w:color="auto"/>
        <w:bottom w:val="none" w:sz="0" w:space="0" w:color="auto"/>
        <w:right w:val="none" w:sz="0" w:space="0" w:color="auto"/>
      </w:divBdr>
      <w:divsChild>
        <w:div w:id="2086145090">
          <w:marLeft w:val="0"/>
          <w:marRight w:val="0"/>
          <w:marTop w:val="0"/>
          <w:marBottom w:val="0"/>
          <w:divBdr>
            <w:top w:val="none" w:sz="0" w:space="0" w:color="auto"/>
            <w:left w:val="none" w:sz="0" w:space="0" w:color="auto"/>
            <w:bottom w:val="none" w:sz="0" w:space="0" w:color="auto"/>
            <w:right w:val="none" w:sz="0" w:space="0" w:color="auto"/>
          </w:divBdr>
        </w:div>
      </w:divsChild>
    </w:div>
    <w:div w:id="1466511081">
      <w:bodyDiv w:val="1"/>
      <w:marLeft w:val="0"/>
      <w:marRight w:val="0"/>
      <w:marTop w:val="0"/>
      <w:marBottom w:val="0"/>
      <w:divBdr>
        <w:top w:val="none" w:sz="0" w:space="0" w:color="auto"/>
        <w:left w:val="none" w:sz="0" w:space="0" w:color="auto"/>
        <w:bottom w:val="none" w:sz="0" w:space="0" w:color="auto"/>
        <w:right w:val="none" w:sz="0" w:space="0" w:color="auto"/>
      </w:divBdr>
      <w:divsChild>
        <w:div w:id="1107505358">
          <w:marLeft w:val="0"/>
          <w:marRight w:val="0"/>
          <w:marTop w:val="0"/>
          <w:marBottom w:val="0"/>
          <w:divBdr>
            <w:top w:val="none" w:sz="0" w:space="0" w:color="auto"/>
            <w:left w:val="none" w:sz="0" w:space="0" w:color="auto"/>
            <w:bottom w:val="none" w:sz="0" w:space="0" w:color="auto"/>
            <w:right w:val="none" w:sz="0" w:space="0" w:color="auto"/>
          </w:divBdr>
        </w:div>
      </w:divsChild>
    </w:div>
    <w:div w:id="1501773655">
      <w:bodyDiv w:val="1"/>
      <w:marLeft w:val="0"/>
      <w:marRight w:val="0"/>
      <w:marTop w:val="0"/>
      <w:marBottom w:val="0"/>
      <w:divBdr>
        <w:top w:val="none" w:sz="0" w:space="0" w:color="auto"/>
        <w:left w:val="none" w:sz="0" w:space="0" w:color="auto"/>
        <w:bottom w:val="none" w:sz="0" w:space="0" w:color="auto"/>
        <w:right w:val="none" w:sz="0" w:space="0" w:color="auto"/>
      </w:divBdr>
    </w:div>
    <w:div w:id="1531914108">
      <w:bodyDiv w:val="1"/>
      <w:marLeft w:val="0"/>
      <w:marRight w:val="0"/>
      <w:marTop w:val="0"/>
      <w:marBottom w:val="0"/>
      <w:divBdr>
        <w:top w:val="none" w:sz="0" w:space="0" w:color="auto"/>
        <w:left w:val="none" w:sz="0" w:space="0" w:color="auto"/>
        <w:bottom w:val="none" w:sz="0" w:space="0" w:color="auto"/>
        <w:right w:val="none" w:sz="0" w:space="0" w:color="auto"/>
      </w:divBdr>
    </w:div>
    <w:div w:id="1560827776">
      <w:bodyDiv w:val="1"/>
      <w:marLeft w:val="0"/>
      <w:marRight w:val="0"/>
      <w:marTop w:val="0"/>
      <w:marBottom w:val="0"/>
      <w:divBdr>
        <w:top w:val="none" w:sz="0" w:space="0" w:color="auto"/>
        <w:left w:val="none" w:sz="0" w:space="0" w:color="auto"/>
        <w:bottom w:val="none" w:sz="0" w:space="0" w:color="auto"/>
        <w:right w:val="none" w:sz="0" w:space="0" w:color="auto"/>
      </w:divBdr>
    </w:div>
    <w:div w:id="1614553039">
      <w:bodyDiv w:val="1"/>
      <w:marLeft w:val="0"/>
      <w:marRight w:val="0"/>
      <w:marTop w:val="0"/>
      <w:marBottom w:val="0"/>
      <w:divBdr>
        <w:top w:val="none" w:sz="0" w:space="0" w:color="auto"/>
        <w:left w:val="none" w:sz="0" w:space="0" w:color="auto"/>
        <w:bottom w:val="none" w:sz="0" w:space="0" w:color="auto"/>
        <w:right w:val="none" w:sz="0" w:space="0" w:color="auto"/>
      </w:divBdr>
    </w:div>
    <w:div w:id="1620448661">
      <w:bodyDiv w:val="1"/>
      <w:marLeft w:val="0"/>
      <w:marRight w:val="0"/>
      <w:marTop w:val="0"/>
      <w:marBottom w:val="0"/>
      <w:divBdr>
        <w:top w:val="none" w:sz="0" w:space="0" w:color="auto"/>
        <w:left w:val="none" w:sz="0" w:space="0" w:color="auto"/>
        <w:bottom w:val="none" w:sz="0" w:space="0" w:color="auto"/>
        <w:right w:val="none" w:sz="0" w:space="0" w:color="auto"/>
      </w:divBdr>
    </w:div>
    <w:div w:id="1658530469">
      <w:bodyDiv w:val="1"/>
      <w:marLeft w:val="0"/>
      <w:marRight w:val="0"/>
      <w:marTop w:val="0"/>
      <w:marBottom w:val="0"/>
      <w:divBdr>
        <w:top w:val="none" w:sz="0" w:space="0" w:color="auto"/>
        <w:left w:val="none" w:sz="0" w:space="0" w:color="auto"/>
        <w:bottom w:val="none" w:sz="0" w:space="0" w:color="auto"/>
        <w:right w:val="none" w:sz="0" w:space="0" w:color="auto"/>
      </w:divBdr>
    </w:div>
    <w:div w:id="1678724384">
      <w:bodyDiv w:val="1"/>
      <w:marLeft w:val="0"/>
      <w:marRight w:val="0"/>
      <w:marTop w:val="0"/>
      <w:marBottom w:val="0"/>
      <w:divBdr>
        <w:top w:val="none" w:sz="0" w:space="0" w:color="auto"/>
        <w:left w:val="none" w:sz="0" w:space="0" w:color="auto"/>
        <w:bottom w:val="none" w:sz="0" w:space="0" w:color="auto"/>
        <w:right w:val="none" w:sz="0" w:space="0" w:color="auto"/>
      </w:divBdr>
    </w:div>
    <w:div w:id="1681545495">
      <w:bodyDiv w:val="1"/>
      <w:marLeft w:val="0"/>
      <w:marRight w:val="0"/>
      <w:marTop w:val="0"/>
      <w:marBottom w:val="0"/>
      <w:divBdr>
        <w:top w:val="none" w:sz="0" w:space="0" w:color="auto"/>
        <w:left w:val="none" w:sz="0" w:space="0" w:color="auto"/>
        <w:bottom w:val="none" w:sz="0" w:space="0" w:color="auto"/>
        <w:right w:val="none" w:sz="0" w:space="0" w:color="auto"/>
      </w:divBdr>
    </w:div>
    <w:div w:id="1700466068">
      <w:bodyDiv w:val="1"/>
      <w:marLeft w:val="0"/>
      <w:marRight w:val="0"/>
      <w:marTop w:val="0"/>
      <w:marBottom w:val="0"/>
      <w:divBdr>
        <w:top w:val="none" w:sz="0" w:space="0" w:color="auto"/>
        <w:left w:val="none" w:sz="0" w:space="0" w:color="auto"/>
        <w:bottom w:val="none" w:sz="0" w:space="0" w:color="auto"/>
        <w:right w:val="none" w:sz="0" w:space="0" w:color="auto"/>
      </w:divBdr>
      <w:divsChild>
        <w:div w:id="1729180631">
          <w:marLeft w:val="0"/>
          <w:marRight w:val="0"/>
          <w:marTop w:val="0"/>
          <w:marBottom w:val="0"/>
          <w:divBdr>
            <w:top w:val="none" w:sz="0" w:space="0" w:color="auto"/>
            <w:left w:val="none" w:sz="0" w:space="0" w:color="auto"/>
            <w:bottom w:val="none" w:sz="0" w:space="0" w:color="auto"/>
            <w:right w:val="none" w:sz="0" w:space="0" w:color="auto"/>
          </w:divBdr>
        </w:div>
      </w:divsChild>
    </w:div>
    <w:div w:id="1726178506">
      <w:bodyDiv w:val="1"/>
      <w:marLeft w:val="0"/>
      <w:marRight w:val="0"/>
      <w:marTop w:val="0"/>
      <w:marBottom w:val="0"/>
      <w:divBdr>
        <w:top w:val="none" w:sz="0" w:space="0" w:color="auto"/>
        <w:left w:val="none" w:sz="0" w:space="0" w:color="auto"/>
        <w:bottom w:val="none" w:sz="0" w:space="0" w:color="auto"/>
        <w:right w:val="none" w:sz="0" w:space="0" w:color="auto"/>
      </w:divBdr>
      <w:divsChild>
        <w:div w:id="216475960">
          <w:marLeft w:val="0"/>
          <w:marRight w:val="0"/>
          <w:marTop w:val="0"/>
          <w:marBottom w:val="0"/>
          <w:divBdr>
            <w:top w:val="none" w:sz="0" w:space="0" w:color="auto"/>
            <w:left w:val="none" w:sz="0" w:space="0" w:color="auto"/>
            <w:bottom w:val="none" w:sz="0" w:space="0" w:color="auto"/>
            <w:right w:val="none" w:sz="0" w:space="0" w:color="auto"/>
          </w:divBdr>
        </w:div>
      </w:divsChild>
    </w:div>
    <w:div w:id="1775132407">
      <w:bodyDiv w:val="1"/>
      <w:marLeft w:val="0"/>
      <w:marRight w:val="0"/>
      <w:marTop w:val="0"/>
      <w:marBottom w:val="0"/>
      <w:divBdr>
        <w:top w:val="none" w:sz="0" w:space="0" w:color="auto"/>
        <w:left w:val="none" w:sz="0" w:space="0" w:color="auto"/>
        <w:bottom w:val="none" w:sz="0" w:space="0" w:color="auto"/>
        <w:right w:val="none" w:sz="0" w:space="0" w:color="auto"/>
      </w:divBdr>
      <w:divsChild>
        <w:div w:id="503740854">
          <w:marLeft w:val="0"/>
          <w:marRight w:val="0"/>
          <w:marTop w:val="0"/>
          <w:marBottom w:val="0"/>
          <w:divBdr>
            <w:top w:val="none" w:sz="0" w:space="0" w:color="auto"/>
            <w:left w:val="none" w:sz="0" w:space="0" w:color="auto"/>
            <w:bottom w:val="none" w:sz="0" w:space="0" w:color="auto"/>
            <w:right w:val="none" w:sz="0" w:space="0" w:color="auto"/>
          </w:divBdr>
        </w:div>
      </w:divsChild>
    </w:div>
    <w:div w:id="1795363848">
      <w:marLeft w:val="0"/>
      <w:marRight w:val="0"/>
      <w:marTop w:val="0"/>
      <w:marBottom w:val="0"/>
      <w:divBdr>
        <w:top w:val="none" w:sz="0" w:space="0" w:color="auto"/>
        <w:left w:val="none" w:sz="0" w:space="0" w:color="auto"/>
        <w:bottom w:val="none" w:sz="0" w:space="0" w:color="auto"/>
        <w:right w:val="none" w:sz="0" w:space="0" w:color="auto"/>
      </w:divBdr>
    </w:div>
    <w:div w:id="1839808629">
      <w:bodyDiv w:val="1"/>
      <w:marLeft w:val="0"/>
      <w:marRight w:val="0"/>
      <w:marTop w:val="0"/>
      <w:marBottom w:val="0"/>
      <w:divBdr>
        <w:top w:val="none" w:sz="0" w:space="0" w:color="auto"/>
        <w:left w:val="none" w:sz="0" w:space="0" w:color="auto"/>
        <w:bottom w:val="none" w:sz="0" w:space="0" w:color="auto"/>
        <w:right w:val="none" w:sz="0" w:space="0" w:color="auto"/>
      </w:divBdr>
    </w:div>
    <w:div w:id="1887136871">
      <w:bodyDiv w:val="1"/>
      <w:marLeft w:val="0"/>
      <w:marRight w:val="0"/>
      <w:marTop w:val="0"/>
      <w:marBottom w:val="0"/>
      <w:divBdr>
        <w:top w:val="none" w:sz="0" w:space="0" w:color="auto"/>
        <w:left w:val="none" w:sz="0" w:space="0" w:color="auto"/>
        <w:bottom w:val="none" w:sz="0" w:space="0" w:color="auto"/>
        <w:right w:val="none" w:sz="0" w:space="0" w:color="auto"/>
      </w:divBdr>
      <w:divsChild>
        <w:div w:id="955988876">
          <w:marLeft w:val="0"/>
          <w:marRight w:val="0"/>
          <w:marTop w:val="0"/>
          <w:marBottom w:val="0"/>
          <w:divBdr>
            <w:top w:val="none" w:sz="0" w:space="0" w:color="auto"/>
            <w:left w:val="none" w:sz="0" w:space="0" w:color="auto"/>
            <w:bottom w:val="none" w:sz="0" w:space="0" w:color="auto"/>
            <w:right w:val="none" w:sz="0" w:space="0" w:color="auto"/>
          </w:divBdr>
        </w:div>
      </w:divsChild>
    </w:div>
    <w:div w:id="1923634829">
      <w:bodyDiv w:val="1"/>
      <w:marLeft w:val="0"/>
      <w:marRight w:val="0"/>
      <w:marTop w:val="0"/>
      <w:marBottom w:val="0"/>
      <w:divBdr>
        <w:top w:val="none" w:sz="0" w:space="0" w:color="auto"/>
        <w:left w:val="none" w:sz="0" w:space="0" w:color="auto"/>
        <w:bottom w:val="none" w:sz="0" w:space="0" w:color="auto"/>
        <w:right w:val="none" w:sz="0" w:space="0" w:color="auto"/>
      </w:divBdr>
      <w:divsChild>
        <w:div w:id="1798178085">
          <w:marLeft w:val="0"/>
          <w:marRight w:val="0"/>
          <w:marTop w:val="0"/>
          <w:marBottom w:val="0"/>
          <w:divBdr>
            <w:top w:val="none" w:sz="0" w:space="0" w:color="auto"/>
            <w:left w:val="none" w:sz="0" w:space="0" w:color="auto"/>
            <w:bottom w:val="none" w:sz="0" w:space="0" w:color="auto"/>
            <w:right w:val="none" w:sz="0" w:space="0" w:color="auto"/>
          </w:divBdr>
        </w:div>
      </w:divsChild>
    </w:div>
    <w:div w:id="1958833985">
      <w:bodyDiv w:val="1"/>
      <w:marLeft w:val="0"/>
      <w:marRight w:val="0"/>
      <w:marTop w:val="0"/>
      <w:marBottom w:val="0"/>
      <w:divBdr>
        <w:top w:val="none" w:sz="0" w:space="0" w:color="auto"/>
        <w:left w:val="none" w:sz="0" w:space="0" w:color="auto"/>
        <w:bottom w:val="none" w:sz="0" w:space="0" w:color="auto"/>
        <w:right w:val="none" w:sz="0" w:space="0" w:color="auto"/>
      </w:divBdr>
      <w:divsChild>
        <w:div w:id="714037848">
          <w:marLeft w:val="0"/>
          <w:marRight w:val="0"/>
          <w:marTop w:val="0"/>
          <w:marBottom w:val="0"/>
          <w:divBdr>
            <w:top w:val="none" w:sz="0" w:space="0" w:color="auto"/>
            <w:left w:val="none" w:sz="0" w:space="0" w:color="auto"/>
            <w:bottom w:val="none" w:sz="0" w:space="0" w:color="auto"/>
            <w:right w:val="none" w:sz="0" w:space="0" w:color="auto"/>
          </w:divBdr>
        </w:div>
      </w:divsChild>
    </w:div>
    <w:div w:id="1967852932">
      <w:bodyDiv w:val="1"/>
      <w:marLeft w:val="0"/>
      <w:marRight w:val="0"/>
      <w:marTop w:val="0"/>
      <w:marBottom w:val="0"/>
      <w:divBdr>
        <w:top w:val="none" w:sz="0" w:space="0" w:color="auto"/>
        <w:left w:val="none" w:sz="0" w:space="0" w:color="auto"/>
        <w:bottom w:val="none" w:sz="0" w:space="0" w:color="auto"/>
        <w:right w:val="none" w:sz="0" w:space="0" w:color="auto"/>
      </w:divBdr>
    </w:div>
    <w:div w:id="1979794732">
      <w:marLeft w:val="0"/>
      <w:marRight w:val="0"/>
      <w:marTop w:val="0"/>
      <w:marBottom w:val="0"/>
      <w:divBdr>
        <w:top w:val="none" w:sz="0" w:space="0" w:color="auto"/>
        <w:left w:val="none" w:sz="0" w:space="0" w:color="auto"/>
        <w:bottom w:val="none" w:sz="0" w:space="0" w:color="auto"/>
        <w:right w:val="none" w:sz="0" w:space="0" w:color="auto"/>
      </w:divBdr>
    </w:div>
    <w:div w:id="2017731655">
      <w:marLeft w:val="0"/>
      <w:marRight w:val="0"/>
      <w:marTop w:val="0"/>
      <w:marBottom w:val="0"/>
      <w:divBdr>
        <w:top w:val="none" w:sz="0" w:space="0" w:color="auto"/>
        <w:left w:val="none" w:sz="0" w:space="0" w:color="auto"/>
        <w:bottom w:val="none" w:sz="0" w:space="0" w:color="auto"/>
        <w:right w:val="none" w:sz="0" w:space="0" w:color="auto"/>
      </w:divBdr>
    </w:div>
    <w:div w:id="2049985701">
      <w:bodyDiv w:val="1"/>
      <w:marLeft w:val="0"/>
      <w:marRight w:val="0"/>
      <w:marTop w:val="0"/>
      <w:marBottom w:val="0"/>
      <w:divBdr>
        <w:top w:val="none" w:sz="0" w:space="0" w:color="auto"/>
        <w:left w:val="none" w:sz="0" w:space="0" w:color="auto"/>
        <w:bottom w:val="none" w:sz="0" w:space="0" w:color="auto"/>
        <w:right w:val="none" w:sz="0" w:space="0" w:color="auto"/>
      </w:divBdr>
      <w:divsChild>
        <w:div w:id="1879929567">
          <w:marLeft w:val="0"/>
          <w:marRight w:val="0"/>
          <w:marTop w:val="0"/>
          <w:marBottom w:val="0"/>
          <w:divBdr>
            <w:top w:val="none" w:sz="0" w:space="0" w:color="auto"/>
            <w:left w:val="none" w:sz="0" w:space="0" w:color="auto"/>
            <w:bottom w:val="none" w:sz="0" w:space="0" w:color="auto"/>
            <w:right w:val="none" w:sz="0" w:space="0" w:color="auto"/>
          </w:divBdr>
        </w:div>
      </w:divsChild>
    </w:div>
    <w:div w:id="2068337290">
      <w:bodyDiv w:val="1"/>
      <w:marLeft w:val="0"/>
      <w:marRight w:val="0"/>
      <w:marTop w:val="0"/>
      <w:marBottom w:val="0"/>
      <w:divBdr>
        <w:top w:val="none" w:sz="0" w:space="0" w:color="auto"/>
        <w:left w:val="none" w:sz="0" w:space="0" w:color="auto"/>
        <w:bottom w:val="none" w:sz="0" w:space="0" w:color="auto"/>
        <w:right w:val="none" w:sz="0" w:space="0" w:color="auto"/>
      </w:divBdr>
      <w:divsChild>
        <w:div w:id="216206940">
          <w:marLeft w:val="0"/>
          <w:marRight w:val="0"/>
          <w:marTop w:val="0"/>
          <w:marBottom w:val="0"/>
          <w:divBdr>
            <w:top w:val="none" w:sz="0" w:space="0" w:color="auto"/>
            <w:left w:val="none" w:sz="0" w:space="0" w:color="auto"/>
            <w:bottom w:val="none" w:sz="0" w:space="0" w:color="auto"/>
            <w:right w:val="none" w:sz="0" w:space="0" w:color="auto"/>
          </w:divBdr>
        </w:div>
      </w:divsChild>
    </w:div>
    <w:div w:id="2086566734">
      <w:bodyDiv w:val="1"/>
      <w:marLeft w:val="0"/>
      <w:marRight w:val="0"/>
      <w:marTop w:val="0"/>
      <w:marBottom w:val="0"/>
      <w:divBdr>
        <w:top w:val="none" w:sz="0" w:space="0" w:color="auto"/>
        <w:left w:val="none" w:sz="0" w:space="0" w:color="auto"/>
        <w:bottom w:val="none" w:sz="0" w:space="0" w:color="auto"/>
        <w:right w:val="none" w:sz="0" w:space="0" w:color="auto"/>
      </w:divBdr>
    </w:div>
    <w:div w:id="2099013454">
      <w:marLeft w:val="0"/>
      <w:marRight w:val="0"/>
      <w:marTop w:val="0"/>
      <w:marBottom w:val="0"/>
      <w:divBdr>
        <w:top w:val="none" w:sz="0" w:space="0" w:color="auto"/>
        <w:left w:val="none" w:sz="0" w:space="0" w:color="auto"/>
        <w:bottom w:val="none" w:sz="0" w:space="0" w:color="auto"/>
        <w:right w:val="none" w:sz="0" w:space="0" w:color="auto"/>
      </w:divBdr>
    </w:div>
    <w:div w:id="2124836494">
      <w:bodyDiv w:val="1"/>
      <w:marLeft w:val="0"/>
      <w:marRight w:val="0"/>
      <w:marTop w:val="0"/>
      <w:marBottom w:val="0"/>
      <w:divBdr>
        <w:top w:val="none" w:sz="0" w:space="0" w:color="auto"/>
        <w:left w:val="none" w:sz="0" w:space="0" w:color="auto"/>
        <w:bottom w:val="none" w:sz="0" w:space="0" w:color="auto"/>
        <w:right w:val="none" w:sz="0" w:space="0" w:color="auto"/>
      </w:divBdr>
      <w:divsChild>
        <w:div w:id="19643799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uradni-list.si/glasilo-uradni-list-rs/vsebina/2013-01-4126" TargetMode="External"/><Relationship Id="rId117" Type="http://schemas.openxmlformats.org/officeDocument/2006/relationships/hyperlink" Target="https://www.uradni-list.si/glasilo-uradni-list-rs/vsebina/2024-01-0997" TargetMode="External"/><Relationship Id="rId21" Type="http://schemas.openxmlformats.org/officeDocument/2006/relationships/hyperlink" Target="https://www.uradni-list.si/glasilo-uradni-list-rs/vsebina/2023-01-2381" TargetMode="External"/><Relationship Id="rId42" Type="http://schemas.openxmlformats.org/officeDocument/2006/relationships/hyperlink" Target="https://www.uradni-list.si/glasilo-uradni-list-rs/vsebina/2006-01-4831" TargetMode="External"/><Relationship Id="rId47" Type="http://schemas.openxmlformats.org/officeDocument/2006/relationships/hyperlink" Target="https://www.uradni-list.si/glasilo-uradni-list-rs/vsebina/2010-01-1624" TargetMode="External"/><Relationship Id="rId63" Type="http://schemas.openxmlformats.org/officeDocument/2006/relationships/hyperlink" Target="https://www.uradni-list.si/glasilo-uradni-list-rs/vsebina/2023-01-2381" TargetMode="External"/><Relationship Id="rId68" Type="http://schemas.openxmlformats.org/officeDocument/2006/relationships/hyperlink" Target="https://www.uradni-list.si/glasilo-uradni-list-rs/vsebina/2015-01-0625" TargetMode="External"/><Relationship Id="rId84" Type="http://schemas.openxmlformats.org/officeDocument/2006/relationships/hyperlink" Target="https://www.uradni-list.si/glasilo-uradni-list-rs/vsebina/2018-01-2005" TargetMode="External"/><Relationship Id="rId89" Type="http://schemas.openxmlformats.org/officeDocument/2006/relationships/hyperlink" Target="https://www.uradni-list.si/glasilo-uradni-list-rs/vsebina/2022-01-3077" TargetMode="External"/><Relationship Id="rId112" Type="http://schemas.openxmlformats.org/officeDocument/2006/relationships/hyperlink" Target="https://www.uradni-list.si/glasilo-uradni-list-rs/vsebina/2019-01-2936" TargetMode="External"/><Relationship Id="rId133" Type="http://schemas.openxmlformats.org/officeDocument/2006/relationships/hyperlink" Target="https://www.uradni-list.si/glasilo-uradni-list-rs/vsebina/2011-01-1376" TargetMode="External"/><Relationship Id="rId138" Type="http://schemas.openxmlformats.org/officeDocument/2006/relationships/hyperlink" Target="https://www.uradni-list.si/glasilo-uradni-list-rs/vsebina/2016-01-1364" TargetMode="External"/><Relationship Id="rId154" Type="http://schemas.openxmlformats.org/officeDocument/2006/relationships/hyperlink" Target="https://www.uradni-list.si/glasilo-uradni-list-rs/vsebina/2019-01-2616" TargetMode="External"/><Relationship Id="rId159" Type="http://schemas.openxmlformats.org/officeDocument/2006/relationships/hyperlink" Target="https://www.uradni-list.si/glasilo-uradni-list-rs/vsebina/2024-01-2124" TargetMode="External"/><Relationship Id="rId175" Type="http://schemas.openxmlformats.org/officeDocument/2006/relationships/hyperlink" Target="https://www.uradni-list.si/glasilo-uradni-list-rs/vsebina/2019-01-2616" TargetMode="External"/><Relationship Id="rId170" Type="http://schemas.openxmlformats.org/officeDocument/2006/relationships/hyperlink" Target="https://www.uradni-list.si/glasilo-uradni-list-rs/vsebina/2014-01-1069" TargetMode="External"/><Relationship Id="rId16" Type="http://schemas.openxmlformats.org/officeDocument/2006/relationships/hyperlink" Target="https://www.uradni-list.si/glasilo-uradni-list-rs/vsebina/2017-01-0730" TargetMode="External"/><Relationship Id="rId107" Type="http://schemas.openxmlformats.org/officeDocument/2006/relationships/hyperlink" Target="https://www.uradni-list.si/glasilo-uradni-list-rs/vsebina/2011-01-0451" TargetMode="External"/><Relationship Id="rId11" Type="http://schemas.openxmlformats.org/officeDocument/2006/relationships/hyperlink" Target="https://www.uradni-list.si/glasilo-uradni-list-rs/vsebina/2012-01-1401" TargetMode="External"/><Relationship Id="rId32" Type="http://schemas.openxmlformats.org/officeDocument/2006/relationships/hyperlink" Target="https://www.uradni-list.si/glasilo-uradni-list-rs/vsebina/2020-01-3096" TargetMode="External"/><Relationship Id="rId37" Type="http://schemas.openxmlformats.org/officeDocument/2006/relationships/hyperlink" Target="https://www.uradni-list.si/glasilo-uradni-list-rs/vsebina/2016-01-2298" TargetMode="External"/><Relationship Id="rId53" Type="http://schemas.openxmlformats.org/officeDocument/2006/relationships/hyperlink" Target="https://www.uradni-list.si/glasilo-uradni-list-rs/vsebina/2012-01-1401" TargetMode="External"/><Relationship Id="rId58" Type="http://schemas.openxmlformats.org/officeDocument/2006/relationships/hyperlink" Target="https://www.uradni-list.si/glasilo-uradni-list-rs/vsebina/2017-01-0730" TargetMode="External"/><Relationship Id="rId74" Type="http://schemas.openxmlformats.org/officeDocument/2006/relationships/hyperlink" Target="https://www.uradni-list.si/glasilo-uradni-list-rs/vsebina/2012-01-2409" TargetMode="External"/><Relationship Id="rId79" Type="http://schemas.openxmlformats.org/officeDocument/2006/relationships/hyperlink" Target="https://www.uradni-list.si/glasilo-uradni-list-rs/vsebina/2023-01-1129" TargetMode="External"/><Relationship Id="rId102" Type="http://schemas.openxmlformats.org/officeDocument/2006/relationships/hyperlink" Target="https://www.notar.ee/et/notarid/nimekiri" TargetMode="External"/><Relationship Id="rId123" Type="http://schemas.openxmlformats.org/officeDocument/2006/relationships/footer" Target="footer3.xml"/><Relationship Id="rId128" Type="http://schemas.openxmlformats.org/officeDocument/2006/relationships/hyperlink" Target="https://www.uradni-list.si/glasilo-uradni-list-rs/vsebina/2013-01-3304" TargetMode="External"/><Relationship Id="rId144" Type="http://schemas.openxmlformats.org/officeDocument/2006/relationships/hyperlink" Target="https://www.uradni-list.si/glasilo-uradni-list-rs/vsebina/2018-01-0065" TargetMode="External"/><Relationship Id="rId149" Type="http://schemas.openxmlformats.org/officeDocument/2006/relationships/hyperlink" Target="https://www.uradni-list.si/glasilo-uradni-list-rs/vsebina/2021-01-2575" TargetMode="External"/><Relationship Id="rId5" Type="http://schemas.openxmlformats.org/officeDocument/2006/relationships/webSettings" Target="webSettings.xml"/><Relationship Id="rId90" Type="http://schemas.openxmlformats.org/officeDocument/2006/relationships/image" Target="media/image3.png"/><Relationship Id="rId95" Type="http://schemas.openxmlformats.org/officeDocument/2006/relationships/hyperlink" Target="https://www.wko.at/service/wirtschaftsrecht-gewerberecht/Offene_Gesellschaft_(OG).html" TargetMode="External"/><Relationship Id="rId160" Type="http://schemas.openxmlformats.org/officeDocument/2006/relationships/hyperlink" Target="https://www.ajpes.si/Default.asp" TargetMode="External"/><Relationship Id="rId165" Type="http://schemas.openxmlformats.org/officeDocument/2006/relationships/hyperlink" Target="https://www.uradni-list.si/glasilo-uradni-list-rs/vsebina/2007-01-6413" TargetMode="External"/><Relationship Id="rId22" Type="http://schemas.openxmlformats.org/officeDocument/2006/relationships/chart" Target="charts/chart1.xml"/><Relationship Id="rId27" Type="http://schemas.openxmlformats.org/officeDocument/2006/relationships/hyperlink" Target="https://www.uradni-list.si/glasilo-uradni-list-rs/vsebina/2014-01-3062" TargetMode="External"/><Relationship Id="rId43" Type="http://schemas.openxmlformats.org/officeDocument/2006/relationships/hyperlink" Target="https://www.uradni-list.si/glasilo-uradni-list-rs/vsebina/2006-01-5487" TargetMode="External"/><Relationship Id="rId48" Type="http://schemas.openxmlformats.org/officeDocument/2006/relationships/hyperlink" Target="https://www.uradni-list.si/glasilo-uradni-list-rs/vsebina/2010-01-3271" TargetMode="External"/><Relationship Id="rId64" Type="http://schemas.openxmlformats.org/officeDocument/2006/relationships/hyperlink" Target="https://www.uradni-list.si/glasilo-uradni-list-rs/vsebina/2007-01-2889" TargetMode="External"/><Relationship Id="rId69" Type="http://schemas.openxmlformats.org/officeDocument/2006/relationships/hyperlink" Target="https://www.uradni-list.si/glasilo-uradni-list-rs/vsebina/2017-01-2439" TargetMode="External"/><Relationship Id="rId113" Type="http://schemas.openxmlformats.org/officeDocument/2006/relationships/hyperlink" Target="https://www.uradni-list.si/glasilo-uradni-list-rs/vsebina/2020-01-3628" TargetMode="External"/><Relationship Id="rId118" Type="http://schemas.openxmlformats.org/officeDocument/2006/relationships/hyperlink" Target="https://www.uradni-list.si/glasilo-uradni-list-rs/vsebina/2019-01-0613" TargetMode="External"/><Relationship Id="rId134" Type="http://schemas.openxmlformats.org/officeDocument/2006/relationships/hyperlink" Target="https://www.uradni-list.si/glasilo-uradni-list-rs/vsebina/2013-01-0786" TargetMode="External"/><Relationship Id="rId139" Type="http://schemas.openxmlformats.org/officeDocument/2006/relationships/hyperlink" Target="https://www.uradni-list.si/glasilo-uradni-list-rs/vsebina/2017-01-0740" TargetMode="External"/><Relationship Id="rId80" Type="http://schemas.openxmlformats.org/officeDocument/2006/relationships/hyperlink" Target="https://www.uradni-list.si/glasilo-uradni-list-rs/vsebina/2007-01-5573" TargetMode="External"/><Relationship Id="rId85" Type="http://schemas.openxmlformats.org/officeDocument/2006/relationships/hyperlink" Target="https://www.uradni-list.si/glasilo-uradni-list-rs/vsebina/2018-01-3990" TargetMode="External"/><Relationship Id="rId150" Type="http://schemas.openxmlformats.org/officeDocument/2006/relationships/hyperlink" Target="https://www.uradni-list.si/glasilo-uradni-list-rs/vsebina/2023-01-2479" TargetMode="External"/><Relationship Id="rId155" Type="http://schemas.openxmlformats.org/officeDocument/2006/relationships/hyperlink" Target="https://www.uradni-list.si/glasilo-uradni-list-rs/vsebina/2023-01-2971" TargetMode="External"/><Relationship Id="rId171" Type="http://schemas.openxmlformats.org/officeDocument/2006/relationships/hyperlink" Target="https://www.uradni-list.si/glasilo-uradni-list-rs/vsebina/2016-01-2298" TargetMode="External"/><Relationship Id="rId176" Type="http://schemas.openxmlformats.org/officeDocument/2006/relationships/hyperlink" Target="https://www.uradni-list.si/glasilo-uradni-list-rs/vsebina/2023-01-2971" TargetMode="External"/><Relationship Id="rId12" Type="http://schemas.openxmlformats.org/officeDocument/2006/relationships/hyperlink" Target="https://www.uradni-list.si/glasilo-uradni-list-rs/vsebina/2012-01-2405" TargetMode="External"/><Relationship Id="rId17" Type="http://schemas.openxmlformats.org/officeDocument/2006/relationships/hyperlink" Target="https://www.uradni-list.si/glasilo-uradni-list-rs/vsebina/2019-01-0914" TargetMode="External"/><Relationship Id="rId33" Type="http://schemas.openxmlformats.org/officeDocument/2006/relationships/hyperlink" Target="https://www.uradni-list.si/glasilo-uradni-list-rs/vsebina/2021-01-0110" TargetMode="External"/><Relationship Id="rId38" Type="http://schemas.openxmlformats.org/officeDocument/2006/relationships/hyperlink" Target="https://www.uradni-list.si/glasilo-uradni-list-rs/vsebina/2002-01-2575" TargetMode="External"/><Relationship Id="rId59" Type="http://schemas.openxmlformats.org/officeDocument/2006/relationships/hyperlink" Target="https://www.uradni-list.si/glasilo-uradni-list-rs/vsebina/2019-01-0914" TargetMode="External"/><Relationship Id="rId103" Type="http://schemas.openxmlformats.org/officeDocument/2006/relationships/hyperlink" Target="https://www.riigiteataja.ee/akt/131122010069?leiaKehtiv" TargetMode="External"/><Relationship Id="rId108" Type="http://schemas.openxmlformats.org/officeDocument/2006/relationships/hyperlink" Target="https://www.uradni-list.si/glasilo-uradni-list-rs/vsebina/2019-01-2936" TargetMode="External"/><Relationship Id="rId124" Type="http://schemas.openxmlformats.org/officeDocument/2006/relationships/footer" Target="footer4.xml"/><Relationship Id="rId129" Type="http://schemas.openxmlformats.org/officeDocument/2006/relationships/hyperlink" Target="https://www.uradni-list.si/glasilo-uradni-list-rs/vsebina/2020-01-3287" TargetMode="External"/><Relationship Id="rId54" Type="http://schemas.openxmlformats.org/officeDocument/2006/relationships/hyperlink" Target="https://www.uradni-list.si/glasilo-uradni-list-rs/vsebina/2012-01-2405" TargetMode="External"/><Relationship Id="rId70" Type="http://schemas.openxmlformats.org/officeDocument/2006/relationships/hyperlink" Target="https://www.uradni-list.si/glasilo-uradni-list-rs/vsebina/2019-01-0613" TargetMode="External"/><Relationship Id="rId75" Type="http://schemas.openxmlformats.org/officeDocument/2006/relationships/hyperlink" Target="https://www.uradni-list.si/glasilo-uradni-list-rs/vsebina/2013-01-3036" TargetMode="External"/><Relationship Id="rId91" Type="http://schemas.openxmlformats.org/officeDocument/2006/relationships/image" Target="media/image4.png"/><Relationship Id="rId96" Type="http://schemas.openxmlformats.org/officeDocument/2006/relationships/hyperlink" Target="https://www.wko.at/service/wirtschaftsrecht-gewerberecht/Kommanditgesellschaft_(KG).html" TargetMode="External"/><Relationship Id="rId140" Type="http://schemas.openxmlformats.org/officeDocument/2006/relationships/hyperlink" Target="https://www.uradni-list.si/glasilo-uradni-list-rs/vsebina/2019-01-3233" TargetMode="External"/><Relationship Id="rId145" Type="http://schemas.openxmlformats.org/officeDocument/2006/relationships/hyperlink" Target="https://www.uradni-list.si/glasilo-uradni-list-rs/vsebina/2020-01-3024" TargetMode="External"/><Relationship Id="rId161" Type="http://schemas.openxmlformats.org/officeDocument/2006/relationships/hyperlink" Target="https://www.uradni-list.si/glasilo-uradni-list-rs/vsebina/2006-01-4667" TargetMode="External"/><Relationship Id="rId166" Type="http://schemas.openxmlformats.org/officeDocument/2006/relationships/hyperlink" Target="https://www.uradni-list.si/glasilo-uradni-list-rs/vsebina/2009-01-2864"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chart" Target="charts/chart2.xml"/><Relationship Id="rId28" Type="http://schemas.openxmlformats.org/officeDocument/2006/relationships/hyperlink" Target="https://www.uradni-list.si/glasilo-uradni-list-rs/vsebina/2014-01-3705" TargetMode="External"/><Relationship Id="rId49" Type="http://schemas.openxmlformats.org/officeDocument/2006/relationships/image" Target="media/image1.emf"/><Relationship Id="rId114" Type="http://schemas.openxmlformats.org/officeDocument/2006/relationships/hyperlink" Target="https://www.uradni-list.si/glasilo-uradni-list-rs/vsebina/2022-01-2371" TargetMode="External"/><Relationship Id="rId119" Type="http://schemas.openxmlformats.org/officeDocument/2006/relationships/header" Target="header1.xml"/><Relationship Id="rId10" Type="http://schemas.openxmlformats.org/officeDocument/2006/relationships/hyperlink" Target="https://www.uradni-list.si/glasilo-uradni-list-rs/vsebina/2011-01-3912" TargetMode="External"/><Relationship Id="rId31" Type="http://schemas.openxmlformats.org/officeDocument/2006/relationships/hyperlink" Target="https://www.uradni-list.si/glasilo-uradni-list-rs/vsebina/2019-01-3233" TargetMode="External"/><Relationship Id="rId44" Type="http://schemas.openxmlformats.org/officeDocument/2006/relationships/hyperlink" Target="https://www.uradni-list.si/glasilo-uradni-list-rs/vsebina/2007-01-5067" TargetMode="External"/><Relationship Id="rId52" Type="http://schemas.openxmlformats.org/officeDocument/2006/relationships/hyperlink" Target="https://www.uradni-list.si/glasilo-uradni-list-rs/vsebina/2011-01-3912" TargetMode="External"/><Relationship Id="rId60" Type="http://schemas.openxmlformats.org/officeDocument/2006/relationships/hyperlink" Target="https://www.uradni-list.si/glasilo-uradni-list-rs/vsebina/2020-01-2765" TargetMode="External"/><Relationship Id="rId65" Type="http://schemas.openxmlformats.org/officeDocument/2006/relationships/hyperlink" Target="https://www.uradni-list.si/glasilo-uradni-list-rs/vsebina/2008-01-2815" TargetMode="External"/><Relationship Id="rId73" Type="http://schemas.openxmlformats.org/officeDocument/2006/relationships/hyperlink" Target="https://www.uradni-list.si/glasilo-uradni-list-rs/vsebina/2007-01-5064" TargetMode="External"/><Relationship Id="rId78" Type="http://schemas.openxmlformats.org/officeDocument/2006/relationships/hyperlink" Target="https://www.uradni-list.si/glasilo-uradni-list-rs/vsebina/2018-01-0542" TargetMode="External"/><Relationship Id="rId81" Type="http://schemas.openxmlformats.org/officeDocument/2006/relationships/image" Target="media/image2.png"/><Relationship Id="rId86" Type="http://schemas.openxmlformats.org/officeDocument/2006/relationships/hyperlink" Target="https://www.uradni-list.si/glasilo-uradni-list-rs/vsebina/2019-01-3796" TargetMode="External"/><Relationship Id="rId94" Type="http://schemas.openxmlformats.org/officeDocument/2006/relationships/hyperlink" Target="https://www.wko.at/service/wirtschaftsrecht-gewerberecht/Gesellschaft_mit_beschraenkter_Haftung_(GmbH).html" TargetMode="External"/><Relationship Id="rId99" Type="http://schemas.openxmlformats.org/officeDocument/2006/relationships/image" Target="media/image7.png"/><Relationship Id="rId101" Type="http://schemas.openxmlformats.org/officeDocument/2006/relationships/hyperlink" Target="http://www.rik.ee/et/e-ariregister/paringud" TargetMode="External"/><Relationship Id="rId122" Type="http://schemas.openxmlformats.org/officeDocument/2006/relationships/header" Target="header2.xml"/><Relationship Id="rId130" Type="http://schemas.openxmlformats.org/officeDocument/2006/relationships/hyperlink" Target="https://www.uradni-list.si/glasilo-uradni-list-rs/vsebina/2022-01-3090" TargetMode="External"/><Relationship Id="rId135" Type="http://schemas.openxmlformats.org/officeDocument/2006/relationships/hyperlink" Target="https://www.uradni-list.si/glasilo-uradni-list-rs/vsebina/2013-01-4126" TargetMode="External"/><Relationship Id="rId143" Type="http://schemas.openxmlformats.org/officeDocument/2006/relationships/hyperlink" Target="https://www.uradni-list.si/glasilo-uradni-list-rs/vsebina/2024-01-1289" TargetMode="External"/><Relationship Id="rId148" Type="http://schemas.openxmlformats.org/officeDocument/2006/relationships/hyperlink" Target="https://www.uradni-list.si/glasilo-uradni-list-rs/vsebina/2019-01-1923" TargetMode="External"/><Relationship Id="rId151" Type="http://schemas.openxmlformats.org/officeDocument/2006/relationships/hyperlink" Target="https://www.uradni-list.si/glasilo-uradni-list-rs/vsebina/2002-01-2837" TargetMode="External"/><Relationship Id="rId156" Type="http://schemas.openxmlformats.org/officeDocument/2006/relationships/hyperlink" Target="https://www.uradni-list.si/glasilo-uradni-list-rs/vsebina/2016-01-2294" TargetMode="External"/><Relationship Id="rId164" Type="http://schemas.openxmlformats.org/officeDocument/2006/relationships/hyperlink" Target="https://www.uradni-list.si/glasilo-uradni-list-rs/vsebina/2007-01-5067" TargetMode="External"/><Relationship Id="rId169" Type="http://schemas.openxmlformats.org/officeDocument/2006/relationships/hyperlink" Target="https://www.uradni-list.si/glasilo-uradni-list-rs/vsebina/2007-01-4602" TargetMode="External"/><Relationship Id="rId177"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radni-list.si/glasilo-uradni-list-rs/vsebina/2011-01-1587" TargetMode="External"/><Relationship Id="rId172" Type="http://schemas.openxmlformats.org/officeDocument/2006/relationships/hyperlink" Target="https://www.uradni-list.si/glasilo-uradni-list-rs/vsebina/2002-01-2837" TargetMode="External"/><Relationship Id="rId13" Type="http://schemas.openxmlformats.org/officeDocument/2006/relationships/hyperlink" Target="https://www.uradni-list.si/glasilo-uradni-list-rs/vsebina/2013-01-1696" TargetMode="External"/><Relationship Id="rId18" Type="http://schemas.openxmlformats.org/officeDocument/2006/relationships/hyperlink" Target="https://www.uradni-list.si/glasilo-uradni-list-rs/vsebina/2020-01-2765" TargetMode="External"/><Relationship Id="rId39" Type="http://schemas.openxmlformats.org/officeDocument/2006/relationships/hyperlink" Target="https://www.uradni-list.si/glasilo-uradni-list-rs/vsebina/2002-01-4366" TargetMode="External"/><Relationship Id="rId109" Type="http://schemas.openxmlformats.org/officeDocument/2006/relationships/hyperlink" Target="https://www.uradni-list.si/glasilo-uradni-list-rs/vsebina/2017-01-0729" TargetMode="External"/><Relationship Id="rId34" Type="http://schemas.openxmlformats.org/officeDocument/2006/relationships/hyperlink" Target="https://www.uradni-list.si/glasilo-uradni-list-rs/vsebina/2024-01-1289" TargetMode="External"/><Relationship Id="rId50" Type="http://schemas.openxmlformats.org/officeDocument/2006/relationships/hyperlink" Target="https://www.uradni-list.si/glasilo-uradni-list-rs/vsebina/2009-01-3036" TargetMode="External"/><Relationship Id="rId55" Type="http://schemas.openxmlformats.org/officeDocument/2006/relationships/hyperlink" Target="https://www.uradni-list.si/glasilo-uradni-list-rs/vsebina/2013-01-1696" TargetMode="External"/><Relationship Id="rId76" Type="http://schemas.openxmlformats.org/officeDocument/2006/relationships/hyperlink" Target="https://www.uradni-list.si/glasilo-uradni-list-rs/vsebina/2015-01-0622" TargetMode="External"/><Relationship Id="rId97" Type="http://schemas.openxmlformats.org/officeDocument/2006/relationships/hyperlink" Target="https://www.wko.at/service/wirtschaftsrecht-gewerberecht/Gesellschaft_nach_buergerlichem_Recht_-_GesnbR.html" TargetMode="External"/><Relationship Id="rId104" Type="http://schemas.openxmlformats.org/officeDocument/2006/relationships/hyperlink" Target="https://www.riigiteataja.ee/akt/109102013006?leiaKehtiv" TargetMode="External"/><Relationship Id="rId120" Type="http://schemas.openxmlformats.org/officeDocument/2006/relationships/footer" Target="footer1.xml"/><Relationship Id="rId125" Type="http://schemas.openxmlformats.org/officeDocument/2006/relationships/hyperlink" Target="https://www.uradni-list.si/glasilo-uradni-list-rs/vsebina/2007-01-0065" TargetMode="External"/><Relationship Id="rId141" Type="http://schemas.openxmlformats.org/officeDocument/2006/relationships/hyperlink" Target="https://www.uradni-list.si/glasilo-uradni-list-rs/vsebina/2020-01-3096" TargetMode="External"/><Relationship Id="rId146" Type="http://schemas.openxmlformats.org/officeDocument/2006/relationships/hyperlink" Target="https://www.uradni-list.si/glasilo-uradni-list-rs/vsebina/2014-01-1320" TargetMode="External"/><Relationship Id="rId167" Type="http://schemas.openxmlformats.org/officeDocument/2006/relationships/hyperlink" Target="https://www.uradni-list.si/glasilo-uradni-list-rs/vsebina/2010-01-1624" TargetMode="External"/><Relationship Id="rId7" Type="http://schemas.openxmlformats.org/officeDocument/2006/relationships/endnotes" Target="endnotes.xml"/><Relationship Id="rId71" Type="http://schemas.openxmlformats.org/officeDocument/2006/relationships/hyperlink" Target="https://www.uradni-list.si/glasilo-uradni-list-rs/vsebina/2023-01-2382" TargetMode="External"/><Relationship Id="rId92" Type="http://schemas.openxmlformats.org/officeDocument/2006/relationships/image" Target="media/image5.png"/><Relationship Id="rId162" Type="http://schemas.openxmlformats.org/officeDocument/2006/relationships/hyperlink" Target="https://www.uradni-list.si/glasilo-uradni-list-rs/vsebina/2006-01-4831" TargetMode="External"/><Relationship Id="rId2" Type="http://schemas.openxmlformats.org/officeDocument/2006/relationships/numbering" Target="numbering.xml"/><Relationship Id="rId29" Type="http://schemas.openxmlformats.org/officeDocument/2006/relationships/hyperlink" Target="https://www.uradni-list.si/glasilo-uradni-list-rs/vsebina/2016-01-1364" TargetMode="External"/><Relationship Id="rId24" Type="http://schemas.openxmlformats.org/officeDocument/2006/relationships/hyperlink" Target="https://www.uradni-list.si/glasilo-uradni-list-rs/vsebina/2011-01-1376" TargetMode="External"/><Relationship Id="rId40" Type="http://schemas.openxmlformats.org/officeDocument/2006/relationships/hyperlink" Target="https://www.uradni-list.si/glasilo-uradni-list-rs/vsebina/2007-01-0793" TargetMode="External"/><Relationship Id="rId45" Type="http://schemas.openxmlformats.org/officeDocument/2006/relationships/hyperlink" Target="https://www.uradni-list.si/glasilo-uradni-list-rs/vsebina/2007-01-6413" TargetMode="External"/><Relationship Id="rId66" Type="http://schemas.openxmlformats.org/officeDocument/2006/relationships/hyperlink" Target="https://www.uradni-list.si/glasilo-uradni-list-rs/vsebina/2009-01-2429" TargetMode="External"/><Relationship Id="rId87" Type="http://schemas.openxmlformats.org/officeDocument/2006/relationships/hyperlink" Target="https://www.uradni-list.si/glasilo-uradni-list-rs/vsebina/2020-01-3497" TargetMode="External"/><Relationship Id="rId110" Type="http://schemas.openxmlformats.org/officeDocument/2006/relationships/hyperlink" Target="https://www.uradni-list.si/glasilo-uradni-list-rs/vsebina/2018-01-0887" TargetMode="External"/><Relationship Id="rId115" Type="http://schemas.openxmlformats.org/officeDocument/2006/relationships/hyperlink" Target="https://www.uradni-list.si/glasilo-uradni-list-rs/vsebina/2022-01-2372" TargetMode="External"/><Relationship Id="rId131" Type="http://schemas.openxmlformats.org/officeDocument/2006/relationships/hyperlink" Target="https://www.uradni-list.si/glasilo-uradni-list-rs/vsebina/2023-01-1516" TargetMode="External"/><Relationship Id="rId136" Type="http://schemas.openxmlformats.org/officeDocument/2006/relationships/hyperlink" Target="https://www.uradni-list.si/glasilo-uradni-list-rs/vsebina/2014-01-3062" TargetMode="External"/><Relationship Id="rId157" Type="http://schemas.openxmlformats.org/officeDocument/2006/relationships/hyperlink" Target="https://www.uradni-list.si/glasilo-uradni-list-rs/vsebina/2021-01-0717" TargetMode="External"/><Relationship Id="rId178" Type="http://schemas.openxmlformats.org/officeDocument/2006/relationships/theme" Target="theme/theme1.xml"/><Relationship Id="rId61" Type="http://schemas.openxmlformats.org/officeDocument/2006/relationships/hyperlink" Target="https://www.uradni-list.si/glasilo-uradni-list-rs/vsebina/2021-01-0413" TargetMode="External"/><Relationship Id="rId82" Type="http://schemas.openxmlformats.org/officeDocument/2006/relationships/hyperlink" Target="http://www.ajpes.si" TargetMode="External"/><Relationship Id="rId152" Type="http://schemas.openxmlformats.org/officeDocument/2006/relationships/hyperlink" Target="https://www.uradni-list.si/glasilo-uradni-list-rs/vsebina/2007-01-3299" TargetMode="External"/><Relationship Id="rId173" Type="http://schemas.openxmlformats.org/officeDocument/2006/relationships/hyperlink" Target="https://www.uradni-list.si/glasilo-uradni-list-rs/vsebina/2007-01-3299" TargetMode="External"/><Relationship Id="rId19" Type="http://schemas.openxmlformats.org/officeDocument/2006/relationships/hyperlink" Target="https://www.uradni-list.si/glasilo-uradni-list-rs/vsebina/2021-01-0413" TargetMode="External"/><Relationship Id="rId14" Type="http://schemas.openxmlformats.org/officeDocument/2006/relationships/hyperlink" Target="https://www.uradni-list.si/glasilo-uradni-list-rs/vsebina/2013-01-3035" TargetMode="External"/><Relationship Id="rId30" Type="http://schemas.openxmlformats.org/officeDocument/2006/relationships/hyperlink" Target="https://www.uradni-list.si/glasilo-uradni-list-rs/vsebina/2017-01-0740" TargetMode="External"/><Relationship Id="rId35" Type="http://schemas.openxmlformats.org/officeDocument/2006/relationships/hyperlink" Target="https://www.uradni-list.si/glasilo-uradni-list-rs/vsebina/2007-01-4602" TargetMode="External"/><Relationship Id="rId56" Type="http://schemas.openxmlformats.org/officeDocument/2006/relationships/hyperlink" Target="https://www.uradni-list.si/glasilo-uradni-list-rs/vsebina/2013-01-3035" TargetMode="External"/><Relationship Id="rId77" Type="http://schemas.openxmlformats.org/officeDocument/2006/relationships/hyperlink" Target="https://www.uradni-list.si/glasilo-uradni-list-rs/vsebina/2017-01-1442" TargetMode="External"/><Relationship Id="rId100" Type="http://schemas.openxmlformats.org/officeDocument/2006/relationships/image" Target="media/image8.png"/><Relationship Id="rId105" Type="http://schemas.openxmlformats.org/officeDocument/2006/relationships/hyperlink" Target="https://ariregister.rik.ee/" TargetMode="External"/><Relationship Id="rId126" Type="http://schemas.openxmlformats.org/officeDocument/2006/relationships/hyperlink" Target="https://www.uradni-list.si/glasilo-uradni-list-rs/vsebina/2007-01-1763" TargetMode="External"/><Relationship Id="rId147" Type="http://schemas.openxmlformats.org/officeDocument/2006/relationships/hyperlink" Target="https://www.uradni-list.si/glasilo-uradni-list-rs/vsebina/2015-01-1930" TargetMode="External"/><Relationship Id="rId168" Type="http://schemas.openxmlformats.org/officeDocument/2006/relationships/hyperlink" Target="https://www.uradni-list.si/glasilo-uradni-list-rs/vsebina/2010-01-3271" TargetMode="External"/><Relationship Id="rId8" Type="http://schemas.openxmlformats.org/officeDocument/2006/relationships/hyperlink" Target="https://www.uradni-list.si/glasilo-uradni-list-rs/vsebina/2009-01-3036" TargetMode="External"/><Relationship Id="rId51" Type="http://schemas.openxmlformats.org/officeDocument/2006/relationships/hyperlink" Target="https://www.uradni-list.si/glasilo-uradni-list-rs/vsebina/2011-01-1587" TargetMode="External"/><Relationship Id="rId72" Type="http://schemas.openxmlformats.org/officeDocument/2006/relationships/hyperlink" Target="https://www.uradni-list.si/glasilo-uradni-list-rs/vsebina/2023-01-2873" TargetMode="External"/><Relationship Id="rId93" Type="http://schemas.openxmlformats.org/officeDocument/2006/relationships/image" Target="media/image6.png"/><Relationship Id="rId98" Type="http://schemas.openxmlformats.org/officeDocument/2006/relationships/hyperlink" Target="https://www.wko.at/service/wirtschaftsrecht-gewerberecht/Einzelunternehmen.html" TargetMode="External"/><Relationship Id="rId121" Type="http://schemas.openxmlformats.org/officeDocument/2006/relationships/footer" Target="footer2.xml"/><Relationship Id="rId142" Type="http://schemas.openxmlformats.org/officeDocument/2006/relationships/hyperlink" Target="https://www.uradni-list.si/glasilo-uradni-list-rs/vsebina/2021-01-0110" TargetMode="External"/><Relationship Id="rId163" Type="http://schemas.openxmlformats.org/officeDocument/2006/relationships/hyperlink" Target="https://www.uradni-list.si/glasilo-uradni-list-rs/vsebina/2006-01-5487" TargetMode="External"/><Relationship Id="rId3" Type="http://schemas.openxmlformats.org/officeDocument/2006/relationships/styles" Target="styles.xml"/><Relationship Id="rId25" Type="http://schemas.openxmlformats.org/officeDocument/2006/relationships/hyperlink" Target="https://www.uradni-list.si/glasilo-uradni-list-rs/vsebina/2013-01-0786" TargetMode="External"/><Relationship Id="rId46" Type="http://schemas.openxmlformats.org/officeDocument/2006/relationships/hyperlink" Target="https://www.uradni-list.si/glasilo-uradni-list-rs/vsebina/2009-01-2864" TargetMode="External"/><Relationship Id="rId67" Type="http://schemas.openxmlformats.org/officeDocument/2006/relationships/hyperlink" Target="https://www.uradni-list.si/glasilo-uradni-list-rs/vsebina/2013-01-3035" TargetMode="External"/><Relationship Id="rId116" Type="http://schemas.openxmlformats.org/officeDocument/2006/relationships/hyperlink" Target="https://www.uradni-list.si/glasilo-uradni-list-rs/vsebina/2023-01-0098" TargetMode="External"/><Relationship Id="rId137" Type="http://schemas.openxmlformats.org/officeDocument/2006/relationships/hyperlink" Target="https://www.uradni-list.si/glasilo-uradni-list-rs/vsebina/2014-01-3705" TargetMode="External"/><Relationship Id="rId158" Type="http://schemas.openxmlformats.org/officeDocument/2006/relationships/hyperlink" Target="https://www.uradni-list.si/glasilo-uradni-list-rs/vsebina/2022-01-0014" TargetMode="External"/><Relationship Id="rId20" Type="http://schemas.openxmlformats.org/officeDocument/2006/relationships/hyperlink" Target="https://www.uradni-list.si/glasilo-uradni-list-rs/vsebina/2023-01-0348" TargetMode="External"/><Relationship Id="rId41" Type="http://schemas.openxmlformats.org/officeDocument/2006/relationships/hyperlink" Target="https://www.uradni-list.si/glasilo-uradni-list-rs/vsebina/2006-01-4667" TargetMode="External"/><Relationship Id="rId62" Type="http://schemas.openxmlformats.org/officeDocument/2006/relationships/hyperlink" Target="https://www.uradni-list.si/glasilo-uradni-list-rs/vsebina/2023-01-0348" TargetMode="External"/><Relationship Id="rId83" Type="http://schemas.openxmlformats.org/officeDocument/2006/relationships/hyperlink" Target="https://spot.gov.si" TargetMode="External"/><Relationship Id="rId88" Type="http://schemas.openxmlformats.org/officeDocument/2006/relationships/hyperlink" Target="https://www.uradni-list.si/glasilo-uradni-list-rs/vsebina/2021-01-2779" TargetMode="External"/><Relationship Id="rId111" Type="http://schemas.openxmlformats.org/officeDocument/2006/relationships/hyperlink" Target="https://www.uradni-list.si/glasilo-uradni-list-rs/vsebina/2019-01-0917" TargetMode="External"/><Relationship Id="rId132" Type="http://schemas.openxmlformats.org/officeDocument/2006/relationships/hyperlink" Target="https://www.uradni-list.si/glasilo-uradni-list-rs/vsebina/2023-01-2872" TargetMode="External"/><Relationship Id="rId153" Type="http://schemas.openxmlformats.org/officeDocument/2006/relationships/hyperlink" Target="https://www.uradni-list.si/glasilo-uradni-list-rs/vsebina/2016-01-1427" TargetMode="External"/><Relationship Id="rId174" Type="http://schemas.openxmlformats.org/officeDocument/2006/relationships/hyperlink" Target="https://www.uradni-list.si/glasilo-uradni-list-rs/vsebina/2016-01-1427" TargetMode="External"/><Relationship Id="rId15" Type="http://schemas.openxmlformats.org/officeDocument/2006/relationships/hyperlink" Target="https://www.uradni-list.si/glasilo-uradni-list-rs/vsebina/2015-01-2281" TargetMode="External"/><Relationship Id="rId36" Type="http://schemas.openxmlformats.org/officeDocument/2006/relationships/hyperlink" Target="https://www.uradni-list.si/glasilo-uradni-list-rs/vsebina/2014-01-1069" TargetMode="External"/><Relationship Id="rId57" Type="http://schemas.openxmlformats.org/officeDocument/2006/relationships/hyperlink" Target="https://www.uradni-list.si/glasilo-uradni-list-rs/vsebina/2015-01-2281" TargetMode="External"/><Relationship Id="rId106" Type="http://schemas.openxmlformats.org/officeDocument/2006/relationships/image" Target="media/image9.png"/><Relationship Id="rId127" Type="http://schemas.openxmlformats.org/officeDocument/2006/relationships/hyperlink" Target="https://www.uradni-list.si/glasilo-uradni-list-rs/vsebina/2008-01-1984"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uradni-list.si/glasilo-uradni-list-rs/vsebina/2007-01-0720" TargetMode="External"/><Relationship Id="rId13" Type="http://schemas.openxmlformats.org/officeDocument/2006/relationships/hyperlink" Target="https://www.ajpes.si/rzijz" TargetMode="External"/><Relationship Id="rId18" Type="http://schemas.openxmlformats.org/officeDocument/2006/relationships/hyperlink" Target="https://www.uradni-list.si/glasilo-uradni-list-rs/vsebina/2007-01-4388" TargetMode="External"/><Relationship Id="rId26" Type="http://schemas.openxmlformats.org/officeDocument/2006/relationships/hyperlink" Target="https://www.uradni-list.si/glasilo-uradni-list-rs/vsebina/2014-01-3646" TargetMode="External"/><Relationship Id="rId3" Type="http://schemas.openxmlformats.org/officeDocument/2006/relationships/hyperlink" Target="https://www.uradni-list.si/glasilo-uradni-list-rs/vsebina/2020-01-1914" TargetMode="External"/><Relationship Id="rId21" Type="http://schemas.openxmlformats.org/officeDocument/2006/relationships/hyperlink" Target="https://www.uradni-list.si/glasilo-uradni-list-rs/vsebina/2010-01-0251" TargetMode="External"/><Relationship Id="rId34" Type="http://schemas.openxmlformats.org/officeDocument/2006/relationships/hyperlink" Target="https://spot.gov.si/sl/e-postopki-in-storitve/seznam-e-postopkov-in-storitev-na-portalu-spot/" TargetMode="External"/><Relationship Id="rId7" Type="http://schemas.openxmlformats.org/officeDocument/2006/relationships/hyperlink" Target="https://e-justice.europa.eu/home.do?action=home&amp;plang=sl" TargetMode="External"/><Relationship Id="rId12" Type="http://schemas.openxmlformats.org/officeDocument/2006/relationships/hyperlink" Target="https://www.uradni-list.si/glasilo-uradni-list-rs/vsebina/2021-01-0414" TargetMode="External"/><Relationship Id="rId17" Type="http://schemas.openxmlformats.org/officeDocument/2006/relationships/hyperlink" Target="https://www.uradni-list.si/glasilo-uradni-list-rs/vsebina/2005-01-5007" TargetMode="External"/><Relationship Id="rId25" Type="http://schemas.openxmlformats.org/officeDocument/2006/relationships/hyperlink" Target="https://www.uradni-list.si/glasilo-uradni-list-rs/vsebina/2014-01-0304" TargetMode="External"/><Relationship Id="rId33" Type="http://schemas.openxmlformats.org/officeDocument/2006/relationships/hyperlink" Target="https://spot.gov.si/sl/teme/tocke-spot-2020/" TargetMode="External"/><Relationship Id="rId2" Type="http://schemas.openxmlformats.org/officeDocument/2006/relationships/hyperlink" Target="https://www.uradni-list.si/glasilo-uradni-list-rs/vsebina/2018-21-0407" TargetMode="External"/><Relationship Id="rId16" Type="http://schemas.openxmlformats.org/officeDocument/2006/relationships/hyperlink" Target="https://www.stat.si/dokument/5424/kohezijske_%20statisticne_obcine.xls" TargetMode="External"/><Relationship Id="rId20" Type="http://schemas.openxmlformats.org/officeDocument/2006/relationships/hyperlink" Target="https://www.uradni-list.si/glasilo-uradni-list-rs/vsebina/2009-01-2380" TargetMode="External"/><Relationship Id="rId29" Type="http://schemas.openxmlformats.org/officeDocument/2006/relationships/hyperlink" Target="https://www.uradni-list.si/glasilo-uradni-list-rs/vsebina/2021-01-1758" TargetMode="External"/><Relationship Id="rId1" Type="http://schemas.openxmlformats.org/officeDocument/2006/relationships/hyperlink" Target="https://www.uradni-list.si/glasilo-uradni-list-rs/vsebina/2018-01-0274" TargetMode="External"/><Relationship Id="rId6" Type="http://schemas.openxmlformats.org/officeDocument/2006/relationships/hyperlink" Target="https://www.uradni-list.si/glasilo-uradni-list-rs/vsebina/2019-01-1425" TargetMode="External"/><Relationship Id="rId11" Type="http://schemas.openxmlformats.org/officeDocument/2006/relationships/hyperlink" Target="https://www.uradni-list.si/glasilo-uradni-list-rs/vsebina/2014-01-4156" TargetMode="External"/><Relationship Id="rId24" Type="http://schemas.openxmlformats.org/officeDocument/2006/relationships/hyperlink" Target="https://www.uradni-list.si/glasilo-uradni-list-rs/vsebina/2013-01-1783" TargetMode="External"/><Relationship Id="rId32" Type="http://schemas.openxmlformats.org/officeDocument/2006/relationships/hyperlink" Target="https://www.ajpes.si/eEDP/" TargetMode="External"/><Relationship Id="rId37" Type="http://schemas.openxmlformats.org/officeDocument/2006/relationships/hyperlink" Target="https://www.gov.si/assets/ministrstva/MZZ/Dokumenti/multilaterala/clovekove-pravice/porocila-SLO-po-instrumentih-o-clovekovih-pravicah/Konvencija-o-odpravi-vseh-oblik-diskriminacije-zensk.pdf" TargetMode="External"/><Relationship Id="rId5" Type="http://schemas.openxmlformats.org/officeDocument/2006/relationships/hyperlink" Target="https://www.gov.si/teme/register-proracunskih-uporabnikov/" TargetMode="External"/><Relationship Id="rId15" Type="http://schemas.openxmlformats.org/officeDocument/2006/relationships/hyperlink" Target="https://www.stat.si/StatWeb/Methods/Classifications" TargetMode="External"/><Relationship Id="rId23" Type="http://schemas.openxmlformats.org/officeDocument/2006/relationships/hyperlink" Target="https://www.uradni-list.si/glasilo-uradni-list-rs/vsebina/2012-01-0815" TargetMode="External"/><Relationship Id="rId28" Type="http://schemas.openxmlformats.org/officeDocument/2006/relationships/hyperlink" Target="https://www.uradni-list.si/glasilo-uradni-list-rs/vsebina/2021-01-0716" TargetMode="External"/><Relationship Id="rId36" Type="http://schemas.openxmlformats.org/officeDocument/2006/relationships/hyperlink" Target="https://pisrs.si/pregledPredpisa?id=AKT_1443" TargetMode="External"/><Relationship Id="rId10" Type="http://schemas.openxmlformats.org/officeDocument/2006/relationships/hyperlink" Target="https://www.uradni-list.si/glasilo-uradni-list-rs/vsebina/2012-01-3693" TargetMode="External"/><Relationship Id="rId19" Type="http://schemas.openxmlformats.org/officeDocument/2006/relationships/hyperlink" Target="https://www.uradni-list.si/glasilo-uradni-list-rs/vsebina/2007-01-6415" TargetMode="External"/><Relationship Id="rId31" Type="http://schemas.openxmlformats.org/officeDocument/2006/relationships/hyperlink" Target="https://www.uradni-list.si/glasilo-uradni-list-rs/vsebina/2023-01-0348" TargetMode="External"/><Relationship Id="rId4" Type="http://schemas.openxmlformats.org/officeDocument/2006/relationships/hyperlink" Target="https://spot.gov.si/sl/portal-in-tocke-spot/novice/2025-01-19-110000-portal-spot-skozi-stevilke-za-leto-2024/" TargetMode="External"/><Relationship Id="rId9" Type="http://schemas.openxmlformats.org/officeDocument/2006/relationships/hyperlink" Target="https://www.uradni-list.si/glasilo-uradni-list-rs/vsebina/2011-01-3724" TargetMode="External"/><Relationship Id="rId14" Type="http://schemas.openxmlformats.org/officeDocument/2006/relationships/hyperlink" Target="https://www.wegate.eu/" TargetMode="External"/><Relationship Id="rId22" Type="http://schemas.openxmlformats.org/officeDocument/2006/relationships/hyperlink" Target="https://www.uradni-list.si/glasilo-uradni-list-rs/vsebina/2012-01-0268" TargetMode="External"/><Relationship Id="rId27" Type="http://schemas.openxmlformats.org/officeDocument/2006/relationships/hyperlink" Target="https://www.uradni-list.si/glasilo-uradni-list-rs/vsebina/2016-01-2246" TargetMode="External"/><Relationship Id="rId30" Type="http://schemas.openxmlformats.org/officeDocument/2006/relationships/hyperlink" Target="https://www.uradni-list.si/glasilo-uradni-list-rs/vsebina/2021-01-3724" TargetMode="External"/><Relationship Id="rId35" Type="http://schemas.openxmlformats.org/officeDocument/2006/relationships/hyperlink" Target="https://www.ajpes.si/Doc/Registri/PRS/Shema_PRS.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G:\DOKUMENTI%20MGT&#352;\1%20GRADIVA%20za%20KM\VG_Priloga1.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192.168.49.25\users\agorisek\Documents\Register\ZPRS-2\Medresorsko%20usklajevanje\Gradiva\Info_tabele,grafi.xlsx"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ov_delovni_lis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List1!$C$3</c:f>
              <c:strCache>
                <c:ptCount val="1"/>
                <c:pt idx="0">
                  <c:v>Skupno število enot poslovnega registra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List1!$B$5:$B$19</c:f>
              <c:numCache>
                <c:formatCode>m/d/yyyy</c:formatCode>
                <c:ptCount val="15"/>
                <c:pt idx="0">
                  <c:v>40178</c:v>
                </c:pt>
                <c:pt idx="1">
                  <c:v>40543</c:v>
                </c:pt>
                <c:pt idx="2">
                  <c:v>40908</c:v>
                </c:pt>
                <c:pt idx="3">
                  <c:v>41274</c:v>
                </c:pt>
                <c:pt idx="4">
                  <c:v>41639</c:v>
                </c:pt>
                <c:pt idx="5">
                  <c:v>42004</c:v>
                </c:pt>
                <c:pt idx="6">
                  <c:v>42369</c:v>
                </c:pt>
                <c:pt idx="7">
                  <c:v>42735</c:v>
                </c:pt>
                <c:pt idx="8">
                  <c:v>43100</c:v>
                </c:pt>
                <c:pt idx="9">
                  <c:v>43465</c:v>
                </c:pt>
                <c:pt idx="10">
                  <c:v>43830</c:v>
                </c:pt>
                <c:pt idx="11">
                  <c:v>44196</c:v>
                </c:pt>
                <c:pt idx="12">
                  <c:v>44561</c:v>
                </c:pt>
                <c:pt idx="13">
                  <c:v>44926</c:v>
                </c:pt>
                <c:pt idx="14">
                  <c:v>45291</c:v>
                </c:pt>
              </c:numCache>
            </c:numRef>
          </c:cat>
          <c:val>
            <c:numRef>
              <c:f>List1!$C$5:$C$19</c:f>
              <c:numCache>
                <c:formatCode>#,##0</c:formatCode>
                <c:ptCount val="15"/>
                <c:pt idx="0">
                  <c:v>177281</c:v>
                </c:pt>
                <c:pt idx="1">
                  <c:v>180501</c:v>
                </c:pt>
                <c:pt idx="2">
                  <c:v>185585</c:v>
                </c:pt>
                <c:pt idx="3">
                  <c:v>187426</c:v>
                </c:pt>
                <c:pt idx="4">
                  <c:v>193412</c:v>
                </c:pt>
                <c:pt idx="5">
                  <c:v>198521</c:v>
                </c:pt>
                <c:pt idx="6">
                  <c:v>202057</c:v>
                </c:pt>
                <c:pt idx="7">
                  <c:v>206101</c:v>
                </c:pt>
                <c:pt idx="8">
                  <c:v>210884</c:v>
                </c:pt>
                <c:pt idx="9">
                  <c:v>215354</c:v>
                </c:pt>
                <c:pt idx="10">
                  <c:v>220236</c:v>
                </c:pt>
                <c:pt idx="11">
                  <c:v>221711</c:v>
                </c:pt>
                <c:pt idx="12">
                  <c:v>228795</c:v>
                </c:pt>
                <c:pt idx="13">
                  <c:v>235266</c:v>
                </c:pt>
                <c:pt idx="14">
                  <c:v>241128</c:v>
                </c:pt>
              </c:numCache>
            </c:numRef>
          </c:val>
          <c:extLst xmlns:c16r2="http://schemas.microsoft.com/office/drawing/2015/06/chart">
            <c:ext xmlns:c16="http://schemas.microsoft.com/office/drawing/2014/chart" uri="{C3380CC4-5D6E-409C-BE32-E72D297353CC}">
              <c16:uniqueId val="{00000000-101D-4997-8F1E-DE2129E5E7ED}"/>
            </c:ext>
          </c:extLst>
        </c:ser>
        <c:ser>
          <c:idx val="1"/>
          <c:order val="1"/>
          <c:tx>
            <c:strRef>
              <c:f>List1!$D$3</c:f>
              <c:strCache>
                <c:ptCount val="1"/>
                <c:pt idx="0">
                  <c:v>Absolutno povečanje števila enot poslovnega registra glede na predhodno leto</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numRef>
              <c:f>List1!$B$5:$B$19</c:f>
              <c:numCache>
                <c:formatCode>m/d/yyyy</c:formatCode>
                <c:ptCount val="15"/>
                <c:pt idx="0">
                  <c:v>40178</c:v>
                </c:pt>
                <c:pt idx="1">
                  <c:v>40543</c:v>
                </c:pt>
                <c:pt idx="2">
                  <c:v>40908</c:v>
                </c:pt>
                <c:pt idx="3">
                  <c:v>41274</c:v>
                </c:pt>
                <c:pt idx="4">
                  <c:v>41639</c:v>
                </c:pt>
                <c:pt idx="5">
                  <c:v>42004</c:v>
                </c:pt>
                <c:pt idx="6">
                  <c:v>42369</c:v>
                </c:pt>
                <c:pt idx="7">
                  <c:v>42735</c:v>
                </c:pt>
                <c:pt idx="8">
                  <c:v>43100</c:v>
                </c:pt>
                <c:pt idx="9">
                  <c:v>43465</c:v>
                </c:pt>
                <c:pt idx="10">
                  <c:v>43830</c:v>
                </c:pt>
                <c:pt idx="11">
                  <c:v>44196</c:v>
                </c:pt>
                <c:pt idx="12">
                  <c:v>44561</c:v>
                </c:pt>
                <c:pt idx="13">
                  <c:v>44926</c:v>
                </c:pt>
                <c:pt idx="14">
                  <c:v>45291</c:v>
                </c:pt>
              </c:numCache>
            </c:numRef>
          </c:cat>
          <c:val>
            <c:numRef>
              <c:f>List1!$D$5:$D$19</c:f>
              <c:numCache>
                <c:formatCode>#,##0</c:formatCode>
                <c:ptCount val="15"/>
                <c:pt idx="0">
                  <c:v>6155</c:v>
                </c:pt>
                <c:pt idx="1">
                  <c:v>3220</c:v>
                </c:pt>
                <c:pt idx="2">
                  <c:v>5084</c:v>
                </c:pt>
                <c:pt idx="3">
                  <c:v>1841</c:v>
                </c:pt>
                <c:pt idx="4">
                  <c:v>5986</c:v>
                </c:pt>
                <c:pt idx="5">
                  <c:v>5109</c:v>
                </c:pt>
                <c:pt idx="6">
                  <c:v>3536</c:v>
                </c:pt>
                <c:pt idx="7">
                  <c:v>4044</c:v>
                </c:pt>
                <c:pt idx="8">
                  <c:v>4783</c:v>
                </c:pt>
                <c:pt idx="9">
                  <c:v>4470</c:v>
                </c:pt>
                <c:pt idx="10">
                  <c:v>4882</c:v>
                </c:pt>
                <c:pt idx="11">
                  <c:v>1475</c:v>
                </c:pt>
                <c:pt idx="12">
                  <c:v>7084</c:v>
                </c:pt>
                <c:pt idx="13">
                  <c:v>6471</c:v>
                </c:pt>
                <c:pt idx="14">
                  <c:v>5862</c:v>
                </c:pt>
              </c:numCache>
            </c:numRef>
          </c:val>
          <c:extLst xmlns:c16r2="http://schemas.microsoft.com/office/drawing/2015/06/chart">
            <c:ext xmlns:c16="http://schemas.microsoft.com/office/drawing/2014/chart" uri="{C3380CC4-5D6E-409C-BE32-E72D297353CC}">
              <c16:uniqueId val="{00000001-101D-4997-8F1E-DE2129E5E7ED}"/>
            </c:ext>
          </c:extLst>
        </c:ser>
        <c:dLbls>
          <c:showLegendKey val="0"/>
          <c:showVal val="0"/>
          <c:showCatName val="0"/>
          <c:showSerName val="0"/>
          <c:showPercent val="0"/>
          <c:showBubbleSize val="0"/>
        </c:dLbls>
        <c:gapWidth val="150"/>
        <c:axId val="287968080"/>
        <c:axId val="14317392"/>
      </c:barChart>
      <c:lineChart>
        <c:grouping val="standard"/>
        <c:varyColors val="0"/>
        <c:ser>
          <c:idx val="2"/>
          <c:order val="2"/>
          <c:tx>
            <c:strRef>
              <c:f>List1!$E$3</c:f>
              <c:strCache>
                <c:ptCount val="1"/>
                <c:pt idx="0">
                  <c:v>Relativno povečanje enot poslovnega registra glede na predhodno leto</c:v>
                </c:pt>
              </c:strCache>
            </c:strRef>
          </c:tx>
          <c:spPr>
            <a:ln w="34925" cap="rnd">
              <a:solidFill>
                <a:srgbClr val="00B050"/>
              </a:solidFill>
              <a:round/>
            </a:ln>
            <a:effectLst>
              <a:outerShdw blurRad="57150" dist="19050" dir="5400000" algn="ctr" rotWithShape="0">
                <a:srgbClr val="000000">
                  <a:alpha val="63000"/>
                </a:srgbClr>
              </a:outerShdw>
            </a:effectLst>
          </c:spPr>
          <c:marker>
            <c:symbol val="none"/>
          </c:marker>
          <c:cat>
            <c:numRef>
              <c:f>List1!$B$5:$B$19</c:f>
              <c:numCache>
                <c:formatCode>m/d/yyyy</c:formatCode>
                <c:ptCount val="15"/>
                <c:pt idx="0">
                  <c:v>40178</c:v>
                </c:pt>
                <c:pt idx="1">
                  <c:v>40543</c:v>
                </c:pt>
                <c:pt idx="2">
                  <c:v>40908</c:v>
                </c:pt>
                <c:pt idx="3">
                  <c:v>41274</c:v>
                </c:pt>
                <c:pt idx="4">
                  <c:v>41639</c:v>
                </c:pt>
                <c:pt idx="5">
                  <c:v>42004</c:v>
                </c:pt>
                <c:pt idx="6">
                  <c:v>42369</c:v>
                </c:pt>
                <c:pt idx="7">
                  <c:v>42735</c:v>
                </c:pt>
                <c:pt idx="8">
                  <c:v>43100</c:v>
                </c:pt>
                <c:pt idx="9">
                  <c:v>43465</c:v>
                </c:pt>
                <c:pt idx="10">
                  <c:v>43830</c:v>
                </c:pt>
                <c:pt idx="11">
                  <c:v>44196</c:v>
                </c:pt>
                <c:pt idx="12">
                  <c:v>44561</c:v>
                </c:pt>
                <c:pt idx="13">
                  <c:v>44926</c:v>
                </c:pt>
                <c:pt idx="14">
                  <c:v>45291</c:v>
                </c:pt>
              </c:numCache>
            </c:numRef>
          </c:cat>
          <c:val>
            <c:numRef>
              <c:f>List1!$E$5:$E$19</c:f>
              <c:numCache>
                <c:formatCode>0.0</c:formatCode>
                <c:ptCount val="15"/>
                <c:pt idx="0">
                  <c:v>3.5967649568154485</c:v>
                </c:pt>
                <c:pt idx="1">
                  <c:v>1.8163254945538372</c:v>
                </c:pt>
                <c:pt idx="2">
                  <c:v>2.816604894155716</c:v>
                </c:pt>
                <c:pt idx="3">
                  <c:v>0.99199827572272159</c:v>
                </c:pt>
                <c:pt idx="4">
                  <c:v>3.1937938172932268</c:v>
                </c:pt>
                <c:pt idx="5">
                  <c:v>2.6415113850226395</c:v>
                </c:pt>
                <c:pt idx="6">
                  <c:v>1.7811717652036663</c:v>
                </c:pt>
                <c:pt idx="7">
                  <c:v>2.0014154421772048</c:v>
                </c:pt>
                <c:pt idx="8">
                  <c:v>2.3207068379095688</c:v>
                </c:pt>
                <c:pt idx="9">
                  <c:v>2.1196487168300986</c:v>
                </c:pt>
                <c:pt idx="10">
                  <c:v>2.2669650900378144</c:v>
                </c:pt>
                <c:pt idx="11">
                  <c:v>0.66973610127318772</c:v>
                </c:pt>
                <c:pt idx="12">
                  <c:v>3.1951504435954803</c:v>
                </c:pt>
                <c:pt idx="13">
                  <c:v>2.8282960729036972</c:v>
                </c:pt>
                <c:pt idx="14">
                  <c:v>2.4916477519063567</c:v>
                </c:pt>
              </c:numCache>
            </c:numRef>
          </c:val>
          <c:smooth val="0"/>
          <c:extLst xmlns:c16r2="http://schemas.microsoft.com/office/drawing/2015/06/chart">
            <c:ext xmlns:c16="http://schemas.microsoft.com/office/drawing/2014/chart" uri="{C3380CC4-5D6E-409C-BE32-E72D297353CC}">
              <c16:uniqueId val="{00000002-101D-4997-8F1E-DE2129E5E7ED}"/>
            </c:ext>
          </c:extLst>
        </c:ser>
        <c:ser>
          <c:idx val="3"/>
          <c:order val="3"/>
          <c:tx>
            <c:strRef>
              <c:f>List1!$F$3</c:f>
              <c:strCache>
                <c:ptCount val="1"/>
                <c:pt idx="0">
                  <c:v>Letna rast bruto domačega proizvoda v Sloveniji</c:v>
                </c:pt>
              </c:strCache>
            </c:strRef>
          </c:tx>
          <c:spPr>
            <a:ln w="34925" cap="rnd">
              <a:solidFill>
                <a:schemeClr val="accent4"/>
              </a:solidFill>
              <a:round/>
            </a:ln>
            <a:effectLst>
              <a:outerShdw blurRad="57150" dist="19050" dir="5400000" algn="ctr" rotWithShape="0">
                <a:srgbClr val="000000">
                  <a:alpha val="63000"/>
                </a:srgbClr>
              </a:outerShdw>
            </a:effectLst>
          </c:spPr>
          <c:marker>
            <c:symbol val="none"/>
          </c:marker>
          <c:cat>
            <c:numRef>
              <c:f>List1!$B$5:$B$19</c:f>
              <c:numCache>
                <c:formatCode>m/d/yyyy</c:formatCode>
                <c:ptCount val="15"/>
                <c:pt idx="0">
                  <c:v>40178</c:v>
                </c:pt>
                <c:pt idx="1">
                  <c:v>40543</c:v>
                </c:pt>
                <c:pt idx="2">
                  <c:v>40908</c:v>
                </c:pt>
                <c:pt idx="3">
                  <c:v>41274</c:v>
                </c:pt>
                <c:pt idx="4">
                  <c:v>41639</c:v>
                </c:pt>
                <c:pt idx="5">
                  <c:v>42004</c:v>
                </c:pt>
                <c:pt idx="6">
                  <c:v>42369</c:v>
                </c:pt>
                <c:pt idx="7">
                  <c:v>42735</c:v>
                </c:pt>
                <c:pt idx="8">
                  <c:v>43100</c:v>
                </c:pt>
                <c:pt idx="9">
                  <c:v>43465</c:v>
                </c:pt>
                <c:pt idx="10">
                  <c:v>43830</c:v>
                </c:pt>
                <c:pt idx="11">
                  <c:v>44196</c:v>
                </c:pt>
                <c:pt idx="12">
                  <c:v>44561</c:v>
                </c:pt>
                <c:pt idx="13">
                  <c:v>44926</c:v>
                </c:pt>
                <c:pt idx="14">
                  <c:v>45291</c:v>
                </c:pt>
              </c:numCache>
            </c:numRef>
          </c:cat>
          <c:val>
            <c:numRef>
              <c:f>List1!$F$5:$F$19</c:f>
              <c:numCache>
                <c:formatCode>0.0</c:formatCode>
                <c:ptCount val="15"/>
                <c:pt idx="0">
                  <c:v>-7.5</c:v>
                </c:pt>
                <c:pt idx="1">
                  <c:v>1.3</c:v>
                </c:pt>
                <c:pt idx="2">
                  <c:v>0.9</c:v>
                </c:pt>
                <c:pt idx="3">
                  <c:v>-2.6</c:v>
                </c:pt>
                <c:pt idx="4">
                  <c:v>-1</c:v>
                </c:pt>
                <c:pt idx="5">
                  <c:v>2.8</c:v>
                </c:pt>
                <c:pt idx="6">
                  <c:v>2.2000000000000002</c:v>
                </c:pt>
                <c:pt idx="7">
                  <c:v>3.2</c:v>
                </c:pt>
                <c:pt idx="8">
                  <c:v>4.8</c:v>
                </c:pt>
                <c:pt idx="9">
                  <c:v>4.5</c:v>
                </c:pt>
                <c:pt idx="10">
                  <c:v>3.5</c:v>
                </c:pt>
                <c:pt idx="11">
                  <c:v>-4.2</c:v>
                </c:pt>
                <c:pt idx="12">
                  <c:v>8.2000000000000011</c:v>
                </c:pt>
                <c:pt idx="13">
                  <c:v>2.5</c:v>
                </c:pt>
                <c:pt idx="14">
                  <c:v>1.6</c:v>
                </c:pt>
              </c:numCache>
            </c:numRef>
          </c:val>
          <c:smooth val="0"/>
          <c:extLst xmlns:c16r2="http://schemas.microsoft.com/office/drawing/2015/06/chart">
            <c:ext xmlns:c16="http://schemas.microsoft.com/office/drawing/2014/chart" uri="{C3380CC4-5D6E-409C-BE32-E72D297353CC}">
              <c16:uniqueId val="{00000003-101D-4997-8F1E-DE2129E5E7ED}"/>
            </c:ext>
          </c:extLst>
        </c:ser>
        <c:dLbls>
          <c:showLegendKey val="0"/>
          <c:showVal val="0"/>
          <c:showCatName val="0"/>
          <c:showSerName val="0"/>
          <c:showPercent val="0"/>
          <c:showBubbleSize val="0"/>
        </c:dLbls>
        <c:marker val="1"/>
        <c:smooth val="0"/>
        <c:axId val="14318160"/>
        <c:axId val="14317776"/>
      </c:lineChart>
      <c:catAx>
        <c:axId val="287968080"/>
        <c:scaling>
          <c:orientation val="minMax"/>
          <c:max val="15"/>
          <c:min val="1"/>
        </c:scaling>
        <c:delete val="0"/>
        <c:axPos val="b"/>
        <c:numFmt formatCode="d/m/yyyy;@" sourceLinked="0"/>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4317392"/>
        <c:crosses val="autoZero"/>
        <c:auto val="0"/>
        <c:lblAlgn val="ctr"/>
        <c:lblOffset val="100"/>
        <c:noMultiLvlLbl val="1"/>
      </c:catAx>
      <c:valAx>
        <c:axId val="14317392"/>
        <c:scaling>
          <c:orientation val="minMax"/>
          <c:max val="25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287968080"/>
        <c:crosses val="autoZero"/>
        <c:crossBetween val="between"/>
        <c:majorUnit val="25000"/>
      </c:valAx>
      <c:valAx>
        <c:axId val="14317776"/>
        <c:scaling>
          <c:orientation val="minMax"/>
        </c:scaling>
        <c:delete val="0"/>
        <c:axPos val="r"/>
        <c:numFmt formatCode="0.0" sourceLinked="1"/>
        <c:majorTickMark val="none"/>
        <c:minorTickMark val="none"/>
        <c:tickLblPos val="nextTo"/>
        <c:spPr>
          <a:no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14318160"/>
        <c:crosses val="max"/>
        <c:crossBetween val="between"/>
      </c:valAx>
      <c:dateAx>
        <c:axId val="14318160"/>
        <c:scaling>
          <c:orientation val="minMax"/>
        </c:scaling>
        <c:delete val="1"/>
        <c:axPos val="b"/>
        <c:numFmt formatCode="m/d/yyyy" sourceLinked="1"/>
        <c:majorTickMark val="out"/>
        <c:minorTickMark val="none"/>
        <c:tickLblPos val="none"/>
        <c:crossAx val="14317776"/>
        <c:crosses val="autoZero"/>
        <c:auto val="1"/>
        <c:lblOffset val="100"/>
        <c:baseTimeUnit val="year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mn-cs"/>
            </a:defRPr>
          </a:pPr>
          <a:endParaRPr lang="sl-SI"/>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423736578382251"/>
          <c:y val="0.14392590528588625"/>
          <c:w val="0.71214927225005975"/>
          <c:h val="0.82288058370350925"/>
        </c:manualLayout>
      </c:layout>
      <c:pie3DChart>
        <c:varyColors val="1"/>
        <c:ser>
          <c:idx val="0"/>
          <c:order val="0"/>
          <c:spPr>
            <a:scene3d>
              <a:camera prst="orthographicFront"/>
              <a:lightRig rig="threePt" dir="t"/>
            </a:scene3d>
            <a:sp3d prstMaterial="matte"/>
          </c:spPr>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1-DBB3-464B-8C89-6D62650264E9}"/>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3-DBB3-464B-8C89-6D62650264E9}"/>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5-DBB3-464B-8C89-6D62650264E9}"/>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7-DBB3-464B-8C89-6D62650264E9}"/>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9-DBB3-464B-8C89-6D62650264E9}"/>
              </c:ext>
            </c:extLst>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B-DBB3-464B-8C89-6D62650264E9}"/>
              </c:ext>
            </c:extLst>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prstMaterial="matte"/>
            </c:spPr>
            <c:extLst xmlns:c16r2="http://schemas.microsoft.com/office/drawing/2015/06/chart">
              <c:ext xmlns:c16="http://schemas.microsoft.com/office/drawing/2014/chart" uri="{C3380CC4-5D6E-409C-BE32-E72D297353CC}">
                <c16:uniqueId val="{0000000D-DBB3-464B-8C89-6D62650264E9}"/>
              </c:ext>
            </c:extLst>
          </c:dPt>
          <c:dLbls>
            <c:dLbl>
              <c:idx val="0"/>
              <c:layout>
                <c:manualLayout>
                  <c:x val="-5.5357142857142883E-2"/>
                  <c:y val="-0.1175023910370269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sz="1000"/>
                      <a:t>Gospodarske družbe; </a:t>
                    </a:r>
                    <a:fld id="{3D3C22DE-2CD2-40A9-8645-54BD46009387}" type="VALUE">
                      <a:rPr lang="en-US" sz="1000"/>
                      <a:pPr>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1-DBB3-464B-8C89-6D62650264E9}"/>
                </c:ext>
                <c:ext xmlns:c15="http://schemas.microsoft.com/office/drawing/2012/chart" uri="{CE6537A1-D6FC-4f65-9D91-7224C49458BB}">
                  <c15:layout>
                    <c:manualLayout>
                      <c:w val="0.25195575553055866"/>
                      <c:h val="0.12531766634786173"/>
                    </c:manualLayout>
                  </c15:layout>
                  <c15:dlblFieldTable/>
                  <c15:showDataLabelsRange val="0"/>
                </c:ext>
              </c:extLst>
            </c:dLbl>
            <c:dLbl>
              <c:idx val="1"/>
              <c:layout>
                <c:manualLayout>
                  <c:x val="-1.1904761904761908E-3"/>
                  <c:y val="-0.10478631458946418"/>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sz="1000"/>
                      <a:t>Zadruge; </a:t>
                    </a:r>
                  </a:p>
                  <a:p>
                    <a:pPr>
                      <a:defRPr>
                        <a:solidFill>
                          <a:schemeClr val="accent1"/>
                        </a:solidFill>
                      </a:defRPr>
                    </a:pPr>
                    <a:fld id="{83046C22-3198-4868-916F-F1D71926478B}" type="VALUE">
                      <a:rPr lang="en-US" sz="1000"/>
                      <a:pPr>
                        <a:defRPr>
                          <a:solidFill>
                            <a:schemeClr val="accent1"/>
                          </a:solidFill>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3-DBB3-464B-8C89-6D62650264E9}"/>
                </c:ext>
                <c:ext xmlns:c15="http://schemas.microsoft.com/office/drawing/2012/chart" uri="{CE6537A1-D6FC-4f65-9D91-7224C49458BB}">
                  <c15:layout>
                    <c:manualLayout>
                      <c:w val="0.15508342707161607"/>
                      <c:h val="0.10986474718502415"/>
                    </c:manualLayout>
                  </c15:layout>
                  <c15:dlblFieldTable/>
                  <c15:showDataLabelsRange val="0"/>
                </c:ext>
              </c:extLst>
            </c:dLbl>
            <c:dLbl>
              <c:idx val="2"/>
              <c:layout>
                <c:manualLayout>
                  <c:x val="0.40476190476190477"/>
                  <c:y val="4.4279408255786218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r>
                      <a:rPr lang="en-US" sz="1000"/>
                      <a:t>Podjetniki; </a:t>
                    </a:r>
                    <a:fld id="{5FEBBFFD-5C9A-49CB-8BB5-E6FA4DE784ED}" type="VALUE">
                      <a:rPr lang="en-US" sz="1000"/>
                      <a:pPr>
                        <a:defRPr>
                          <a:solidFill>
                            <a:schemeClr val="accent1"/>
                          </a:solidFill>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5-DBB3-464B-8C89-6D62650264E9}"/>
                </c:ext>
                <c:ext xmlns:c15="http://schemas.microsoft.com/office/drawing/2012/chart" uri="{CE6537A1-D6FC-4f65-9D91-7224C49458BB}">
                  <c15:layout>
                    <c:manualLayout>
                      <c:w val="0.26344038245219348"/>
                      <c:h val="0.10793393250086161"/>
                    </c:manualLayout>
                  </c15:layout>
                  <c15:dlblFieldTable/>
                  <c15:showDataLabelsRange val="0"/>
                </c:ext>
              </c:extLst>
            </c:dLbl>
            <c:dLbl>
              <c:idx val="3"/>
              <c:layout>
                <c:manualLayout>
                  <c:x val="-2.7380952380952384E-2"/>
                  <c:y val="9.9398711524695704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62D2840D-48D0-4C31-91E5-FFB22FB3EB03}" type="CATEGORYNAME">
                      <a:rPr lang="en-US" sz="1000"/>
                      <a:pPr>
                        <a:defRPr>
                          <a:solidFill>
                            <a:schemeClr val="accent1"/>
                          </a:solidFill>
                        </a:defRPr>
                      </a:pPr>
                      <a:t>[IME KATEGORIJE]</a:t>
                    </a:fld>
                    <a:r>
                      <a:rPr lang="en-US" sz="1000"/>
                      <a:t>; </a:t>
                    </a:r>
                  </a:p>
                  <a:p>
                    <a:pPr>
                      <a:defRPr>
                        <a:solidFill>
                          <a:schemeClr val="accent1"/>
                        </a:solidFill>
                      </a:defRPr>
                    </a:pPr>
                    <a:fld id="{C5FA92F9-5DC2-485B-B8C7-8348EDDA3039}" type="VALUE">
                      <a:rPr lang="en-US" sz="1000"/>
                      <a:pPr>
                        <a:defRPr>
                          <a:solidFill>
                            <a:schemeClr val="accent1"/>
                          </a:solidFill>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7-DBB3-464B-8C89-6D62650264E9}"/>
                </c:ext>
                <c:ext xmlns:c15="http://schemas.microsoft.com/office/drawing/2012/chart" uri="{CE6537A1-D6FC-4f65-9D91-7224C49458BB}">
                  <c15:layout>
                    <c:manualLayout>
                      <c:w val="0.18894056992875893"/>
                      <c:h val="0.18476578595458049"/>
                    </c:manualLayout>
                  </c15:layout>
                  <c15:dlblFieldTable/>
                  <c15:showDataLabelsRange val="0"/>
                </c:ext>
              </c:extLst>
            </c:dLbl>
            <c:dLbl>
              <c:idx val="4"/>
              <c:layout>
                <c:manualLayout>
                  <c:x val="1.1905699287589055E-3"/>
                  <c:y val="-5.5091598398685007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62A432A2-4437-4901-9DA9-92340EB133E4}" type="CATEGORYNAME">
                      <a:rPr lang="en-US" sz="1000"/>
                      <a:pPr>
                        <a:defRPr>
                          <a:solidFill>
                            <a:schemeClr val="accent1"/>
                          </a:solidFill>
                        </a:defRPr>
                      </a:pPr>
                      <a:t>[IME KATEGORIJE]</a:t>
                    </a:fld>
                    <a:r>
                      <a:rPr lang="en-US" sz="1000"/>
                      <a:t>; </a:t>
                    </a:r>
                  </a:p>
                  <a:p>
                    <a:pPr>
                      <a:defRPr>
                        <a:solidFill>
                          <a:schemeClr val="accent1"/>
                        </a:solidFill>
                      </a:defRPr>
                    </a:pPr>
                    <a:fld id="{A283DC00-C6A4-4DEC-BF22-9C4B16587D51}" type="VALUE">
                      <a:rPr lang="en-US" sz="1000"/>
                      <a:pPr>
                        <a:defRPr>
                          <a:solidFill>
                            <a:schemeClr val="accent1"/>
                          </a:solidFill>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9-DBB3-464B-8C89-6D62650264E9}"/>
                </c:ext>
                <c:ext xmlns:c15="http://schemas.microsoft.com/office/drawing/2012/chart" uri="{CE6537A1-D6FC-4f65-9D91-7224C49458BB}">
                  <c15:layout>
                    <c:manualLayout>
                      <c:w val="0.28313104611923506"/>
                      <c:h val="0.20774710585770742"/>
                    </c:manualLayout>
                  </c15:layout>
                  <c15:dlblFieldTable/>
                  <c15:showDataLabelsRange val="0"/>
                </c:ext>
              </c:extLst>
            </c:dLbl>
            <c:dLbl>
              <c:idx val="5"/>
              <c:layout>
                <c:manualLayout>
                  <c:x val="9.7619047619047633E-2"/>
                  <c:y val="-7.2414156660530832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9A5C43C8-7919-4C76-95DC-8C188E4574D2}" type="CATEGORYNAME">
                      <a:rPr lang="en-US" sz="1000"/>
                      <a:pPr>
                        <a:defRPr>
                          <a:solidFill>
                            <a:schemeClr val="accent1"/>
                          </a:solidFill>
                        </a:defRPr>
                      </a:pPr>
                      <a:t>[IME KATEGORIJE]</a:t>
                    </a:fld>
                    <a:r>
                      <a:rPr lang="en-US" sz="1000"/>
                      <a:t>; </a:t>
                    </a:r>
                    <a:fld id="{8924DE55-87CB-44C7-8406-9599DBDD3AC9}" type="VALUE">
                      <a:rPr lang="en-US" sz="1000"/>
                      <a:pPr>
                        <a:defRPr>
                          <a:solidFill>
                            <a:schemeClr val="accent1"/>
                          </a:solidFill>
                        </a:defRPr>
                      </a:pPr>
                      <a:t>[VREDNOST]</a:t>
                    </a:fld>
                    <a:r>
                      <a:rPr lang="en-US" sz="1000"/>
                      <a:t> %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B-DBB3-464B-8C89-6D62650264E9}"/>
                </c:ext>
                <c:ext xmlns:c15="http://schemas.microsoft.com/office/drawing/2012/chart" uri="{CE6537A1-D6FC-4f65-9D91-7224C49458BB}">
                  <c15:layout>
                    <c:manualLayout>
                      <c:w val="0.19691657292838396"/>
                      <c:h val="8.8003933242461363E-2"/>
                    </c:manualLayout>
                  </c15:layout>
                  <c15:dlblFieldTable/>
                  <c15:showDataLabelsRange val="0"/>
                </c:ext>
              </c:extLst>
            </c:dLbl>
            <c:dLbl>
              <c:idx val="6"/>
              <c:layout>
                <c:manualLayout>
                  <c:x val="0.28214285714285714"/>
                  <c:y val="-4.9446963069010329E-2"/>
                </c:manualLayout>
              </c:layout>
              <c:tx>
                <c:rich>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fld id="{D251F000-4A17-419F-BA69-AFF7E42538D8}" type="CATEGORYNAME">
                      <a:rPr lang="en-US" sz="1000"/>
                      <a:pPr>
                        <a:defRPr>
                          <a:solidFill>
                            <a:schemeClr val="accent1"/>
                          </a:solidFill>
                        </a:defRPr>
                      </a:pPr>
                      <a:t>[IME KATEGORIJE]</a:t>
                    </a:fld>
                    <a:r>
                      <a:rPr lang="en-US" sz="1000"/>
                      <a:t>; </a:t>
                    </a:r>
                  </a:p>
                  <a:p>
                    <a:pPr>
                      <a:defRPr>
                        <a:solidFill>
                          <a:schemeClr val="accent1"/>
                        </a:solidFill>
                      </a:defRPr>
                    </a:pPr>
                    <a:fld id="{53C37FFC-ED94-42AA-91E1-610352C72955}" type="VALUE">
                      <a:rPr lang="en-US" sz="1000"/>
                      <a:pPr>
                        <a:defRPr>
                          <a:solidFill>
                            <a:schemeClr val="accent1"/>
                          </a:solidFill>
                        </a:defRPr>
                      </a:pPr>
                      <a:t>[VREDNOST]</a:t>
                    </a:fld>
                    <a:r>
                      <a:rPr lang="en-US" sz="1000"/>
                      <a:t> %</a:t>
                    </a:r>
                  </a:p>
                </c:rich>
              </c:tx>
              <c:spPr>
                <a:noFill/>
                <a:ln>
                  <a:noFill/>
                </a:ln>
                <a:effectLst/>
              </c:spPr>
              <c:txPr>
                <a:bodyPr rot="0" spcFirstLastPara="1" vertOverflow="ellipsis" vert="horz" wrap="square" lIns="38100" tIns="19050" rIns="38100" bIns="19050" anchor="ctr" anchorCtr="1">
                  <a:noAutofit/>
                </a:bodyPr>
                <a:lstStyle/>
                <a:p>
                  <a:pPr>
                    <a:defRPr sz="1000" b="1" i="0" u="none" strike="noStrike" kern="1200" spc="0" baseline="0">
                      <a:solidFill>
                        <a:schemeClr val="accent1"/>
                      </a:solidFill>
                      <a:latin typeface="+mn-lt"/>
                      <a:ea typeface="+mn-ea"/>
                      <a:cs typeface="+mn-cs"/>
                    </a:defRPr>
                  </a:pPr>
                  <a:endParaRPr lang="sl-SI"/>
                </a:p>
              </c:txPr>
              <c:dLblPos val="bestFit"/>
              <c:showLegendKey val="0"/>
              <c:showVal val="1"/>
              <c:showCatName val="1"/>
              <c:showSerName val="0"/>
              <c:showPercent val="1"/>
              <c:showBubbleSize val="0"/>
              <c:extLst xmlns:c16r2="http://schemas.microsoft.com/office/drawing/2015/06/chart">
                <c:ext xmlns:c16="http://schemas.microsoft.com/office/drawing/2014/chart" uri="{C3380CC4-5D6E-409C-BE32-E72D297353CC}">
                  <c16:uniqueId val="{0000000D-DBB3-464B-8C89-6D62650264E9}"/>
                </c:ext>
                <c:ext xmlns:c15="http://schemas.microsoft.com/office/drawing/2012/chart" uri="{CE6537A1-D6FC-4f65-9D91-7224C49458BB}">
                  <c15:layout>
                    <c:manualLayout>
                      <c:w val="0.45864285714285713"/>
                      <c:h val="0.20122963747860984"/>
                    </c:manualLayout>
                  </c15:layout>
                  <c15:dlblFieldTable/>
                  <c15:showDataLabelsRange val="0"/>
                </c:ext>
              </c:extLst>
            </c:dLbl>
            <c:spPr>
              <a:noFill/>
              <a:ln>
                <a:noFill/>
              </a:ln>
              <a:effectLst/>
            </c:spPr>
            <c:dLblPos val="outEnd"/>
            <c:showLegendKey val="0"/>
            <c:showVal val="1"/>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'2008 - 2023'!$C$75:$I$75</c:f>
              <c:strCache>
                <c:ptCount val="7"/>
                <c:pt idx="0">
                  <c:v>Gospodarske
družbe*</c:v>
                </c:pt>
                <c:pt idx="1">
                  <c:v>Zadruge*</c:v>
                </c:pt>
                <c:pt idx="2">
                  <c:v>Samostojni
podjetniki posamezniki</c:v>
                </c:pt>
                <c:pt idx="3">
                  <c:v>Pravne
osebe javnega prava</c:v>
                </c:pt>
                <c:pt idx="4">
                  <c:v>Nepridobitne
organizacije - pravne osebe zasebnega prava</c:v>
                </c:pt>
                <c:pt idx="5">
                  <c:v>Društva</c:v>
                </c:pt>
                <c:pt idx="6">
                  <c:v>Druge fizične
osebe, ki opravljajo registrirane oziroma s predpisom določene dejavnosti</c:v>
                </c:pt>
              </c:strCache>
            </c:strRef>
          </c:cat>
          <c:val>
            <c:numRef>
              <c:f>'2008 - 2023'!$C$76:$I$76</c:f>
              <c:numCache>
                <c:formatCode>0.00</c:formatCode>
                <c:ptCount val="7"/>
                <c:pt idx="0">
                  <c:v>31.431024186324276</c:v>
                </c:pt>
                <c:pt idx="1">
                  <c:v>0.18952589496035305</c:v>
                </c:pt>
                <c:pt idx="2">
                  <c:v>48.332835672339996</c:v>
                </c:pt>
                <c:pt idx="3">
                  <c:v>1.1450350021565312</c:v>
                </c:pt>
                <c:pt idx="4">
                  <c:v>3.7652201320460508</c:v>
                </c:pt>
                <c:pt idx="5">
                  <c:v>9.6372051358614499</c:v>
                </c:pt>
                <c:pt idx="6">
                  <c:v>5.4991539763113373</c:v>
                </c:pt>
              </c:numCache>
            </c:numRef>
          </c:val>
          <c:extLst xmlns:c16r2="http://schemas.microsoft.com/office/drawing/2015/06/chart">
            <c:ext xmlns:c16="http://schemas.microsoft.com/office/drawing/2014/chart" uri="{C3380CC4-5D6E-409C-BE32-E72D297353CC}">
              <c16:uniqueId val="{0000000E-DBB3-464B-8C89-6D62650264E9}"/>
            </c:ext>
          </c:extLst>
        </c:ser>
        <c:dLbls>
          <c:showLegendKey val="0"/>
          <c:showVal val="0"/>
          <c:showCatName val="0"/>
          <c:showSerName val="0"/>
          <c:showPercent val="1"/>
          <c:showBubbleSize val="0"/>
          <c:showLeaderLines val="1"/>
        </c:dLbls>
      </c:pie3DChart>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869C6B9-4AB2-4933-8CC2-D9BFA8AD0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VG_Priloga1</Template>
  <TotalTime>0</TotalTime>
  <Pages>164</Pages>
  <Words>80275</Words>
  <Characters>457570</Characters>
  <Application>Microsoft Office Word</Application>
  <DocSecurity>0</DocSecurity>
  <Lines>3813</Lines>
  <Paragraphs>1073</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536772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Aleš Gorišek</dc:creator>
  <cp:lastModifiedBy>Ingrid Hribar</cp:lastModifiedBy>
  <cp:revision>2</cp:revision>
  <cp:lastPrinted>2025-07-08T13:54:00Z</cp:lastPrinted>
  <dcterms:created xsi:type="dcterms:W3CDTF">2025-07-10T11:58:00Z</dcterms:created>
  <dcterms:modified xsi:type="dcterms:W3CDTF">2025-07-10T11:58:00Z</dcterms:modified>
</cp:coreProperties>
</file>