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6A74C" w14:textId="4AFCDF38" w:rsidR="00E46A58" w:rsidRDefault="00E46A58" w:rsidP="00241AE5">
      <w:pPr>
        <w:pStyle w:val="Naslovpredpisa"/>
        <w:spacing w:before="0" w:after="0" w:line="260" w:lineRule="exact"/>
        <w:jc w:val="both"/>
        <w:rPr>
          <w:sz w:val="20"/>
          <w:szCs w:val="20"/>
        </w:rPr>
      </w:pPr>
      <w:r>
        <w:rPr>
          <w:sz w:val="20"/>
          <w:szCs w:val="20"/>
        </w:rPr>
        <w:t>PRILOGA</w:t>
      </w:r>
      <w:r w:rsidR="00EE5B21">
        <w:rPr>
          <w:sz w:val="20"/>
          <w:szCs w:val="20"/>
        </w:rPr>
        <w:t xml:space="preserve"> 3</w:t>
      </w:r>
      <w:r>
        <w:rPr>
          <w:sz w:val="20"/>
          <w:szCs w:val="20"/>
        </w:rPr>
        <w:t>:</w:t>
      </w:r>
    </w:p>
    <w:p w14:paraId="29B6A74D" w14:textId="77777777" w:rsidR="00E46A58" w:rsidRDefault="00E46A58" w:rsidP="00241AE5">
      <w:pPr>
        <w:pStyle w:val="Naslovpredpisa"/>
        <w:spacing w:before="0" w:after="0" w:line="260" w:lineRule="exact"/>
        <w:jc w:val="both"/>
        <w:rPr>
          <w:sz w:val="20"/>
          <w:szCs w:val="20"/>
        </w:rPr>
      </w:pPr>
    </w:p>
    <w:p w14:paraId="29B6A750" w14:textId="77777777" w:rsidR="00241AE5" w:rsidRPr="003F1703" w:rsidRDefault="00241AE5" w:rsidP="00241AE5">
      <w:pPr>
        <w:pStyle w:val="Naslovpredpisa"/>
        <w:spacing w:before="0" w:after="0" w:line="260" w:lineRule="exact"/>
        <w:jc w:val="left"/>
        <w:rPr>
          <w:sz w:val="20"/>
          <w:szCs w:val="20"/>
        </w:rPr>
      </w:pPr>
    </w:p>
    <w:p w14:paraId="29B6A751"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29B6A752" w14:textId="2BFEB5B2" w:rsidR="00241AE5" w:rsidRPr="003F1703" w:rsidRDefault="00241AE5" w:rsidP="00241AE5">
      <w:pPr>
        <w:pStyle w:val="Naslovpredpisa"/>
        <w:spacing w:before="0" w:after="0" w:line="260" w:lineRule="exact"/>
        <w:jc w:val="right"/>
        <w:rPr>
          <w:sz w:val="20"/>
          <w:szCs w:val="20"/>
        </w:rPr>
      </w:pPr>
      <w:r w:rsidRPr="003F1703">
        <w:rPr>
          <w:sz w:val="20"/>
          <w:szCs w:val="20"/>
        </w:rPr>
        <w:t>(</w:t>
      </w:r>
      <w:r w:rsidR="00EE5B21" w:rsidRPr="009B3017">
        <w:rPr>
          <w:sz w:val="20"/>
          <w:szCs w:val="20"/>
        </w:rPr>
        <w:t>EVA 202</w:t>
      </w:r>
      <w:r w:rsidR="00EE5B21">
        <w:rPr>
          <w:sz w:val="20"/>
          <w:szCs w:val="20"/>
        </w:rPr>
        <w:t>5</w:t>
      </w:r>
      <w:r w:rsidR="00EE5B21" w:rsidRPr="009B3017">
        <w:rPr>
          <w:sz w:val="20"/>
          <w:szCs w:val="20"/>
        </w:rPr>
        <w:t>-1611-</w:t>
      </w:r>
      <w:r w:rsidR="004060BD" w:rsidRPr="004060BD">
        <w:rPr>
          <w:rFonts w:cs="Times New Roman"/>
          <w:b w:val="0"/>
          <w:sz w:val="20"/>
          <w:szCs w:val="24"/>
          <w:lang w:eastAsia="en-US"/>
        </w:rPr>
        <w:t xml:space="preserve"> </w:t>
      </w:r>
      <w:r w:rsidR="004060BD" w:rsidRPr="004060BD">
        <w:rPr>
          <w:sz w:val="20"/>
          <w:szCs w:val="20"/>
        </w:rPr>
        <w:t>0053</w:t>
      </w:r>
      <w:r w:rsidRPr="003F1703">
        <w:rPr>
          <w:sz w:val="20"/>
          <w:szCs w:val="20"/>
        </w:rPr>
        <w:t>)</w:t>
      </w:r>
    </w:p>
    <w:tbl>
      <w:tblPr>
        <w:tblW w:w="0" w:type="auto"/>
        <w:tblLook w:val="04A0" w:firstRow="1" w:lastRow="0" w:firstColumn="1" w:lastColumn="0" w:noHBand="0" w:noVBand="1"/>
      </w:tblPr>
      <w:tblGrid>
        <w:gridCol w:w="9072"/>
      </w:tblGrid>
      <w:tr w:rsidR="00241AE5" w:rsidRPr="003F1703" w14:paraId="29B6A755" w14:textId="77777777" w:rsidTr="000506F5">
        <w:tc>
          <w:tcPr>
            <w:tcW w:w="9288" w:type="dxa"/>
          </w:tcPr>
          <w:p w14:paraId="45FD8763" w14:textId="77777777" w:rsidR="004060BD" w:rsidRDefault="004060BD" w:rsidP="00EE5B21">
            <w:pPr>
              <w:pStyle w:val="Naslovpredpisa"/>
              <w:spacing w:before="0" w:after="0" w:line="260" w:lineRule="exact"/>
              <w:rPr>
                <w:sz w:val="20"/>
                <w:szCs w:val="20"/>
              </w:rPr>
            </w:pPr>
          </w:p>
          <w:p w14:paraId="6C49E759" w14:textId="77777777" w:rsidR="004060BD" w:rsidRDefault="004060BD" w:rsidP="00EE5B21">
            <w:pPr>
              <w:pStyle w:val="Naslovpredpisa"/>
              <w:spacing w:before="0" w:after="0" w:line="260" w:lineRule="exact"/>
              <w:rPr>
                <w:sz w:val="20"/>
                <w:szCs w:val="20"/>
              </w:rPr>
            </w:pPr>
          </w:p>
          <w:p w14:paraId="348B0FD1" w14:textId="2A3FCA8A" w:rsidR="00EE5B21" w:rsidRPr="00281992" w:rsidRDefault="00EE5B21" w:rsidP="00EE5B21">
            <w:pPr>
              <w:pStyle w:val="Naslovpredpisa"/>
              <w:spacing w:before="0" w:after="0" w:line="260" w:lineRule="exact"/>
              <w:rPr>
                <w:sz w:val="20"/>
                <w:szCs w:val="20"/>
              </w:rPr>
            </w:pPr>
            <w:r w:rsidRPr="00281992">
              <w:rPr>
                <w:sz w:val="20"/>
                <w:szCs w:val="20"/>
              </w:rPr>
              <w:t xml:space="preserve">ZAKON O SPREMEMBAH IN DOPOLNITVAH </w:t>
            </w:r>
          </w:p>
          <w:p w14:paraId="55EAA090" w14:textId="77777777" w:rsidR="00EE5B21" w:rsidRPr="00281992" w:rsidRDefault="00EE5B21" w:rsidP="00EE5B21">
            <w:pPr>
              <w:pStyle w:val="Naslovpredpisa"/>
              <w:spacing w:before="0" w:after="0" w:line="260" w:lineRule="exact"/>
              <w:rPr>
                <w:sz w:val="20"/>
                <w:szCs w:val="20"/>
              </w:rPr>
            </w:pPr>
            <w:r w:rsidRPr="00281992">
              <w:rPr>
                <w:sz w:val="20"/>
                <w:szCs w:val="20"/>
              </w:rPr>
              <w:t>ZAKONA O MNOŽIČNEM VREDNOTENJU NEPREMIČNIN</w:t>
            </w:r>
          </w:p>
          <w:p w14:paraId="29B6A754" w14:textId="7ABCB57A" w:rsidR="00241AE5" w:rsidRPr="003F1703" w:rsidRDefault="00241AE5" w:rsidP="00DA6942">
            <w:pPr>
              <w:pStyle w:val="Naslovpredpisa"/>
              <w:spacing w:before="0" w:after="0" w:line="260" w:lineRule="exact"/>
              <w:rPr>
                <w:sz w:val="20"/>
                <w:szCs w:val="20"/>
              </w:rPr>
            </w:pPr>
          </w:p>
        </w:tc>
      </w:tr>
      <w:tr w:rsidR="00241AE5" w:rsidRPr="003F1703" w14:paraId="29B6A757" w14:textId="77777777" w:rsidTr="000506F5">
        <w:tc>
          <w:tcPr>
            <w:tcW w:w="9288" w:type="dxa"/>
          </w:tcPr>
          <w:p w14:paraId="0801562C" w14:textId="1DA9F74B" w:rsidR="00241AE5" w:rsidRDefault="005638BE" w:rsidP="005638BE">
            <w:pPr>
              <w:pStyle w:val="Poglavje"/>
              <w:spacing w:before="0" w:after="0" w:line="260" w:lineRule="exact"/>
              <w:jc w:val="left"/>
              <w:rPr>
                <w:sz w:val="20"/>
                <w:szCs w:val="20"/>
              </w:rPr>
            </w:pPr>
            <w:r w:rsidRPr="005638BE">
              <w:rPr>
                <w:b w:val="0"/>
                <w:sz w:val="20"/>
                <w:szCs w:val="20"/>
              </w:rPr>
              <w:t>I.</w:t>
            </w:r>
            <w:r>
              <w:rPr>
                <w:sz w:val="20"/>
                <w:szCs w:val="20"/>
              </w:rPr>
              <w:t xml:space="preserve"> </w:t>
            </w:r>
            <w:r w:rsidR="00241AE5" w:rsidRPr="003F1703">
              <w:rPr>
                <w:sz w:val="20"/>
                <w:szCs w:val="20"/>
              </w:rPr>
              <w:t>UVOD</w:t>
            </w:r>
          </w:p>
          <w:p w14:paraId="29B6A756" w14:textId="77777777" w:rsidR="005638BE" w:rsidRPr="003F1703" w:rsidRDefault="005638BE" w:rsidP="005638BE">
            <w:pPr>
              <w:pStyle w:val="Poglavje"/>
              <w:spacing w:before="0" w:after="0" w:line="260" w:lineRule="exact"/>
              <w:jc w:val="left"/>
              <w:rPr>
                <w:sz w:val="20"/>
                <w:szCs w:val="20"/>
              </w:rPr>
            </w:pPr>
          </w:p>
        </w:tc>
      </w:tr>
      <w:tr w:rsidR="00241AE5" w:rsidRPr="003F1703" w14:paraId="29B6A759" w14:textId="77777777" w:rsidTr="000506F5">
        <w:tc>
          <w:tcPr>
            <w:tcW w:w="9288" w:type="dxa"/>
          </w:tcPr>
          <w:p w14:paraId="05F83479" w14:textId="058397F2" w:rsidR="00241AE5" w:rsidRDefault="005638BE" w:rsidP="005638BE">
            <w:pPr>
              <w:pStyle w:val="Oddelek"/>
              <w:numPr>
                <w:ilvl w:val="0"/>
                <w:numId w:val="0"/>
              </w:numPr>
              <w:spacing w:before="0" w:after="0" w:line="260" w:lineRule="exact"/>
              <w:jc w:val="left"/>
              <w:rPr>
                <w:sz w:val="20"/>
                <w:szCs w:val="20"/>
              </w:rPr>
            </w:pPr>
            <w:r w:rsidRPr="005638BE">
              <w:rPr>
                <w:b w:val="0"/>
                <w:sz w:val="20"/>
                <w:szCs w:val="20"/>
              </w:rPr>
              <w:t>1.</w:t>
            </w:r>
            <w:r>
              <w:rPr>
                <w:sz w:val="20"/>
                <w:szCs w:val="20"/>
              </w:rPr>
              <w:t xml:space="preserve"> </w:t>
            </w:r>
            <w:r w:rsidR="00241AE5" w:rsidRPr="003F1703">
              <w:rPr>
                <w:sz w:val="20"/>
                <w:szCs w:val="20"/>
              </w:rPr>
              <w:t>OCENA STANJA IN RAZLOGI ZA SPREJEM PREDLOGA ZAKONA</w:t>
            </w:r>
          </w:p>
          <w:p w14:paraId="29B6A758" w14:textId="77777777" w:rsidR="005638BE" w:rsidRPr="003F1703" w:rsidRDefault="005638BE" w:rsidP="005638BE">
            <w:pPr>
              <w:pStyle w:val="Oddelek"/>
              <w:numPr>
                <w:ilvl w:val="0"/>
                <w:numId w:val="0"/>
              </w:numPr>
              <w:spacing w:before="0" w:after="0" w:line="260" w:lineRule="exact"/>
              <w:jc w:val="left"/>
              <w:rPr>
                <w:sz w:val="20"/>
                <w:szCs w:val="20"/>
              </w:rPr>
            </w:pPr>
          </w:p>
        </w:tc>
      </w:tr>
      <w:tr w:rsidR="00241AE5" w:rsidRPr="003F1703" w14:paraId="29B6A765" w14:textId="77777777" w:rsidTr="000506F5">
        <w:tc>
          <w:tcPr>
            <w:tcW w:w="9288" w:type="dxa"/>
          </w:tcPr>
          <w:p w14:paraId="646EB032" w14:textId="0BA1F30E" w:rsidR="005638BE" w:rsidRPr="005638BE" w:rsidRDefault="005638BE" w:rsidP="005638BE">
            <w:pPr>
              <w:rPr>
                <w:b/>
                <w:bCs/>
                <w:szCs w:val="20"/>
              </w:rPr>
            </w:pPr>
            <w:r w:rsidRPr="005638BE">
              <w:rPr>
                <w:b/>
                <w:bCs/>
                <w:szCs w:val="20"/>
              </w:rPr>
              <w:t>1.1 Ocena stanja</w:t>
            </w:r>
          </w:p>
          <w:p w14:paraId="3C0537DC" w14:textId="77777777" w:rsidR="005638BE" w:rsidRPr="005638BE" w:rsidRDefault="005638BE" w:rsidP="005638BE"/>
          <w:p w14:paraId="056A6D2C" w14:textId="77777777" w:rsidR="005638BE" w:rsidRDefault="005638BE" w:rsidP="005638BE">
            <w:pPr>
              <w:jc w:val="both"/>
              <w:rPr>
                <w:szCs w:val="20"/>
              </w:rPr>
            </w:pPr>
            <w:r w:rsidRPr="005638BE">
              <w:rPr>
                <w:szCs w:val="20"/>
              </w:rPr>
              <w:t xml:space="preserve">Zakon o množičnem vrednotenju nepremičnin je po vzoru držav, ki poznajo množično vrednotenje, uvedel množično vrednotenje kot neodvisno strokovno večnamensko metodo ocenjevanja tržne vrednosti nepremičnin. Uredil je sistematično zbiranje podatkov o prodajnih in najemnih poslih z nepremičninami v evidenci trga nepremičnin ter evidentiranje podatkov o nepremičninah, potrebnih za vrednotenje. </w:t>
            </w:r>
          </w:p>
          <w:p w14:paraId="741B14C8" w14:textId="77777777" w:rsidR="005638BE" w:rsidRPr="005638BE" w:rsidRDefault="005638BE" w:rsidP="005638BE">
            <w:pPr>
              <w:jc w:val="both"/>
              <w:rPr>
                <w:szCs w:val="20"/>
              </w:rPr>
            </w:pPr>
          </w:p>
          <w:p w14:paraId="5EEADFE3" w14:textId="77777777" w:rsidR="005638BE" w:rsidRDefault="005638BE" w:rsidP="005638BE">
            <w:pPr>
              <w:jc w:val="both"/>
              <w:rPr>
                <w:szCs w:val="20"/>
              </w:rPr>
            </w:pPr>
            <w:r w:rsidRPr="005638BE">
              <w:rPr>
                <w:szCs w:val="20"/>
              </w:rPr>
              <w:t>Za potrebe delovanja sistema množičnega vrednotenja se vodijo in vzdržujejo tri zbirke, in sicer evidenca trga nepremičnin, evidenca modelov vrednotenja in evidenca vrednotenja. Vse tri zbirke vodi organ vrednotenja (Geodetska uprava Republike Slovenije) kot organ v sestavi ministrstva, pristojnega za izvajanje množičnega vrednotenja nepremičnin.</w:t>
            </w:r>
          </w:p>
          <w:p w14:paraId="6CC61F7F" w14:textId="77777777" w:rsidR="005638BE" w:rsidRPr="005638BE" w:rsidRDefault="005638BE" w:rsidP="005638BE">
            <w:pPr>
              <w:jc w:val="both"/>
              <w:rPr>
                <w:szCs w:val="20"/>
              </w:rPr>
            </w:pPr>
          </w:p>
          <w:p w14:paraId="739BFC6D" w14:textId="6899AF6E" w:rsidR="005638BE" w:rsidRDefault="005638BE" w:rsidP="005638BE">
            <w:pPr>
              <w:jc w:val="both"/>
              <w:rPr>
                <w:szCs w:val="20"/>
              </w:rPr>
            </w:pPr>
            <w:r w:rsidRPr="005638BE">
              <w:rPr>
                <w:szCs w:val="20"/>
              </w:rPr>
              <w:t xml:space="preserve">Evidenca trga nepremičnin je večnamenska zbirka podatkov o kupoprodajnih pravnih poslih s parcelami, stavbami in deli stavb </w:t>
            </w:r>
            <w:r w:rsidR="00131DBD">
              <w:rPr>
                <w:szCs w:val="20"/>
              </w:rPr>
              <w:t>ter</w:t>
            </w:r>
            <w:r w:rsidRPr="005638BE">
              <w:rPr>
                <w:szCs w:val="20"/>
              </w:rPr>
              <w:t xml:space="preserve"> o najemnih pravnih poslih s stavbami in deli stavb. Za kupoprodajne posle je potrebno poročati o prodaji celih parcel, stavb in delov stavb, kot se vodijo v skladu s predpisi o evidentiranju nepremičnin, oziroma o prodaji njihovih lastniških deležev. Za najemne posle je potrebno poročati o oddaji celih stavb in delov stavb, kot se vodijo v skladu s predpisi o evidentiranju nepremičnin, oziroma o oddaji njihovih delov ter navesti vrste in velikosti oddanih površin. Namen evidence je sistematično zbiranje podatkov za analize nepremičninskega trga, za potrebe množičnega vrednotenja nepremičnin in poročil o slovenskem nepremičninskem trgu ter za druge javne namene. Podatke o pravnih poslih v evidenco pošljejo zakonsko predpisani poročevalci. Poročajo o datumu sklenitve pravnega posla, o vrsti pravnega posla, o identifikaciji in lastnostih predmeta pravnega posla, o ceni ali najemnini, ter podatke o pogodbenih strankah. Določene podatke o parcelah, stavbah in delih stavb, ki so predmet teh poslov, se povzame od poročevalcev in preveri s podatki iz uradnih evidenc o nepremičninah, lahko pa tudi preveri s terenskim ogledom.</w:t>
            </w:r>
          </w:p>
          <w:p w14:paraId="0089E688" w14:textId="77777777" w:rsidR="005638BE" w:rsidRPr="005638BE" w:rsidRDefault="005638BE" w:rsidP="005638BE">
            <w:pPr>
              <w:jc w:val="both"/>
              <w:rPr>
                <w:szCs w:val="20"/>
              </w:rPr>
            </w:pPr>
          </w:p>
          <w:p w14:paraId="57322AF2" w14:textId="455F09AA" w:rsidR="00241AE5" w:rsidRDefault="005638BE" w:rsidP="005638BE">
            <w:pPr>
              <w:pStyle w:val="Alineazaodstavkom"/>
              <w:numPr>
                <w:ilvl w:val="0"/>
                <w:numId w:val="0"/>
              </w:numPr>
              <w:spacing w:line="260" w:lineRule="exact"/>
              <w:rPr>
                <w:sz w:val="20"/>
                <w:szCs w:val="20"/>
              </w:rPr>
            </w:pPr>
            <w:r w:rsidRPr="005638BE">
              <w:rPr>
                <w:sz w:val="20"/>
                <w:szCs w:val="20"/>
              </w:rPr>
              <w:t>Zavezanci za poročanje o sklenjenih najemnih pravnih poslih za stavbe, dele stavb in njihove dele so najemodajalci, ki so pravne osebe ali samostojni podjetniki posamezniki, upravljavci stavb ali delov stavb v lasti Republike Slovenije, upravljavci stavb in delov stavb v lasti lokalnih samoupravnih skupnosti in upravniki večstanovanjskih ali poslovnih stavb. Zavezanec za poročanje o sklenjenih najemnih pravnih poslih za stavbe, dele stavb in njihove dele, ki jih dajejo fizične osebe v najem fizičnim osebam, je Finančna uprava Republike Slovenije</w:t>
            </w:r>
            <w:r w:rsidR="00131DBD">
              <w:rPr>
                <w:sz w:val="20"/>
                <w:szCs w:val="20"/>
              </w:rPr>
              <w:t xml:space="preserve"> (v nadaljevanju: FURS)</w:t>
            </w:r>
            <w:r w:rsidRPr="005638BE">
              <w:rPr>
                <w:sz w:val="20"/>
                <w:szCs w:val="20"/>
              </w:rPr>
              <w:t>. Zavezanci za poročanje o sklenjenih najemnih pravnih poslih za stavbe, dele stavb in njihove dele, ki jih dajejo fizične osebe v najem plačnikom davka v skladu s predpisi, ki urejajo davčni postopek glede plačevanja dohodnine od dohodka iz oddajanja premoženja v najem, so najemojemalci. Praviloma morajo poročevalci o najemnih poslih poročati mesečno in sicer do 15. dne v mesecu po mesecu nastanka posla. F</w:t>
            </w:r>
            <w:r w:rsidR="00131DBD">
              <w:rPr>
                <w:sz w:val="20"/>
                <w:szCs w:val="20"/>
              </w:rPr>
              <w:t>URS</w:t>
            </w:r>
            <w:r w:rsidRPr="005638BE">
              <w:rPr>
                <w:sz w:val="20"/>
                <w:szCs w:val="20"/>
              </w:rPr>
              <w:t xml:space="preserve"> pa o podatkih iz najemov fizičnih oseb v evidenco trga nepremičnin poroča </w:t>
            </w:r>
            <w:r w:rsidRPr="005638BE">
              <w:rPr>
                <w:sz w:val="20"/>
                <w:szCs w:val="20"/>
              </w:rPr>
              <w:lastRenderedPageBreak/>
              <w:t>enkrat letno, na podlagi napovedi za odmero dohodnine od dohodka iz oddajanja premoženja v najem, in sicer do 30. junija za preteklo leto.</w:t>
            </w:r>
          </w:p>
          <w:p w14:paraId="3424AAF1" w14:textId="77777777" w:rsidR="005638BE" w:rsidRDefault="005638BE" w:rsidP="005638BE">
            <w:pPr>
              <w:pStyle w:val="Alineazaodstavkom"/>
              <w:numPr>
                <w:ilvl w:val="0"/>
                <w:numId w:val="0"/>
              </w:numPr>
              <w:spacing w:line="260" w:lineRule="exact"/>
              <w:rPr>
                <w:sz w:val="20"/>
                <w:szCs w:val="20"/>
              </w:rPr>
            </w:pPr>
          </w:p>
          <w:p w14:paraId="601F8661" w14:textId="77777777" w:rsidR="005638BE" w:rsidRPr="002F1CB7" w:rsidRDefault="005638BE" w:rsidP="005638BE">
            <w:r w:rsidRPr="002F1CB7">
              <w:t>1.2 Razlogi za sprejem zakona</w:t>
            </w:r>
          </w:p>
          <w:p w14:paraId="1490F468" w14:textId="77777777" w:rsidR="005638BE" w:rsidRDefault="005638BE" w:rsidP="005638BE">
            <w:pPr>
              <w:pStyle w:val="Alineazaodstavkom"/>
              <w:numPr>
                <w:ilvl w:val="0"/>
                <w:numId w:val="0"/>
              </w:numPr>
              <w:spacing w:line="260" w:lineRule="exact"/>
              <w:rPr>
                <w:sz w:val="20"/>
                <w:szCs w:val="20"/>
              </w:rPr>
            </w:pPr>
          </w:p>
          <w:p w14:paraId="50C34FAE" w14:textId="15F3F7B8" w:rsidR="005638BE" w:rsidRDefault="005638BE" w:rsidP="005638BE">
            <w:pPr>
              <w:jc w:val="both"/>
            </w:pPr>
            <w:r w:rsidRPr="002F1CB7">
              <w:t>Evidenca trga nepremičnin (</w:t>
            </w:r>
            <w:r w:rsidR="00131DBD">
              <w:t xml:space="preserve">v nadaljevanju: </w:t>
            </w:r>
            <w:r w:rsidRPr="002F1CB7">
              <w:t xml:space="preserve">ETN) je bila vzpostavljena z namenom na enem mestu enovito in primerljivo zbrati vse podatke o trgu nepremičnin, torej podatke o tržnih cenah in tržnih najemninah. ETN dokaj kvalitetno in celovito zbira podatke o kupoprodajnih poslih. Nasprotno pa evidentiranje najemnih poslov, kljub preteklim spremembam ureditve, ni primerno zaživelo. Podatki o najemnih poslih so neposredno za sistem množičnega vrednotenja relevantni le za oblikovanje modelov za nekatere vrste poslovnih nepremičnin (pisarne, lokale in turistične objekte), podatki o najemninah za druge vrste nepremičnin (na primer za stanovanjske nepremičnine) pa se v sistemu množičnega vrednotenja ne uporabljajo. </w:t>
            </w:r>
          </w:p>
          <w:p w14:paraId="1C1A11C6" w14:textId="77777777" w:rsidR="005638BE" w:rsidRPr="002F1CB7" w:rsidRDefault="005638BE" w:rsidP="005638BE">
            <w:pPr>
              <w:jc w:val="both"/>
            </w:pPr>
          </w:p>
          <w:p w14:paraId="6FD4A61E" w14:textId="77777777" w:rsidR="005638BE" w:rsidRDefault="005638BE" w:rsidP="005638BE">
            <w:pPr>
              <w:jc w:val="both"/>
            </w:pPr>
            <w:r w:rsidRPr="002F1CB7">
              <w:t>V zadnjem času se je v luči povečanja pozornosti ukrepom na področju stanovanjske politike in razprav o davčnih ukrepih na področju obdavčitve stanovanjskih nepremičnin povečalo zanimanje za podatke o najemnih poslih s strani različnih vladnih resorjev.</w:t>
            </w:r>
          </w:p>
          <w:p w14:paraId="42B8F6C8" w14:textId="77777777" w:rsidR="005638BE" w:rsidRPr="002F1CB7" w:rsidRDefault="005638BE" w:rsidP="005638BE">
            <w:pPr>
              <w:jc w:val="both"/>
            </w:pPr>
          </w:p>
          <w:p w14:paraId="4BF5B9EB" w14:textId="77777777" w:rsidR="005638BE" w:rsidRDefault="005638BE" w:rsidP="005638BE">
            <w:pPr>
              <w:jc w:val="both"/>
            </w:pPr>
            <w:r w:rsidRPr="002F1CB7">
              <w:t xml:space="preserve">ETN je kot večnamenska evidenca o podatkih trga nepremičnin primerna tudi za zagotavljanje podatkov o stanju najemnega trga tako za potrebe uradne statistike, načrtovalce stanovanjskih politik, cenilce nepremičnin, odvetnike, sodišča, pa tudi neposredno za ponudnike in povpraševalce na trgu nepremičnin. </w:t>
            </w:r>
          </w:p>
          <w:p w14:paraId="4C97ED81" w14:textId="77777777" w:rsidR="005638BE" w:rsidRPr="002F1CB7" w:rsidRDefault="005638BE" w:rsidP="005638BE">
            <w:pPr>
              <w:jc w:val="both"/>
            </w:pPr>
          </w:p>
          <w:p w14:paraId="2CEA514D" w14:textId="77777777" w:rsidR="005638BE" w:rsidRDefault="005638BE" w:rsidP="005638BE">
            <w:pPr>
              <w:jc w:val="both"/>
            </w:pPr>
            <w:r w:rsidRPr="002F1CB7">
              <w:t xml:space="preserve">Sistem je potreben manjših sprememb, ki bodo zagotavljale bolj popolno evidenco ter lažji nadzor nad prijavljanjem najemnih poslov. Predlagane spremembe so korak v smeri zagotavljanja centralne ažurne evidence o stanovanjih, ki se oddajajo v najem. Izboljšana evidenca bo v prihodnosti lahko med drugim uporabljena tudi za samodejno in ažurno zagotavljanje potrebnih podatkov o vrsti rabe vseh stanovanj za namene vodenja stanovanjske politike in druge javne namene.  </w:t>
            </w:r>
          </w:p>
          <w:p w14:paraId="5AD7EE1E" w14:textId="77777777" w:rsidR="005638BE" w:rsidRPr="002F1CB7" w:rsidRDefault="005638BE" w:rsidP="005638BE">
            <w:pPr>
              <w:jc w:val="both"/>
            </w:pPr>
          </w:p>
          <w:p w14:paraId="343DC426" w14:textId="77777777" w:rsidR="005638BE" w:rsidRDefault="005638BE" w:rsidP="005638BE">
            <w:pPr>
              <w:jc w:val="both"/>
            </w:pPr>
            <w:r w:rsidRPr="002F1CB7">
              <w:t xml:space="preserve">V ETN podatke o najemnih poslih za stavbe in dele stavb sporočajo načeloma neposredno najemodajalci, fizične in pravne osebe. V preteklosti se je to obveznost za fizične osebe, ki oddajajo fizičnim osebam, poskusilo poenostaviti na način, da se je njihova obveznost poročanja združila z njihovo obveznostjo napovedovanja dohodkov iz oddajanja tega premoženja v najem in so tako podatke za davčno obveznost kot tudi za obveznost poročanja v ETN izpolnili hkrati z izpolnitvijo napovedi za odmero dohodnine od dohodka iz oddajanja premoženja v najem. FURS pa je iz davčnih evidenc, in sicer iz podatkov o odmeri dohodnine od dohodkov iz oddajanja nepremičnega premoženja v najem, potrebne podatke enkrat letno poročal v ETN. </w:t>
            </w:r>
          </w:p>
          <w:p w14:paraId="5397FC66" w14:textId="77777777" w:rsidR="005638BE" w:rsidRPr="002F1CB7" w:rsidRDefault="005638BE" w:rsidP="005638BE">
            <w:pPr>
              <w:jc w:val="both"/>
            </w:pPr>
          </w:p>
          <w:p w14:paraId="409AC317" w14:textId="77777777" w:rsidR="005638BE" w:rsidRDefault="005638BE" w:rsidP="005638BE">
            <w:pPr>
              <w:jc w:val="both"/>
            </w:pPr>
            <w:r w:rsidRPr="002F1CB7">
              <w:t xml:space="preserve">V praksi se je tak način izkazal za neprimeren, saj so ti podatki v ETN poročani s prevelikim časovnim zamikom. Prav tako ni vzpostavljen mehanizem, ki bi zagotavljal preverjanje pravilnega </w:t>
            </w:r>
            <w:r>
              <w:t>poročanja</w:t>
            </w:r>
            <w:r w:rsidRPr="002F1CB7">
              <w:t xml:space="preserve"> podatkov o oddani nepremičnini in najemnem poslu s strani fizičnih oseb. </w:t>
            </w:r>
            <w:r>
              <w:t xml:space="preserve">Zato je smiselno spremeniti veljavne določbe o poročanju in nadzoru nad </w:t>
            </w:r>
            <w:r w:rsidRPr="002F1CB7">
              <w:t>podatk</w:t>
            </w:r>
            <w:r>
              <w:t>i</w:t>
            </w:r>
            <w:r w:rsidRPr="002F1CB7">
              <w:t xml:space="preserve"> o oddani nepremičnini in najemnem poslu s strani fizičnih oseb</w:t>
            </w:r>
            <w:r>
              <w:t>.</w:t>
            </w:r>
          </w:p>
          <w:p w14:paraId="0C3B28AB" w14:textId="77777777" w:rsidR="005638BE" w:rsidRPr="002F1CB7" w:rsidRDefault="005638BE" w:rsidP="005638BE">
            <w:pPr>
              <w:jc w:val="both"/>
            </w:pPr>
          </w:p>
          <w:p w14:paraId="5493DD65" w14:textId="77777777" w:rsidR="005638BE" w:rsidRPr="002F1CB7" w:rsidRDefault="005638BE" w:rsidP="005638BE">
            <w:pPr>
              <w:jc w:val="both"/>
            </w:pPr>
            <w:r w:rsidRPr="002F1CB7">
              <w:t>Podatki o nepremičninah se za namen izvajanja množičnega vrednotenja med drugim prevzemajo tudi iz katastra nepremičnin. Zakon o katastru nepremičnin v 14. členu ureja vpis podatkov o lastniku parcele in lastniku dela stavbe v kataster nepremičnin in v skladu z domnevo 11. člena S</w:t>
            </w:r>
            <w:r>
              <w:t>tvarnopravnega zakonika</w:t>
            </w:r>
            <w:r w:rsidRPr="002F1CB7">
              <w:t>, da je lastnik nepremičnine tisti, ki je vpisan v zemljiško knjigo, kot temeljno izhodišče določa vpis podatkov o lastnikih iz zemljiške knjige. V kataster nepremičnin se kot lastnik parcele vpiše oseba, ki je v zemljiški knjigi vpisana kot imetnik lastninske pravice na parceli, kot lastnik dela stavbe pa vpiše oseba, ki je v zemljiški knjigi vpisana kot:</w:t>
            </w:r>
          </w:p>
          <w:p w14:paraId="47A14B26" w14:textId="77777777" w:rsidR="005638BE" w:rsidRPr="002F1CB7" w:rsidRDefault="005638BE" w:rsidP="005638BE">
            <w:pPr>
              <w:jc w:val="both"/>
            </w:pPr>
            <w:r w:rsidRPr="002F1CB7">
              <w:t>– imetnik lastninske pravice na posameznem delu stavbe v etažni lastnini,</w:t>
            </w:r>
          </w:p>
          <w:p w14:paraId="11CCDA62" w14:textId="77777777" w:rsidR="005638BE" w:rsidRPr="002F1CB7" w:rsidRDefault="005638BE" w:rsidP="005638BE">
            <w:pPr>
              <w:jc w:val="both"/>
            </w:pPr>
            <w:r w:rsidRPr="002F1CB7">
              <w:lastRenderedPageBreak/>
              <w:t>– imetnik stavbne pravice, če je stavba, zgrajena na podlagi stavbne pravice, vpisana v zemljiško knjigo in na njej ni vzpostavljena etažna lastnina, ali</w:t>
            </w:r>
          </w:p>
          <w:p w14:paraId="7AE29274" w14:textId="77777777" w:rsidR="005638BE" w:rsidRDefault="005638BE" w:rsidP="005638BE">
            <w:pPr>
              <w:jc w:val="both"/>
            </w:pPr>
            <w:r w:rsidRPr="002F1CB7">
              <w:t>– imetnik lastninske pravice na parceli, s katero je stavba povezana, če stavba ni v etažni lastnini oziroma če v zemljiško knjigo ni vpisana stavba, zgrajena na podlagi stavbne pravice.</w:t>
            </w:r>
          </w:p>
          <w:p w14:paraId="00E4EA0D" w14:textId="77777777" w:rsidR="005638BE" w:rsidRPr="002F1CB7" w:rsidRDefault="005638BE" w:rsidP="005638BE">
            <w:pPr>
              <w:jc w:val="both"/>
            </w:pPr>
          </w:p>
          <w:p w14:paraId="61195676" w14:textId="55DA9888" w:rsidR="005638BE" w:rsidRDefault="005638BE" w:rsidP="005638BE">
            <w:pPr>
              <w:jc w:val="both"/>
            </w:pPr>
            <w:r w:rsidRPr="002F1CB7">
              <w:t xml:space="preserve">V Sloveniji je še vedno večina stavb enostanovanjskih stavb, v stavbah z več deli pa pogosto ni vzpostavljena etažna lastnina. Za namene vodenja katastrskih postopkov se v katastru nepremičnin lastništvo takšne stavbe določi tako, da sledi lastništvu parcele ali parcel, na katerih leži tloris te stavbe. Tloris stavbe je navpična projekcija zunanjega obrisa celotne stavbe na ravnino, kar vključuje tudi obrise balkonov, napuščev in podobno. </w:t>
            </w:r>
          </w:p>
          <w:p w14:paraId="671DF779" w14:textId="77777777" w:rsidR="005638BE" w:rsidRPr="002F1CB7" w:rsidRDefault="005638BE" w:rsidP="005638BE">
            <w:pPr>
              <w:jc w:val="both"/>
            </w:pPr>
          </w:p>
          <w:p w14:paraId="2416E37B" w14:textId="3B080828" w:rsidR="005638BE" w:rsidRPr="002F1CB7" w:rsidRDefault="005638BE" w:rsidP="005638BE">
            <w:pPr>
              <w:jc w:val="both"/>
            </w:pPr>
            <w:r w:rsidRPr="002F1CB7">
              <w:t xml:space="preserve">Za namene vodenja katastrskih postopkov je tak način določanja lastništva stavbe primeren. Izkazalo pa se je, da je na tak način določeno lastništvo stavbe preširoko za druge postopke, na primer za postopke množičnega vrednotenja nepremičnin. Za te namene bi bil bolj primeren tloris zemljišča pod stavbo, ki ima ožji pomen, in sicer gre za navpično projekcijo preseka stavbe z zemljiščem na ravnino oziroma podatek o </w:t>
            </w:r>
            <w:r w:rsidR="00921070">
              <w:t>legi</w:t>
            </w:r>
            <w:r w:rsidRPr="002F1CB7">
              <w:t xml:space="preserve"> zemljišča pod stavbo.</w:t>
            </w:r>
          </w:p>
          <w:p w14:paraId="29B6A764" w14:textId="422FD031" w:rsidR="005638BE" w:rsidRPr="005638BE" w:rsidRDefault="005638BE" w:rsidP="005638BE">
            <w:pPr>
              <w:pStyle w:val="Alineazaodstavkom"/>
              <w:numPr>
                <w:ilvl w:val="0"/>
                <w:numId w:val="0"/>
              </w:numPr>
              <w:spacing w:line="260" w:lineRule="exact"/>
              <w:ind w:left="709"/>
              <w:rPr>
                <w:sz w:val="20"/>
                <w:szCs w:val="20"/>
              </w:rPr>
            </w:pPr>
          </w:p>
        </w:tc>
      </w:tr>
      <w:tr w:rsidR="00241AE5" w:rsidRPr="003F1703" w14:paraId="29B6A767" w14:textId="77777777" w:rsidTr="000506F5">
        <w:tc>
          <w:tcPr>
            <w:tcW w:w="9288" w:type="dxa"/>
          </w:tcPr>
          <w:p w14:paraId="7198735A" w14:textId="77777777" w:rsidR="00241AE5"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29B6A766" w14:textId="77777777" w:rsidR="005638BE" w:rsidRPr="003F1703" w:rsidRDefault="005638BE" w:rsidP="00DA6942">
            <w:pPr>
              <w:pStyle w:val="Oddelek"/>
              <w:numPr>
                <w:ilvl w:val="0"/>
                <w:numId w:val="0"/>
              </w:numPr>
              <w:spacing w:before="0" w:after="0" w:line="260" w:lineRule="exact"/>
              <w:jc w:val="left"/>
              <w:rPr>
                <w:sz w:val="20"/>
                <w:szCs w:val="20"/>
              </w:rPr>
            </w:pPr>
          </w:p>
        </w:tc>
      </w:tr>
      <w:tr w:rsidR="00241AE5" w:rsidRPr="003F1703" w14:paraId="29B6A769" w14:textId="77777777" w:rsidTr="000506F5">
        <w:tc>
          <w:tcPr>
            <w:tcW w:w="9288" w:type="dxa"/>
          </w:tcPr>
          <w:p w14:paraId="29B6A76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29B6A76B" w14:textId="77777777" w:rsidTr="000506F5">
        <w:tc>
          <w:tcPr>
            <w:tcW w:w="9288" w:type="dxa"/>
          </w:tcPr>
          <w:p w14:paraId="697FA660" w14:textId="77777777" w:rsidR="00241AE5" w:rsidRDefault="00241AE5" w:rsidP="00DA6942">
            <w:pPr>
              <w:pStyle w:val="Neotevilenodstavek"/>
              <w:spacing w:before="0" w:after="0" w:line="260" w:lineRule="exact"/>
              <w:rPr>
                <w:sz w:val="20"/>
                <w:szCs w:val="20"/>
              </w:rPr>
            </w:pPr>
          </w:p>
          <w:p w14:paraId="4AEB7C1A" w14:textId="12342B8E" w:rsidR="005638BE" w:rsidRDefault="005638BE" w:rsidP="005638BE">
            <w:pPr>
              <w:jc w:val="both"/>
            </w:pPr>
            <w:r w:rsidRPr="002F1CB7">
              <w:t>Cilj zakona je predvsem izboljšati poročanje fizičnih oseb o sklenjenih najemnih pravnih poslih v evidenco trga nepremičnin</w:t>
            </w:r>
            <w:r>
              <w:t>, izboljšati kvaliteto teh podatkov</w:t>
            </w:r>
            <w:r w:rsidRPr="002F1CB7">
              <w:t xml:space="preserve"> ter izboljšati možnosti za nadzor na</w:t>
            </w:r>
            <w:r>
              <w:t>d</w:t>
            </w:r>
            <w:r w:rsidRPr="002F1CB7">
              <w:t xml:space="preserve"> poročanjem teh po</w:t>
            </w:r>
            <w:r w:rsidR="00131DBD">
              <w:t>datkov</w:t>
            </w:r>
            <w:r w:rsidRPr="002F1CB7">
              <w:t xml:space="preserve">. </w:t>
            </w:r>
          </w:p>
          <w:p w14:paraId="1DC98343" w14:textId="77777777" w:rsidR="005638BE" w:rsidRDefault="005638BE" w:rsidP="005638BE">
            <w:pPr>
              <w:jc w:val="both"/>
            </w:pPr>
          </w:p>
          <w:p w14:paraId="7AE6964D" w14:textId="4704CA16" w:rsidR="005638BE" w:rsidRPr="002F1CB7" w:rsidRDefault="005638BE" w:rsidP="005638BE">
            <w:pPr>
              <w:jc w:val="both"/>
            </w:pPr>
            <w:r w:rsidRPr="002F1CB7">
              <w:t>Z uporabo podatka o lastništvu stavbe oziroma dela stavbe, ki temelji na podatku o legi zemljišča pod stavbo, bo vrednost takšne stavbe oziroma dela stavbe pripisana lastniku tiste parcele, na kateri fizično objekt stoji (kjer stavba preseka ravnino), in ne deloma tudi lastniku parcele, nad katero sega le del balkona ali napušča, kar bi bilo neprimerno.</w:t>
            </w:r>
          </w:p>
          <w:p w14:paraId="29B6A76A" w14:textId="77777777" w:rsidR="005638BE" w:rsidRPr="003F1703" w:rsidRDefault="005638BE" w:rsidP="00DA6942">
            <w:pPr>
              <w:pStyle w:val="Neotevilenodstavek"/>
              <w:spacing w:before="0" w:after="0" w:line="260" w:lineRule="exact"/>
              <w:rPr>
                <w:sz w:val="20"/>
                <w:szCs w:val="20"/>
              </w:rPr>
            </w:pPr>
          </w:p>
        </w:tc>
      </w:tr>
      <w:tr w:rsidR="00241AE5" w:rsidRPr="003F1703" w14:paraId="29B6A76D" w14:textId="77777777" w:rsidTr="000506F5">
        <w:tc>
          <w:tcPr>
            <w:tcW w:w="9288" w:type="dxa"/>
          </w:tcPr>
          <w:p w14:paraId="29B6A76C"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29B6A76F" w14:textId="77777777" w:rsidTr="000506F5">
        <w:tc>
          <w:tcPr>
            <w:tcW w:w="9288" w:type="dxa"/>
          </w:tcPr>
          <w:p w14:paraId="049B2E65" w14:textId="77777777" w:rsidR="00241AE5" w:rsidRDefault="00241AE5" w:rsidP="00DA6942">
            <w:pPr>
              <w:pStyle w:val="Neotevilenodstavek"/>
              <w:spacing w:before="0" w:after="0" w:line="260" w:lineRule="exact"/>
              <w:rPr>
                <w:sz w:val="20"/>
                <w:szCs w:val="20"/>
              </w:rPr>
            </w:pPr>
          </w:p>
          <w:p w14:paraId="18172FE8" w14:textId="52794C13" w:rsidR="005638BE" w:rsidRDefault="005638BE" w:rsidP="00DA6942">
            <w:pPr>
              <w:pStyle w:val="Neotevilenodstavek"/>
              <w:spacing w:before="0" w:after="0" w:line="260" w:lineRule="exact"/>
              <w:rPr>
                <w:sz w:val="20"/>
                <w:szCs w:val="20"/>
              </w:rPr>
            </w:pPr>
            <w:r w:rsidRPr="005638BE">
              <w:rPr>
                <w:sz w:val="20"/>
                <w:szCs w:val="20"/>
              </w:rPr>
              <w:t>Predlog sprememb in dopolnitev zakona upošteva temeljna načela, na podlagi katerih je bil sprejet osnovni zakon, ki se spreminja in dopolnjuje, in sicer temeljna načela ustavnopravnega sistema, ki so ustavnost, zakonitost, preglednost, zagotavljanje enakopravne obravnave, pravna varnost in učinkovitost.</w:t>
            </w:r>
          </w:p>
          <w:p w14:paraId="29B6A76E" w14:textId="77777777" w:rsidR="005638BE" w:rsidRPr="003F1703" w:rsidRDefault="005638BE" w:rsidP="00DA6942">
            <w:pPr>
              <w:pStyle w:val="Neotevilenodstavek"/>
              <w:spacing w:before="0" w:after="0" w:line="260" w:lineRule="exact"/>
              <w:rPr>
                <w:sz w:val="20"/>
                <w:szCs w:val="20"/>
              </w:rPr>
            </w:pPr>
          </w:p>
        </w:tc>
      </w:tr>
      <w:tr w:rsidR="00241AE5" w:rsidRPr="003F1703" w14:paraId="29B6A771" w14:textId="77777777" w:rsidTr="000506F5">
        <w:tc>
          <w:tcPr>
            <w:tcW w:w="9288" w:type="dxa"/>
          </w:tcPr>
          <w:p w14:paraId="250FFB48" w14:textId="77777777" w:rsidR="00241AE5" w:rsidRDefault="00241AE5" w:rsidP="00DA6942">
            <w:pPr>
              <w:pStyle w:val="Odsek"/>
              <w:numPr>
                <w:ilvl w:val="0"/>
                <w:numId w:val="0"/>
              </w:numPr>
              <w:spacing w:before="0" w:after="0" w:line="260" w:lineRule="exact"/>
              <w:jc w:val="left"/>
              <w:rPr>
                <w:sz w:val="20"/>
                <w:szCs w:val="20"/>
              </w:rPr>
            </w:pPr>
            <w:r w:rsidRPr="003F1703">
              <w:rPr>
                <w:sz w:val="20"/>
                <w:szCs w:val="20"/>
              </w:rPr>
              <w:t>2.3 Poglavitne rešitve</w:t>
            </w:r>
          </w:p>
          <w:p w14:paraId="29B6A770" w14:textId="77777777" w:rsidR="005638BE" w:rsidRPr="003F1703" w:rsidRDefault="005638BE" w:rsidP="00DA6942">
            <w:pPr>
              <w:pStyle w:val="Odsek"/>
              <w:numPr>
                <w:ilvl w:val="0"/>
                <w:numId w:val="0"/>
              </w:numPr>
              <w:spacing w:before="0" w:after="0" w:line="260" w:lineRule="exact"/>
              <w:jc w:val="left"/>
              <w:rPr>
                <w:sz w:val="20"/>
                <w:szCs w:val="20"/>
              </w:rPr>
            </w:pPr>
          </w:p>
        </w:tc>
      </w:tr>
      <w:tr w:rsidR="00241AE5" w:rsidRPr="003F1703" w14:paraId="29B6A785" w14:textId="77777777" w:rsidTr="000506F5">
        <w:trPr>
          <w:trHeight w:val="434"/>
        </w:trPr>
        <w:tc>
          <w:tcPr>
            <w:tcW w:w="9288" w:type="dxa"/>
          </w:tcPr>
          <w:p w14:paraId="29B6A772" w14:textId="77777777" w:rsidR="00241AE5" w:rsidRDefault="00241AE5" w:rsidP="00420BB3">
            <w:pPr>
              <w:pStyle w:val="rkovnatokazaodstavkom"/>
              <w:numPr>
                <w:ilvl w:val="0"/>
                <w:numId w:val="0"/>
              </w:numPr>
              <w:spacing w:line="260" w:lineRule="exact"/>
              <w:rPr>
                <w:rFonts w:cs="Arial"/>
                <w:sz w:val="20"/>
                <w:szCs w:val="20"/>
              </w:rPr>
            </w:pPr>
            <w:r w:rsidRPr="003F1703">
              <w:rPr>
                <w:rFonts w:cs="Arial"/>
                <w:sz w:val="20"/>
                <w:szCs w:val="20"/>
              </w:rPr>
              <w:t>Predstavitev predlaganih rešitev:</w:t>
            </w:r>
          </w:p>
          <w:p w14:paraId="20E0CBA0" w14:textId="77777777" w:rsidR="005638BE" w:rsidRPr="003F1703" w:rsidRDefault="005638BE" w:rsidP="005638BE">
            <w:pPr>
              <w:pStyle w:val="rkovnatokazaodstavkom"/>
              <w:numPr>
                <w:ilvl w:val="0"/>
                <w:numId w:val="0"/>
              </w:numPr>
              <w:spacing w:line="260" w:lineRule="exact"/>
              <w:rPr>
                <w:rFonts w:cs="Arial"/>
                <w:sz w:val="20"/>
                <w:szCs w:val="20"/>
              </w:rPr>
            </w:pPr>
          </w:p>
          <w:p w14:paraId="3D3B1C97" w14:textId="77777777" w:rsidR="005638BE" w:rsidRPr="002F1CB7" w:rsidRDefault="005638BE" w:rsidP="005638BE">
            <w:pPr>
              <w:pStyle w:val="Odstavekseznama"/>
              <w:numPr>
                <w:ilvl w:val="0"/>
                <w:numId w:val="14"/>
              </w:numPr>
              <w:spacing w:after="160" w:line="259" w:lineRule="auto"/>
              <w:jc w:val="both"/>
            </w:pPr>
            <w:r w:rsidRPr="002F1CB7">
              <w:t xml:space="preserve">S spremembo definicije lastnika dela stavbe se </w:t>
            </w:r>
            <w:r w:rsidRPr="002F1CB7">
              <w:rPr>
                <w:rFonts w:eastAsia="Arial" w:cs="Arial"/>
              </w:rPr>
              <w:t>bo vrednost stavbe oziroma dela stavbe pripisala lastniku tiste parcele, na kateri fizično objekt stoji (kjer stavba preseka ravnino), in ne deloma tudi lastniku parcele, nad katero sega le del objekta (npr. balkon ali napušč).</w:t>
            </w:r>
          </w:p>
          <w:p w14:paraId="1FC492B1" w14:textId="77777777" w:rsidR="005638BE" w:rsidRPr="002F1CB7" w:rsidRDefault="005638BE" w:rsidP="005638BE">
            <w:pPr>
              <w:pStyle w:val="Odstavekseznama"/>
              <w:numPr>
                <w:ilvl w:val="0"/>
                <w:numId w:val="14"/>
              </w:numPr>
              <w:spacing w:after="160" w:line="259" w:lineRule="auto"/>
              <w:jc w:val="both"/>
            </w:pPr>
            <w:r w:rsidRPr="002F1CB7">
              <w:t xml:space="preserve">V ETN se bodo vpisovali vsi najemni pravni posli, ki so sklenjeni za več kot 90 dni, namesto dosedanjih šest mesecev. </w:t>
            </w:r>
          </w:p>
          <w:p w14:paraId="533C4EDD" w14:textId="24B2B5E6" w:rsidR="005638BE" w:rsidRPr="002F1CB7" w:rsidRDefault="005638BE" w:rsidP="005638BE">
            <w:pPr>
              <w:pStyle w:val="Odstavekseznama"/>
              <w:numPr>
                <w:ilvl w:val="0"/>
                <w:numId w:val="14"/>
              </w:numPr>
              <w:spacing w:after="160" w:line="259" w:lineRule="auto"/>
              <w:jc w:val="both"/>
            </w:pPr>
            <w:r w:rsidRPr="002F1CB7">
              <w:t xml:space="preserve">Fizične osebe, ki ne oddajajo v najem kot </w:t>
            </w:r>
            <w:r w:rsidRPr="002F1CB7">
              <w:rPr>
                <w:rFonts w:eastAsia="Arial" w:cs="Arial"/>
              </w:rPr>
              <w:t xml:space="preserve">samostojni podjetniki posamezniki, bodo poročali o sklenjenih najemnih pogodbah neposredno v ETN. Poročali bodo v elektronski obliki preko sistema </w:t>
            </w:r>
            <w:proofErr w:type="spellStart"/>
            <w:r w:rsidRPr="002F1CB7">
              <w:rPr>
                <w:rFonts w:eastAsia="Arial" w:cs="Arial"/>
              </w:rPr>
              <w:t>eDavki</w:t>
            </w:r>
            <w:proofErr w:type="spellEnd"/>
            <w:r w:rsidRPr="002F1CB7">
              <w:rPr>
                <w:rFonts w:eastAsia="Arial" w:cs="Arial"/>
              </w:rPr>
              <w:t xml:space="preserve">, </w:t>
            </w:r>
            <w:r>
              <w:rPr>
                <w:rFonts w:eastAsia="Arial" w:cs="Arial"/>
              </w:rPr>
              <w:t>le v</w:t>
            </w:r>
            <w:r w:rsidRPr="002F1CB7">
              <w:rPr>
                <w:rFonts w:eastAsia="Arial" w:cs="Arial"/>
              </w:rPr>
              <w:t xml:space="preserve"> izjemnih primerih, ko bi bilo sporočanje podatkov v elektronski obliki nesorazmerno oteženo, bodo najemodajalci lahko oddali podatke </w:t>
            </w:r>
            <w:r w:rsidR="00131DBD">
              <w:rPr>
                <w:rFonts w:eastAsia="Arial" w:cs="Arial"/>
              </w:rPr>
              <w:t xml:space="preserve">FURS </w:t>
            </w:r>
            <w:r w:rsidRPr="002F1CB7">
              <w:rPr>
                <w:rFonts w:eastAsia="Arial" w:cs="Arial"/>
              </w:rPr>
              <w:t xml:space="preserve">v fizični obliki, ki jih bo </w:t>
            </w:r>
            <w:r w:rsidRPr="002F1CB7">
              <w:rPr>
                <w:rFonts w:cs="Arial"/>
              </w:rPr>
              <w:t>pretvorila v elektronsko obliko in sporoči</w:t>
            </w:r>
            <w:r>
              <w:rPr>
                <w:rFonts w:cs="Arial"/>
              </w:rPr>
              <w:t>la</w:t>
            </w:r>
            <w:r w:rsidRPr="002F1CB7">
              <w:rPr>
                <w:rFonts w:cs="Arial"/>
              </w:rPr>
              <w:t xml:space="preserve"> v evidenco trga nepremičnin.</w:t>
            </w:r>
          </w:p>
          <w:p w14:paraId="4BAA67D3" w14:textId="77777777" w:rsidR="005638BE" w:rsidRPr="002F1CB7" w:rsidRDefault="005638BE" w:rsidP="005638BE">
            <w:pPr>
              <w:pStyle w:val="Odstavekseznama"/>
              <w:numPr>
                <w:ilvl w:val="0"/>
                <w:numId w:val="14"/>
              </w:numPr>
              <w:spacing w:after="160" w:line="259" w:lineRule="auto"/>
              <w:jc w:val="both"/>
            </w:pPr>
            <w:r w:rsidRPr="002F1CB7">
              <w:t xml:space="preserve">Fizične osebe, ki ne oddajajo v najem kot </w:t>
            </w:r>
            <w:r w:rsidRPr="002F1CB7">
              <w:rPr>
                <w:rFonts w:eastAsia="Arial" w:cs="Arial"/>
              </w:rPr>
              <w:t xml:space="preserve">samostojni podjetniki posamezniki, bodo poročali o sklenjenih najemnih pogodbah v roku petnajst dni od sklenitve najemne ali </w:t>
            </w:r>
            <w:proofErr w:type="spellStart"/>
            <w:r w:rsidRPr="002F1CB7">
              <w:rPr>
                <w:rFonts w:eastAsia="Arial" w:cs="Arial"/>
              </w:rPr>
              <w:t>podnajemne</w:t>
            </w:r>
            <w:proofErr w:type="spellEnd"/>
            <w:r w:rsidRPr="002F1CB7">
              <w:rPr>
                <w:rFonts w:eastAsia="Arial" w:cs="Arial"/>
              </w:rPr>
              <w:t xml:space="preserve"> </w:t>
            </w:r>
            <w:r w:rsidRPr="002F1CB7">
              <w:rPr>
                <w:rFonts w:eastAsia="Arial" w:cs="Arial"/>
              </w:rPr>
              <w:lastRenderedPageBreak/>
              <w:t xml:space="preserve">pogodbe ali dodatka k najemni ali </w:t>
            </w:r>
            <w:proofErr w:type="spellStart"/>
            <w:r w:rsidRPr="002F1CB7">
              <w:rPr>
                <w:rFonts w:eastAsia="Arial" w:cs="Arial"/>
              </w:rPr>
              <w:t>podnajemni</w:t>
            </w:r>
            <w:proofErr w:type="spellEnd"/>
            <w:r w:rsidRPr="002F1CB7">
              <w:rPr>
                <w:rFonts w:eastAsia="Arial" w:cs="Arial"/>
              </w:rPr>
              <w:t xml:space="preserve"> pogodbi, najkasneje pa dan pred dejanskim začetkom najema oziroma uporabe stavbe ali dela stavbe s strani najemnika. </w:t>
            </w:r>
          </w:p>
          <w:p w14:paraId="635DE6F0" w14:textId="38E2D4BB" w:rsidR="005638BE" w:rsidRPr="002F1CB7" w:rsidRDefault="005638BE" w:rsidP="005638BE">
            <w:pPr>
              <w:pStyle w:val="Odstavekseznama"/>
              <w:numPr>
                <w:ilvl w:val="0"/>
                <w:numId w:val="14"/>
              </w:numPr>
              <w:spacing w:after="160" w:line="259" w:lineRule="auto"/>
              <w:jc w:val="both"/>
            </w:pPr>
            <w:r w:rsidRPr="002F1CB7">
              <w:rPr>
                <w:rFonts w:eastAsia="Arial" w:cs="Arial"/>
              </w:rPr>
              <w:t xml:space="preserve">Nadzor nad prijavljanjem podatkov o najemnih pravih poslih v ETN prevzame </w:t>
            </w:r>
            <w:r w:rsidRPr="002F1CB7">
              <w:rPr>
                <w:rFonts w:cs="Arial"/>
              </w:rPr>
              <w:t>F</w:t>
            </w:r>
            <w:r w:rsidR="00131DBD">
              <w:rPr>
                <w:rFonts w:cs="Arial"/>
              </w:rPr>
              <w:t>URS</w:t>
            </w:r>
            <w:r w:rsidRPr="002F1CB7">
              <w:rPr>
                <w:rFonts w:cs="Arial"/>
              </w:rPr>
              <w:t xml:space="preserve">. </w:t>
            </w:r>
          </w:p>
          <w:p w14:paraId="24716480" w14:textId="7CBFAD4D" w:rsidR="005638BE" w:rsidRPr="002F1CB7" w:rsidRDefault="00131DBD" w:rsidP="005638BE">
            <w:pPr>
              <w:pStyle w:val="Odstavekseznama"/>
              <w:numPr>
                <w:ilvl w:val="0"/>
                <w:numId w:val="14"/>
              </w:numPr>
              <w:spacing w:after="160" w:line="259" w:lineRule="auto"/>
              <w:jc w:val="both"/>
            </w:pPr>
            <w:r>
              <w:rPr>
                <w:rFonts w:cs="Arial"/>
              </w:rPr>
              <w:t>Za namen novega načina poročanja se p</w:t>
            </w:r>
            <w:r w:rsidR="005638BE" w:rsidRPr="002F1CB7">
              <w:rPr>
                <w:rFonts w:cs="Arial"/>
              </w:rPr>
              <w:t>redvid</w:t>
            </w:r>
            <w:r>
              <w:rPr>
                <w:rFonts w:cs="Arial"/>
              </w:rPr>
              <w:t>i</w:t>
            </w:r>
            <w:r w:rsidR="005638BE" w:rsidRPr="002F1CB7">
              <w:rPr>
                <w:rFonts w:cs="Arial"/>
              </w:rPr>
              <w:t xml:space="preserve"> </w:t>
            </w:r>
            <w:r>
              <w:rPr>
                <w:rFonts w:cs="Arial"/>
              </w:rPr>
              <w:t xml:space="preserve">tudi </w:t>
            </w:r>
            <w:r w:rsidR="005638BE" w:rsidRPr="002F1CB7">
              <w:rPr>
                <w:rFonts w:cs="Arial"/>
              </w:rPr>
              <w:t xml:space="preserve">globa za fizično osebo, ki najemnega pravnega posla ne sporoči v ETN ali sporoči nepravilne podatke, in sicer v višini </w:t>
            </w:r>
            <w:r w:rsidR="005638BE" w:rsidRPr="002F1CB7">
              <w:rPr>
                <w:rFonts w:cs="Arial"/>
                <w:bCs/>
                <w:lang w:eastAsia="sl-SI"/>
              </w:rPr>
              <w:t xml:space="preserve">od 250 do 400 eurov. </w:t>
            </w:r>
          </w:p>
          <w:p w14:paraId="2D2937C7" w14:textId="5F8A4F0E" w:rsidR="005638BE" w:rsidRPr="002F1CB7" w:rsidRDefault="005638BE" w:rsidP="005638BE">
            <w:pPr>
              <w:pStyle w:val="Odstavekseznama"/>
              <w:numPr>
                <w:ilvl w:val="0"/>
                <w:numId w:val="14"/>
              </w:numPr>
              <w:spacing w:after="160" w:line="259" w:lineRule="auto"/>
              <w:jc w:val="both"/>
            </w:pPr>
            <w:r w:rsidRPr="002F1CB7">
              <w:t xml:space="preserve">Nov način poročanja </w:t>
            </w:r>
            <w:r w:rsidRPr="001E35E8">
              <w:t xml:space="preserve">bo veljal za vse pogodbe ali anekse, ki bodo sklenjeni po uveljavitvi tega zakona, torej od 1. </w:t>
            </w:r>
            <w:r w:rsidR="007E19DF" w:rsidRPr="00CF2C08">
              <w:t>septembra</w:t>
            </w:r>
            <w:r w:rsidRPr="00CF2C08">
              <w:t xml:space="preserve"> </w:t>
            </w:r>
            <w:r w:rsidRPr="001E35E8">
              <w:t xml:space="preserve">2026. Ob prehodu na nov način poročanja za fizične osebe </w:t>
            </w:r>
            <w:r w:rsidR="00131DBD" w:rsidRPr="001E35E8">
              <w:t>le-te zaveže</w:t>
            </w:r>
            <w:r w:rsidRPr="001E35E8">
              <w:t xml:space="preserve">, da na </w:t>
            </w:r>
            <w:r w:rsidR="00131DBD" w:rsidRPr="001E35E8">
              <w:t>enak</w:t>
            </w:r>
            <w:r w:rsidRPr="001E35E8">
              <w:t xml:space="preserve"> način </w:t>
            </w:r>
            <w:r w:rsidRPr="00CF2C08">
              <w:t xml:space="preserve">v </w:t>
            </w:r>
            <w:r w:rsidR="007E19DF" w:rsidRPr="00CF2C08">
              <w:t>septembru oziroma oktobru</w:t>
            </w:r>
            <w:r w:rsidRPr="001E35E8">
              <w:t xml:space="preserve"> 2026 sporočijo vs</w:t>
            </w:r>
            <w:r w:rsidR="00131DBD" w:rsidRPr="001E35E8">
              <w:t>e</w:t>
            </w:r>
            <w:r w:rsidRPr="001E35E8">
              <w:t xml:space="preserve"> veljavn</w:t>
            </w:r>
            <w:r w:rsidR="00131DBD" w:rsidRPr="001E35E8">
              <w:t>e</w:t>
            </w:r>
            <w:r w:rsidRPr="001E35E8">
              <w:t xml:space="preserve"> najemn</w:t>
            </w:r>
            <w:r w:rsidR="00131DBD" w:rsidRPr="001E35E8">
              <w:t>e</w:t>
            </w:r>
            <w:r w:rsidRPr="001E35E8">
              <w:t xml:space="preserve"> posl</w:t>
            </w:r>
            <w:r w:rsidR="00131DBD" w:rsidRPr="001E35E8">
              <w:t>e</w:t>
            </w:r>
            <w:r w:rsidRPr="001E35E8">
              <w:t>, ki so bili sklenjeni ali spremenjeni</w:t>
            </w:r>
            <w:r w:rsidR="003D766A" w:rsidRPr="001E35E8">
              <w:t xml:space="preserve"> v letu 2026 do uveljavitve tega zakona oziroma</w:t>
            </w:r>
            <w:r w:rsidRPr="001E35E8">
              <w:t xml:space="preserve"> v </w:t>
            </w:r>
            <w:r w:rsidR="003D766A" w:rsidRPr="001E35E8">
              <w:t xml:space="preserve">preteklih letih </w:t>
            </w:r>
            <w:r w:rsidRPr="001E35E8">
              <w:t xml:space="preserve">in so še vedno veljavni. </w:t>
            </w:r>
          </w:p>
          <w:p w14:paraId="4923EE7F" w14:textId="77777777" w:rsidR="005638BE" w:rsidRDefault="005638BE" w:rsidP="004060BD">
            <w:pPr>
              <w:pStyle w:val="Alineazatoko"/>
              <w:tabs>
                <w:tab w:val="clear" w:pos="720"/>
              </w:tabs>
              <w:spacing w:line="260" w:lineRule="exact"/>
              <w:ind w:left="0" w:firstLine="0"/>
              <w:rPr>
                <w:sz w:val="20"/>
                <w:szCs w:val="20"/>
              </w:rPr>
            </w:pPr>
          </w:p>
          <w:p w14:paraId="29B6A77C" w14:textId="77777777" w:rsidR="00241AE5" w:rsidRDefault="00241AE5" w:rsidP="00420BB3">
            <w:pPr>
              <w:pStyle w:val="rkovnatokazaodstavkom"/>
              <w:numPr>
                <w:ilvl w:val="0"/>
                <w:numId w:val="0"/>
              </w:numPr>
              <w:spacing w:line="260" w:lineRule="exact"/>
              <w:rPr>
                <w:rFonts w:cs="Arial"/>
                <w:sz w:val="20"/>
                <w:szCs w:val="20"/>
              </w:rPr>
            </w:pPr>
            <w:r w:rsidRPr="003F1703">
              <w:rPr>
                <w:rFonts w:cs="Arial"/>
                <w:sz w:val="20"/>
                <w:szCs w:val="20"/>
              </w:rPr>
              <w:t>Normativna usklajenost predloga zakona:</w:t>
            </w:r>
          </w:p>
          <w:p w14:paraId="60526DA4" w14:textId="77777777" w:rsidR="00420BB3" w:rsidRPr="003F1703" w:rsidRDefault="00420BB3" w:rsidP="00420BB3">
            <w:pPr>
              <w:pStyle w:val="rkovnatokazaodstavkom"/>
              <w:numPr>
                <w:ilvl w:val="0"/>
                <w:numId w:val="0"/>
              </w:numPr>
              <w:spacing w:line="260" w:lineRule="exact"/>
              <w:rPr>
                <w:rFonts w:cs="Arial"/>
                <w:sz w:val="20"/>
                <w:szCs w:val="20"/>
              </w:rPr>
            </w:pPr>
          </w:p>
          <w:p w14:paraId="79F62430" w14:textId="72D73C59" w:rsidR="00420BB3" w:rsidRPr="002F1CB7" w:rsidRDefault="00420BB3" w:rsidP="00420BB3">
            <w:pPr>
              <w:jc w:val="both"/>
            </w:pPr>
            <w:r w:rsidRPr="002F1CB7">
              <w:t>Predlog zakona je skladen z veljavnim pravnim redom Republike Slovenije in ni predmet usklajevanja z mednarodnimi obveznostmi Republike Slovenije niti s pravnim redom Evropske unije.</w:t>
            </w:r>
          </w:p>
          <w:p w14:paraId="29B6A784" w14:textId="77777777" w:rsidR="00241AE5" w:rsidRPr="003F1703" w:rsidRDefault="00241AE5" w:rsidP="00DA6942">
            <w:pPr>
              <w:pStyle w:val="rkovnatokazaodstavkom"/>
              <w:numPr>
                <w:ilvl w:val="0"/>
                <w:numId w:val="0"/>
              </w:numPr>
              <w:spacing w:line="260" w:lineRule="exact"/>
              <w:rPr>
                <w:rFonts w:cs="Arial"/>
                <w:sz w:val="20"/>
                <w:szCs w:val="20"/>
              </w:rPr>
            </w:pPr>
          </w:p>
        </w:tc>
      </w:tr>
      <w:tr w:rsidR="00241AE5" w:rsidRPr="003F1703" w14:paraId="29B6A787" w14:textId="77777777" w:rsidTr="000506F5">
        <w:tc>
          <w:tcPr>
            <w:tcW w:w="9288" w:type="dxa"/>
          </w:tcPr>
          <w:p w14:paraId="29B6A786" w14:textId="77777777"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14:paraId="29B6A790" w14:textId="77777777" w:rsidTr="000506F5">
        <w:tc>
          <w:tcPr>
            <w:tcW w:w="9288" w:type="dxa"/>
          </w:tcPr>
          <w:p w14:paraId="33987527" w14:textId="77777777" w:rsidR="00131DBD" w:rsidRDefault="00131DBD" w:rsidP="00131DBD">
            <w:pPr>
              <w:pStyle w:val="Alineazaodstavkom"/>
              <w:numPr>
                <w:ilvl w:val="0"/>
                <w:numId w:val="0"/>
              </w:numPr>
              <w:spacing w:line="260" w:lineRule="exact"/>
              <w:rPr>
                <w:color w:val="767171" w:themeColor="background2" w:themeShade="80"/>
                <w:sz w:val="20"/>
                <w:szCs w:val="20"/>
              </w:rPr>
            </w:pPr>
          </w:p>
          <w:p w14:paraId="252D1765" w14:textId="22A51EB9" w:rsidR="00131DBD" w:rsidRPr="00FB2BC3" w:rsidRDefault="00131DBD" w:rsidP="00131DBD">
            <w:pPr>
              <w:pStyle w:val="Alineazaodstavkom"/>
              <w:numPr>
                <w:ilvl w:val="0"/>
                <w:numId w:val="0"/>
              </w:numPr>
              <w:spacing w:line="260" w:lineRule="exact"/>
              <w:rPr>
                <w:sz w:val="20"/>
                <w:szCs w:val="20"/>
              </w:rPr>
            </w:pPr>
            <w:r w:rsidRPr="00FB2BC3">
              <w:rPr>
                <w:sz w:val="20"/>
                <w:szCs w:val="20"/>
              </w:rPr>
              <w:t xml:space="preserve">Predlog zakona ne prinaša finančnih posledic. FURS že razpolaga s strokovnimi kapacitetami in informacijskimi orodji za obdelavo podatkov o nepremičninah, nov sistem poročanja predvideva poročanje podatkov preko portala </w:t>
            </w:r>
            <w:proofErr w:type="spellStart"/>
            <w:r w:rsidRPr="00FB2BC3">
              <w:rPr>
                <w:sz w:val="20"/>
                <w:szCs w:val="20"/>
              </w:rPr>
              <w:t>eDavki</w:t>
            </w:r>
            <w:proofErr w:type="spellEnd"/>
            <w:r w:rsidRPr="00FB2BC3">
              <w:rPr>
                <w:sz w:val="20"/>
                <w:szCs w:val="20"/>
              </w:rPr>
              <w:t>, katerega upravlja FURS, prav tako ima FURS že sedaj  vzpostavljene povezave s podatkovnimi bazami GURS.</w:t>
            </w:r>
          </w:p>
          <w:p w14:paraId="29B6A78F" w14:textId="77777777" w:rsidR="00241AE5" w:rsidRPr="003F1703" w:rsidRDefault="00241AE5" w:rsidP="00DA6942">
            <w:pPr>
              <w:pStyle w:val="Alineazaodstavkom"/>
              <w:numPr>
                <w:ilvl w:val="0"/>
                <w:numId w:val="0"/>
              </w:numPr>
              <w:spacing w:line="260" w:lineRule="exact"/>
              <w:ind w:left="709"/>
              <w:rPr>
                <w:sz w:val="20"/>
                <w:szCs w:val="20"/>
              </w:rPr>
            </w:pPr>
          </w:p>
        </w:tc>
      </w:tr>
      <w:tr w:rsidR="00241AE5" w:rsidRPr="003F1703" w14:paraId="29B6A792" w14:textId="77777777" w:rsidTr="000506F5">
        <w:tc>
          <w:tcPr>
            <w:tcW w:w="9288" w:type="dxa"/>
          </w:tcPr>
          <w:p w14:paraId="29B6A791" w14:textId="77777777"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29B6A797" w14:textId="77777777" w:rsidTr="000506F5">
        <w:tc>
          <w:tcPr>
            <w:tcW w:w="9288" w:type="dxa"/>
          </w:tcPr>
          <w:p w14:paraId="29B6A793" w14:textId="77777777" w:rsidR="00241AE5" w:rsidRPr="004060BD" w:rsidRDefault="00241AE5" w:rsidP="00241AE5">
            <w:pPr>
              <w:pStyle w:val="Alineazaodstavkom"/>
              <w:numPr>
                <w:ilvl w:val="0"/>
                <w:numId w:val="1"/>
              </w:numPr>
              <w:spacing w:line="260" w:lineRule="exact"/>
              <w:ind w:left="601" w:hanging="601"/>
              <w:rPr>
                <w:color w:val="767171" w:themeColor="background2" w:themeShade="80"/>
                <w:sz w:val="20"/>
                <w:szCs w:val="20"/>
              </w:rPr>
            </w:pPr>
            <w:r w:rsidRPr="004060BD">
              <w:rPr>
                <w:color w:val="767171" w:themeColor="background2" w:themeShade="80"/>
                <w:sz w:val="20"/>
                <w:szCs w:val="20"/>
              </w:rPr>
              <w:t>sredstva so zagotovljena v sprejetem državnem proračunu na naslednjih proračunskih postavkah …,</w:t>
            </w:r>
          </w:p>
          <w:p w14:paraId="29B6A794" w14:textId="77777777" w:rsidR="00241AE5" w:rsidRPr="004060BD" w:rsidRDefault="00241AE5" w:rsidP="00241AE5">
            <w:pPr>
              <w:pStyle w:val="Alineazaodstavkom"/>
              <w:numPr>
                <w:ilvl w:val="0"/>
                <w:numId w:val="1"/>
              </w:numPr>
              <w:spacing w:line="260" w:lineRule="exact"/>
              <w:ind w:left="601" w:hanging="601"/>
              <w:rPr>
                <w:color w:val="767171" w:themeColor="background2" w:themeShade="80"/>
                <w:sz w:val="20"/>
                <w:szCs w:val="20"/>
              </w:rPr>
            </w:pPr>
            <w:r w:rsidRPr="004060BD">
              <w:rPr>
                <w:color w:val="767171" w:themeColor="background2" w:themeShade="80"/>
                <w:sz w:val="20"/>
                <w:szCs w:val="20"/>
              </w:rPr>
              <w:t>sredstva bodo zagotovljena s prerazporeditvijo v okviru sprejetega državnega proračuna s postavke … na postavko …,</w:t>
            </w:r>
          </w:p>
          <w:p w14:paraId="29B6A795" w14:textId="77777777" w:rsidR="00241AE5" w:rsidRPr="004060BD" w:rsidRDefault="00241AE5" w:rsidP="00241AE5">
            <w:pPr>
              <w:pStyle w:val="Alineazaodstavkom"/>
              <w:numPr>
                <w:ilvl w:val="0"/>
                <w:numId w:val="1"/>
              </w:numPr>
              <w:spacing w:line="260" w:lineRule="exact"/>
              <w:ind w:left="601" w:hanging="601"/>
              <w:rPr>
                <w:color w:val="767171" w:themeColor="background2" w:themeShade="80"/>
                <w:sz w:val="20"/>
                <w:szCs w:val="20"/>
              </w:rPr>
            </w:pPr>
            <w:r w:rsidRPr="004060BD">
              <w:rPr>
                <w:color w:val="767171" w:themeColor="background2" w:themeShade="80"/>
                <w:sz w:val="20"/>
                <w:szCs w:val="20"/>
              </w:rPr>
              <w:t>sredstva bodo zagotovljena z rebalansom ali spremembami državnega proračuna.</w:t>
            </w:r>
          </w:p>
          <w:p w14:paraId="29B6A796" w14:textId="77777777" w:rsidR="00241AE5" w:rsidRPr="003F1703" w:rsidRDefault="00241AE5" w:rsidP="00DA6942">
            <w:pPr>
              <w:pStyle w:val="Alineazaodstavkom"/>
              <w:numPr>
                <w:ilvl w:val="0"/>
                <w:numId w:val="0"/>
              </w:numPr>
              <w:spacing w:line="260" w:lineRule="exact"/>
              <w:ind w:left="709"/>
              <w:rPr>
                <w:sz w:val="20"/>
                <w:szCs w:val="20"/>
              </w:rPr>
            </w:pPr>
          </w:p>
        </w:tc>
      </w:tr>
      <w:tr w:rsidR="00241AE5" w:rsidRPr="003F1703" w14:paraId="29B6A799" w14:textId="77777777" w:rsidTr="000506F5">
        <w:tc>
          <w:tcPr>
            <w:tcW w:w="9288" w:type="dxa"/>
          </w:tcPr>
          <w:p w14:paraId="29B6A798" w14:textId="77777777"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14:paraId="29B6A7A1" w14:textId="77777777" w:rsidTr="000506F5">
        <w:tc>
          <w:tcPr>
            <w:tcW w:w="9288" w:type="dxa"/>
          </w:tcPr>
          <w:p w14:paraId="05A2C2FA" w14:textId="77777777" w:rsidR="00241AE5" w:rsidRDefault="00241AE5" w:rsidP="004337A8">
            <w:pPr>
              <w:pStyle w:val="Odstavekseznama1"/>
              <w:spacing w:line="260" w:lineRule="exact"/>
              <w:ind w:left="0"/>
              <w:jc w:val="both"/>
              <w:rPr>
                <w:sz w:val="20"/>
                <w:szCs w:val="20"/>
              </w:rPr>
            </w:pPr>
          </w:p>
          <w:p w14:paraId="2E26725A" w14:textId="77777777" w:rsidR="004337A8" w:rsidRDefault="004337A8" w:rsidP="004337A8">
            <w:r>
              <w:t>BELGIJA</w:t>
            </w:r>
          </w:p>
          <w:p w14:paraId="7DEE051F" w14:textId="77777777" w:rsidR="004337A8" w:rsidRDefault="004337A8" w:rsidP="004337A8"/>
          <w:p w14:paraId="13FDACE8" w14:textId="77777777" w:rsidR="004337A8" w:rsidRDefault="004337A8" w:rsidP="004337A8">
            <w:pPr>
              <w:jc w:val="both"/>
            </w:pPr>
            <w:r w:rsidRPr="003A2249">
              <w:t>V Belgiji je registracija najemne pogodbe obvezna. Najemodajalec mora pogodbo registrirati pri zvezni davčni upravi (</w:t>
            </w:r>
            <w:r>
              <w:t xml:space="preserve">prek aplikacije </w:t>
            </w:r>
            <w:proofErr w:type="spellStart"/>
            <w:r w:rsidRPr="003A2249">
              <w:t>MyRent</w:t>
            </w:r>
            <w:proofErr w:type="spellEnd"/>
            <w:r w:rsidRPr="003A2249">
              <w:t>) v roku dveh mesecev po podpisu</w:t>
            </w:r>
            <w:r>
              <w:t xml:space="preserve"> pogodbe (za stanovanja)</w:t>
            </w:r>
            <w:r w:rsidRPr="003A2249">
              <w:t>. Če tega ne stori, ima najemnik pravico odpovedati pogodbo brez odpovednega roka ali stroškov.</w:t>
            </w:r>
            <w:r>
              <w:t xml:space="preserve"> Za nepravočasno registracijo najemne pogodbe je predvidena globa za najemodajalca. </w:t>
            </w:r>
            <w:r w:rsidRPr="003A2249">
              <w:t xml:space="preserve">Registracija </w:t>
            </w:r>
            <w:r>
              <w:t xml:space="preserve">najemodajalcu </w:t>
            </w:r>
            <w:r w:rsidRPr="003A2249">
              <w:t xml:space="preserve">omogoča uveljavljanje </w:t>
            </w:r>
            <w:r>
              <w:t xml:space="preserve">določenih </w:t>
            </w:r>
            <w:r w:rsidRPr="003A2249">
              <w:t>pravic, kot je indeksacija najemnine.</w:t>
            </w:r>
            <w:r>
              <w:t xml:space="preserve"> </w:t>
            </w:r>
            <w:r w:rsidRPr="003A2249">
              <w:t xml:space="preserve">Registrirana pogodba </w:t>
            </w:r>
            <w:r>
              <w:t>zagotavlja tudi</w:t>
            </w:r>
            <w:r w:rsidRPr="003A2249">
              <w:t>, da novi lastnik nepremičnine spoštuje obstoječo najemno pogodbo v primeru prodaje.</w:t>
            </w:r>
          </w:p>
          <w:p w14:paraId="05DEFB54" w14:textId="77777777" w:rsidR="004337A8" w:rsidRDefault="004337A8" w:rsidP="004337A8">
            <w:pPr>
              <w:jc w:val="both"/>
            </w:pPr>
            <w:r w:rsidRPr="006D1C5C">
              <w:t xml:space="preserve">Od 1. januarja 2025 morajo najemodajalci v Bruslju poleg zvezne registracije preko sistema </w:t>
            </w:r>
            <w:proofErr w:type="spellStart"/>
            <w:r w:rsidRPr="006D1C5C">
              <w:t>MyRent</w:t>
            </w:r>
            <w:proofErr w:type="spellEnd"/>
            <w:r w:rsidRPr="006D1C5C">
              <w:t xml:space="preserve"> pogodbo registrirati tudi v novem regionalnem sistemu </w:t>
            </w:r>
            <w:proofErr w:type="spellStart"/>
            <w:r w:rsidRPr="006D1C5C">
              <w:t>Irisrent</w:t>
            </w:r>
            <w:proofErr w:type="spellEnd"/>
            <w:r w:rsidRPr="006D1C5C">
              <w:t>. Ta registracija zahteva</w:t>
            </w:r>
            <w:r>
              <w:t xml:space="preserve"> precej podrobnejše podatke: priložena najemna pogodba, </w:t>
            </w:r>
            <w:r w:rsidRPr="003A2249">
              <w:t>začetni popis stanja</w:t>
            </w:r>
            <w:r>
              <w:t>, i</w:t>
            </w:r>
            <w:r w:rsidRPr="003A2249">
              <w:t>nformacije o najemodajalcu in najemniku, podrobnosti o nepremičnini (npr. naslov, površina, leto gradnje) ter energetski certifikat</w:t>
            </w:r>
            <w:r>
              <w:t xml:space="preserve">. </w:t>
            </w:r>
            <w:r w:rsidRPr="003A2249">
              <w:t>Če pogodba ni registrirana, najemodajalec izgubi pravico do indeksacije najemnine in uveljavljanja določenih klavzul.</w:t>
            </w:r>
          </w:p>
          <w:p w14:paraId="637326BB" w14:textId="77777777" w:rsidR="004337A8" w:rsidRDefault="004337A8" w:rsidP="004337A8">
            <w:pPr>
              <w:jc w:val="both"/>
            </w:pPr>
          </w:p>
          <w:p w14:paraId="565C7E16" w14:textId="77777777" w:rsidR="004337A8" w:rsidRDefault="004337A8" w:rsidP="004337A8">
            <w:pPr>
              <w:jc w:val="both"/>
            </w:pPr>
            <w:r>
              <w:lastRenderedPageBreak/>
              <w:t>ITALIJA</w:t>
            </w:r>
          </w:p>
          <w:p w14:paraId="00E14513" w14:textId="77777777" w:rsidR="004337A8" w:rsidRDefault="004337A8" w:rsidP="004337A8">
            <w:pPr>
              <w:jc w:val="both"/>
            </w:pPr>
          </w:p>
          <w:p w14:paraId="355DF127" w14:textId="77777777" w:rsidR="004337A8" w:rsidRDefault="004337A8" w:rsidP="004337A8">
            <w:pPr>
              <w:jc w:val="both"/>
            </w:pPr>
            <w:r w:rsidRPr="003A2249">
              <w:t xml:space="preserve">V Italiji je registracija najemne pogodbe obvezna za vse pogodbe, daljše od 30 dni. Registracijo </w:t>
            </w:r>
            <w:r>
              <w:t>s</w:t>
            </w:r>
            <w:r w:rsidRPr="003A2249">
              <w:t xml:space="preserve">e opravi pri </w:t>
            </w:r>
            <w:r>
              <w:t>davčni upravi</w:t>
            </w:r>
            <w:r w:rsidRPr="003A2249">
              <w:t xml:space="preserve"> (</w:t>
            </w:r>
            <w:proofErr w:type="spellStart"/>
            <w:r w:rsidRPr="003A2249">
              <w:t>Agenzia</w:t>
            </w:r>
            <w:proofErr w:type="spellEnd"/>
            <w:r w:rsidRPr="003A2249">
              <w:t xml:space="preserve"> </w:t>
            </w:r>
            <w:proofErr w:type="spellStart"/>
            <w:r w:rsidRPr="003A2249">
              <w:t>delle</w:t>
            </w:r>
            <w:proofErr w:type="spellEnd"/>
            <w:r w:rsidRPr="003A2249">
              <w:t xml:space="preserve"> </w:t>
            </w:r>
            <w:proofErr w:type="spellStart"/>
            <w:r w:rsidRPr="003A2249">
              <w:t>Entrate</w:t>
            </w:r>
            <w:proofErr w:type="spellEnd"/>
            <w:r w:rsidRPr="003A2249">
              <w:t>) v roku 30 dni po podpisu pogodbe. Postopek lahko izvede najemodajalec</w:t>
            </w:r>
            <w:r>
              <w:t>, ki je primarno odgovoren za registracijo,</w:t>
            </w:r>
            <w:r w:rsidRPr="003A2249">
              <w:t xml:space="preserve"> ali najemnik. </w:t>
            </w:r>
            <w:r>
              <w:t>Pogodba se lahko registrira prek spletne registracije ali z osebnim obiskom na davčnem uradu. Priložiti je potrebno najemno pogodbo, podatke o nepremičnini in podatke o pogodbenih strankah. Ob r</w:t>
            </w:r>
            <w:r w:rsidRPr="003A2249">
              <w:t>egistracij</w:t>
            </w:r>
            <w:r>
              <w:t>i je potrebno plačati</w:t>
            </w:r>
            <w:r w:rsidRPr="003A2249">
              <w:t xml:space="preserve"> dav</w:t>
            </w:r>
            <w:r>
              <w:t>ek</w:t>
            </w:r>
            <w:r w:rsidRPr="003A2249">
              <w:t xml:space="preserve"> na registracijo </w:t>
            </w:r>
            <w:r>
              <w:t>v višini 2 % letne najemnine (pomnoženo s številom let, za katere je pogodba sklenjena)</w:t>
            </w:r>
            <w:r w:rsidRPr="003A2249">
              <w:t>.</w:t>
            </w:r>
            <w:r>
              <w:t xml:space="preserve"> Poleg tega je potrebno plačati tudi upravno takso v višini 16 evrov za vsake štiri strani pogodbe. Ob registraciji lahko najemodajalec izbere </w:t>
            </w:r>
            <w:proofErr w:type="spellStart"/>
            <w:r>
              <w:t>cedularno</w:t>
            </w:r>
            <w:proofErr w:type="spellEnd"/>
            <w:r>
              <w:t xml:space="preserve"> obdavčitev dohodkov iz najemnin. V tem primeru mu ni treba plačati davka na registracijo in upravne takse. </w:t>
            </w:r>
            <w:proofErr w:type="spellStart"/>
            <w:r>
              <w:t>Cedularna</w:t>
            </w:r>
            <w:proofErr w:type="spellEnd"/>
            <w:r>
              <w:t xml:space="preserve"> obdavčitev pomeni obdavčitev z enotno davčno stopnjo 21 % za tržne najemnine oziroma 10 % za najemnine, ki so podvržene določenim omejitvam in zakonskim pogojem. Pogodba, </w:t>
            </w:r>
            <w:r w:rsidRPr="003A2249">
              <w:t xml:space="preserve">ki ni registrirana, ni </w:t>
            </w:r>
            <w:r>
              <w:t>sodno</w:t>
            </w:r>
            <w:r w:rsidRPr="003A2249">
              <w:t xml:space="preserve"> izvršljiva, kar pomeni, da najemodajalec ne more uveljavljati svojih pravic na sodišču.</w:t>
            </w:r>
            <w:r>
              <w:t xml:space="preserve"> Za zamudo ali </w:t>
            </w:r>
            <w:proofErr w:type="spellStart"/>
            <w:r>
              <w:t>neizvedbo</w:t>
            </w:r>
            <w:proofErr w:type="spellEnd"/>
            <w:r>
              <w:t xml:space="preserve"> registracije so predvidene denarne kazni, ki jih izreka davčna uprava. </w:t>
            </w:r>
          </w:p>
          <w:p w14:paraId="39764E21" w14:textId="77777777" w:rsidR="004337A8" w:rsidRDefault="004337A8" w:rsidP="004337A8">
            <w:pPr>
              <w:jc w:val="both"/>
            </w:pPr>
          </w:p>
          <w:p w14:paraId="6FF932DE" w14:textId="77777777" w:rsidR="004337A8" w:rsidRDefault="004337A8" w:rsidP="004337A8">
            <w:pPr>
              <w:jc w:val="both"/>
            </w:pPr>
            <w:r>
              <w:t>MALTA</w:t>
            </w:r>
          </w:p>
          <w:p w14:paraId="3AF122B1" w14:textId="77777777" w:rsidR="004337A8" w:rsidRDefault="004337A8" w:rsidP="004337A8">
            <w:pPr>
              <w:jc w:val="both"/>
            </w:pPr>
          </w:p>
          <w:p w14:paraId="46215659" w14:textId="77777777" w:rsidR="004337A8" w:rsidRDefault="004337A8" w:rsidP="004337A8">
            <w:pPr>
              <w:jc w:val="both"/>
            </w:pPr>
            <w:r w:rsidRPr="003A2249">
              <w:t>Od 1. januarja 2020 je na Malti obvezna registracija vseh zasebnih najemnih pogodb za stanovanja.</w:t>
            </w:r>
            <w:r>
              <w:t xml:space="preserve"> Pogodbe se registrirajo pri </w:t>
            </w:r>
            <w:r w:rsidRPr="003A2249">
              <w:t>Stanovanjsk</w:t>
            </w:r>
            <w:r>
              <w:t>i</w:t>
            </w:r>
            <w:r w:rsidRPr="003A2249">
              <w:t xml:space="preserve"> agencij</w:t>
            </w:r>
            <w:r>
              <w:t xml:space="preserve">i, ki je odgovorna tudi za </w:t>
            </w:r>
            <w:r w:rsidRPr="003A2249">
              <w:t xml:space="preserve">nadzor in izvrševanje zakonodaje o najemnih pogodbah. Registracija poteka preko uradnega </w:t>
            </w:r>
            <w:r>
              <w:t xml:space="preserve">spletnega </w:t>
            </w:r>
            <w:r w:rsidRPr="003A2249">
              <w:t>portala</w:t>
            </w:r>
            <w:r>
              <w:t xml:space="preserve">. </w:t>
            </w:r>
            <w:r w:rsidRPr="003A2249">
              <w:t>Primarn</w:t>
            </w:r>
            <w:r>
              <w:t>o</w:t>
            </w:r>
            <w:r w:rsidRPr="003A2249">
              <w:t xml:space="preserve"> odgovornost za registracijo najemne pogodbe ima najemodajalec. Če tega ne stori, lahko pogodbo registrira tudi najemnik, pri čemer ima pravico zadržati del najemnine za pokritje administrativnih stroškov.</w:t>
            </w:r>
            <w:r>
              <w:t xml:space="preserve"> </w:t>
            </w:r>
            <w:r w:rsidRPr="0023532A">
              <w:t>Najemodajalec mora pogodbo registrirati v 30 dneh od začetka najema.</w:t>
            </w:r>
            <w:r>
              <w:t xml:space="preserve"> Za registracijo mora pogodba vsebovati naslednje elemente: naslov in opis nepremičnine, namen uporabe (npr. primarno bivališče), trajanje najema in pogoji podaljšanja, znesek najemnine in način plačila, višina varščine (če je dogovorjena), inventar z opisom stanja nepremičnine ter pohištva in naprav, podpisana izjava najemodajalca o številu spalnic in kopalnic v stanovanju. Za </w:t>
            </w:r>
            <w:proofErr w:type="spellStart"/>
            <w:r>
              <w:t>neregistracijo</w:t>
            </w:r>
            <w:proofErr w:type="spellEnd"/>
            <w:r>
              <w:t xml:space="preserve"> najemne pogodbe oziroma oviranje uradnih oseb, ki bi preverjale pogoje za registracijo najemnih pogodb, je predviden kazenski postopek in kazni med 2.500 in 10.000 evrov. </w:t>
            </w:r>
          </w:p>
          <w:p w14:paraId="78E32D37" w14:textId="77777777" w:rsidR="004337A8" w:rsidRDefault="004337A8" w:rsidP="004337A8">
            <w:pPr>
              <w:jc w:val="both"/>
            </w:pPr>
          </w:p>
          <w:p w14:paraId="07FA7D29" w14:textId="77777777" w:rsidR="004337A8" w:rsidRDefault="004337A8" w:rsidP="004337A8">
            <w:pPr>
              <w:jc w:val="both"/>
            </w:pPr>
            <w:r>
              <w:t>PORTUGALSKA</w:t>
            </w:r>
          </w:p>
          <w:p w14:paraId="5034A533" w14:textId="77777777" w:rsidR="004337A8" w:rsidRDefault="004337A8" w:rsidP="004337A8">
            <w:pPr>
              <w:jc w:val="both"/>
            </w:pPr>
          </w:p>
          <w:p w14:paraId="2FA045CB" w14:textId="77777777" w:rsidR="004337A8" w:rsidRPr="002F1CB7" w:rsidRDefault="004337A8" w:rsidP="004337A8">
            <w:pPr>
              <w:jc w:val="both"/>
            </w:pPr>
            <w:r>
              <w:t>Na</w:t>
            </w:r>
            <w:r w:rsidRPr="003A2249">
              <w:t xml:space="preserve"> Portugalsk</w:t>
            </w:r>
            <w:r>
              <w:t>em</w:t>
            </w:r>
            <w:r w:rsidRPr="003A2249">
              <w:t xml:space="preserve"> je registracija najemne pogodbe obvezna. Najemodajalci morajo pogodbe </w:t>
            </w:r>
            <w:r w:rsidRPr="002F1CB7">
              <w:t>registrirati pri finančni upravi, prek spletnega portala. Registracijo je treba opraviti do konca meseca, ki sledi mesecu začetka najema.</w:t>
            </w:r>
            <w:r>
              <w:t xml:space="preserve"> Prijava mora vsebovati naslednje podatke: o nepremičnini (naslov, identifikacijska številka), o najemodajalcu in najemniku, trajanje najema, znesek najemnine, pogoji plačila, namen najema (npr. stalno bivališče). Ob registraciji je treba plačati takso v višini 10 % prve mesečne najemnine. Predvidena je denarna kazen, č</w:t>
            </w:r>
            <w:r w:rsidRPr="002F1CB7">
              <w:t>e najemodajalec ne registrira pogodbe.</w:t>
            </w:r>
            <w:r>
              <w:t xml:space="preserve"> Registracija zagotavlja pravno veljavnost pogodbe. </w:t>
            </w:r>
          </w:p>
          <w:p w14:paraId="41725637" w14:textId="77777777" w:rsidR="004337A8" w:rsidRDefault="004337A8" w:rsidP="004337A8">
            <w:pPr>
              <w:pStyle w:val="Odstavekseznama1"/>
              <w:spacing w:line="260" w:lineRule="exact"/>
              <w:ind w:left="0"/>
              <w:jc w:val="both"/>
              <w:rPr>
                <w:sz w:val="20"/>
                <w:szCs w:val="20"/>
              </w:rPr>
            </w:pPr>
          </w:p>
          <w:p w14:paraId="29B6A7A0" w14:textId="77777777" w:rsidR="004337A8" w:rsidRPr="003F1703" w:rsidRDefault="004337A8" w:rsidP="004337A8">
            <w:pPr>
              <w:pStyle w:val="Odstavekseznama1"/>
              <w:spacing w:line="260" w:lineRule="exact"/>
              <w:ind w:left="0"/>
              <w:jc w:val="both"/>
              <w:rPr>
                <w:sz w:val="20"/>
                <w:szCs w:val="20"/>
              </w:rPr>
            </w:pPr>
          </w:p>
        </w:tc>
      </w:tr>
      <w:tr w:rsidR="00241AE5" w:rsidRPr="003F1703" w14:paraId="29B6A7A3" w14:textId="77777777" w:rsidTr="000506F5">
        <w:tc>
          <w:tcPr>
            <w:tcW w:w="9288" w:type="dxa"/>
          </w:tcPr>
          <w:p w14:paraId="29B6A7A2" w14:textId="77777777"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29B6A7A6" w14:textId="77777777" w:rsidTr="000506F5">
        <w:tc>
          <w:tcPr>
            <w:tcW w:w="9288" w:type="dxa"/>
          </w:tcPr>
          <w:p w14:paraId="29B6A7A4"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29B6A7A5"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14:paraId="29B6A7B4" w14:textId="77777777" w:rsidTr="000506F5">
        <w:tc>
          <w:tcPr>
            <w:tcW w:w="9288" w:type="dxa"/>
          </w:tcPr>
          <w:p w14:paraId="371313A6" w14:textId="05E631B3" w:rsidR="00131DBD" w:rsidRPr="00397DF0" w:rsidRDefault="00131DBD" w:rsidP="00131DBD">
            <w:pPr>
              <w:pStyle w:val="Telobesedila"/>
              <w:tabs>
                <w:tab w:val="left" w:pos="7468"/>
              </w:tabs>
              <w:spacing w:before="193" w:line="276" w:lineRule="auto"/>
              <w:ind w:right="138"/>
              <w:jc w:val="both"/>
              <w:rPr>
                <w:rFonts w:ascii="Arial" w:hAnsi="Arial" w:cs="Arial"/>
              </w:rPr>
            </w:pPr>
            <w:r w:rsidRPr="00397DF0">
              <w:rPr>
                <w:rFonts w:ascii="Arial" w:hAnsi="Arial" w:cs="Arial"/>
              </w:rPr>
              <w:t xml:space="preserve">Predlog zakona v delu nadzora nad podatki o najemnih pravnih poslih v ETN razbremenjuje GURS, v delu, ki se nanaša na poročanje podatkov o najemnih pravnih poslih fizičnih oseb pa tudi FURS. Hkrati daje FURS pristojnost nadzora nad poročanjem podatkov o najemnih pravnih poslih v ETN. </w:t>
            </w:r>
            <w:r w:rsidR="009E426F" w:rsidRPr="00397DF0">
              <w:rPr>
                <w:rFonts w:ascii="Arial" w:hAnsi="Arial" w:cs="Arial"/>
              </w:rPr>
              <w:t xml:space="preserve">Prenos nadzora predstavlja racionalizacijo nadzorstvenih pristojnosti in prispeva k celovitejšemu, preglednejšemu in stroškovno učinkovitejšemu sistemu izvajanja zakona. </w:t>
            </w:r>
            <w:r w:rsidRPr="00397DF0">
              <w:rPr>
                <w:rFonts w:ascii="Arial" w:hAnsi="Arial" w:cs="Arial"/>
              </w:rPr>
              <w:t>S prenosom nadzora na FURS</w:t>
            </w:r>
            <w:r w:rsidRPr="00397DF0">
              <w:rPr>
                <w:rFonts w:ascii="Arial" w:hAnsi="Arial" w:cs="Arial"/>
                <w:spacing w:val="-13"/>
              </w:rPr>
              <w:t xml:space="preserve"> </w:t>
            </w:r>
            <w:r w:rsidRPr="00397DF0">
              <w:rPr>
                <w:rFonts w:ascii="Arial" w:hAnsi="Arial" w:cs="Arial"/>
              </w:rPr>
              <w:t>se</w:t>
            </w:r>
            <w:r w:rsidRPr="00397DF0">
              <w:rPr>
                <w:rFonts w:ascii="Arial" w:hAnsi="Arial" w:cs="Arial"/>
                <w:spacing w:val="-13"/>
              </w:rPr>
              <w:t xml:space="preserve"> </w:t>
            </w:r>
            <w:r w:rsidRPr="00397DF0">
              <w:rPr>
                <w:rFonts w:ascii="Arial" w:hAnsi="Arial" w:cs="Arial"/>
              </w:rPr>
              <w:t>zagotavlja</w:t>
            </w:r>
            <w:r w:rsidRPr="00397DF0">
              <w:rPr>
                <w:rFonts w:ascii="Arial" w:hAnsi="Arial" w:cs="Arial"/>
                <w:spacing w:val="80"/>
              </w:rPr>
              <w:t xml:space="preserve"> </w:t>
            </w:r>
            <w:r w:rsidRPr="00397DF0">
              <w:rPr>
                <w:rFonts w:ascii="Arial" w:hAnsi="Arial" w:cs="Arial"/>
              </w:rPr>
              <w:t>povezava</w:t>
            </w:r>
            <w:r w:rsidRPr="00397DF0">
              <w:rPr>
                <w:rFonts w:ascii="Arial" w:hAnsi="Arial" w:cs="Arial"/>
                <w:spacing w:val="-13"/>
              </w:rPr>
              <w:t xml:space="preserve"> </w:t>
            </w:r>
            <w:r w:rsidRPr="00397DF0">
              <w:rPr>
                <w:rFonts w:ascii="Arial" w:hAnsi="Arial" w:cs="Arial"/>
              </w:rPr>
              <w:t>med</w:t>
            </w:r>
            <w:r w:rsidRPr="00397DF0">
              <w:rPr>
                <w:rFonts w:ascii="Arial" w:hAnsi="Arial" w:cs="Arial"/>
                <w:spacing w:val="-13"/>
              </w:rPr>
              <w:t xml:space="preserve"> </w:t>
            </w:r>
            <w:r w:rsidRPr="00397DF0">
              <w:rPr>
                <w:rFonts w:ascii="Arial" w:hAnsi="Arial" w:cs="Arial"/>
              </w:rPr>
              <w:t>izvajanjem</w:t>
            </w:r>
            <w:r w:rsidRPr="00397DF0">
              <w:rPr>
                <w:rFonts w:ascii="Arial" w:hAnsi="Arial" w:cs="Arial"/>
                <w:spacing w:val="-12"/>
              </w:rPr>
              <w:t xml:space="preserve"> </w:t>
            </w:r>
            <w:r w:rsidRPr="00397DF0">
              <w:rPr>
                <w:rFonts w:ascii="Arial" w:hAnsi="Arial" w:cs="Arial"/>
              </w:rPr>
              <w:t>nadzora</w:t>
            </w:r>
            <w:r w:rsidRPr="00397DF0">
              <w:rPr>
                <w:rFonts w:ascii="Arial" w:hAnsi="Arial" w:cs="Arial"/>
                <w:spacing w:val="-13"/>
              </w:rPr>
              <w:t xml:space="preserve"> </w:t>
            </w:r>
            <w:r w:rsidRPr="00397DF0">
              <w:rPr>
                <w:rFonts w:ascii="Arial" w:hAnsi="Arial" w:cs="Arial"/>
              </w:rPr>
              <w:t>in</w:t>
            </w:r>
            <w:r w:rsidRPr="00397DF0">
              <w:rPr>
                <w:rFonts w:ascii="Arial" w:hAnsi="Arial" w:cs="Arial"/>
                <w:spacing w:val="-11"/>
              </w:rPr>
              <w:t xml:space="preserve"> </w:t>
            </w:r>
            <w:r w:rsidRPr="00397DF0">
              <w:rPr>
                <w:rFonts w:ascii="Arial" w:hAnsi="Arial" w:cs="Arial"/>
              </w:rPr>
              <w:t>dejansko</w:t>
            </w:r>
            <w:r w:rsidRPr="00397DF0">
              <w:rPr>
                <w:rFonts w:ascii="Arial" w:hAnsi="Arial" w:cs="Arial"/>
                <w:spacing w:val="-13"/>
              </w:rPr>
              <w:t xml:space="preserve"> </w:t>
            </w:r>
            <w:r w:rsidRPr="00397DF0">
              <w:rPr>
                <w:rFonts w:ascii="Arial" w:hAnsi="Arial" w:cs="Arial"/>
              </w:rPr>
              <w:t>uporabo</w:t>
            </w:r>
            <w:r w:rsidRPr="00397DF0">
              <w:rPr>
                <w:rFonts w:ascii="Arial" w:hAnsi="Arial" w:cs="Arial"/>
                <w:spacing w:val="-11"/>
              </w:rPr>
              <w:t xml:space="preserve"> </w:t>
            </w:r>
            <w:r w:rsidRPr="00397DF0">
              <w:rPr>
                <w:rFonts w:ascii="Arial" w:hAnsi="Arial" w:cs="Arial"/>
              </w:rPr>
              <w:t xml:space="preserve">podatkov, kar omogoča večjo učinkovitost in operativno usklajenost. FURS ima v svojih postopkih že zastavljene učinkovite </w:t>
            </w:r>
            <w:r w:rsidRPr="00397DF0">
              <w:rPr>
                <w:rFonts w:ascii="Arial" w:hAnsi="Arial" w:cs="Arial"/>
              </w:rPr>
              <w:lastRenderedPageBreak/>
              <w:t>načine pristopa do davčnih</w:t>
            </w:r>
            <w:r w:rsidRPr="00397DF0">
              <w:rPr>
                <w:rFonts w:ascii="Arial" w:hAnsi="Arial" w:cs="Arial"/>
                <w:spacing w:val="16"/>
              </w:rPr>
              <w:t xml:space="preserve"> </w:t>
            </w:r>
            <w:r w:rsidRPr="00397DF0">
              <w:rPr>
                <w:rFonts w:ascii="Arial" w:hAnsi="Arial" w:cs="Arial"/>
              </w:rPr>
              <w:t>zavezancev, tako z vidika izvajanja ukrepov (v skladu z načelom</w:t>
            </w:r>
            <w:r w:rsidRPr="00397DF0">
              <w:rPr>
                <w:rFonts w:ascii="Arial" w:hAnsi="Arial" w:cs="Arial"/>
                <w:spacing w:val="24"/>
              </w:rPr>
              <w:t xml:space="preserve"> </w:t>
            </w:r>
            <w:r w:rsidRPr="00397DF0">
              <w:rPr>
                <w:rFonts w:ascii="Arial" w:hAnsi="Arial" w:cs="Arial"/>
              </w:rPr>
              <w:t xml:space="preserve">sorazmernosti - od splošno preventivnih ukrepov, do ukrepov usmerjenih na posameznega zavezanca), kot tudi z vidika komunikacije z zavezanci (sistem </w:t>
            </w:r>
            <w:proofErr w:type="spellStart"/>
            <w:r w:rsidRPr="00397DF0">
              <w:rPr>
                <w:rFonts w:ascii="Arial" w:hAnsi="Arial" w:cs="Arial"/>
              </w:rPr>
              <w:t>eDavki</w:t>
            </w:r>
            <w:proofErr w:type="spellEnd"/>
            <w:r w:rsidRPr="00397DF0">
              <w:rPr>
                <w:rFonts w:ascii="Arial" w:hAnsi="Arial" w:cs="Arial"/>
              </w:rPr>
              <w:t xml:space="preserve"> omogoča</w:t>
            </w:r>
            <w:r w:rsidRPr="00397DF0">
              <w:rPr>
                <w:rFonts w:ascii="Arial" w:hAnsi="Arial" w:cs="Arial"/>
                <w:spacing w:val="40"/>
              </w:rPr>
              <w:t xml:space="preserve"> </w:t>
            </w:r>
            <w:r w:rsidRPr="00397DF0">
              <w:rPr>
                <w:rFonts w:ascii="Arial" w:hAnsi="Arial" w:cs="Arial"/>
              </w:rPr>
              <w:t>elektronsko poslovanje zavezancev in vročanje</w:t>
            </w:r>
            <w:r w:rsidRPr="00397DF0">
              <w:rPr>
                <w:rFonts w:ascii="Arial" w:hAnsi="Arial" w:cs="Arial"/>
                <w:spacing w:val="25"/>
                <w:position w:val="-3"/>
              </w:rPr>
              <w:t xml:space="preserve"> </w:t>
            </w:r>
            <w:r w:rsidRPr="00397DF0">
              <w:rPr>
                <w:rFonts w:ascii="Arial" w:hAnsi="Arial" w:cs="Arial"/>
                <w:spacing w:val="-2"/>
              </w:rPr>
              <w:t xml:space="preserve">dokumentov). </w:t>
            </w:r>
            <w:r w:rsidRPr="00397DF0">
              <w:rPr>
                <w:rFonts w:ascii="Arial" w:hAnsi="Arial" w:cs="Arial"/>
              </w:rPr>
              <w:t xml:space="preserve">V primeru, da bi bilo potrebno zaradi neizpolnitve obveznosti najemodajalca voditi </w:t>
            </w:r>
            <w:proofErr w:type="spellStart"/>
            <w:r w:rsidRPr="00397DF0">
              <w:rPr>
                <w:rFonts w:ascii="Arial" w:hAnsi="Arial" w:cs="Arial"/>
              </w:rPr>
              <w:t>prekrškovni</w:t>
            </w:r>
            <w:proofErr w:type="spellEnd"/>
            <w:r w:rsidRPr="00397DF0">
              <w:rPr>
                <w:rFonts w:ascii="Arial" w:hAnsi="Arial" w:cs="Arial"/>
              </w:rPr>
              <w:t xml:space="preserve"> postopek, lahko le-tega FURS izvede enostavno, pravno ustrezno in učinkovito</w:t>
            </w:r>
            <w:r w:rsidRPr="00397DF0">
              <w:rPr>
                <w:rFonts w:ascii="Arial" w:hAnsi="Arial" w:cs="Arial"/>
                <w:spacing w:val="40"/>
              </w:rPr>
              <w:t xml:space="preserve"> </w:t>
            </w:r>
            <w:r w:rsidRPr="00397DF0">
              <w:rPr>
                <w:rFonts w:ascii="Arial" w:hAnsi="Arial" w:cs="Arial"/>
              </w:rPr>
              <w:t>saj ima že vzpostavljen sistem obravnave, specializirane uslužbence s področja</w:t>
            </w:r>
            <w:r w:rsidRPr="00397DF0">
              <w:rPr>
                <w:rFonts w:ascii="Arial" w:hAnsi="Arial" w:cs="Arial"/>
                <w:spacing w:val="12"/>
                <w:position w:val="-3"/>
              </w:rPr>
              <w:t xml:space="preserve"> </w:t>
            </w:r>
            <w:proofErr w:type="spellStart"/>
            <w:r w:rsidRPr="00397DF0">
              <w:rPr>
                <w:rFonts w:ascii="Arial" w:hAnsi="Arial" w:cs="Arial"/>
              </w:rPr>
              <w:t>prekrškovnega</w:t>
            </w:r>
            <w:proofErr w:type="spellEnd"/>
            <w:r w:rsidRPr="00397DF0">
              <w:rPr>
                <w:rFonts w:ascii="Arial" w:hAnsi="Arial" w:cs="Arial"/>
                <w:spacing w:val="20"/>
              </w:rPr>
              <w:t xml:space="preserve"> </w:t>
            </w:r>
            <w:r w:rsidRPr="00397DF0">
              <w:rPr>
                <w:rFonts w:ascii="Arial" w:hAnsi="Arial" w:cs="Arial"/>
              </w:rPr>
              <w:t>prava,</w:t>
            </w:r>
            <w:r w:rsidRPr="00397DF0">
              <w:rPr>
                <w:rFonts w:ascii="Arial" w:hAnsi="Arial" w:cs="Arial"/>
                <w:spacing w:val="19"/>
              </w:rPr>
              <w:t xml:space="preserve"> </w:t>
            </w:r>
            <w:r w:rsidRPr="00397DF0">
              <w:rPr>
                <w:rFonts w:ascii="Arial" w:hAnsi="Arial" w:cs="Arial"/>
              </w:rPr>
              <w:t>kot</w:t>
            </w:r>
            <w:r w:rsidRPr="00397DF0">
              <w:rPr>
                <w:rFonts w:ascii="Arial" w:hAnsi="Arial" w:cs="Arial"/>
                <w:spacing w:val="17"/>
              </w:rPr>
              <w:t xml:space="preserve"> </w:t>
            </w:r>
            <w:r w:rsidRPr="00397DF0">
              <w:rPr>
                <w:rFonts w:ascii="Arial" w:hAnsi="Arial" w:cs="Arial"/>
              </w:rPr>
              <w:t>tudi</w:t>
            </w:r>
            <w:r w:rsidRPr="00397DF0">
              <w:rPr>
                <w:rFonts w:ascii="Arial" w:hAnsi="Arial" w:cs="Arial"/>
                <w:spacing w:val="18"/>
              </w:rPr>
              <w:t xml:space="preserve"> </w:t>
            </w:r>
            <w:r w:rsidRPr="00397DF0">
              <w:rPr>
                <w:rFonts w:ascii="Arial" w:hAnsi="Arial" w:cs="Arial"/>
              </w:rPr>
              <w:t>ustrezno</w:t>
            </w:r>
            <w:r w:rsidRPr="00397DF0">
              <w:rPr>
                <w:rFonts w:ascii="Arial" w:hAnsi="Arial" w:cs="Arial"/>
                <w:spacing w:val="19"/>
              </w:rPr>
              <w:t xml:space="preserve"> </w:t>
            </w:r>
            <w:r w:rsidRPr="00397DF0">
              <w:rPr>
                <w:rFonts w:ascii="Arial" w:hAnsi="Arial" w:cs="Arial"/>
              </w:rPr>
              <w:t>programsko</w:t>
            </w:r>
            <w:r w:rsidRPr="00397DF0">
              <w:rPr>
                <w:rFonts w:ascii="Arial" w:hAnsi="Arial" w:cs="Arial"/>
                <w:spacing w:val="18"/>
              </w:rPr>
              <w:t xml:space="preserve"> </w:t>
            </w:r>
            <w:r w:rsidRPr="00397DF0">
              <w:rPr>
                <w:rFonts w:ascii="Arial" w:hAnsi="Arial" w:cs="Arial"/>
              </w:rPr>
              <w:t>podporo,</w:t>
            </w:r>
            <w:r w:rsidRPr="00397DF0">
              <w:rPr>
                <w:rFonts w:ascii="Arial" w:hAnsi="Arial" w:cs="Arial"/>
                <w:spacing w:val="19"/>
              </w:rPr>
              <w:t xml:space="preserve"> </w:t>
            </w:r>
            <w:r w:rsidRPr="00397DF0">
              <w:rPr>
                <w:rFonts w:ascii="Arial" w:hAnsi="Arial" w:cs="Arial"/>
                <w:spacing w:val="-5"/>
              </w:rPr>
              <w:t xml:space="preserve">ki omogoča </w:t>
            </w:r>
            <w:r w:rsidRPr="00397DF0">
              <w:rPr>
                <w:rFonts w:ascii="Arial" w:hAnsi="Arial" w:cs="Arial"/>
              </w:rPr>
              <w:t>pravilno</w:t>
            </w:r>
            <w:r w:rsidRPr="00397DF0">
              <w:rPr>
                <w:rFonts w:ascii="Arial" w:hAnsi="Arial" w:cs="Arial"/>
                <w:spacing w:val="21"/>
              </w:rPr>
              <w:t xml:space="preserve"> </w:t>
            </w:r>
            <w:r w:rsidRPr="00397DF0">
              <w:rPr>
                <w:rFonts w:ascii="Arial" w:hAnsi="Arial" w:cs="Arial"/>
                <w:spacing w:val="-2"/>
              </w:rPr>
              <w:t>vodenje postopka.</w:t>
            </w:r>
          </w:p>
          <w:p w14:paraId="29B6A7AD" w14:textId="5A43EAD5" w:rsidR="00241AE5" w:rsidRPr="003F1703" w:rsidRDefault="00241AE5" w:rsidP="00131DBD">
            <w:pPr>
              <w:pStyle w:val="Alineazaodstavkom"/>
              <w:numPr>
                <w:ilvl w:val="0"/>
                <w:numId w:val="0"/>
              </w:numPr>
              <w:spacing w:line="260" w:lineRule="exact"/>
              <w:rPr>
                <w:sz w:val="20"/>
                <w:szCs w:val="20"/>
              </w:rPr>
            </w:pPr>
          </w:p>
          <w:p w14:paraId="29B6A7AE" w14:textId="77777777" w:rsidR="00241AE5" w:rsidRPr="003F1703" w:rsidRDefault="00241AE5" w:rsidP="00DA6942">
            <w:pPr>
              <w:pStyle w:val="Alineazaodstavkom"/>
              <w:numPr>
                <w:ilvl w:val="0"/>
                <w:numId w:val="0"/>
              </w:numPr>
              <w:spacing w:line="260" w:lineRule="exact"/>
              <w:ind w:left="709"/>
              <w:rPr>
                <w:sz w:val="20"/>
                <w:szCs w:val="20"/>
              </w:rPr>
            </w:pPr>
          </w:p>
          <w:p w14:paraId="29B6A7AF" w14:textId="77777777" w:rsidR="00241AE5" w:rsidRPr="003F1703"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357A578A" w14:textId="54DC79F4" w:rsidR="00131DBD" w:rsidRPr="00397DF0" w:rsidRDefault="00131DBD" w:rsidP="00131DBD">
            <w:pPr>
              <w:jc w:val="both"/>
            </w:pPr>
            <w:r w:rsidRPr="00397DF0">
              <w:rPr>
                <w:szCs w:val="20"/>
              </w:rPr>
              <w:t>Predlog zakona zavezuje f</w:t>
            </w:r>
            <w:r w:rsidRPr="00397DF0">
              <w:t xml:space="preserve">izične osebe, ki ne oddajajo v najem kot </w:t>
            </w:r>
            <w:r w:rsidRPr="00397DF0">
              <w:rPr>
                <w:rFonts w:eastAsia="Arial" w:cs="Arial"/>
              </w:rPr>
              <w:t xml:space="preserve">samostojni podjetniki posamezniki, </w:t>
            </w:r>
            <w:r w:rsidRPr="00397DF0">
              <w:rPr>
                <w:rFonts w:eastAsia="Arial"/>
              </w:rPr>
              <w:t>k</w:t>
            </w:r>
            <w:r w:rsidRPr="00397DF0">
              <w:rPr>
                <w:rFonts w:eastAsia="Arial" w:cs="Arial"/>
              </w:rPr>
              <w:t xml:space="preserve"> poroča</w:t>
            </w:r>
            <w:r w:rsidRPr="00397DF0">
              <w:rPr>
                <w:rFonts w:eastAsia="Arial"/>
              </w:rPr>
              <w:t>nju</w:t>
            </w:r>
            <w:r w:rsidRPr="00397DF0">
              <w:rPr>
                <w:rFonts w:eastAsia="Arial" w:cs="Arial"/>
              </w:rPr>
              <w:t xml:space="preserve"> o sklenjenih najemnih pogodbah neposredno v ETN</w:t>
            </w:r>
            <w:r w:rsidRPr="00397DF0">
              <w:rPr>
                <w:rFonts w:eastAsia="Arial"/>
              </w:rPr>
              <w:t xml:space="preserve">. Po veljavni ureditvi </w:t>
            </w:r>
            <w:r w:rsidRPr="00397DF0">
              <w:t>se je to obveznost za fizične osebe poskusilo poenostaviti na način, da se je njihova obveznost poročanja združila z njihovo obveznostjo napovedovanja dohodkov iz oddajanja tega premoženja v najem in so tako podatke za davčno obveznost kot tudi za obveznost poročanja v ETN izpolnili hkrati z izpolnitvijo napovedi za odmero dohodnine od dohodka iz oddajanja premoženja v najem. Vendar se je v praksi tak način izkazal za neprimeren, niti ni bil ustrezno vzpostavljen mehanizem, ki bi zagotavljal preverjanje pravilnega poročanja podatkov o oddani nepremičnini in najemnem poslu s strani fizičnih oseb. Zato je smiselno, da te podatke sporočajo fizične osebe že ob sklenitvi pravnega posla, s čimer se bistveno zmanjša tveganje za opustitev poročanja podatkov o najemnih razmerjih med fizičnimi osebami in hkrati zmanjša tudi negativni vpliv na pravilno</w:t>
            </w:r>
            <w:r w:rsidRPr="00397DF0">
              <w:rPr>
                <w:spacing w:val="40"/>
              </w:rPr>
              <w:t xml:space="preserve"> </w:t>
            </w:r>
            <w:r w:rsidRPr="00397DF0">
              <w:t>odmero obveznosti iz naslova dohodka</w:t>
            </w:r>
            <w:r w:rsidRPr="00397DF0">
              <w:rPr>
                <w:spacing w:val="40"/>
              </w:rPr>
              <w:t xml:space="preserve"> </w:t>
            </w:r>
            <w:r w:rsidRPr="00397DF0">
              <w:t>iz</w:t>
            </w:r>
            <w:r w:rsidRPr="00397DF0">
              <w:rPr>
                <w:spacing w:val="40"/>
              </w:rPr>
              <w:t xml:space="preserve"> </w:t>
            </w:r>
            <w:r w:rsidRPr="00397DF0">
              <w:t>oddajanja</w:t>
            </w:r>
            <w:r w:rsidRPr="00397DF0">
              <w:rPr>
                <w:spacing w:val="40"/>
              </w:rPr>
              <w:t xml:space="preserve"> </w:t>
            </w:r>
            <w:r w:rsidRPr="00397DF0">
              <w:t>v najem in s tem na varovanje javnega interesa -</w:t>
            </w:r>
            <w:r w:rsidRPr="00397DF0">
              <w:rPr>
                <w:spacing w:val="-22"/>
                <w:w w:val="160"/>
              </w:rPr>
              <w:t xml:space="preserve"> </w:t>
            </w:r>
            <w:r w:rsidRPr="00397DF0">
              <w:t>zagotavljanje javnofinančnih</w:t>
            </w:r>
            <w:r w:rsidRPr="00397DF0">
              <w:rPr>
                <w:rFonts w:ascii="Times New Roman" w:hAnsi="Times New Roman"/>
                <w:spacing w:val="40"/>
              </w:rPr>
              <w:t xml:space="preserve"> </w:t>
            </w:r>
            <w:r w:rsidRPr="00397DF0">
              <w:t>prihodkov.</w:t>
            </w:r>
          </w:p>
          <w:p w14:paraId="29B6A7B3" w14:textId="77777777" w:rsidR="00440F74" w:rsidRPr="003F1703" w:rsidRDefault="00440F74" w:rsidP="00440F74">
            <w:pPr>
              <w:pStyle w:val="Alineazaodstavkom"/>
              <w:numPr>
                <w:ilvl w:val="0"/>
                <w:numId w:val="0"/>
              </w:numPr>
              <w:spacing w:line="260" w:lineRule="exact"/>
              <w:ind w:left="601"/>
              <w:rPr>
                <w:sz w:val="20"/>
                <w:szCs w:val="20"/>
              </w:rPr>
            </w:pPr>
          </w:p>
        </w:tc>
      </w:tr>
      <w:tr w:rsidR="00241AE5" w:rsidRPr="003F1703" w14:paraId="29B6A7B6" w14:textId="77777777" w:rsidTr="000506F5">
        <w:tc>
          <w:tcPr>
            <w:tcW w:w="9288" w:type="dxa"/>
          </w:tcPr>
          <w:p w14:paraId="29B6A7B5"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 in sicer za:</w:t>
            </w:r>
          </w:p>
        </w:tc>
      </w:tr>
      <w:tr w:rsidR="00241AE5" w:rsidRPr="003F1703" w14:paraId="29B6A7C4" w14:textId="77777777" w:rsidTr="000506F5">
        <w:tc>
          <w:tcPr>
            <w:tcW w:w="9288" w:type="dxa"/>
          </w:tcPr>
          <w:p w14:paraId="22E67757" w14:textId="77777777" w:rsidR="00131DBD" w:rsidRDefault="00131DBD" w:rsidP="004060BD">
            <w:pPr>
              <w:pStyle w:val="Alineazatoko"/>
              <w:tabs>
                <w:tab w:val="clear" w:pos="720"/>
              </w:tabs>
              <w:spacing w:line="260" w:lineRule="exact"/>
              <w:rPr>
                <w:sz w:val="20"/>
                <w:szCs w:val="20"/>
              </w:rPr>
            </w:pPr>
          </w:p>
          <w:p w14:paraId="2A648394" w14:textId="563AA55B" w:rsidR="00241AE5" w:rsidRDefault="004060BD" w:rsidP="004060BD">
            <w:pPr>
              <w:pStyle w:val="Alineazatoko"/>
              <w:tabs>
                <w:tab w:val="clear" w:pos="720"/>
              </w:tabs>
              <w:spacing w:line="260" w:lineRule="exact"/>
              <w:rPr>
                <w:sz w:val="20"/>
                <w:szCs w:val="20"/>
              </w:rPr>
            </w:pPr>
            <w:r>
              <w:rPr>
                <w:sz w:val="20"/>
                <w:szCs w:val="20"/>
              </w:rPr>
              <w:t xml:space="preserve">Predpis nima posledic za okolje. </w:t>
            </w:r>
          </w:p>
          <w:p w14:paraId="29B6A7C3" w14:textId="27464228" w:rsidR="004060BD" w:rsidRPr="003F1703" w:rsidRDefault="004060BD" w:rsidP="004060BD">
            <w:pPr>
              <w:pStyle w:val="Alineazatoko"/>
              <w:tabs>
                <w:tab w:val="clear" w:pos="720"/>
              </w:tabs>
              <w:spacing w:line="260" w:lineRule="exact"/>
              <w:rPr>
                <w:sz w:val="20"/>
                <w:szCs w:val="20"/>
              </w:rPr>
            </w:pPr>
          </w:p>
        </w:tc>
      </w:tr>
      <w:tr w:rsidR="00241AE5" w:rsidRPr="003F1703" w14:paraId="29B6A7C6" w14:textId="77777777" w:rsidTr="000506F5">
        <w:tc>
          <w:tcPr>
            <w:tcW w:w="9288" w:type="dxa"/>
          </w:tcPr>
          <w:p w14:paraId="29B6A7C5"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29B6A7D7" w14:textId="77777777" w:rsidTr="000506F5">
        <w:tc>
          <w:tcPr>
            <w:tcW w:w="9288" w:type="dxa"/>
          </w:tcPr>
          <w:p w14:paraId="7EC29D6D" w14:textId="77777777" w:rsidR="004060BD" w:rsidRDefault="004060BD" w:rsidP="004060BD">
            <w:pPr>
              <w:pStyle w:val="Alineazatoko"/>
              <w:tabs>
                <w:tab w:val="clear" w:pos="720"/>
              </w:tabs>
              <w:spacing w:line="260" w:lineRule="exact"/>
              <w:rPr>
                <w:sz w:val="20"/>
                <w:szCs w:val="20"/>
              </w:rPr>
            </w:pPr>
          </w:p>
          <w:p w14:paraId="26197C61" w14:textId="79449725" w:rsidR="004060BD" w:rsidRDefault="004060BD" w:rsidP="004060BD">
            <w:pPr>
              <w:pStyle w:val="Alineazatoko"/>
              <w:tabs>
                <w:tab w:val="clear" w:pos="720"/>
              </w:tabs>
              <w:spacing w:line="260" w:lineRule="exact"/>
              <w:rPr>
                <w:sz w:val="20"/>
                <w:szCs w:val="20"/>
              </w:rPr>
            </w:pPr>
            <w:r>
              <w:rPr>
                <w:sz w:val="20"/>
                <w:szCs w:val="20"/>
              </w:rPr>
              <w:t xml:space="preserve">Predpis nima posledic za gospodarstvo. </w:t>
            </w:r>
          </w:p>
          <w:p w14:paraId="29B6A7D6" w14:textId="77777777" w:rsidR="004060BD" w:rsidRPr="003F1703" w:rsidRDefault="004060BD" w:rsidP="004060BD">
            <w:pPr>
              <w:pStyle w:val="Alineazatoko"/>
              <w:tabs>
                <w:tab w:val="clear" w:pos="720"/>
              </w:tabs>
              <w:spacing w:line="260" w:lineRule="exact"/>
              <w:rPr>
                <w:sz w:val="20"/>
                <w:szCs w:val="20"/>
              </w:rPr>
            </w:pPr>
          </w:p>
        </w:tc>
      </w:tr>
      <w:tr w:rsidR="00241AE5" w:rsidRPr="003F1703" w14:paraId="29B6A7D9" w14:textId="77777777" w:rsidTr="000506F5">
        <w:tc>
          <w:tcPr>
            <w:tcW w:w="9288" w:type="dxa"/>
          </w:tcPr>
          <w:p w14:paraId="29B6A7D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29B6A7E4" w14:textId="77777777" w:rsidTr="000506F5">
        <w:tc>
          <w:tcPr>
            <w:tcW w:w="9288" w:type="dxa"/>
          </w:tcPr>
          <w:p w14:paraId="195D68AF" w14:textId="77777777" w:rsidR="00241AE5" w:rsidRDefault="00241AE5" w:rsidP="004060BD">
            <w:pPr>
              <w:pStyle w:val="Alineazaodstavkom"/>
              <w:numPr>
                <w:ilvl w:val="0"/>
                <w:numId w:val="0"/>
              </w:numPr>
              <w:spacing w:line="260" w:lineRule="exact"/>
              <w:rPr>
                <w:sz w:val="20"/>
                <w:szCs w:val="20"/>
              </w:rPr>
            </w:pPr>
          </w:p>
          <w:p w14:paraId="3A09282B" w14:textId="5F4C26F0" w:rsidR="004060BD" w:rsidRDefault="004060BD" w:rsidP="004060BD">
            <w:pPr>
              <w:pStyle w:val="Alineazaodstavkom"/>
              <w:numPr>
                <w:ilvl w:val="0"/>
                <w:numId w:val="0"/>
              </w:numPr>
              <w:spacing w:line="260" w:lineRule="exact"/>
              <w:rPr>
                <w:sz w:val="20"/>
                <w:szCs w:val="20"/>
              </w:rPr>
            </w:pPr>
            <w:r>
              <w:rPr>
                <w:sz w:val="20"/>
                <w:szCs w:val="20"/>
              </w:rPr>
              <w:t xml:space="preserve">Predpis nima posledic za socialno področje. </w:t>
            </w:r>
          </w:p>
          <w:p w14:paraId="29B6A7E3" w14:textId="57675556" w:rsidR="004060BD" w:rsidRPr="003F1703" w:rsidRDefault="004060BD" w:rsidP="004060BD">
            <w:pPr>
              <w:pStyle w:val="Alineazaodstavkom"/>
              <w:numPr>
                <w:ilvl w:val="0"/>
                <w:numId w:val="0"/>
              </w:numPr>
              <w:spacing w:line="260" w:lineRule="exact"/>
              <w:rPr>
                <w:sz w:val="20"/>
                <w:szCs w:val="20"/>
              </w:rPr>
            </w:pPr>
          </w:p>
        </w:tc>
      </w:tr>
      <w:tr w:rsidR="00241AE5" w:rsidRPr="003F1703" w14:paraId="29B6A7E6" w14:textId="77777777" w:rsidTr="000506F5">
        <w:tc>
          <w:tcPr>
            <w:tcW w:w="9288" w:type="dxa"/>
          </w:tcPr>
          <w:p w14:paraId="29B6A7E5"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14:paraId="29B6A7EB" w14:textId="77777777" w:rsidTr="000506F5">
        <w:tc>
          <w:tcPr>
            <w:tcW w:w="9288" w:type="dxa"/>
          </w:tcPr>
          <w:p w14:paraId="4B747483" w14:textId="77777777" w:rsidR="004060BD" w:rsidRPr="004060BD" w:rsidRDefault="004060BD" w:rsidP="00DA6942">
            <w:pPr>
              <w:pStyle w:val="Alineazaodstavkom"/>
              <w:numPr>
                <w:ilvl w:val="0"/>
                <w:numId w:val="0"/>
              </w:numPr>
              <w:spacing w:line="260" w:lineRule="exact"/>
              <w:rPr>
                <w:bCs/>
                <w:sz w:val="20"/>
                <w:szCs w:val="20"/>
              </w:rPr>
            </w:pPr>
          </w:p>
          <w:p w14:paraId="4C36BC90" w14:textId="7AD5F71A" w:rsidR="004060BD" w:rsidRPr="004060BD" w:rsidRDefault="004060BD" w:rsidP="00DA6942">
            <w:pPr>
              <w:pStyle w:val="Alineazaodstavkom"/>
              <w:numPr>
                <w:ilvl w:val="0"/>
                <w:numId w:val="0"/>
              </w:numPr>
              <w:spacing w:line="260" w:lineRule="exact"/>
              <w:rPr>
                <w:bCs/>
                <w:sz w:val="20"/>
                <w:szCs w:val="20"/>
              </w:rPr>
            </w:pPr>
            <w:r>
              <w:rPr>
                <w:bCs/>
                <w:sz w:val="20"/>
                <w:szCs w:val="20"/>
              </w:rPr>
              <w:t xml:space="preserve">Predpis nima posledic za dokumente razvojnega načrtovanja. </w:t>
            </w:r>
          </w:p>
          <w:p w14:paraId="4A83A498" w14:textId="77777777" w:rsidR="004060BD" w:rsidRDefault="004060BD" w:rsidP="00DA6942">
            <w:pPr>
              <w:pStyle w:val="Alineazaodstavkom"/>
              <w:numPr>
                <w:ilvl w:val="0"/>
                <w:numId w:val="0"/>
              </w:numPr>
              <w:spacing w:line="260" w:lineRule="exact"/>
              <w:rPr>
                <w:b/>
                <w:sz w:val="20"/>
                <w:szCs w:val="20"/>
              </w:rPr>
            </w:pPr>
          </w:p>
          <w:p w14:paraId="2167D718" w14:textId="77777777"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14:paraId="2D420485" w14:textId="77777777" w:rsidR="004060BD" w:rsidRDefault="004060BD" w:rsidP="00DA6942">
            <w:pPr>
              <w:pStyle w:val="Alineazaodstavkom"/>
              <w:numPr>
                <w:ilvl w:val="0"/>
                <w:numId w:val="0"/>
              </w:numPr>
              <w:spacing w:line="260" w:lineRule="exact"/>
              <w:rPr>
                <w:b/>
                <w:sz w:val="20"/>
                <w:szCs w:val="20"/>
              </w:rPr>
            </w:pPr>
          </w:p>
          <w:p w14:paraId="14B6E4BE" w14:textId="692675CE" w:rsidR="004060BD" w:rsidRPr="004060BD" w:rsidRDefault="0006187D" w:rsidP="00DA6942">
            <w:pPr>
              <w:pStyle w:val="Alineazaodstavkom"/>
              <w:numPr>
                <w:ilvl w:val="0"/>
                <w:numId w:val="0"/>
              </w:numPr>
              <w:spacing w:line="260" w:lineRule="exact"/>
              <w:rPr>
                <w:bCs/>
                <w:sz w:val="20"/>
                <w:szCs w:val="20"/>
              </w:rPr>
            </w:pPr>
            <w:r>
              <w:rPr>
                <w:bCs/>
                <w:sz w:val="20"/>
                <w:szCs w:val="20"/>
              </w:rPr>
              <w:t xml:space="preserve">Predpis nima posledic za druga področja. </w:t>
            </w:r>
          </w:p>
          <w:p w14:paraId="29B6A7EA" w14:textId="4DA69503" w:rsidR="004060BD" w:rsidRPr="003F1703" w:rsidRDefault="004060BD" w:rsidP="00DA6942">
            <w:pPr>
              <w:pStyle w:val="Alineazaodstavkom"/>
              <w:numPr>
                <w:ilvl w:val="0"/>
                <w:numId w:val="0"/>
              </w:numPr>
              <w:spacing w:line="260" w:lineRule="exact"/>
              <w:rPr>
                <w:b/>
                <w:sz w:val="20"/>
                <w:szCs w:val="20"/>
              </w:rPr>
            </w:pPr>
          </w:p>
        </w:tc>
      </w:tr>
      <w:tr w:rsidR="00241AE5" w:rsidRPr="003F1703" w14:paraId="29B6A7ED" w14:textId="77777777" w:rsidTr="000506F5">
        <w:tc>
          <w:tcPr>
            <w:tcW w:w="9288" w:type="dxa"/>
          </w:tcPr>
          <w:p w14:paraId="29B6A7EC"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29B6A7F8" w14:textId="77777777" w:rsidTr="000506F5">
        <w:tc>
          <w:tcPr>
            <w:tcW w:w="9288" w:type="dxa"/>
          </w:tcPr>
          <w:p w14:paraId="29B6A7EE" w14:textId="77777777" w:rsidR="00241AE5" w:rsidRPr="007B32A6" w:rsidRDefault="00241AE5" w:rsidP="00241AE5">
            <w:pPr>
              <w:pStyle w:val="rkovnatokazaodstavkom"/>
              <w:numPr>
                <w:ilvl w:val="0"/>
                <w:numId w:val="8"/>
              </w:numPr>
              <w:spacing w:line="260" w:lineRule="exact"/>
              <w:rPr>
                <w:rFonts w:cs="Arial"/>
                <w:sz w:val="20"/>
                <w:szCs w:val="20"/>
              </w:rPr>
            </w:pPr>
            <w:r w:rsidRPr="007B32A6">
              <w:rPr>
                <w:rFonts w:cs="Arial"/>
                <w:sz w:val="20"/>
                <w:szCs w:val="20"/>
              </w:rPr>
              <w:t>Predstavitev sprejetega zakona:</w:t>
            </w:r>
          </w:p>
          <w:p w14:paraId="6B1035C1" w14:textId="2F4A435F" w:rsidR="00405445" w:rsidRDefault="00405445" w:rsidP="00405445">
            <w:pPr>
              <w:pStyle w:val="rkovnatokazaodstavkom"/>
              <w:numPr>
                <w:ilvl w:val="0"/>
                <w:numId w:val="0"/>
              </w:numPr>
              <w:spacing w:line="260" w:lineRule="exact"/>
              <w:rPr>
                <w:sz w:val="20"/>
                <w:szCs w:val="20"/>
              </w:rPr>
            </w:pPr>
            <w:r w:rsidRPr="007B32A6">
              <w:rPr>
                <w:sz w:val="20"/>
                <w:szCs w:val="20"/>
              </w:rPr>
              <w:t xml:space="preserve">Z vsebino zakona bo po sprejetju </w:t>
            </w:r>
            <w:r>
              <w:rPr>
                <w:sz w:val="20"/>
                <w:szCs w:val="20"/>
              </w:rPr>
              <w:t>z javnimi objavami in obvestili o obveznostih seznanjena širša javnost</w:t>
            </w:r>
            <w:r w:rsidRPr="007B32A6">
              <w:rPr>
                <w:sz w:val="20"/>
                <w:szCs w:val="20"/>
              </w:rPr>
              <w:t>.</w:t>
            </w:r>
          </w:p>
          <w:p w14:paraId="02424B43" w14:textId="77777777" w:rsidR="00405445" w:rsidRPr="007B32A6" w:rsidRDefault="00405445" w:rsidP="00405445">
            <w:pPr>
              <w:pStyle w:val="rkovnatokazaodstavkom"/>
              <w:numPr>
                <w:ilvl w:val="0"/>
                <w:numId w:val="0"/>
              </w:numPr>
              <w:spacing w:line="260" w:lineRule="exact"/>
              <w:rPr>
                <w:sz w:val="20"/>
                <w:szCs w:val="20"/>
              </w:rPr>
            </w:pPr>
          </w:p>
          <w:p w14:paraId="29B6A7F1" w14:textId="77777777" w:rsidR="00241AE5" w:rsidRPr="007B32A6" w:rsidRDefault="00241AE5" w:rsidP="00241AE5">
            <w:pPr>
              <w:pStyle w:val="rkovnatokazaodstavkom"/>
              <w:numPr>
                <w:ilvl w:val="0"/>
                <w:numId w:val="8"/>
              </w:numPr>
              <w:spacing w:line="260" w:lineRule="exact"/>
              <w:rPr>
                <w:rFonts w:cs="Arial"/>
                <w:sz w:val="20"/>
                <w:szCs w:val="20"/>
              </w:rPr>
            </w:pPr>
            <w:r w:rsidRPr="007B32A6">
              <w:rPr>
                <w:rFonts w:cs="Arial"/>
                <w:sz w:val="20"/>
                <w:szCs w:val="20"/>
              </w:rPr>
              <w:t>Spremljanje izvajanja sprejetega predpisa:</w:t>
            </w:r>
          </w:p>
          <w:p w14:paraId="348A67B6" w14:textId="0CF6C4E6" w:rsidR="008370AA" w:rsidRPr="009B3017" w:rsidRDefault="008370AA" w:rsidP="008370AA">
            <w:pPr>
              <w:pStyle w:val="Alineazatoko"/>
              <w:spacing w:line="260" w:lineRule="exact"/>
              <w:ind w:left="0" w:firstLine="0"/>
              <w:rPr>
                <w:sz w:val="20"/>
                <w:szCs w:val="20"/>
              </w:rPr>
            </w:pPr>
            <w:r w:rsidRPr="009B3017">
              <w:rPr>
                <w:sz w:val="20"/>
                <w:szCs w:val="20"/>
              </w:rPr>
              <w:t xml:space="preserve">Izvajanje </w:t>
            </w:r>
            <w:r>
              <w:rPr>
                <w:sz w:val="20"/>
                <w:szCs w:val="20"/>
              </w:rPr>
              <w:t>ZMVN-1</w:t>
            </w:r>
            <w:r w:rsidRPr="009B3017">
              <w:rPr>
                <w:sz w:val="20"/>
                <w:szCs w:val="20"/>
              </w:rPr>
              <w:t xml:space="preserve">, ki se s predlaganim zakonom spreminja, je v pristojnosti Ministrstva za naravne vire in prostor </w:t>
            </w:r>
            <w:r>
              <w:rPr>
                <w:sz w:val="20"/>
                <w:szCs w:val="20"/>
              </w:rPr>
              <w:t>ter</w:t>
            </w:r>
            <w:r w:rsidRPr="009B3017">
              <w:rPr>
                <w:sz w:val="20"/>
                <w:szCs w:val="20"/>
              </w:rPr>
              <w:t xml:space="preserve"> G</w:t>
            </w:r>
            <w:r>
              <w:rPr>
                <w:sz w:val="20"/>
                <w:szCs w:val="20"/>
              </w:rPr>
              <w:t>URS</w:t>
            </w:r>
            <w:r w:rsidRPr="009B3017">
              <w:rPr>
                <w:sz w:val="20"/>
                <w:szCs w:val="20"/>
              </w:rPr>
              <w:t xml:space="preserve">. Izvajanje pa skladno s svojimi pristojnostmi </w:t>
            </w:r>
            <w:r>
              <w:rPr>
                <w:sz w:val="20"/>
                <w:szCs w:val="20"/>
              </w:rPr>
              <w:t xml:space="preserve">spremlja </w:t>
            </w:r>
            <w:r w:rsidRPr="009B3017">
              <w:rPr>
                <w:sz w:val="20"/>
                <w:szCs w:val="20"/>
              </w:rPr>
              <w:t>tudi Ministrstvo za finance</w:t>
            </w:r>
            <w:r>
              <w:rPr>
                <w:sz w:val="20"/>
                <w:szCs w:val="20"/>
              </w:rPr>
              <w:t>, po novem pa bo za del izvajanja pristojen tudi FURS</w:t>
            </w:r>
            <w:r w:rsidRPr="009B3017">
              <w:rPr>
                <w:sz w:val="20"/>
                <w:szCs w:val="20"/>
              </w:rPr>
              <w:t>.</w:t>
            </w:r>
          </w:p>
          <w:p w14:paraId="7C66C2FA" w14:textId="77777777" w:rsidR="00241AE5" w:rsidRDefault="00241AE5" w:rsidP="008370AA">
            <w:pPr>
              <w:pStyle w:val="Alineazatoko"/>
              <w:tabs>
                <w:tab w:val="clear" w:pos="720"/>
              </w:tabs>
              <w:spacing w:line="260" w:lineRule="exact"/>
              <w:ind w:left="1593" w:firstLine="0"/>
              <w:rPr>
                <w:color w:val="767171" w:themeColor="background2" w:themeShade="80"/>
                <w:sz w:val="20"/>
                <w:szCs w:val="20"/>
              </w:rPr>
            </w:pPr>
          </w:p>
          <w:p w14:paraId="29B6A7F7" w14:textId="7E5BDE4F" w:rsidR="008370AA" w:rsidRPr="003F1703" w:rsidRDefault="008370AA" w:rsidP="008370AA">
            <w:pPr>
              <w:pStyle w:val="Alineazatoko"/>
              <w:tabs>
                <w:tab w:val="clear" w:pos="720"/>
              </w:tabs>
              <w:spacing w:line="260" w:lineRule="exact"/>
              <w:ind w:left="1593" w:firstLine="0"/>
              <w:rPr>
                <w:sz w:val="20"/>
                <w:szCs w:val="20"/>
              </w:rPr>
            </w:pPr>
          </w:p>
        </w:tc>
      </w:tr>
      <w:tr w:rsidR="00241AE5" w:rsidRPr="003F1703" w14:paraId="29B6A809" w14:textId="77777777" w:rsidTr="000506F5">
        <w:tc>
          <w:tcPr>
            <w:tcW w:w="9288" w:type="dxa"/>
          </w:tcPr>
          <w:p w14:paraId="29B6A7F9" w14:textId="77777777" w:rsidR="00241AE5" w:rsidRPr="003F1703" w:rsidRDefault="00241AE5" w:rsidP="00296E0F">
            <w:pPr>
              <w:pStyle w:val="Odsek"/>
              <w:numPr>
                <w:ilvl w:val="0"/>
                <w:numId w:val="0"/>
              </w:numPr>
              <w:spacing w:before="0" w:after="0" w:line="260" w:lineRule="exact"/>
              <w:jc w:val="left"/>
              <w:rPr>
                <w:sz w:val="20"/>
                <w:szCs w:val="20"/>
              </w:rPr>
            </w:pPr>
            <w:r w:rsidRPr="003F1703">
              <w:rPr>
                <w:sz w:val="20"/>
                <w:szCs w:val="20"/>
              </w:rPr>
              <w:lastRenderedPageBreak/>
              <w:t>6.8 Druge pomembne okoliščine v zvezi z vprašan</w:t>
            </w:r>
            <w:r w:rsidR="00296E0F">
              <w:rPr>
                <w:sz w:val="20"/>
                <w:szCs w:val="20"/>
              </w:rPr>
              <w:t>ji, ki jih ureja predlog zakona</w:t>
            </w:r>
          </w:p>
          <w:p w14:paraId="29B6A7FA" w14:textId="77777777" w:rsidR="00241AE5" w:rsidRPr="003F1703" w:rsidRDefault="00241AE5" w:rsidP="00DA6942">
            <w:pPr>
              <w:pStyle w:val="Alineazaodstavkom"/>
              <w:numPr>
                <w:ilvl w:val="0"/>
                <w:numId w:val="0"/>
              </w:numPr>
              <w:spacing w:line="260" w:lineRule="exact"/>
              <w:ind w:left="709"/>
              <w:rPr>
                <w:sz w:val="20"/>
                <w:szCs w:val="20"/>
              </w:rPr>
            </w:pPr>
          </w:p>
          <w:p w14:paraId="29B6A7FB" w14:textId="77777777" w:rsidR="00241AE5" w:rsidRPr="003F1703" w:rsidRDefault="00241AE5" w:rsidP="001B7188">
            <w:pPr>
              <w:pStyle w:val="Odsek"/>
              <w:numPr>
                <w:ilvl w:val="0"/>
                <w:numId w:val="0"/>
              </w:numPr>
              <w:tabs>
                <w:tab w:val="left" w:pos="285"/>
              </w:tabs>
              <w:spacing w:before="0" w:after="0" w:line="260" w:lineRule="exact"/>
              <w:jc w:val="left"/>
              <w:rPr>
                <w:sz w:val="20"/>
                <w:szCs w:val="20"/>
              </w:rPr>
            </w:pPr>
            <w:r w:rsidRPr="003F1703">
              <w:rPr>
                <w:sz w:val="20"/>
                <w:szCs w:val="20"/>
              </w:rPr>
              <w:t xml:space="preserve">7. </w:t>
            </w:r>
            <w:r w:rsidR="00296E0F" w:rsidRPr="003F1703">
              <w:rPr>
                <w:sz w:val="20"/>
                <w:szCs w:val="20"/>
              </w:rPr>
              <w:t>PRIKAZ SODELOVANJA JAVNOSTI PRI PRIPRAVI PREDLOGA ZAKONA</w:t>
            </w:r>
            <w:r w:rsidRPr="003F1703">
              <w:rPr>
                <w:sz w:val="20"/>
                <w:szCs w:val="20"/>
              </w:rPr>
              <w:t>:</w:t>
            </w:r>
          </w:p>
          <w:p w14:paraId="29B6A802" w14:textId="77777777" w:rsidR="00296E0F" w:rsidRDefault="00296E0F" w:rsidP="004060BD">
            <w:pPr>
              <w:pStyle w:val="rkovnatokazaodstavkom"/>
              <w:numPr>
                <w:ilvl w:val="0"/>
                <w:numId w:val="0"/>
              </w:numPr>
              <w:spacing w:line="260" w:lineRule="exact"/>
              <w:rPr>
                <w:rFonts w:cs="Arial"/>
                <w:sz w:val="20"/>
                <w:szCs w:val="20"/>
              </w:rPr>
            </w:pPr>
          </w:p>
          <w:p w14:paraId="424617AD" w14:textId="77777777" w:rsidR="004060BD" w:rsidRDefault="004060BD" w:rsidP="004060BD">
            <w:pPr>
              <w:pStyle w:val="rkovnatokazaodstavkom"/>
              <w:numPr>
                <w:ilvl w:val="0"/>
                <w:numId w:val="0"/>
              </w:numPr>
              <w:spacing w:line="260" w:lineRule="exact"/>
              <w:rPr>
                <w:rFonts w:cs="Arial"/>
                <w:sz w:val="20"/>
                <w:szCs w:val="20"/>
              </w:rPr>
            </w:pPr>
          </w:p>
          <w:p w14:paraId="2CFFDEEB" w14:textId="77777777" w:rsidR="004060BD" w:rsidRDefault="004060BD" w:rsidP="004060BD">
            <w:pPr>
              <w:pStyle w:val="rkovnatokazaodstavkom"/>
              <w:numPr>
                <w:ilvl w:val="0"/>
                <w:numId w:val="0"/>
              </w:numPr>
              <w:spacing w:line="260" w:lineRule="exact"/>
              <w:rPr>
                <w:rFonts w:cs="Arial"/>
                <w:sz w:val="20"/>
                <w:szCs w:val="20"/>
              </w:rPr>
            </w:pPr>
          </w:p>
          <w:p w14:paraId="29B6A803" w14:textId="77777777" w:rsidR="00296E0F" w:rsidRP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29B6A805" w14:textId="306DC636" w:rsidR="00296E0F" w:rsidRDefault="00296E0F" w:rsidP="004337A8">
            <w:pPr>
              <w:pStyle w:val="rkovnatokazaodstavkom"/>
              <w:numPr>
                <w:ilvl w:val="0"/>
                <w:numId w:val="0"/>
              </w:numPr>
              <w:spacing w:line="260" w:lineRule="exact"/>
              <w:rPr>
                <w:rFonts w:cs="Arial"/>
                <w:sz w:val="20"/>
                <w:szCs w:val="20"/>
              </w:rPr>
            </w:pPr>
          </w:p>
          <w:p w14:paraId="556EC4C0" w14:textId="4230B959" w:rsidR="004337A8" w:rsidRPr="003F1703" w:rsidRDefault="004337A8" w:rsidP="004337A8">
            <w:pPr>
              <w:pStyle w:val="rkovnatokazaodstavkom"/>
              <w:numPr>
                <w:ilvl w:val="0"/>
                <w:numId w:val="0"/>
              </w:numPr>
              <w:spacing w:line="260" w:lineRule="exact"/>
              <w:rPr>
                <w:rFonts w:cs="Arial"/>
                <w:sz w:val="20"/>
                <w:szCs w:val="20"/>
              </w:rPr>
            </w:pPr>
            <w:r>
              <w:rPr>
                <w:rFonts w:cs="Arial"/>
                <w:sz w:val="20"/>
                <w:szCs w:val="20"/>
              </w:rPr>
              <w:t xml:space="preserve">Pri pripravi predloga zakona niso sodelovali zunanji strokovnjaki oziroma pravne osebe. </w:t>
            </w:r>
          </w:p>
          <w:p w14:paraId="29B6A806" w14:textId="77777777" w:rsidR="00241AE5" w:rsidRPr="003F1703" w:rsidRDefault="00241AE5" w:rsidP="00DA6942">
            <w:pPr>
              <w:pStyle w:val="Odsek"/>
              <w:numPr>
                <w:ilvl w:val="0"/>
                <w:numId w:val="0"/>
              </w:numPr>
              <w:spacing w:before="0" w:after="0" w:line="260" w:lineRule="exact"/>
              <w:jc w:val="left"/>
              <w:rPr>
                <w:sz w:val="20"/>
                <w:szCs w:val="20"/>
              </w:rPr>
            </w:pPr>
          </w:p>
          <w:p w14:paraId="29B6A807" w14:textId="77777777"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10020FBC" w14:textId="77777777" w:rsidR="00241AE5" w:rsidRDefault="00241AE5" w:rsidP="00DA6942">
            <w:pPr>
              <w:pStyle w:val="Odsek"/>
              <w:numPr>
                <w:ilvl w:val="0"/>
                <w:numId w:val="0"/>
              </w:numPr>
              <w:spacing w:before="0" w:after="0" w:line="260" w:lineRule="exact"/>
              <w:jc w:val="left"/>
              <w:rPr>
                <w:sz w:val="20"/>
                <w:szCs w:val="20"/>
              </w:rPr>
            </w:pPr>
          </w:p>
          <w:p w14:paraId="193DD396" w14:textId="77777777" w:rsidR="000506F5" w:rsidRPr="005C17A8" w:rsidRDefault="000506F5" w:rsidP="000506F5">
            <w:pPr>
              <w:pStyle w:val="Neotevilenodstavek"/>
              <w:numPr>
                <w:ilvl w:val="0"/>
                <w:numId w:val="15"/>
              </w:numPr>
              <w:spacing w:before="0" w:after="0" w:line="276" w:lineRule="auto"/>
              <w:jc w:val="left"/>
              <w:rPr>
                <w:color w:val="000000"/>
                <w:sz w:val="20"/>
                <w:szCs w:val="20"/>
              </w:rPr>
            </w:pPr>
            <w:r w:rsidRPr="005C17A8">
              <w:rPr>
                <w:color w:val="000000"/>
                <w:sz w:val="20"/>
                <w:szCs w:val="20"/>
              </w:rPr>
              <w:t>Klemen Boštjančič, minister, Ministrstvo za finance,</w:t>
            </w:r>
          </w:p>
          <w:p w14:paraId="73EAE407" w14:textId="546F2245" w:rsidR="000506F5" w:rsidRPr="005C17A8" w:rsidRDefault="000506F5" w:rsidP="000506F5">
            <w:pPr>
              <w:pStyle w:val="Neotevilenodstavek"/>
              <w:numPr>
                <w:ilvl w:val="0"/>
                <w:numId w:val="15"/>
              </w:numPr>
              <w:spacing w:before="0" w:after="0" w:line="276" w:lineRule="auto"/>
              <w:jc w:val="left"/>
              <w:rPr>
                <w:color w:val="000000"/>
                <w:sz w:val="20"/>
                <w:szCs w:val="20"/>
              </w:rPr>
            </w:pPr>
            <w:r>
              <w:rPr>
                <w:color w:val="000000"/>
                <w:sz w:val="20"/>
                <w:szCs w:val="20"/>
              </w:rPr>
              <w:t>m</w:t>
            </w:r>
            <w:r w:rsidRPr="005C17A8">
              <w:rPr>
                <w:color w:val="000000"/>
                <w:sz w:val="20"/>
                <w:szCs w:val="20"/>
              </w:rPr>
              <w:t>ag. Katja Božič, državna sekretarka, Ministrstvo za finance,</w:t>
            </w:r>
          </w:p>
          <w:p w14:paraId="3C4B783A" w14:textId="77777777" w:rsidR="000506F5" w:rsidRDefault="000506F5" w:rsidP="000506F5">
            <w:pPr>
              <w:numPr>
                <w:ilvl w:val="0"/>
                <w:numId w:val="15"/>
              </w:numPr>
              <w:overflowPunct w:val="0"/>
              <w:autoSpaceDE w:val="0"/>
              <w:autoSpaceDN w:val="0"/>
              <w:adjustRightInd w:val="0"/>
              <w:spacing w:line="276" w:lineRule="auto"/>
              <w:contextualSpacing/>
              <w:jc w:val="both"/>
              <w:textAlignment w:val="baseline"/>
              <w:rPr>
                <w:rFonts w:cs="Arial"/>
                <w:color w:val="000000"/>
                <w:szCs w:val="20"/>
                <w:lang w:eastAsia="sl-SI"/>
              </w:rPr>
            </w:pPr>
            <w:r w:rsidRPr="007E46EE">
              <w:rPr>
                <w:rFonts w:cs="Arial"/>
                <w:color w:val="000000"/>
                <w:szCs w:val="20"/>
                <w:lang w:eastAsia="sl-SI"/>
              </w:rPr>
              <w:t>mag. Tina Humar, generalna direktorica Direktorata za sistem davčnih, carinskih in drugih javnih prihodkov, Ministrstvo za finance,</w:t>
            </w:r>
          </w:p>
          <w:p w14:paraId="64D2EDB9" w14:textId="376B8005" w:rsidR="000506F5" w:rsidRPr="007E46EE" w:rsidRDefault="000506F5" w:rsidP="000506F5">
            <w:pPr>
              <w:numPr>
                <w:ilvl w:val="0"/>
                <w:numId w:val="15"/>
              </w:numPr>
              <w:overflowPunct w:val="0"/>
              <w:autoSpaceDE w:val="0"/>
              <w:autoSpaceDN w:val="0"/>
              <w:adjustRightInd w:val="0"/>
              <w:spacing w:line="276" w:lineRule="auto"/>
              <w:contextualSpacing/>
              <w:jc w:val="both"/>
              <w:textAlignment w:val="baseline"/>
              <w:rPr>
                <w:rFonts w:cs="Arial"/>
                <w:color w:val="000000"/>
                <w:szCs w:val="20"/>
                <w:lang w:eastAsia="sl-SI"/>
              </w:rPr>
            </w:pPr>
            <w:r w:rsidRPr="007E46EE">
              <w:rPr>
                <w:rFonts w:cs="Arial"/>
                <w:color w:val="000000"/>
                <w:szCs w:val="20"/>
                <w:lang w:eastAsia="sl-SI"/>
              </w:rPr>
              <w:t>mag. Petra Istenič, vodja Sektorja za sistem obdavčitve dohodkov in premoženja, Ministrstvo za finance</w:t>
            </w:r>
            <w:r>
              <w:rPr>
                <w:rFonts w:cs="Arial"/>
                <w:color w:val="000000"/>
                <w:szCs w:val="20"/>
                <w:lang w:eastAsia="sl-SI"/>
              </w:rPr>
              <w:t>.</w:t>
            </w:r>
          </w:p>
          <w:p w14:paraId="29B6A808" w14:textId="0165BF60" w:rsidR="000506F5" w:rsidRPr="003F1703" w:rsidRDefault="000506F5" w:rsidP="000506F5">
            <w:pPr>
              <w:pStyle w:val="Odsek"/>
              <w:numPr>
                <w:ilvl w:val="0"/>
                <w:numId w:val="0"/>
              </w:numPr>
              <w:spacing w:before="0" w:after="0" w:line="260" w:lineRule="exact"/>
              <w:jc w:val="left"/>
              <w:rPr>
                <w:sz w:val="20"/>
                <w:szCs w:val="20"/>
              </w:rPr>
            </w:pPr>
          </w:p>
        </w:tc>
      </w:tr>
    </w:tbl>
    <w:p w14:paraId="642A76A8" w14:textId="77777777" w:rsidR="000506F5" w:rsidRDefault="000506F5">
      <w:r>
        <w:br w:type="page"/>
      </w:r>
    </w:p>
    <w:tbl>
      <w:tblPr>
        <w:tblW w:w="0" w:type="auto"/>
        <w:tblLook w:val="04A0" w:firstRow="1" w:lastRow="0" w:firstColumn="1" w:lastColumn="0" w:noHBand="0" w:noVBand="1"/>
      </w:tblPr>
      <w:tblGrid>
        <w:gridCol w:w="9072"/>
      </w:tblGrid>
      <w:tr w:rsidR="00241AE5" w:rsidRPr="003F1703" w14:paraId="29B6A80B" w14:textId="77777777" w:rsidTr="000506F5">
        <w:tc>
          <w:tcPr>
            <w:tcW w:w="9288" w:type="dxa"/>
          </w:tcPr>
          <w:p w14:paraId="29B6A80A" w14:textId="07E7D6DC" w:rsidR="00241AE5" w:rsidRPr="003F1703" w:rsidRDefault="00241AE5" w:rsidP="00DA6942">
            <w:pPr>
              <w:pStyle w:val="Neotevilenodstavek"/>
              <w:spacing w:before="0" w:after="0" w:line="260" w:lineRule="exact"/>
              <w:rPr>
                <w:sz w:val="20"/>
                <w:szCs w:val="20"/>
              </w:rPr>
            </w:pPr>
          </w:p>
        </w:tc>
      </w:tr>
    </w:tbl>
    <w:p w14:paraId="34EAD0FA" w14:textId="2F5FC3D0" w:rsidR="000506F5" w:rsidRDefault="000506F5"/>
    <w:tbl>
      <w:tblPr>
        <w:tblW w:w="0" w:type="auto"/>
        <w:tblLook w:val="04A0" w:firstRow="1" w:lastRow="0" w:firstColumn="1" w:lastColumn="0" w:noHBand="0" w:noVBand="1"/>
      </w:tblPr>
      <w:tblGrid>
        <w:gridCol w:w="9072"/>
      </w:tblGrid>
      <w:tr w:rsidR="00241AE5" w:rsidRPr="003F1703" w14:paraId="29B6A80E" w14:textId="77777777" w:rsidTr="000506F5">
        <w:tc>
          <w:tcPr>
            <w:tcW w:w="9288" w:type="dxa"/>
          </w:tcPr>
          <w:p w14:paraId="29B6A80C" w14:textId="0551F9DA" w:rsidR="00241AE5" w:rsidRDefault="00241AE5" w:rsidP="00DA6942">
            <w:pPr>
              <w:pStyle w:val="Poglavje"/>
              <w:spacing w:before="0" w:after="0" w:line="260" w:lineRule="exact"/>
              <w:jc w:val="left"/>
              <w:rPr>
                <w:sz w:val="20"/>
                <w:szCs w:val="20"/>
              </w:rPr>
            </w:pPr>
            <w:r w:rsidRPr="003F1703">
              <w:rPr>
                <w:sz w:val="20"/>
                <w:szCs w:val="20"/>
              </w:rPr>
              <w:t>II. BESEDILO ČLENOV</w:t>
            </w:r>
          </w:p>
          <w:p w14:paraId="7345DB23" w14:textId="77777777" w:rsidR="004337A8" w:rsidRPr="003F1703" w:rsidRDefault="004337A8" w:rsidP="00DA6942">
            <w:pPr>
              <w:pStyle w:val="Poglavje"/>
              <w:spacing w:before="0" w:after="0" w:line="260" w:lineRule="exact"/>
              <w:jc w:val="left"/>
              <w:rPr>
                <w:sz w:val="20"/>
                <w:szCs w:val="20"/>
              </w:rPr>
            </w:pPr>
          </w:p>
          <w:p w14:paraId="4560852A" w14:textId="77777777" w:rsidR="000506F5" w:rsidRPr="00281992" w:rsidRDefault="000506F5" w:rsidP="000506F5">
            <w:pPr>
              <w:pStyle w:val="Odstavekseznama"/>
              <w:numPr>
                <w:ilvl w:val="0"/>
                <w:numId w:val="16"/>
              </w:numPr>
              <w:spacing w:line="260" w:lineRule="atLeast"/>
              <w:ind w:left="4536"/>
              <w:jc w:val="both"/>
              <w:rPr>
                <w:rFonts w:cs="Arial"/>
                <w:b/>
                <w:color w:val="000000"/>
                <w:szCs w:val="20"/>
              </w:rPr>
            </w:pPr>
            <w:r w:rsidRPr="00281992">
              <w:rPr>
                <w:rFonts w:cs="Arial"/>
                <w:b/>
                <w:color w:val="000000"/>
                <w:szCs w:val="20"/>
              </w:rPr>
              <w:t>člen</w:t>
            </w:r>
          </w:p>
          <w:p w14:paraId="22E17DE4" w14:textId="77777777" w:rsidR="000506F5" w:rsidRPr="00281992" w:rsidRDefault="000506F5" w:rsidP="000506F5">
            <w:pPr>
              <w:spacing w:line="260" w:lineRule="atLeast"/>
              <w:rPr>
                <w:rFonts w:cs="Arial"/>
                <w:color w:val="000000"/>
                <w:szCs w:val="20"/>
                <w:lang w:eastAsia="sl-SI"/>
              </w:rPr>
            </w:pPr>
          </w:p>
          <w:p w14:paraId="3FA7614E" w14:textId="4864477A" w:rsidR="000506F5" w:rsidRDefault="000506F5" w:rsidP="000506F5">
            <w:pPr>
              <w:spacing w:line="260" w:lineRule="atLeast"/>
              <w:jc w:val="both"/>
              <w:rPr>
                <w:rFonts w:cs="Arial"/>
                <w:bCs/>
                <w:color w:val="000000"/>
                <w:szCs w:val="20"/>
              </w:rPr>
            </w:pPr>
            <w:r w:rsidRPr="00281992">
              <w:rPr>
                <w:rFonts w:cs="Arial"/>
                <w:color w:val="000000"/>
                <w:szCs w:val="20"/>
              </w:rPr>
              <w:t xml:space="preserve">V </w:t>
            </w:r>
            <w:r w:rsidRPr="00281992">
              <w:rPr>
                <w:rFonts w:cs="Arial"/>
                <w:color w:val="000000"/>
                <w:szCs w:val="20"/>
                <w:lang w:eastAsia="sl-SI"/>
              </w:rPr>
              <w:t xml:space="preserve">Zakonu o množičnem vrednotenju nepremičnin (Uradni list RS, št. 77/17, 33/19, 66/19, 54/23 – </w:t>
            </w:r>
            <w:proofErr w:type="spellStart"/>
            <w:r w:rsidRPr="00281992">
              <w:rPr>
                <w:rFonts w:cs="Arial"/>
                <w:color w:val="000000"/>
                <w:szCs w:val="20"/>
                <w:lang w:eastAsia="sl-SI"/>
              </w:rPr>
              <w:t>odl</w:t>
            </w:r>
            <w:proofErr w:type="spellEnd"/>
            <w:r w:rsidRPr="00281992">
              <w:rPr>
                <w:rFonts w:cs="Arial"/>
                <w:color w:val="000000"/>
                <w:szCs w:val="20"/>
                <w:lang w:eastAsia="sl-SI"/>
              </w:rPr>
              <w:t xml:space="preserve">. US in 100/24) </w:t>
            </w:r>
            <w:r w:rsidRPr="00281992">
              <w:rPr>
                <w:rFonts w:cs="Arial"/>
                <w:bCs/>
                <w:color w:val="000000"/>
                <w:szCs w:val="20"/>
              </w:rPr>
              <w:t xml:space="preserve">se v </w:t>
            </w:r>
            <w:r w:rsidR="009803B4">
              <w:rPr>
                <w:rFonts w:cs="Arial"/>
                <w:bCs/>
                <w:color w:val="000000"/>
                <w:szCs w:val="20"/>
              </w:rPr>
              <w:t>9</w:t>
            </w:r>
            <w:r w:rsidRPr="00281992">
              <w:rPr>
                <w:rFonts w:cs="Arial"/>
                <w:bCs/>
                <w:color w:val="000000"/>
                <w:szCs w:val="20"/>
              </w:rPr>
              <w:t>. točki 2. člena za piko doda besedilo:</w:t>
            </w:r>
          </w:p>
          <w:p w14:paraId="53C5417B" w14:textId="77777777" w:rsidR="000506F5" w:rsidRPr="00281992" w:rsidRDefault="000506F5" w:rsidP="000506F5">
            <w:pPr>
              <w:spacing w:line="260" w:lineRule="atLeast"/>
              <w:jc w:val="both"/>
              <w:rPr>
                <w:rFonts w:cs="Arial"/>
                <w:bCs/>
                <w:color w:val="000000"/>
                <w:szCs w:val="20"/>
              </w:rPr>
            </w:pPr>
          </w:p>
          <w:p w14:paraId="134CC022" w14:textId="746E3DE0" w:rsidR="000506F5" w:rsidRPr="00281992" w:rsidRDefault="000506F5" w:rsidP="000506F5">
            <w:pPr>
              <w:spacing w:line="260" w:lineRule="atLeast"/>
              <w:jc w:val="both"/>
              <w:rPr>
                <w:rFonts w:cs="Arial"/>
                <w:bCs/>
                <w:color w:val="000000"/>
                <w:szCs w:val="20"/>
              </w:rPr>
            </w:pPr>
            <w:r w:rsidRPr="00281992">
              <w:rPr>
                <w:rFonts w:cs="Arial"/>
                <w:bCs/>
                <w:color w:val="000000"/>
                <w:szCs w:val="20"/>
              </w:rPr>
              <w:t>»</w:t>
            </w:r>
            <w:r w:rsidRPr="00281992">
              <w:rPr>
                <w:rFonts w:eastAsia="Arial" w:cs="Arial"/>
                <w:szCs w:val="20"/>
              </w:rPr>
              <w:t>Lastnik dela stavbe, ki ni v etažni lastni</w:t>
            </w:r>
            <w:r w:rsidR="00011A53">
              <w:rPr>
                <w:rFonts w:eastAsia="Arial" w:cs="Arial"/>
                <w:szCs w:val="20"/>
              </w:rPr>
              <w:t>n</w:t>
            </w:r>
            <w:r w:rsidRPr="00281992">
              <w:rPr>
                <w:rFonts w:eastAsia="Arial" w:cs="Arial"/>
                <w:szCs w:val="20"/>
              </w:rPr>
              <w:t xml:space="preserve">i oziroma ni zgrajen na podlagi stavbne pravice in vpisan v zemljiško knjigo, je oseba, ki je v evidencah o nepremičninah, ki se vodijo na podlagi predpisov o evidentiranju nepremičnin, vpisana kot </w:t>
            </w:r>
            <w:r w:rsidR="009803B4">
              <w:rPr>
                <w:rFonts w:eastAsia="Arial" w:cs="Arial"/>
                <w:szCs w:val="20"/>
              </w:rPr>
              <w:t xml:space="preserve">imetnik </w:t>
            </w:r>
            <w:r w:rsidRPr="00281992">
              <w:rPr>
                <w:rFonts w:eastAsia="Arial" w:cs="Arial"/>
                <w:szCs w:val="20"/>
              </w:rPr>
              <w:t>lastninske pravice na parceli, na kateri je tloris zemljišča pod stavbo.«</w:t>
            </w:r>
            <w:r w:rsidRPr="00281992">
              <w:rPr>
                <w:rFonts w:cs="Arial"/>
                <w:bCs/>
                <w:color w:val="000000"/>
                <w:szCs w:val="20"/>
              </w:rPr>
              <w:t xml:space="preserve"> </w:t>
            </w:r>
          </w:p>
          <w:p w14:paraId="0273A72E" w14:textId="77777777" w:rsidR="000506F5" w:rsidRPr="00281992" w:rsidRDefault="000506F5" w:rsidP="000506F5">
            <w:pPr>
              <w:pStyle w:val="Odstavekseznama"/>
              <w:numPr>
                <w:ilvl w:val="0"/>
                <w:numId w:val="16"/>
              </w:numPr>
              <w:spacing w:line="260" w:lineRule="atLeast"/>
              <w:jc w:val="center"/>
              <w:rPr>
                <w:rFonts w:cs="Arial"/>
                <w:b/>
                <w:color w:val="000000"/>
                <w:szCs w:val="20"/>
              </w:rPr>
            </w:pPr>
            <w:r w:rsidRPr="00281992">
              <w:rPr>
                <w:rFonts w:cs="Arial"/>
                <w:b/>
                <w:color w:val="000000"/>
                <w:szCs w:val="20"/>
              </w:rPr>
              <w:t>člen</w:t>
            </w:r>
          </w:p>
          <w:p w14:paraId="29E1467C" w14:textId="77777777" w:rsidR="000506F5" w:rsidRPr="00281992" w:rsidRDefault="000506F5" w:rsidP="000506F5">
            <w:pPr>
              <w:spacing w:line="260" w:lineRule="atLeast"/>
              <w:jc w:val="both"/>
              <w:rPr>
                <w:rFonts w:cs="Arial"/>
                <w:bCs/>
                <w:color w:val="000000"/>
                <w:szCs w:val="20"/>
              </w:rPr>
            </w:pPr>
          </w:p>
          <w:p w14:paraId="13D1E760" w14:textId="61EFB6B9" w:rsidR="00EB1C0A" w:rsidRDefault="000506F5" w:rsidP="000506F5">
            <w:pPr>
              <w:spacing w:line="260" w:lineRule="atLeast"/>
              <w:jc w:val="both"/>
              <w:rPr>
                <w:rFonts w:cs="Arial"/>
                <w:bCs/>
                <w:color w:val="000000"/>
                <w:szCs w:val="20"/>
              </w:rPr>
            </w:pPr>
            <w:r w:rsidRPr="00281992">
              <w:rPr>
                <w:rFonts w:cs="Arial"/>
                <w:bCs/>
                <w:color w:val="000000"/>
                <w:szCs w:val="20"/>
              </w:rPr>
              <w:t xml:space="preserve">V 37. členu </w:t>
            </w:r>
            <w:r>
              <w:rPr>
                <w:rFonts w:cs="Arial"/>
                <w:bCs/>
                <w:color w:val="000000"/>
                <w:szCs w:val="20"/>
              </w:rPr>
              <w:t xml:space="preserve">se </w:t>
            </w:r>
            <w:r w:rsidRPr="00281992">
              <w:rPr>
                <w:rFonts w:cs="Arial"/>
                <w:bCs/>
                <w:color w:val="000000"/>
                <w:szCs w:val="20"/>
              </w:rPr>
              <w:t>prv</w:t>
            </w:r>
            <w:r w:rsidR="00EB1C0A">
              <w:rPr>
                <w:rFonts w:cs="Arial"/>
                <w:bCs/>
                <w:color w:val="000000"/>
                <w:szCs w:val="20"/>
              </w:rPr>
              <w:t>i</w:t>
            </w:r>
            <w:r w:rsidRPr="00281992">
              <w:rPr>
                <w:rFonts w:cs="Arial"/>
                <w:bCs/>
                <w:color w:val="000000"/>
                <w:szCs w:val="20"/>
              </w:rPr>
              <w:t xml:space="preserve"> odstav</w:t>
            </w:r>
            <w:r w:rsidR="00EB1C0A">
              <w:rPr>
                <w:rFonts w:cs="Arial"/>
                <w:bCs/>
                <w:color w:val="000000"/>
                <w:szCs w:val="20"/>
              </w:rPr>
              <w:t>e</w:t>
            </w:r>
            <w:r w:rsidRPr="00281992">
              <w:rPr>
                <w:rFonts w:cs="Arial"/>
                <w:bCs/>
                <w:color w:val="000000"/>
                <w:szCs w:val="20"/>
              </w:rPr>
              <w:t>k</w:t>
            </w:r>
            <w:r w:rsidR="00EB1C0A">
              <w:rPr>
                <w:rFonts w:cs="Arial"/>
                <w:bCs/>
                <w:color w:val="000000"/>
                <w:szCs w:val="20"/>
              </w:rPr>
              <w:t xml:space="preserve"> spremeni tako, da se glasi:</w:t>
            </w:r>
          </w:p>
          <w:p w14:paraId="5F92A8B4" w14:textId="77777777" w:rsidR="009A3BF1" w:rsidRDefault="009A3BF1" w:rsidP="000506F5">
            <w:pPr>
              <w:spacing w:line="260" w:lineRule="atLeast"/>
              <w:jc w:val="both"/>
              <w:rPr>
                <w:rFonts w:cs="Arial"/>
                <w:bCs/>
                <w:color w:val="000000"/>
                <w:szCs w:val="20"/>
              </w:rPr>
            </w:pPr>
          </w:p>
          <w:p w14:paraId="4259D46C" w14:textId="42E37301" w:rsidR="000506F5" w:rsidRDefault="00EB1C0A" w:rsidP="000506F5">
            <w:pPr>
              <w:spacing w:line="260" w:lineRule="atLeast"/>
              <w:jc w:val="both"/>
              <w:rPr>
                <w:rFonts w:cs="Arial"/>
                <w:bCs/>
                <w:color w:val="000000"/>
                <w:szCs w:val="20"/>
              </w:rPr>
            </w:pPr>
            <w:r>
              <w:rPr>
                <w:rFonts w:cs="Arial"/>
                <w:bCs/>
                <w:color w:val="000000"/>
                <w:szCs w:val="20"/>
              </w:rPr>
              <w:t xml:space="preserve">»(1) </w:t>
            </w:r>
            <w:r w:rsidRPr="00EB1C0A">
              <w:rPr>
                <w:rFonts w:cs="Arial"/>
                <w:bCs/>
                <w:color w:val="000000"/>
                <w:szCs w:val="20"/>
              </w:rPr>
              <w:t xml:space="preserve">Za najemne pravne posle se za namene tega zakona štejejo posli oddajanja stavb in delov stavb v odplačni najem, ki so za </w:t>
            </w:r>
            <w:r>
              <w:rPr>
                <w:rFonts w:cs="Arial"/>
                <w:bCs/>
                <w:color w:val="000000"/>
                <w:szCs w:val="20"/>
              </w:rPr>
              <w:t>več kot 90 dni</w:t>
            </w:r>
            <w:r w:rsidRPr="00EB1C0A">
              <w:rPr>
                <w:rFonts w:cs="Arial"/>
                <w:bCs/>
                <w:color w:val="000000"/>
                <w:szCs w:val="20"/>
              </w:rPr>
              <w:t xml:space="preserve"> sklenjeni na podlagi najemne ali </w:t>
            </w:r>
            <w:proofErr w:type="spellStart"/>
            <w:r w:rsidRPr="00EB1C0A">
              <w:rPr>
                <w:rFonts w:cs="Arial"/>
                <w:bCs/>
                <w:color w:val="000000"/>
                <w:szCs w:val="20"/>
              </w:rPr>
              <w:t>podnajemne</w:t>
            </w:r>
            <w:proofErr w:type="spellEnd"/>
            <w:r w:rsidRPr="00EB1C0A">
              <w:rPr>
                <w:rFonts w:cs="Arial"/>
                <w:bCs/>
                <w:color w:val="000000"/>
                <w:szCs w:val="20"/>
              </w:rPr>
              <w:t xml:space="preserve"> pogodbe ali dodatka k najemni ali </w:t>
            </w:r>
            <w:proofErr w:type="spellStart"/>
            <w:r w:rsidRPr="00EB1C0A">
              <w:rPr>
                <w:rFonts w:cs="Arial"/>
                <w:bCs/>
                <w:color w:val="000000"/>
                <w:szCs w:val="20"/>
              </w:rPr>
              <w:t>podnajemni</w:t>
            </w:r>
            <w:proofErr w:type="spellEnd"/>
            <w:r w:rsidRPr="00EB1C0A">
              <w:rPr>
                <w:rFonts w:cs="Arial"/>
                <w:bCs/>
                <w:color w:val="000000"/>
                <w:szCs w:val="20"/>
              </w:rPr>
              <w:t xml:space="preserve"> pogodbi, ki je sklenjen zaradi spremembe najemnine ali trajanja najema.</w:t>
            </w:r>
            <w:r>
              <w:rPr>
                <w:rFonts w:cs="Arial"/>
                <w:bCs/>
                <w:color w:val="000000"/>
                <w:szCs w:val="20"/>
              </w:rPr>
              <w:t xml:space="preserve"> </w:t>
            </w:r>
            <w:r w:rsidRPr="00EB1C0A">
              <w:rPr>
                <w:rFonts w:cs="Arial"/>
                <w:bCs/>
                <w:color w:val="000000"/>
                <w:szCs w:val="20"/>
              </w:rPr>
              <w:t>Šteje se, da je pogodba sklenjena za več kot 90 dni tudi kadar sta z istim najemojemalcem oziroma z njim povezanimi osebami zaporedoma sklenjena dva ali več poslov oddajanja stavb in delov stavb iz prejšnjega stavka za čas 90 dni ali manj, če skupno trajanje najema presega 90 dni.</w:t>
            </w:r>
            <w:r>
              <w:rPr>
                <w:rFonts w:cs="Arial"/>
                <w:bCs/>
                <w:color w:val="000000"/>
                <w:szCs w:val="20"/>
              </w:rPr>
              <w:t>«</w:t>
            </w:r>
            <w:r w:rsidR="000506F5" w:rsidRPr="00281992">
              <w:rPr>
                <w:rFonts w:cs="Arial"/>
                <w:bCs/>
                <w:color w:val="000000"/>
                <w:szCs w:val="20"/>
              </w:rPr>
              <w:t xml:space="preserve">. </w:t>
            </w:r>
          </w:p>
          <w:p w14:paraId="01F3C15F" w14:textId="77777777" w:rsidR="000506F5" w:rsidRPr="00281992" w:rsidRDefault="000506F5" w:rsidP="000506F5">
            <w:pPr>
              <w:spacing w:line="260" w:lineRule="atLeast"/>
              <w:jc w:val="both"/>
              <w:rPr>
                <w:rFonts w:cs="Arial"/>
                <w:bCs/>
                <w:color w:val="000000"/>
                <w:szCs w:val="20"/>
              </w:rPr>
            </w:pPr>
          </w:p>
          <w:p w14:paraId="0B3707C2" w14:textId="77777777" w:rsidR="000506F5" w:rsidRDefault="000506F5" w:rsidP="000506F5">
            <w:pPr>
              <w:spacing w:line="260" w:lineRule="atLeast"/>
              <w:jc w:val="both"/>
              <w:rPr>
                <w:rFonts w:cs="Arial"/>
                <w:bCs/>
                <w:color w:val="000000"/>
                <w:szCs w:val="20"/>
              </w:rPr>
            </w:pPr>
            <w:r w:rsidRPr="00281992">
              <w:rPr>
                <w:rFonts w:cs="Arial"/>
                <w:bCs/>
                <w:color w:val="000000"/>
                <w:szCs w:val="20"/>
              </w:rPr>
              <w:t xml:space="preserve">V  drugem odstavku se prva alineja spremeni tako, da se glasi: </w:t>
            </w:r>
          </w:p>
          <w:p w14:paraId="6EC2A9B0" w14:textId="77777777" w:rsidR="000506F5" w:rsidRPr="00281992" w:rsidRDefault="000506F5" w:rsidP="000506F5">
            <w:pPr>
              <w:spacing w:line="260" w:lineRule="atLeast"/>
              <w:jc w:val="both"/>
              <w:rPr>
                <w:rFonts w:cs="Arial"/>
                <w:bCs/>
                <w:color w:val="000000"/>
                <w:szCs w:val="20"/>
              </w:rPr>
            </w:pPr>
          </w:p>
          <w:p w14:paraId="59314CC1" w14:textId="77777777" w:rsidR="000506F5" w:rsidRDefault="000506F5" w:rsidP="000506F5">
            <w:pPr>
              <w:spacing w:line="260" w:lineRule="atLeast"/>
              <w:jc w:val="both"/>
              <w:rPr>
                <w:rFonts w:cs="Arial"/>
                <w:color w:val="000000"/>
                <w:szCs w:val="20"/>
              </w:rPr>
            </w:pPr>
            <w:r w:rsidRPr="00281992">
              <w:rPr>
                <w:rFonts w:cs="Arial"/>
                <w:color w:val="000000"/>
                <w:szCs w:val="20"/>
              </w:rPr>
              <w:t>»</w:t>
            </w:r>
            <w:r w:rsidRPr="00281992">
              <w:rPr>
                <w:rFonts w:cs="Arial"/>
                <w:szCs w:val="20"/>
              </w:rPr>
              <w:t>–</w:t>
            </w:r>
            <w:r w:rsidRPr="00281992">
              <w:rPr>
                <w:rFonts w:cs="Arial"/>
                <w:color w:val="000000"/>
                <w:szCs w:val="20"/>
              </w:rPr>
              <w:t xml:space="preserve"> </w:t>
            </w:r>
            <w:bookmarkStart w:id="0" w:name="_Hlk198805069"/>
            <w:r w:rsidRPr="00281992">
              <w:rPr>
                <w:rFonts w:cs="Arial"/>
                <w:color w:val="000000"/>
                <w:szCs w:val="20"/>
              </w:rPr>
              <w:t>najemodajalci fizične osebe, ki niso samostojni podjetniki posamezniki, in dajejo stavbe ali dele stavb v najem fizičnim osebam</w:t>
            </w:r>
            <w:bookmarkEnd w:id="0"/>
            <w:r>
              <w:rPr>
                <w:rFonts w:cs="Arial"/>
                <w:color w:val="000000"/>
                <w:szCs w:val="20"/>
              </w:rPr>
              <w:t>,</w:t>
            </w:r>
            <w:r w:rsidRPr="00281992">
              <w:rPr>
                <w:rFonts w:cs="Arial"/>
                <w:color w:val="000000"/>
                <w:szCs w:val="20"/>
              </w:rPr>
              <w:t>«.</w:t>
            </w:r>
          </w:p>
          <w:p w14:paraId="45F912B5" w14:textId="77777777" w:rsidR="00B87945" w:rsidRPr="00281992" w:rsidRDefault="00B87945" w:rsidP="000506F5">
            <w:pPr>
              <w:spacing w:line="260" w:lineRule="atLeast"/>
              <w:jc w:val="both"/>
              <w:rPr>
                <w:rFonts w:cs="Arial"/>
                <w:color w:val="000000"/>
                <w:szCs w:val="20"/>
              </w:rPr>
            </w:pPr>
          </w:p>
          <w:p w14:paraId="535A798E" w14:textId="77777777" w:rsidR="000506F5" w:rsidRDefault="000506F5" w:rsidP="000506F5">
            <w:pPr>
              <w:spacing w:line="260" w:lineRule="atLeast"/>
              <w:jc w:val="both"/>
              <w:rPr>
                <w:rFonts w:cs="Arial"/>
                <w:color w:val="000000"/>
                <w:szCs w:val="20"/>
              </w:rPr>
            </w:pPr>
            <w:r w:rsidRPr="00281992">
              <w:rPr>
                <w:rFonts w:cs="Arial"/>
                <w:color w:val="000000"/>
                <w:szCs w:val="20"/>
              </w:rPr>
              <w:t xml:space="preserve">V tretjem odstavku se besedilo »Finančne uprave Republike Slovenije« nadomesti z besedilom »oseb iz prve alineje«. </w:t>
            </w:r>
          </w:p>
          <w:p w14:paraId="1319A066" w14:textId="77777777" w:rsidR="000506F5" w:rsidRPr="00281992" w:rsidRDefault="000506F5" w:rsidP="000506F5">
            <w:pPr>
              <w:spacing w:line="260" w:lineRule="atLeast"/>
              <w:jc w:val="both"/>
              <w:rPr>
                <w:rFonts w:cs="Arial"/>
                <w:color w:val="000000"/>
                <w:szCs w:val="20"/>
              </w:rPr>
            </w:pPr>
          </w:p>
          <w:p w14:paraId="50F61693" w14:textId="77777777" w:rsidR="000506F5" w:rsidRDefault="000506F5" w:rsidP="000506F5">
            <w:pPr>
              <w:spacing w:line="260" w:lineRule="atLeast"/>
              <w:jc w:val="both"/>
              <w:rPr>
                <w:rFonts w:cs="Arial"/>
                <w:szCs w:val="20"/>
              </w:rPr>
            </w:pPr>
            <w:r w:rsidRPr="00281992">
              <w:rPr>
                <w:rFonts w:cs="Arial"/>
                <w:szCs w:val="20"/>
              </w:rPr>
              <w:t>Četrti odstavek se spremeni tako, da se glasi:</w:t>
            </w:r>
          </w:p>
          <w:p w14:paraId="694818AB" w14:textId="77777777" w:rsidR="000506F5" w:rsidRPr="00281992" w:rsidRDefault="000506F5" w:rsidP="000506F5">
            <w:pPr>
              <w:spacing w:line="260" w:lineRule="atLeast"/>
              <w:jc w:val="both"/>
              <w:rPr>
                <w:rFonts w:cs="Arial"/>
                <w:szCs w:val="20"/>
              </w:rPr>
            </w:pPr>
          </w:p>
          <w:p w14:paraId="0BCCE504" w14:textId="22376E24" w:rsidR="000506F5" w:rsidRPr="00097FBD" w:rsidRDefault="000506F5" w:rsidP="000506F5">
            <w:pPr>
              <w:spacing w:line="260" w:lineRule="atLeast"/>
              <w:jc w:val="both"/>
              <w:rPr>
                <w:rFonts w:cs="Arial"/>
                <w:szCs w:val="20"/>
              </w:rPr>
            </w:pPr>
            <w:r w:rsidRPr="00281992">
              <w:rPr>
                <w:rFonts w:cs="Arial"/>
                <w:szCs w:val="20"/>
              </w:rPr>
              <w:t xml:space="preserve">»(4) </w:t>
            </w:r>
            <w:bookmarkStart w:id="1" w:name="_Hlk201136907"/>
            <w:r w:rsidRPr="00281992">
              <w:rPr>
                <w:rFonts w:cs="Arial"/>
                <w:szCs w:val="20"/>
              </w:rPr>
              <w:t xml:space="preserve">Osebe iz prve alineje </w:t>
            </w:r>
            <w:r>
              <w:rPr>
                <w:rFonts w:cs="Arial"/>
                <w:szCs w:val="20"/>
              </w:rPr>
              <w:t xml:space="preserve">drugega </w:t>
            </w:r>
            <w:r w:rsidRPr="00281992">
              <w:rPr>
                <w:rFonts w:cs="Arial"/>
                <w:szCs w:val="20"/>
              </w:rPr>
              <w:t xml:space="preserve">odstavka </w:t>
            </w:r>
            <w:r>
              <w:rPr>
                <w:rFonts w:cs="Arial"/>
                <w:szCs w:val="20"/>
              </w:rPr>
              <w:t xml:space="preserve">tega člena </w:t>
            </w:r>
            <w:r w:rsidRPr="00281992">
              <w:rPr>
                <w:rFonts w:cs="Arial"/>
                <w:szCs w:val="20"/>
              </w:rPr>
              <w:t xml:space="preserve">morajo podatke za vsak najemni pravni posel s stavbo ali delom stavbe sporočiti v elektronski obliki prek sistema </w:t>
            </w:r>
            <w:proofErr w:type="spellStart"/>
            <w:r w:rsidRPr="00281992">
              <w:rPr>
                <w:rFonts w:cs="Arial"/>
                <w:szCs w:val="20"/>
              </w:rPr>
              <w:t>eDavki</w:t>
            </w:r>
            <w:proofErr w:type="spellEnd"/>
            <w:r w:rsidRPr="00281992">
              <w:rPr>
                <w:rFonts w:cs="Arial"/>
                <w:szCs w:val="20"/>
              </w:rPr>
              <w:t xml:space="preserve"> v roku petnajst dni od sklenitve najemne ali </w:t>
            </w:r>
            <w:proofErr w:type="spellStart"/>
            <w:r w:rsidRPr="00281992">
              <w:rPr>
                <w:rFonts w:cs="Arial"/>
                <w:szCs w:val="20"/>
              </w:rPr>
              <w:t>podnajemne</w:t>
            </w:r>
            <w:proofErr w:type="spellEnd"/>
            <w:r w:rsidRPr="00281992">
              <w:rPr>
                <w:rFonts w:cs="Arial"/>
                <w:szCs w:val="20"/>
              </w:rPr>
              <w:t xml:space="preserve"> pogodbe ali dodatka k najemni ali </w:t>
            </w:r>
            <w:proofErr w:type="spellStart"/>
            <w:r w:rsidRPr="00281992">
              <w:rPr>
                <w:rFonts w:cs="Arial"/>
                <w:szCs w:val="20"/>
              </w:rPr>
              <w:t>podnajemni</w:t>
            </w:r>
            <w:proofErr w:type="spellEnd"/>
            <w:r w:rsidRPr="00281992">
              <w:rPr>
                <w:rFonts w:cs="Arial"/>
                <w:szCs w:val="20"/>
              </w:rPr>
              <w:t xml:space="preserve"> pogodbi, najkasneje pa dan pred dejanskim začetkom najema oziroma uporabe stavbe ali dela stavbe s strani najemnika</w:t>
            </w:r>
            <w:r>
              <w:rPr>
                <w:rFonts w:cs="Arial"/>
                <w:szCs w:val="20"/>
              </w:rPr>
              <w:t>.</w:t>
            </w:r>
            <w:r w:rsidRPr="00281992">
              <w:rPr>
                <w:rFonts w:cs="Arial"/>
                <w:szCs w:val="20"/>
              </w:rPr>
              <w:t xml:space="preserve"> </w:t>
            </w:r>
            <w:r w:rsidR="006C5A69" w:rsidRPr="006C5A69">
              <w:rPr>
                <w:rFonts w:cs="Arial"/>
                <w:szCs w:val="20"/>
              </w:rPr>
              <w:t>Za pogodbe iz drugega stavka prvega odstavka tega člena morajo podatke sporočiti v roku petnajst dni od sklenitev pogodbe, na podlagi katere bo skupno trajanje najema preseglo 90 dni.</w:t>
            </w:r>
            <w:r w:rsidR="006C5A69">
              <w:rPr>
                <w:rFonts w:cs="Arial"/>
                <w:szCs w:val="20"/>
              </w:rPr>
              <w:t xml:space="preserve"> </w:t>
            </w:r>
            <w:r>
              <w:rPr>
                <w:rFonts w:cs="Arial"/>
                <w:szCs w:val="20"/>
              </w:rPr>
              <w:t>V</w:t>
            </w:r>
            <w:r w:rsidRPr="00281992">
              <w:rPr>
                <w:rFonts w:cs="Arial"/>
                <w:szCs w:val="20"/>
              </w:rPr>
              <w:t xml:space="preserve"> izjemnih primerih, ko bi bilo sporočanje podatkov v elektronski obliki nesorazmerno oteženo</w:t>
            </w:r>
            <w:r>
              <w:rPr>
                <w:rFonts w:cs="Arial"/>
                <w:szCs w:val="20"/>
              </w:rPr>
              <w:t xml:space="preserve">, se podatki sporočijo </w:t>
            </w:r>
            <w:r w:rsidRPr="00097FBD">
              <w:rPr>
                <w:rFonts w:cs="Arial"/>
                <w:szCs w:val="20"/>
              </w:rPr>
              <w:t>v pisni obliki Finančni upravi Republike Slovenije, ki jih pretvori v elektronsko obliko in sporoči v evidenco trga nepremičnin.</w:t>
            </w:r>
            <w:r w:rsidR="00B74F18">
              <w:rPr>
                <w:rFonts w:cs="Arial"/>
                <w:szCs w:val="20"/>
              </w:rPr>
              <w:t>«</w:t>
            </w:r>
            <w:bookmarkEnd w:id="1"/>
          </w:p>
          <w:p w14:paraId="4E7A753D" w14:textId="77777777" w:rsidR="000506F5" w:rsidRPr="00281992" w:rsidRDefault="000506F5" w:rsidP="000506F5">
            <w:pPr>
              <w:spacing w:line="260" w:lineRule="atLeast"/>
              <w:jc w:val="both"/>
              <w:rPr>
                <w:rFonts w:cs="Arial"/>
                <w:szCs w:val="20"/>
              </w:rPr>
            </w:pPr>
          </w:p>
          <w:p w14:paraId="4AF07422" w14:textId="77777777" w:rsidR="000506F5" w:rsidRPr="00281992" w:rsidRDefault="000506F5" w:rsidP="000506F5">
            <w:pPr>
              <w:pStyle w:val="Odstavekseznama"/>
              <w:numPr>
                <w:ilvl w:val="0"/>
                <w:numId w:val="16"/>
              </w:numPr>
              <w:spacing w:line="260" w:lineRule="atLeast"/>
              <w:jc w:val="center"/>
              <w:rPr>
                <w:rFonts w:cs="Arial"/>
                <w:b/>
                <w:color w:val="000000"/>
                <w:szCs w:val="20"/>
              </w:rPr>
            </w:pPr>
            <w:r w:rsidRPr="00281992">
              <w:rPr>
                <w:rFonts w:cs="Arial"/>
                <w:b/>
                <w:color w:val="000000"/>
                <w:szCs w:val="20"/>
              </w:rPr>
              <w:t>člen</w:t>
            </w:r>
          </w:p>
          <w:p w14:paraId="05A4276E" w14:textId="77777777" w:rsidR="000506F5" w:rsidRPr="001141A9" w:rsidRDefault="000506F5" w:rsidP="000506F5">
            <w:pPr>
              <w:spacing w:line="260" w:lineRule="atLeast"/>
              <w:rPr>
                <w:rFonts w:cs="Arial"/>
                <w:szCs w:val="20"/>
              </w:rPr>
            </w:pPr>
          </w:p>
          <w:p w14:paraId="058949BB" w14:textId="77777777" w:rsidR="000506F5" w:rsidRDefault="000506F5" w:rsidP="000506F5">
            <w:pPr>
              <w:spacing w:line="260" w:lineRule="atLeast"/>
              <w:rPr>
                <w:rFonts w:cs="Arial"/>
                <w:szCs w:val="20"/>
              </w:rPr>
            </w:pPr>
            <w:r w:rsidRPr="00D240AE">
              <w:rPr>
                <w:rFonts w:cs="Arial"/>
                <w:szCs w:val="20"/>
              </w:rPr>
              <w:t>Besedilo 45. člena se spremeni tako, da se glasi:</w:t>
            </w:r>
          </w:p>
          <w:p w14:paraId="79F0167A" w14:textId="77777777" w:rsidR="000506F5" w:rsidRPr="00D240AE" w:rsidRDefault="000506F5" w:rsidP="000506F5">
            <w:pPr>
              <w:spacing w:line="260" w:lineRule="atLeast"/>
              <w:rPr>
                <w:rFonts w:cs="Arial"/>
                <w:szCs w:val="20"/>
              </w:rPr>
            </w:pPr>
          </w:p>
          <w:p w14:paraId="7EDE4932" w14:textId="77777777" w:rsidR="000506F5" w:rsidRDefault="000506F5" w:rsidP="000506F5">
            <w:pPr>
              <w:spacing w:line="260" w:lineRule="atLeast"/>
              <w:rPr>
                <w:rFonts w:cs="Arial"/>
                <w:szCs w:val="20"/>
              </w:rPr>
            </w:pPr>
            <w:r w:rsidRPr="00D240AE">
              <w:rPr>
                <w:rFonts w:cs="Arial"/>
                <w:szCs w:val="20"/>
              </w:rPr>
              <w:t>»</w:t>
            </w:r>
            <w:bookmarkStart w:id="2" w:name="_Hlk201136986"/>
            <w:r w:rsidRPr="00D240AE">
              <w:rPr>
                <w:rFonts w:cs="Arial"/>
                <w:szCs w:val="20"/>
              </w:rPr>
              <w:t>(1) Nadzor nad izvajanjem 28., 36., 40. in 41. člena tega zakona opravlja ministrstvo, pristojno za izvajanje množičnega vrednotenja.</w:t>
            </w:r>
          </w:p>
          <w:p w14:paraId="7E4CDE1F" w14:textId="77777777" w:rsidR="000506F5" w:rsidRPr="00D240AE" w:rsidRDefault="000506F5" w:rsidP="000506F5">
            <w:pPr>
              <w:spacing w:line="260" w:lineRule="atLeast"/>
              <w:rPr>
                <w:rFonts w:cs="Arial"/>
                <w:szCs w:val="20"/>
              </w:rPr>
            </w:pPr>
          </w:p>
          <w:p w14:paraId="30AB0132" w14:textId="77777777" w:rsidR="000506F5" w:rsidRDefault="000506F5" w:rsidP="000506F5">
            <w:pPr>
              <w:spacing w:line="260" w:lineRule="atLeast"/>
              <w:rPr>
                <w:rFonts w:cs="Arial"/>
                <w:szCs w:val="20"/>
              </w:rPr>
            </w:pPr>
            <w:r w:rsidRPr="00D240AE">
              <w:rPr>
                <w:rFonts w:cs="Arial"/>
                <w:szCs w:val="20"/>
              </w:rPr>
              <w:t>(2) Nadzor nad izvajanjem 37. člena tega zakona opravlja Finančna uprava Republike Slovenije.</w:t>
            </w:r>
          </w:p>
          <w:p w14:paraId="19771AE0" w14:textId="77777777" w:rsidR="000506F5" w:rsidRPr="00D240AE" w:rsidRDefault="000506F5" w:rsidP="000506F5">
            <w:pPr>
              <w:spacing w:line="260" w:lineRule="atLeast"/>
              <w:rPr>
                <w:rFonts w:cs="Arial"/>
                <w:szCs w:val="20"/>
              </w:rPr>
            </w:pPr>
          </w:p>
          <w:p w14:paraId="2B59A2B9" w14:textId="77777777" w:rsidR="000506F5" w:rsidRPr="00D240AE" w:rsidRDefault="000506F5" w:rsidP="000506F5">
            <w:pPr>
              <w:spacing w:line="260" w:lineRule="atLeast"/>
              <w:rPr>
                <w:rFonts w:cs="Arial"/>
                <w:szCs w:val="20"/>
              </w:rPr>
            </w:pPr>
            <w:r w:rsidRPr="00D240AE">
              <w:rPr>
                <w:rFonts w:cs="Arial"/>
                <w:szCs w:val="20"/>
              </w:rPr>
              <w:lastRenderedPageBreak/>
              <w:t xml:space="preserve">(3) </w:t>
            </w:r>
            <w:r w:rsidRPr="00723D6F">
              <w:rPr>
                <w:rFonts w:ascii="Aptos" w:eastAsiaTheme="minorHAnsi" w:hAnsi="Aptos" w:cs="Aptos"/>
                <w14:ligatures w14:val="standardContextual"/>
              </w:rPr>
              <w:t xml:space="preserve"> </w:t>
            </w:r>
            <w:r w:rsidRPr="00723D6F">
              <w:rPr>
                <w:rFonts w:cs="Arial"/>
                <w:szCs w:val="20"/>
              </w:rPr>
              <w:t>Za namen nadzora iz prejšnjega odstavka Finančna uprava Republike Slovenije pridobiva</w:t>
            </w:r>
            <w:r>
              <w:rPr>
                <w:rFonts w:cs="Arial"/>
                <w:szCs w:val="20"/>
              </w:rPr>
              <w:t xml:space="preserve"> </w:t>
            </w:r>
            <w:r w:rsidRPr="00723D6F">
              <w:rPr>
                <w:rFonts w:cs="Arial"/>
                <w:szCs w:val="20"/>
              </w:rPr>
              <w:t>in obdeluje podatke iz evidence trga nepremičnin</w:t>
            </w:r>
            <w:r>
              <w:rPr>
                <w:rFonts w:cs="Arial"/>
                <w:szCs w:val="20"/>
              </w:rPr>
              <w:t xml:space="preserve"> o najemnih pravnih poslih</w:t>
            </w:r>
            <w:r w:rsidRPr="00D240AE">
              <w:rPr>
                <w:rFonts w:cs="Arial"/>
                <w:szCs w:val="20"/>
              </w:rPr>
              <w:t>.«</w:t>
            </w:r>
          </w:p>
          <w:bookmarkEnd w:id="2"/>
          <w:p w14:paraId="28C45898" w14:textId="77777777" w:rsidR="000506F5" w:rsidRPr="00D240AE" w:rsidRDefault="000506F5" w:rsidP="000506F5">
            <w:pPr>
              <w:spacing w:line="260" w:lineRule="atLeast"/>
              <w:rPr>
                <w:rFonts w:cs="Arial"/>
                <w:szCs w:val="20"/>
              </w:rPr>
            </w:pPr>
          </w:p>
          <w:p w14:paraId="0F877A57" w14:textId="77777777" w:rsidR="000506F5" w:rsidRPr="00281992" w:rsidRDefault="000506F5" w:rsidP="000506F5">
            <w:pPr>
              <w:pStyle w:val="Odstavekseznama"/>
              <w:numPr>
                <w:ilvl w:val="0"/>
                <w:numId w:val="16"/>
              </w:numPr>
              <w:spacing w:line="260" w:lineRule="atLeast"/>
              <w:jc w:val="center"/>
              <w:rPr>
                <w:rFonts w:cs="Arial"/>
                <w:b/>
                <w:color w:val="000000"/>
                <w:szCs w:val="20"/>
              </w:rPr>
            </w:pPr>
            <w:r w:rsidRPr="00281992">
              <w:rPr>
                <w:rFonts w:cs="Arial"/>
                <w:b/>
                <w:color w:val="000000"/>
                <w:szCs w:val="20"/>
              </w:rPr>
              <w:t>člen</w:t>
            </w:r>
          </w:p>
          <w:p w14:paraId="5B6D1B25" w14:textId="77777777" w:rsidR="000506F5" w:rsidRPr="00281992" w:rsidRDefault="000506F5" w:rsidP="000506F5">
            <w:pPr>
              <w:spacing w:line="260" w:lineRule="atLeast"/>
              <w:rPr>
                <w:rFonts w:cs="Arial"/>
                <w:szCs w:val="20"/>
              </w:rPr>
            </w:pPr>
          </w:p>
          <w:p w14:paraId="03B7357C" w14:textId="77777777" w:rsidR="000506F5" w:rsidRPr="00281992" w:rsidRDefault="000506F5" w:rsidP="000506F5">
            <w:pPr>
              <w:spacing w:line="260" w:lineRule="atLeast"/>
              <w:rPr>
                <w:rFonts w:cs="Arial"/>
                <w:bCs/>
                <w:color w:val="000000"/>
                <w:szCs w:val="20"/>
                <w:lang w:eastAsia="sl-SI"/>
              </w:rPr>
            </w:pPr>
            <w:r w:rsidRPr="00281992">
              <w:rPr>
                <w:rFonts w:cs="Arial"/>
                <w:bCs/>
                <w:color w:val="000000"/>
                <w:szCs w:val="20"/>
                <w:lang w:eastAsia="sl-SI"/>
              </w:rPr>
              <w:t>46. člen se spremeni tako, da se glasi:</w:t>
            </w:r>
          </w:p>
          <w:p w14:paraId="268B7DC3" w14:textId="77777777" w:rsidR="000506F5" w:rsidRPr="00281992" w:rsidRDefault="000506F5" w:rsidP="000506F5">
            <w:pPr>
              <w:spacing w:line="260" w:lineRule="atLeast"/>
              <w:jc w:val="center"/>
              <w:rPr>
                <w:rFonts w:cs="Arial"/>
                <w:b/>
                <w:color w:val="000000"/>
                <w:szCs w:val="20"/>
                <w:lang w:eastAsia="sl-SI"/>
              </w:rPr>
            </w:pPr>
            <w:r w:rsidRPr="00281992">
              <w:rPr>
                <w:rFonts w:cs="Arial"/>
                <w:b/>
                <w:color w:val="000000"/>
                <w:szCs w:val="20"/>
                <w:lang w:eastAsia="sl-SI"/>
              </w:rPr>
              <w:t>»46. člen</w:t>
            </w:r>
          </w:p>
          <w:p w14:paraId="50645FA8" w14:textId="77777777" w:rsidR="000506F5" w:rsidRPr="00281992" w:rsidRDefault="000506F5" w:rsidP="000506F5">
            <w:pPr>
              <w:spacing w:line="260" w:lineRule="atLeast"/>
              <w:jc w:val="center"/>
              <w:rPr>
                <w:rFonts w:cs="Arial"/>
                <w:b/>
                <w:color w:val="000000"/>
                <w:szCs w:val="20"/>
                <w:lang w:eastAsia="sl-SI"/>
              </w:rPr>
            </w:pPr>
            <w:bookmarkStart w:id="3" w:name="_Hlk195103391"/>
            <w:r w:rsidRPr="00281992">
              <w:rPr>
                <w:rFonts w:cs="Arial"/>
                <w:b/>
                <w:color w:val="000000"/>
                <w:szCs w:val="20"/>
                <w:lang w:eastAsia="sl-SI"/>
              </w:rPr>
              <w:t>(prekrški posameznika)</w:t>
            </w:r>
          </w:p>
          <w:p w14:paraId="35B68440" w14:textId="77777777" w:rsidR="000506F5" w:rsidRPr="00281992" w:rsidRDefault="000506F5" w:rsidP="000506F5">
            <w:pPr>
              <w:spacing w:line="260" w:lineRule="atLeast"/>
              <w:rPr>
                <w:rFonts w:cs="Arial"/>
                <w:bCs/>
                <w:color w:val="000000"/>
                <w:szCs w:val="20"/>
                <w:lang w:eastAsia="sl-SI"/>
              </w:rPr>
            </w:pPr>
          </w:p>
          <w:p w14:paraId="35FC6B62" w14:textId="77777777" w:rsidR="000506F5" w:rsidRPr="00281992" w:rsidRDefault="000506F5" w:rsidP="000506F5">
            <w:pPr>
              <w:spacing w:line="260" w:lineRule="atLeast"/>
              <w:rPr>
                <w:rFonts w:cs="Arial"/>
                <w:bCs/>
                <w:color w:val="000000"/>
                <w:szCs w:val="20"/>
                <w:lang w:eastAsia="sl-SI"/>
              </w:rPr>
            </w:pPr>
            <w:r w:rsidRPr="00281992">
              <w:rPr>
                <w:rFonts w:cs="Arial"/>
                <w:bCs/>
                <w:color w:val="000000"/>
                <w:szCs w:val="20"/>
                <w:lang w:eastAsia="sl-SI"/>
              </w:rPr>
              <w:t>Z globo od 250 do 400 eurov se kaznuje za prekršek posameznik, če:</w:t>
            </w:r>
          </w:p>
          <w:p w14:paraId="2FB06A2A" w14:textId="77777777" w:rsidR="000506F5" w:rsidRPr="00281992" w:rsidRDefault="000506F5" w:rsidP="000506F5">
            <w:pPr>
              <w:spacing w:line="260" w:lineRule="atLeast"/>
              <w:rPr>
                <w:rFonts w:cs="Arial"/>
                <w:bCs/>
                <w:color w:val="000000"/>
                <w:szCs w:val="20"/>
                <w:lang w:eastAsia="sl-SI"/>
              </w:rPr>
            </w:pPr>
            <w:r w:rsidRPr="00281992">
              <w:rPr>
                <w:rFonts w:cs="Arial"/>
                <w:bCs/>
                <w:color w:val="000000"/>
                <w:szCs w:val="20"/>
                <w:lang w:eastAsia="sl-SI"/>
              </w:rPr>
              <w:t>1. v predlogu za ugotavljanje posebnih okoliščin navede nepravilne podatke (prvi odstavek 28. člena);</w:t>
            </w:r>
          </w:p>
          <w:p w14:paraId="1DE5A5C0" w14:textId="77777777" w:rsidR="000506F5" w:rsidRPr="00281992" w:rsidRDefault="000506F5" w:rsidP="000506F5">
            <w:pPr>
              <w:spacing w:line="260" w:lineRule="atLeast"/>
              <w:rPr>
                <w:rFonts w:cs="Arial"/>
                <w:bCs/>
                <w:color w:val="000000"/>
                <w:szCs w:val="20"/>
                <w:lang w:eastAsia="sl-SI"/>
              </w:rPr>
            </w:pPr>
            <w:r w:rsidRPr="00281992">
              <w:rPr>
                <w:rFonts w:cs="Arial"/>
                <w:bCs/>
                <w:color w:val="000000"/>
                <w:szCs w:val="20"/>
                <w:lang w:eastAsia="sl-SI"/>
              </w:rPr>
              <w:t>2. v predpisanem roku ne sporoči podatkov v evidenco trga nepremičnin oziroma sporoči nepravilne podatke (</w:t>
            </w:r>
            <w:r>
              <w:rPr>
                <w:rFonts w:cs="Arial"/>
                <w:bCs/>
                <w:color w:val="000000"/>
                <w:szCs w:val="20"/>
                <w:lang w:eastAsia="sl-SI"/>
              </w:rPr>
              <w:t xml:space="preserve">prva alineja </w:t>
            </w:r>
            <w:r w:rsidRPr="00281992">
              <w:rPr>
                <w:rFonts w:cs="Arial"/>
                <w:bCs/>
                <w:color w:val="000000"/>
                <w:szCs w:val="20"/>
                <w:lang w:eastAsia="sl-SI"/>
              </w:rPr>
              <w:t>drug</w:t>
            </w:r>
            <w:r>
              <w:rPr>
                <w:rFonts w:cs="Arial"/>
                <w:bCs/>
                <w:color w:val="000000"/>
                <w:szCs w:val="20"/>
                <w:lang w:eastAsia="sl-SI"/>
              </w:rPr>
              <w:t>ega</w:t>
            </w:r>
            <w:r w:rsidRPr="00281992">
              <w:rPr>
                <w:rFonts w:cs="Arial"/>
                <w:bCs/>
                <w:color w:val="000000"/>
                <w:szCs w:val="20"/>
                <w:lang w:eastAsia="sl-SI"/>
              </w:rPr>
              <w:t xml:space="preserve"> odstavk</w:t>
            </w:r>
            <w:r>
              <w:rPr>
                <w:rFonts w:cs="Arial"/>
                <w:bCs/>
                <w:color w:val="000000"/>
                <w:szCs w:val="20"/>
                <w:lang w:eastAsia="sl-SI"/>
              </w:rPr>
              <w:t>a</w:t>
            </w:r>
            <w:r w:rsidRPr="00281992">
              <w:rPr>
                <w:rFonts w:cs="Arial"/>
                <w:bCs/>
                <w:color w:val="000000"/>
                <w:szCs w:val="20"/>
                <w:lang w:eastAsia="sl-SI"/>
              </w:rPr>
              <w:t xml:space="preserve"> 37. člena)</w:t>
            </w:r>
            <w:bookmarkEnd w:id="3"/>
            <w:r w:rsidRPr="00281992">
              <w:rPr>
                <w:rFonts w:cs="Arial"/>
                <w:bCs/>
                <w:color w:val="000000"/>
                <w:szCs w:val="20"/>
                <w:lang w:eastAsia="sl-SI"/>
              </w:rPr>
              <w:t>.«.</w:t>
            </w:r>
          </w:p>
          <w:p w14:paraId="0E147E16" w14:textId="77777777" w:rsidR="000506F5" w:rsidRDefault="000506F5" w:rsidP="000506F5"/>
          <w:p w14:paraId="4335C279" w14:textId="5BBF5C53" w:rsidR="000506F5" w:rsidRDefault="000506F5" w:rsidP="000506F5">
            <w:pPr>
              <w:spacing w:line="260" w:lineRule="atLeast"/>
              <w:jc w:val="center"/>
              <w:rPr>
                <w:rFonts w:cs="Arial"/>
                <w:b/>
                <w:bCs/>
                <w:szCs w:val="20"/>
              </w:rPr>
            </w:pPr>
            <w:bookmarkStart w:id="4" w:name="_Hlk201137078"/>
            <w:r>
              <w:rPr>
                <w:rFonts w:cs="Arial"/>
                <w:b/>
                <w:bCs/>
                <w:szCs w:val="20"/>
              </w:rPr>
              <w:t xml:space="preserve">PREHODNA IN </w:t>
            </w:r>
            <w:r w:rsidRPr="00281992">
              <w:rPr>
                <w:rFonts w:cs="Arial"/>
                <w:b/>
                <w:bCs/>
                <w:szCs w:val="20"/>
              </w:rPr>
              <w:t>KONČN</w:t>
            </w:r>
            <w:r w:rsidR="006C5A69">
              <w:rPr>
                <w:rFonts w:cs="Arial"/>
                <w:b/>
                <w:bCs/>
                <w:szCs w:val="20"/>
              </w:rPr>
              <w:t>A</w:t>
            </w:r>
            <w:r w:rsidRPr="00281992">
              <w:rPr>
                <w:rFonts w:cs="Arial"/>
                <w:b/>
                <w:bCs/>
                <w:szCs w:val="20"/>
              </w:rPr>
              <w:t xml:space="preserve"> DOLOČB</w:t>
            </w:r>
            <w:r w:rsidR="006C5A69">
              <w:rPr>
                <w:rFonts w:cs="Arial"/>
                <w:b/>
                <w:bCs/>
                <w:szCs w:val="20"/>
              </w:rPr>
              <w:t>A</w:t>
            </w:r>
          </w:p>
          <w:p w14:paraId="00726371" w14:textId="77777777" w:rsidR="000506F5" w:rsidRDefault="000506F5" w:rsidP="000506F5">
            <w:pPr>
              <w:spacing w:line="260" w:lineRule="atLeast"/>
              <w:jc w:val="center"/>
              <w:rPr>
                <w:rFonts w:cs="Arial"/>
                <w:b/>
                <w:bCs/>
                <w:szCs w:val="20"/>
              </w:rPr>
            </w:pPr>
          </w:p>
          <w:p w14:paraId="3F5DA477" w14:textId="77777777" w:rsidR="000506F5" w:rsidRDefault="000506F5" w:rsidP="000506F5">
            <w:pPr>
              <w:pStyle w:val="Odstavekseznama"/>
              <w:numPr>
                <w:ilvl w:val="0"/>
                <w:numId w:val="16"/>
              </w:numPr>
              <w:spacing w:after="200" w:line="260" w:lineRule="atLeast"/>
              <w:jc w:val="center"/>
              <w:rPr>
                <w:rFonts w:cs="Arial"/>
                <w:b/>
                <w:bCs/>
                <w:szCs w:val="20"/>
              </w:rPr>
            </w:pPr>
            <w:r>
              <w:rPr>
                <w:rFonts w:cs="Arial"/>
                <w:b/>
                <w:bCs/>
                <w:szCs w:val="20"/>
              </w:rPr>
              <w:t>člen</w:t>
            </w:r>
          </w:p>
          <w:p w14:paraId="067B4ED7" w14:textId="77777777" w:rsidR="000506F5" w:rsidRDefault="000506F5" w:rsidP="000506F5">
            <w:pPr>
              <w:jc w:val="center"/>
              <w:rPr>
                <w:rFonts w:cs="Arial"/>
                <w:b/>
                <w:szCs w:val="20"/>
                <w:lang w:eastAsia="sl-SI"/>
              </w:rPr>
            </w:pPr>
            <w:r w:rsidRPr="004F077D">
              <w:rPr>
                <w:rFonts w:cs="Arial"/>
                <w:b/>
                <w:szCs w:val="20"/>
                <w:lang w:eastAsia="sl-SI"/>
              </w:rPr>
              <w:t>(poročanj</w:t>
            </w:r>
            <w:r>
              <w:rPr>
                <w:rFonts w:cs="Arial"/>
                <w:b/>
                <w:szCs w:val="20"/>
                <w:lang w:eastAsia="sl-SI"/>
              </w:rPr>
              <w:t>e</w:t>
            </w:r>
            <w:r w:rsidRPr="004F077D">
              <w:rPr>
                <w:rFonts w:cs="Arial"/>
                <w:b/>
                <w:szCs w:val="20"/>
                <w:lang w:eastAsia="sl-SI"/>
              </w:rPr>
              <w:t xml:space="preserve"> </w:t>
            </w:r>
            <w:r>
              <w:rPr>
                <w:rFonts w:cs="Arial"/>
                <w:b/>
                <w:szCs w:val="20"/>
                <w:lang w:eastAsia="sl-SI"/>
              </w:rPr>
              <w:t>o že sklenjenih najemnih pravnih poslih</w:t>
            </w:r>
            <w:r w:rsidRPr="004F077D">
              <w:rPr>
                <w:rFonts w:cs="Arial"/>
                <w:b/>
                <w:szCs w:val="20"/>
                <w:lang w:eastAsia="sl-SI"/>
              </w:rPr>
              <w:t>)</w:t>
            </w:r>
          </w:p>
          <w:p w14:paraId="438C325F" w14:textId="77777777" w:rsidR="000506F5" w:rsidRPr="004F077D" w:rsidRDefault="000506F5" w:rsidP="000506F5">
            <w:pPr>
              <w:jc w:val="center"/>
              <w:rPr>
                <w:rFonts w:cs="Arial"/>
                <w:b/>
                <w:szCs w:val="20"/>
                <w:lang w:eastAsia="sl-SI"/>
              </w:rPr>
            </w:pPr>
          </w:p>
          <w:p w14:paraId="74753D0D" w14:textId="3A1BDA54" w:rsidR="000506F5" w:rsidRPr="00F23083" w:rsidRDefault="00F23083" w:rsidP="00F23083">
            <w:pPr>
              <w:jc w:val="both"/>
              <w:rPr>
                <w:rFonts w:cs="Arial"/>
                <w:szCs w:val="20"/>
              </w:rPr>
            </w:pPr>
            <w:r w:rsidRPr="00F23083">
              <w:rPr>
                <w:rFonts w:cs="Arial"/>
                <w:color w:val="000000"/>
                <w:szCs w:val="20"/>
              </w:rPr>
              <w:t>(1</w:t>
            </w:r>
            <w:r>
              <w:rPr>
                <w:rFonts w:cs="Arial"/>
                <w:color w:val="000000"/>
                <w:szCs w:val="20"/>
              </w:rPr>
              <w:t xml:space="preserve">) </w:t>
            </w:r>
            <w:r w:rsidR="000506F5" w:rsidRPr="00F23083">
              <w:rPr>
                <w:rFonts w:cs="Arial"/>
                <w:color w:val="000000"/>
                <w:szCs w:val="20"/>
              </w:rPr>
              <w:t xml:space="preserve">Najemodajalci </w:t>
            </w:r>
            <w:r w:rsidR="000506F5" w:rsidRPr="00F23083">
              <w:rPr>
                <w:rFonts w:cs="Arial"/>
                <w:szCs w:val="20"/>
              </w:rPr>
              <w:t>fizične osebe, ki niso samostojni podjetniki posamezniki in dajejo stavbe ali dele stavb v najem fizičnim osebam,</w:t>
            </w:r>
            <w:r w:rsidR="000506F5" w:rsidRPr="00F23083" w:rsidDel="004D24F4">
              <w:rPr>
                <w:rFonts w:cs="Arial"/>
                <w:szCs w:val="20"/>
              </w:rPr>
              <w:t xml:space="preserve"> </w:t>
            </w:r>
            <w:r w:rsidR="00BB4853" w:rsidRPr="00F23083">
              <w:rPr>
                <w:rFonts w:cs="Arial"/>
                <w:szCs w:val="20"/>
              </w:rPr>
              <w:t xml:space="preserve">najkasneje </w:t>
            </w:r>
            <w:r w:rsidR="000506F5" w:rsidRPr="00F23083">
              <w:rPr>
                <w:rFonts w:cs="Arial"/>
                <w:szCs w:val="20"/>
              </w:rPr>
              <w:t xml:space="preserve">do 31. </w:t>
            </w:r>
            <w:r w:rsidR="007905FD" w:rsidRPr="00F23083">
              <w:rPr>
                <w:rFonts w:cs="Arial"/>
                <w:szCs w:val="20"/>
              </w:rPr>
              <w:t>oktobra</w:t>
            </w:r>
            <w:r w:rsidR="000506F5" w:rsidRPr="00F23083">
              <w:rPr>
                <w:rFonts w:cs="Arial"/>
                <w:szCs w:val="20"/>
              </w:rPr>
              <w:t xml:space="preserve"> 2026 na način iz spremenjenega četrtega odstavka 37. člena zakona sporočijo podatke o vseh najemnih pravnih poslih, ki so bili sklenjeni ali spremenjeni</w:t>
            </w:r>
            <w:r w:rsidR="005944FD" w:rsidRPr="00F23083">
              <w:rPr>
                <w:rFonts w:cs="Arial"/>
                <w:szCs w:val="20"/>
              </w:rPr>
              <w:t xml:space="preserve"> v letu 2026</w:t>
            </w:r>
            <w:r w:rsidR="000506F5" w:rsidRPr="00F23083">
              <w:rPr>
                <w:rFonts w:cs="Arial"/>
                <w:szCs w:val="20"/>
              </w:rPr>
              <w:t xml:space="preserve"> do dneva uveljavitve tega zakona</w:t>
            </w:r>
            <w:r w:rsidR="005944FD" w:rsidRPr="00F23083">
              <w:rPr>
                <w:rFonts w:cs="Arial"/>
                <w:szCs w:val="20"/>
              </w:rPr>
              <w:t>, in najemnih pravnih poslih, ki so bili sklenjeni ali spremenjeni v preteklih letih</w:t>
            </w:r>
            <w:r w:rsidR="000506F5" w:rsidRPr="00F23083">
              <w:rPr>
                <w:rFonts w:cs="Arial"/>
                <w:szCs w:val="20"/>
              </w:rPr>
              <w:t xml:space="preserve"> in so </w:t>
            </w:r>
            <w:r w:rsidR="005944FD" w:rsidRPr="00F23083">
              <w:rPr>
                <w:rFonts w:cs="Arial"/>
                <w:szCs w:val="20"/>
              </w:rPr>
              <w:t xml:space="preserve">na dan uveljavitve </w:t>
            </w:r>
            <w:r w:rsidR="000506F5" w:rsidRPr="00F23083">
              <w:rPr>
                <w:rFonts w:cs="Arial"/>
                <w:szCs w:val="20"/>
              </w:rPr>
              <w:t xml:space="preserve">tega </w:t>
            </w:r>
            <w:r w:rsidR="005944FD" w:rsidRPr="00F23083">
              <w:rPr>
                <w:rFonts w:cs="Arial"/>
                <w:szCs w:val="20"/>
              </w:rPr>
              <w:t>zakona</w:t>
            </w:r>
            <w:r w:rsidR="000506F5" w:rsidRPr="00F23083">
              <w:rPr>
                <w:rFonts w:cs="Arial"/>
                <w:szCs w:val="20"/>
              </w:rPr>
              <w:t xml:space="preserve"> še v veljavi. </w:t>
            </w:r>
          </w:p>
          <w:p w14:paraId="5D63FA26" w14:textId="77777777" w:rsidR="00F23083" w:rsidRDefault="00F23083" w:rsidP="00F23083"/>
          <w:p w14:paraId="374C8B41" w14:textId="0B30C3EE" w:rsidR="00F23083" w:rsidRPr="001E35E8" w:rsidRDefault="00F23083" w:rsidP="00F23083">
            <w:pPr>
              <w:jc w:val="both"/>
            </w:pPr>
            <w:r>
              <w:t xml:space="preserve">(2) </w:t>
            </w:r>
            <w:r w:rsidRPr="00F23083">
              <w:t xml:space="preserve">Podatki o najemnih pravnih poslih, ki so bili v evidenco trga nepremičnin vpisani pred uveljavitvijo tega zakona na podlagi četrtega odstavka 37. člena Zakona o množičnem vrednotenju nepremičnin (Uradni list RS, št. 77/17, 33/19, 66/19, 54/23 – </w:t>
            </w:r>
            <w:proofErr w:type="spellStart"/>
            <w:r w:rsidRPr="00F23083">
              <w:t>odl</w:t>
            </w:r>
            <w:proofErr w:type="spellEnd"/>
            <w:r w:rsidRPr="00F23083">
              <w:t>. US in 100/24), se od 1. novembra 2026 v evidenci trga nepremičnin ne vodijo več.</w:t>
            </w:r>
          </w:p>
          <w:p w14:paraId="50B4140F" w14:textId="77777777" w:rsidR="000506F5" w:rsidRPr="001E35E8" w:rsidRDefault="000506F5" w:rsidP="000506F5">
            <w:pPr>
              <w:pStyle w:val="Odstavekseznama"/>
            </w:pPr>
          </w:p>
          <w:p w14:paraId="27725280" w14:textId="77777777" w:rsidR="000506F5" w:rsidRPr="001E35E8" w:rsidRDefault="000506F5" w:rsidP="000506F5">
            <w:pPr>
              <w:pStyle w:val="Odstavekseznama"/>
              <w:numPr>
                <w:ilvl w:val="0"/>
                <w:numId w:val="16"/>
              </w:numPr>
              <w:spacing w:after="200" w:line="260" w:lineRule="atLeast"/>
              <w:jc w:val="center"/>
              <w:rPr>
                <w:rFonts w:cs="Arial"/>
                <w:b/>
                <w:bCs/>
                <w:szCs w:val="20"/>
              </w:rPr>
            </w:pPr>
            <w:r w:rsidRPr="001E35E8">
              <w:rPr>
                <w:rFonts w:cs="Arial"/>
                <w:b/>
                <w:bCs/>
                <w:szCs w:val="20"/>
              </w:rPr>
              <w:t>člen</w:t>
            </w:r>
          </w:p>
          <w:p w14:paraId="67D3C42D" w14:textId="77777777" w:rsidR="000506F5" w:rsidRPr="001E35E8" w:rsidRDefault="000506F5" w:rsidP="000506F5">
            <w:pPr>
              <w:jc w:val="center"/>
              <w:rPr>
                <w:rFonts w:cs="Arial"/>
                <w:b/>
                <w:szCs w:val="20"/>
                <w:lang w:eastAsia="sl-SI"/>
              </w:rPr>
            </w:pPr>
            <w:r w:rsidRPr="001E35E8">
              <w:rPr>
                <w:rFonts w:cs="Arial"/>
                <w:b/>
                <w:szCs w:val="20"/>
                <w:lang w:eastAsia="sl-SI"/>
              </w:rPr>
              <w:t>(začetek veljavnosti)</w:t>
            </w:r>
          </w:p>
          <w:p w14:paraId="4219DDB8" w14:textId="77777777" w:rsidR="000506F5" w:rsidRPr="001E35E8" w:rsidRDefault="000506F5" w:rsidP="000506F5">
            <w:pPr>
              <w:pStyle w:val="Odstavekseznama"/>
              <w:rPr>
                <w:rFonts w:cs="Arial"/>
                <w:bCs/>
                <w:szCs w:val="20"/>
              </w:rPr>
            </w:pPr>
          </w:p>
          <w:p w14:paraId="755BC0D8" w14:textId="25E56286" w:rsidR="000506F5" w:rsidRPr="001E35E8" w:rsidRDefault="000506F5" w:rsidP="000506F5">
            <w:pPr>
              <w:jc w:val="both"/>
              <w:rPr>
                <w:rFonts w:cs="Arial"/>
                <w:bCs/>
                <w:szCs w:val="20"/>
                <w:lang w:eastAsia="sl-SI"/>
              </w:rPr>
            </w:pPr>
            <w:r w:rsidRPr="001E35E8">
              <w:rPr>
                <w:rFonts w:cs="Arial"/>
                <w:bCs/>
                <w:szCs w:val="20"/>
                <w:lang w:eastAsia="sl-SI"/>
              </w:rPr>
              <w:t xml:space="preserve">Ta zakon začne veljati 1. </w:t>
            </w:r>
            <w:r w:rsidR="007905FD" w:rsidRPr="00CF2C08">
              <w:rPr>
                <w:rFonts w:cs="Arial"/>
                <w:bCs/>
                <w:szCs w:val="20"/>
                <w:lang w:eastAsia="sl-SI"/>
              </w:rPr>
              <w:t>septembra</w:t>
            </w:r>
            <w:r w:rsidRPr="00CF2C08">
              <w:rPr>
                <w:rFonts w:cs="Arial"/>
                <w:bCs/>
                <w:szCs w:val="20"/>
                <w:lang w:eastAsia="sl-SI"/>
              </w:rPr>
              <w:t xml:space="preserve"> </w:t>
            </w:r>
            <w:r w:rsidRPr="001E35E8">
              <w:rPr>
                <w:rFonts w:cs="Arial"/>
                <w:bCs/>
                <w:szCs w:val="20"/>
                <w:lang w:eastAsia="sl-SI"/>
              </w:rPr>
              <w:t>2026.</w:t>
            </w:r>
          </w:p>
          <w:bookmarkEnd w:id="4"/>
          <w:p w14:paraId="5C0218FA" w14:textId="77777777" w:rsidR="000506F5" w:rsidRDefault="000506F5" w:rsidP="000506F5"/>
          <w:p w14:paraId="2F811010" w14:textId="77777777" w:rsidR="000506F5" w:rsidRDefault="000506F5" w:rsidP="000506F5"/>
          <w:p w14:paraId="29B6A80D" w14:textId="77777777" w:rsidR="004337A8" w:rsidRPr="003F1703" w:rsidRDefault="004337A8" w:rsidP="00DA6942">
            <w:pPr>
              <w:pStyle w:val="Poglavje"/>
              <w:spacing w:before="0" w:after="0" w:line="260" w:lineRule="exact"/>
              <w:jc w:val="left"/>
              <w:rPr>
                <w:sz w:val="20"/>
                <w:szCs w:val="20"/>
              </w:rPr>
            </w:pPr>
          </w:p>
        </w:tc>
      </w:tr>
    </w:tbl>
    <w:p w14:paraId="3F8C576F" w14:textId="77777777" w:rsidR="005944FD" w:rsidRDefault="005944FD">
      <w:r>
        <w:rPr>
          <w:b/>
        </w:rPr>
        <w:lastRenderedPageBreak/>
        <w:br w:type="page"/>
      </w:r>
    </w:p>
    <w:tbl>
      <w:tblPr>
        <w:tblW w:w="0" w:type="auto"/>
        <w:tblLook w:val="04A0" w:firstRow="1" w:lastRow="0" w:firstColumn="1" w:lastColumn="0" w:noHBand="0" w:noVBand="1"/>
      </w:tblPr>
      <w:tblGrid>
        <w:gridCol w:w="9072"/>
      </w:tblGrid>
      <w:tr w:rsidR="00241AE5" w:rsidRPr="003F1703" w14:paraId="29B6A810" w14:textId="77777777" w:rsidTr="000506F5">
        <w:tc>
          <w:tcPr>
            <w:tcW w:w="9288" w:type="dxa"/>
          </w:tcPr>
          <w:p w14:paraId="5EE39929" w14:textId="32F6C264" w:rsidR="00241AE5" w:rsidRDefault="00241AE5" w:rsidP="00DA6942">
            <w:pPr>
              <w:pStyle w:val="Poglavje"/>
              <w:spacing w:before="0" w:after="0" w:line="260" w:lineRule="exact"/>
              <w:jc w:val="left"/>
              <w:rPr>
                <w:sz w:val="20"/>
                <w:szCs w:val="20"/>
              </w:rPr>
            </w:pPr>
            <w:r w:rsidRPr="003F1703">
              <w:rPr>
                <w:sz w:val="20"/>
                <w:szCs w:val="20"/>
              </w:rPr>
              <w:lastRenderedPageBreak/>
              <w:t>III. OBRAZLOŽITEV</w:t>
            </w:r>
          </w:p>
          <w:p w14:paraId="29B6A80F" w14:textId="77777777" w:rsidR="004337A8" w:rsidRPr="003F1703" w:rsidRDefault="004337A8" w:rsidP="00DA6942">
            <w:pPr>
              <w:pStyle w:val="Poglavje"/>
              <w:spacing w:before="0" w:after="0" w:line="260" w:lineRule="exact"/>
              <w:jc w:val="left"/>
              <w:rPr>
                <w:sz w:val="20"/>
                <w:szCs w:val="20"/>
              </w:rPr>
            </w:pPr>
          </w:p>
        </w:tc>
      </w:tr>
      <w:tr w:rsidR="00241AE5" w:rsidRPr="003F1703" w14:paraId="29B6A812" w14:textId="77777777" w:rsidTr="000506F5">
        <w:tc>
          <w:tcPr>
            <w:tcW w:w="9288" w:type="dxa"/>
          </w:tcPr>
          <w:p w14:paraId="51A84E77" w14:textId="77777777" w:rsidR="000506F5" w:rsidRPr="00AA3AD9" w:rsidRDefault="000506F5" w:rsidP="000506F5">
            <w:pPr>
              <w:spacing w:line="260" w:lineRule="atLeast"/>
              <w:jc w:val="both"/>
              <w:rPr>
                <w:rFonts w:cs="Arial"/>
                <w:color w:val="000000"/>
                <w:szCs w:val="20"/>
                <w:u w:val="single"/>
              </w:rPr>
            </w:pPr>
            <w:r w:rsidRPr="00AA3AD9">
              <w:rPr>
                <w:rFonts w:cs="Arial"/>
                <w:color w:val="000000"/>
                <w:szCs w:val="20"/>
                <w:u w:val="single"/>
              </w:rPr>
              <w:t>K 1. členu:</w:t>
            </w:r>
          </w:p>
          <w:p w14:paraId="40D71148" w14:textId="77777777" w:rsidR="000506F5" w:rsidRPr="00281992" w:rsidRDefault="000506F5" w:rsidP="000506F5">
            <w:pPr>
              <w:pStyle w:val="zamik"/>
              <w:spacing w:before="210" w:after="210"/>
              <w:ind w:firstLine="0"/>
              <w:jc w:val="both"/>
              <w:rPr>
                <w:rFonts w:ascii="Arial" w:eastAsia="Arial" w:hAnsi="Arial" w:cs="Arial"/>
                <w:sz w:val="20"/>
                <w:szCs w:val="20"/>
                <w:lang w:val="sl-SI"/>
              </w:rPr>
            </w:pPr>
            <w:r w:rsidRPr="00281992">
              <w:rPr>
                <w:rFonts w:ascii="Arial" w:eastAsia="Arial" w:hAnsi="Arial" w:cs="Arial"/>
                <w:sz w:val="20"/>
                <w:szCs w:val="20"/>
                <w:lang w:val="sl-SI"/>
              </w:rPr>
              <w:t xml:space="preserve">Nova ureditev Zakona o katastru nepremičnin omogoča, da se za stavbo, če stavba ni v etažni lastnini oziroma če stavba, zgrajena na podlagi stavbne pravice, ni vpisana v zemljiško knjigo, v kataster nepremičnin kot nov podatek vpiše podatek o imetniku lastninske pravice na parceli, na kateri je tloris zemljišča pod stavbo. </w:t>
            </w:r>
          </w:p>
          <w:p w14:paraId="15BEE022" w14:textId="77777777" w:rsidR="000506F5" w:rsidRPr="00E61095" w:rsidRDefault="000506F5" w:rsidP="000506F5">
            <w:pPr>
              <w:pStyle w:val="zamik"/>
              <w:spacing w:before="210" w:after="210"/>
              <w:ind w:firstLine="0"/>
              <w:jc w:val="both"/>
              <w:rPr>
                <w:rFonts w:ascii="Arial" w:eastAsia="Arial" w:hAnsi="Arial" w:cs="Arial"/>
                <w:sz w:val="20"/>
                <w:szCs w:val="20"/>
              </w:rPr>
            </w:pPr>
            <w:r w:rsidRPr="00E61095">
              <w:rPr>
                <w:rFonts w:ascii="Arial" w:eastAsia="Arial" w:hAnsi="Arial" w:cs="Arial"/>
                <w:sz w:val="20"/>
                <w:szCs w:val="20"/>
                <w:lang w:val="sl-SI"/>
              </w:rPr>
              <w:t>Zato je primerno ta »ožji« podatek o lastništvu stavbe oziroma dela stavbe uporabiti v sistemu množičnega vrednotenja. S tem bo vrednost takšne stavbe oziroma dela stavbe pripisana lastniku tiste parcele, na kateri fizično objekt stoji (kjer stavba preseka ravnino), in ne deloma tudi lastniku parcele, nad katero sega le del balkona ali napušča, kar bi bilo neprimerno.</w:t>
            </w:r>
          </w:p>
          <w:p w14:paraId="56A93E2F" w14:textId="77777777" w:rsidR="000506F5" w:rsidRPr="00AA3AD9" w:rsidRDefault="000506F5" w:rsidP="000506F5">
            <w:pPr>
              <w:spacing w:line="260" w:lineRule="atLeast"/>
              <w:jc w:val="both"/>
              <w:rPr>
                <w:rFonts w:cs="Arial"/>
                <w:color w:val="000000"/>
                <w:szCs w:val="20"/>
                <w:u w:val="single"/>
              </w:rPr>
            </w:pPr>
            <w:r w:rsidRPr="00AA3AD9">
              <w:rPr>
                <w:rFonts w:cs="Arial"/>
                <w:color w:val="000000"/>
                <w:szCs w:val="20"/>
                <w:u w:val="single"/>
              </w:rPr>
              <w:t xml:space="preserve">K </w:t>
            </w:r>
            <w:r>
              <w:rPr>
                <w:rFonts w:cs="Arial"/>
                <w:color w:val="000000"/>
                <w:szCs w:val="20"/>
                <w:u w:val="single"/>
              </w:rPr>
              <w:t>2</w:t>
            </w:r>
            <w:r w:rsidRPr="00AA3AD9">
              <w:rPr>
                <w:rFonts w:cs="Arial"/>
                <w:color w:val="000000"/>
                <w:szCs w:val="20"/>
                <w:u w:val="single"/>
              </w:rPr>
              <w:t>. členu:</w:t>
            </w:r>
          </w:p>
          <w:p w14:paraId="36573CE2" w14:textId="77777777" w:rsidR="0065598D" w:rsidRDefault="000506F5" w:rsidP="000506F5">
            <w:pPr>
              <w:pStyle w:val="zamik"/>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S spremembo v</w:t>
            </w:r>
            <w:r w:rsidRPr="00281992">
              <w:rPr>
                <w:rFonts w:ascii="Arial" w:eastAsia="Arial" w:hAnsi="Arial" w:cs="Arial"/>
                <w:sz w:val="20"/>
                <w:szCs w:val="20"/>
                <w:lang w:val="sl-SI"/>
              </w:rPr>
              <w:t xml:space="preserve"> prvem odstavku se pravni posli, ki jih je treba prijaviti v evidenco trga nepremičnin (ETN), razširijo na vse najemne pravne posle oddajanja stavb in delov stavb v odplačni najem, ki so sklenjeni za več kot 90 dni. </w:t>
            </w:r>
          </w:p>
          <w:p w14:paraId="3CDBEBBA" w14:textId="2B631DEA" w:rsidR="0065598D" w:rsidRDefault="0065598D" w:rsidP="000506F5">
            <w:pPr>
              <w:pStyle w:val="zamik"/>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Dodana je določba, ki preprečuje izogibanje prijavi najemnih pravnih poslov z veriženjem kratkotrajnejših najemnih poslov. </w:t>
            </w:r>
            <w:r w:rsidRPr="0065598D">
              <w:rPr>
                <w:rFonts w:ascii="Arial" w:eastAsia="Arial" w:hAnsi="Arial" w:cs="Arial"/>
                <w:bCs/>
                <w:sz w:val="20"/>
                <w:szCs w:val="20"/>
                <w:lang w:val="sl-SI"/>
              </w:rPr>
              <w:t>Šteje se, da je pogodba sklenjena za več kot 90 dni tudi kadar sta z istim najemojemalcem oziroma z njim povezanimi osebami zaporedoma sklenjena dva ali več poslov oddajanja stavb in delov stavb za čas 90 dni ali manj, če skupno trajanje najema presega 90 dni.</w:t>
            </w:r>
          </w:p>
          <w:p w14:paraId="35C37601" w14:textId="4BC76E36" w:rsidR="000506F5" w:rsidRPr="00281992" w:rsidRDefault="000506F5" w:rsidP="000506F5">
            <w:pPr>
              <w:pStyle w:val="zamik"/>
              <w:spacing w:before="210" w:after="210"/>
              <w:ind w:firstLine="0"/>
              <w:jc w:val="both"/>
              <w:rPr>
                <w:rFonts w:ascii="Arial" w:eastAsia="Arial" w:hAnsi="Arial" w:cs="Arial"/>
                <w:sz w:val="20"/>
                <w:szCs w:val="20"/>
                <w:lang w:val="sl-SI"/>
              </w:rPr>
            </w:pPr>
            <w:r w:rsidRPr="00281992">
              <w:rPr>
                <w:rFonts w:ascii="Arial" w:eastAsia="Arial" w:hAnsi="Arial" w:cs="Arial"/>
                <w:sz w:val="20"/>
                <w:szCs w:val="20"/>
                <w:lang w:val="sl-SI"/>
              </w:rPr>
              <w:t>Iz obveznosti prijave v ETN pa so še vedno izlo</w:t>
            </w:r>
            <w:r>
              <w:rPr>
                <w:rFonts w:ascii="Arial" w:eastAsia="Arial" w:hAnsi="Arial" w:cs="Arial"/>
                <w:sz w:val="20"/>
                <w:szCs w:val="20"/>
                <w:lang w:val="sl-SI"/>
              </w:rPr>
              <w:t>č</w:t>
            </w:r>
            <w:r w:rsidRPr="00281992">
              <w:rPr>
                <w:rFonts w:ascii="Arial" w:eastAsia="Arial" w:hAnsi="Arial" w:cs="Arial"/>
                <w:sz w:val="20"/>
                <w:szCs w:val="20"/>
                <w:lang w:val="sl-SI"/>
              </w:rPr>
              <w:t xml:space="preserve">eni kratkotrajni (turistični) najemi, ki se ne izvajajo na podlagi najemne ali </w:t>
            </w:r>
            <w:proofErr w:type="spellStart"/>
            <w:r w:rsidRPr="00281992">
              <w:rPr>
                <w:rFonts w:ascii="Arial" w:eastAsia="Arial" w:hAnsi="Arial" w:cs="Arial"/>
                <w:sz w:val="20"/>
                <w:szCs w:val="20"/>
                <w:lang w:val="sl-SI"/>
              </w:rPr>
              <w:t>podnajemne</w:t>
            </w:r>
            <w:proofErr w:type="spellEnd"/>
            <w:r w:rsidRPr="00281992">
              <w:rPr>
                <w:rFonts w:ascii="Arial" w:eastAsia="Arial" w:hAnsi="Arial" w:cs="Arial"/>
                <w:sz w:val="20"/>
                <w:szCs w:val="20"/>
                <w:lang w:val="sl-SI"/>
              </w:rPr>
              <w:t xml:space="preserve"> pogodbe. </w:t>
            </w:r>
          </w:p>
          <w:p w14:paraId="006FE86B" w14:textId="77777777" w:rsidR="00C475E3" w:rsidRDefault="000506F5" w:rsidP="000506F5">
            <w:pPr>
              <w:pStyle w:val="zamik"/>
              <w:spacing w:before="210" w:after="210"/>
              <w:ind w:firstLine="0"/>
              <w:jc w:val="both"/>
              <w:rPr>
                <w:rFonts w:ascii="Arial" w:eastAsia="Arial" w:hAnsi="Arial" w:cs="Arial"/>
                <w:sz w:val="20"/>
                <w:szCs w:val="20"/>
                <w:lang w:val="sl-SI"/>
              </w:rPr>
            </w:pPr>
            <w:r w:rsidRPr="00281992">
              <w:rPr>
                <w:rFonts w:ascii="Arial" w:eastAsia="Arial" w:hAnsi="Arial" w:cs="Arial"/>
                <w:sz w:val="20"/>
                <w:szCs w:val="20"/>
                <w:lang w:val="sl-SI"/>
              </w:rPr>
              <w:t>V drugem odstavku se spreminja način poročanja v ETN za najemodajalce fizične osebe, ki niso samostojni podjetniki posamezniki, in dajejo stavbe ali dele stavb v najem fizičnim osebam</w:t>
            </w:r>
            <w:r>
              <w:rPr>
                <w:rFonts w:ascii="Arial" w:eastAsia="Arial" w:hAnsi="Arial" w:cs="Arial"/>
                <w:sz w:val="20"/>
                <w:szCs w:val="20"/>
                <w:lang w:val="sl-SI"/>
              </w:rPr>
              <w:t>,</w:t>
            </w:r>
            <w:r w:rsidRPr="00281992">
              <w:rPr>
                <w:rFonts w:ascii="Arial" w:eastAsia="Arial" w:hAnsi="Arial" w:cs="Arial"/>
                <w:sz w:val="20"/>
                <w:szCs w:val="20"/>
                <w:lang w:val="sl-SI"/>
              </w:rPr>
              <w:t xml:space="preserve"> tako, da bodo dolžni sami poročati o sklenjenih najemnih pogodbah v ETN. </w:t>
            </w:r>
            <w:r>
              <w:rPr>
                <w:rFonts w:ascii="Arial" w:eastAsia="Arial" w:hAnsi="Arial" w:cs="Arial"/>
                <w:sz w:val="20"/>
                <w:szCs w:val="20"/>
                <w:lang w:val="sl-SI"/>
              </w:rPr>
              <w:t>Ti n</w:t>
            </w:r>
            <w:r w:rsidRPr="00552DC4">
              <w:rPr>
                <w:rFonts w:ascii="Arial" w:eastAsia="Arial" w:hAnsi="Arial" w:cs="Arial"/>
                <w:sz w:val="20"/>
                <w:szCs w:val="20"/>
                <w:lang w:val="sl-SI"/>
              </w:rPr>
              <w:t xml:space="preserve">ajemodajalci  bodo </w:t>
            </w:r>
            <w:r>
              <w:rPr>
                <w:rFonts w:ascii="Arial" w:eastAsia="Arial" w:hAnsi="Arial" w:cs="Arial"/>
                <w:sz w:val="20"/>
                <w:szCs w:val="20"/>
                <w:lang w:val="sl-SI"/>
              </w:rPr>
              <w:t>v skladu s spremenjeni</w:t>
            </w:r>
            <w:r w:rsidR="00D7286B">
              <w:rPr>
                <w:rFonts w:ascii="Arial" w:eastAsia="Arial" w:hAnsi="Arial" w:cs="Arial"/>
                <w:sz w:val="20"/>
                <w:szCs w:val="20"/>
                <w:lang w:val="sl-SI"/>
              </w:rPr>
              <w:t>m</w:t>
            </w:r>
            <w:r>
              <w:rPr>
                <w:rFonts w:ascii="Arial" w:eastAsia="Arial" w:hAnsi="Arial" w:cs="Arial"/>
                <w:sz w:val="20"/>
                <w:szCs w:val="20"/>
                <w:lang w:val="sl-SI"/>
              </w:rPr>
              <w:t xml:space="preserve"> četrtim odstavkom </w:t>
            </w:r>
            <w:r w:rsidRPr="00552DC4">
              <w:rPr>
                <w:rFonts w:ascii="Arial" w:eastAsia="Arial" w:hAnsi="Arial" w:cs="Arial"/>
                <w:sz w:val="20"/>
                <w:szCs w:val="20"/>
                <w:lang w:val="sl-SI"/>
              </w:rPr>
              <w:t xml:space="preserve">morali podatke za vsak najemni pravni posel s stavbo ali delom stavbe sporočiti v elektronski obliki preko sistema </w:t>
            </w:r>
            <w:proofErr w:type="spellStart"/>
            <w:r w:rsidRPr="00552DC4">
              <w:rPr>
                <w:rFonts w:ascii="Arial" w:eastAsia="Arial" w:hAnsi="Arial" w:cs="Arial"/>
                <w:sz w:val="20"/>
                <w:szCs w:val="20"/>
                <w:lang w:val="sl-SI"/>
              </w:rPr>
              <w:t>eDavki</w:t>
            </w:r>
            <w:proofErr w:type="spellEnd"/>
            <w:r w:rsidRPr="00552DC4">
              <w:rPr>
                <w:rFonts w:ascii="Arial" w:eastAsia="Arial" w:hAnsi="Arial" w:cs="Arial"/>
                <w:sz w:val="20"/>
                <w:szCs w:val="20"/>
                <w:lang w:val="sl-SI"/>
              </w:rPr>
              <w:t xml:space="preserve">, in sicer v roku petnajst dni od sklenitve najemne ali </w:t>
            </w:r>
            <w:proofErr w:type="spellStart"/>
            <w:r w:rsidRPr="00552DC4">
              <w:rPr>
                <w:rFonts w:ascii="Arial" w:eastAsia="Arial" w:hAnsi="Arial" w:cs="Arial"/>
                <w:sz w:val="20"/>
                <w:szCs w:val="20"/>
                <w:lang w:val="sl-SI"/>
              </w:rPr>
              <w:t>podnajemne</w:t>
            </w:r>
            <w:proofErr w:type="spellEnd"/>
            <w:r w:rsidRPr="00552DC4">
              <w:rPr>
                <w:rFonts w:ascii="Arial" w:eastAsia="Arial" w:hAnsi="Arial" w:cs="Arial"/>
                <w:sz w:val="20"/>
                <w:szCs w:val="20"/>
                <w:lang w:val="sl-SI"/>
              </w:rPr>
              <w:t xml:space="preserve"> pogodbe ali dodatka k najemni ali </w:t>
            </w:r>
            <w:proofErr w:type="spellStart"/>
            <w:r w:rsidRPr="00552DC4">
              <w:rPr>
                <w:rFonts w:ascii="Arial" w:eastAsia="Arial" w:hAnsi="Arial" w:cs="Arial"/>
                <w:sz w:val="20"/>
                <w:szCs w:val="20"/>
                <w:lang w:val="sl-SI"/>
              </w:rPr>
              <w:t>podnajemni</w:t>
            </w:r>
            <w:proofErr w:type="spellEnd"/>
            <w:r w:rsidRPr="00552DC4">
              <w:rPr>
                <w:rFonts w:ascii="Arial" w:eastAsia="Arial" w:hAnsi="Arial" w:cs="Arial"/>
                <w:sz w:val="20"/>
                <w:szCs w:val="20"/>
                <w:lang w:val="sl-SI"/>
              </w:rPr>
              <w:t xml:space="preserve"> pogodbi, najkasneje pa dan pred dejanskim začetkom najema oziroma uporabe stavbe ali dela stavbe s strani najemnika.</w:t>
            </w:r>
            <w:r>
              <w:rPr>
                <w:rFonts w:ascii="Arial" w:eastAsia="Arial" w:hAnsi="Arial" w:cs="Arial"/>
                <w:sz w:val="20"/>
                <w:szCs w:val="20"/>
                <w:lang w:val="sl-SI"/>
              </w:rPr>
              <w:t xml:space="preserve"> </w:t>
            </w:r>
          </w:p>
          <w:p w14:paraId="45A346FF" w14:textId="45BCD4FD" w:rsidR="00C475E3" w:rsidRDefault="00C475E3" w:rsidP="000506F5">
            <w:pPr>
              <w:pStyle w:val="zamik"/>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Kadar gre za veriženje kratkotrajnejših pogodb</w:t>
            </w:r>
            <w:r w:rsidRPr="00C475E3">
              <w:rPr>
                <w:rFonts w:ascii="Arial" w:hAnsi="Arial" w:cs="Arial"/>
                <w:sz w:val="20"/>
                <w:szCs w:val="20"/>
                <w:lang w:val="sl-SI"/>
              </w:rPr>
              <w:t xml:space="preserve"> </w:t>
            </w:r>
            <w:r>
              <w:rPr>
                <w:rFonts w:ascii="Arial" w:hAnsi="Arial" w:cs="Arial"/>
                <w:sz w:val="20"/>
                <w:szCs w:val="20"/>
                <w:lang w:val="sl-SI"/>
              </w:rPr>
              <w:t xml:space="preserve">se </w:t>
            </w:r>
            <w:r w:rsidRPr="00C475E3">
              <w:rPr>
                <w:rFonts w:ascii="Arial" w:eastAsia="Arial" w:hAnsi="Arial" w:cs="Arial"/>
                <w:sz w:val="20"/>
                <w:szCs w:val="20"/>
                <w:lang w:val="sl-SI"/>
              </w:rPr>
              <w:t>morajo podatk</w:t>
            </w:r>
            <w:r>
              <w:rPr>
                <w:rFonts w:ascii="Arial" w:eastAsia="Arial" w:hAnsi="Arial" w:cs="Arial"/>
                <w:sz w:val="20"/>
                <w:szCs w:val="20"/>
                <w:lang w:val="sl-SI"/>
              </w:rPr>
              <w:t>i</w:t>
            </w:r>
            <w:r w:rsidRPr="00C475E3">
              <w:rPr>
                <w:rFonts w:ascii="Arial" w:eastAsia="Arial" w:hAnsi="Arial" w:cs="Arial"/>
                <w:sz w:val="20"/>
                <w:szCs w:val="20"/>
                <w:lang w:val="sl-SI"/>
              </w:rPr>
              <w:t xml:space="preserve"> sporočiti v roku petnajst dni od sklenitev </w:t>
            </w:r>
            <w:r>
              <w:rPr>
                <w:rFonts w:ascii="Arial" w:eastAsia="Arial" w:hAnsi="Arial" w:cs="Arial"/>
                <w:sz w:val="20"/>
                <w:szCs w:val="20"/>
                <w:lang w:val="sl-SI"/>
              </w:rPr>
              <w:t xml:space="preserve">tiste v vrsti </w:t>
            </w:r>
            <w:r w:rsidRPr="00C475E3">
              <w:rPr>
                <w:rFonts w:ascii="Arial" w:eastAsia="Arial" w:hAnsi="Arial" w:cs="Arial"/>
                <w:sz w:val="20"/>
                <w:szCs w:val="20"/>
                <w:lang w:val="sl-SI"/>
              </w:rPr>
              <w:t>pogodb, na podlagi katere bo skupno trajanje najema preseglo 90 dni.</w:t>
            </w:r>
          </w:p>
          <w:p w14:paraId="2692D18B" w14:textId="371E6C76" w:rsidR="000506F5" w:rsidRDefault="000506F5" w:rsidP="000506F5">
            <w:pPr>
              <w:pStyle w:val="zamik"/>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Naveden</w:t>
            </w:r>
            <w:r w:rsidR="00C475E3">
              <w:rPr>
                <w:rFonts w:ascii="Arial" w:eastAsia="Arial" w:hAnsi="Arial" w:cs="Arial"/>
                <w:sz w:val="20"/>
                <w:szCs w:val="20"/>
                <w:lang w:val="sl-SI"/>
              </w:rPr>
              <w:t>e</w:t>
            </w:r>
            <w:r>
              <w:rPr>
                <w:rFonts w:ascii="Arial" w:eastAsia="Arial" w:hAnsi="Arial" w:cs="Arial"/>
                <w:sz w:val="20"/>
                <w:szCs w:val="20"/>
                <w:lang w:val="sl-SI"/>
              </w:rPr>
              <w:t xml:space="preserve"> sprememb</w:t>
            </w:r>
            <w:r w:rsidR="00C475E3">
              <w:rPr>
                <w:rFonts w:ascii="Arial" w:eastAsia="Arial" w:hAnsi="Arial" w:cs="Arial"/>
                <w:sz w:val="20"/>
                <w:szCs w:val="20"/>
                <w:lang w:val="sl-SI"/>
              </w:rPr>
              <w:t>e</w:t>
            </w:r>
            <w:r>
              <w:rPr>
                <w:rFonts w:ascii="Arial" w:eastAsia="Arial" w:hAnsi="Arial" w:cs="Arial"/>
                <w:sz w:val="20"/>
                <w:szCs w:val="20"/>
                <w:lang w:val="sl-SI"/>
              </w:rPr>
              <w:t xml:space="preserve"> bo</w:t>
            </w:r>
            <w:r w:rsidR="00C475E3">
              <w:rPr>
                <w:rFonts w:ascii="Arial" w:eastAsia="Arial" w:hAnsi="Arial" w:cs="Arial"/>
                <w:sz w:val="20"/>
                <w:szCs w:val="20"/>
                <w:lang w:val="sl-SI"/>
              </w:rPr>
              <w:t>do</w:t>
            </w:r>
            <w:r>
              <w:rPr>
                <w:rFonts w:ascii="Arial" w:eastAsia="Arial" w:hAnsi="Arial" w:cs="Arial"/>
                <w:sz w:val="20"/>
                <w:szCs w:val="20"/>
                <w:lang w:val="sl-SI"/>
              </w:rPr>
              <w:t xml:space="preserve"> zagotavljal</w:t>
            </w:r>
            <w:r w:rsidR="00C475E3">
              <w:rPr>
                <w:rFonts w:ascii="Arial" w:eastAsia="Arial" w:hAnsi="Arial" w:cs="Arial"/>
                <w:sz w:val="20"/>
                <w:szCs w:val="20"/>
                <w:lang w:val="sl-SI"/>
              </w:rPr>
              <w:t>e</w:t>
            </w:r>
            <w:r>
              <w:rPr>
                <w:rFonts w:ascii="Arial" w:eastAsia="Arial" w:hAnsi="Arial" w:cs="Arial"/>
                <w:sz w:val="20"/>
                <w:szCs w:val="20"/>
                <w:lang w:val="sl-SI"/>
              </w:rPr>
              <w:t xml:space="preserve"> bolj ažurne podatke o aktivnih najemnih poslih ter lažji nadzor nad poročanjem o najemnih pravnih poslih. </w:t>
            </w:r>
            <w:r w:rsidRPr="00552DC4">
              <w:rPr>
                <w:rFonts w:ascii="Arial" w:eastAsia="Arial" w:hAnsi="Arial" w:cs="Arial"/>
                <w:sz w:val="20"/>
                <w:szCs w:val="20"/>
                <w:lang w:val="sl-SI"/>
              </w:rPr>
              <w:t xml:space="preserve"> </w:t>
            </w:r>
          </w:p>
          <w:p w14:paraId="697D786B" w14:textId="6CB76BF3" w:rsidR="000506F5" w:rsidRDefault="000506F5" w:rsidP="009A2273">
            <w:pPr>
              <w:spacing w:line="260" w:lineRule="atLeast"/>
              <w:jc w:val="both"/>
              <w:rPr>
                <w:rFonts w:cs="Arial"/>
                <w:szCs w:val="20"/>
              </w:rPr>
            </w:pPr>
            <w:r w:rsidRPr="009A2273">
              <w:rPr>
                <w:rFonts w:cs="Arial"/>
                <w:szCs w:val="20"/>
              </w:rPr>
              <w:t>V izjemnih primerih, ko bi bilo sporočanje podatkov v elektronski obliki nesorazmerno oteženo, bodo najemodajalci lahko oddali podatke v fizični obliki. Gre za primere, ko bi bila elektronska predložitev podatkov za zavezanca ekonomsko ali osebno neprimerna</w:t>
            </w:r>
            <w:r w:rsidR="002E715B" w:rsidRPr="009A2273">
              <w:rPr>
                <w:rFonts w:cs="Arial"/>
                <w:szCs w:val="20"/>
              </w:rPr>
              <w:t xml:space="preserve"> (na primer: najemodajalec nima interneta, mobilnega telefona </w:t>
            </w:r>
            <w:proofErr w:type="spellStart"/>
            <w:r w:rsidR="002E715B" w:rsidRPr="009A2273">
              <w:rPr>
                <w:rFonts w:cs="Arial"/>
                <w:szCs w:val="20"/>
              </w:rPr>
              <w:t>ipd</w:t>
            </w:r>
            <w:proofErr w:type="spellEnd"/>
            <w:r w:rsidR="002E715B" w:rsidRPr="009A2273">
              <w:rPr>
                <w:rFonts w:cs="Arial"/>
                <w:szCs w:val="20"/>
              </w:rPr>
              <w:t>)</w:t>
            </w:r>
            <w:r w:rsidRPr="009A2273">
              <w:rPr>
                <w:rFonts w:cs="Arial"/>
                <w:szCs w:val="20"/>
              </w:rPr>
              <w:t>. To še posebej velja, če bi elektronsko sporočanje podatkov povzročilo znatne finančne stroške ali če zavezanec zaradi svojih osebnih znanj in zmožnosti ni ali je le deloma sposoben uporabljati možnosti elektronskega prenosa podatkov</w:t>
            </w:r>
            <w:r w:rsidR="004776E0" w:rsidRPr="009A2273">
              <w:rPr>
                <w:rFonts w:cs="Arial"/>
                <w:szCs w:val="20"/>
              </w:rPr>
              <w:t>.</w:t>
            </w:r>
            <w:r w:rsidR="002E715B" w:rsidRPr="009A2273">
              <w:rPr>
                <w:rFonts w:cs="Arial"/>
                <w:szCs w:val="20"/>
              </w:rPr>
              <w:t xml:space="preserve"> </w:t>
            </w:r>
            <w:bookmarkStart w:id="5" w:name="_Hlk199405436"/>
            <w:r w:rsidRPr="009A2273">
              <w:rPr>
                <w:rFonts w:cs="Arial"/>
                <w:szCs w:val="20"/>
              </w:rPr>
              <w:t xml:space="preserve">Sam obrazec ali oblika sporočanja v fizični obliki ni predpisana. Sporočen mora biti enak nabor podatkov, kot to velja za podatke, ki se sporočajo v elektronski obliki. </w:t>
            </w:r>
            <w:bookmarkEnd w:id="5"/>
          </w:p>
          <w:p w14:paraId="5658D9AB" w14:textId="77777777" w:rsidR="00132E1A" w:rsidRPr="009A2273" w:rsidRDefault="00132E1A" w:rsidP="009A2273">
            <w:pPr>
              <w:spacing w:line="260" w:lineRule="atLeast"/>
              <w:jc w:val="both"/>
              <w:rPr>
                <w:rFonts w:cs="Arial"/>
                <w:szCs w:val="20"/>
              </w:rPr>
            </w:pPr>
          </w:p>
          <w:p w14:paraId="0D81802F" w14:textId="77777777" w:rsidR="000506F5" w:rsidRPr="00CF2C08" w:rsidRDefault="000506F5" w:rsidP="000506F5">
            <w:pPr>
              <w:spacing w:line="260" w:lineRule="atLeast"/>
              <w:jc w:val="both"/>
              <w:rPr>
                <w:rFonts w:cs="Arial"/>
                <w:szCs w:val="20"/>
                <w:u w:val="single"/>
              </w:rPr>
            </w:pPr>
            <w:r w:rsidRPr="00CF2C08">
              <w:rPr>
                <w:rFonts w:cs="Arial"/>
                <w:szCs w:val="20"/>
                <w:u w:val="single"/>
              </w:rPr>
              <w:t>K 3. členu:</w:t>
            </w:r>
          </w:p>
          <w:p w14:paraId="3C1F4059" w14:textId="77777777" w:rsidR="000506F5" w:rsidRPr="001E35E8" w:rsidRDefault="000506F5" w:rsidP="000506F5">
            <w:pPr>
              <w:spacing w:line="260" w:lineRule="atLeast"/>
              <w:jc w:val="both"/>
              <w:rPr>
                <w:rFonts w:cs="Arial"/>
                <w:szCs w:val="20"/>
              </w:rPr>
            </w:pPr>
          </w:p>
          <w:p w14:paraId="5E57AFF5" w14:textId="61E168E2" w:rsidR="000506F5" w:rsidRPr="00CF2C08" w:rsidRDefault="00C85A46" w:rsidP="00C85A46">
            <w:pPr>
              <w:spacing w:line="260" w:lineRule="atLeast"/>
              <w:jc w:val="both"/>
              <w:rPr>
                <w:rFonts w:cs="Arial"/>
                <w:szCs w:val="20"/>
              </w:rPr>
            </w:pPr>
            <w:r w:rsidRPr="00CF2C08">
              <w:rPr>
                <w:rFonts w:cs="Arial"/>
                <w:szCs w:val="20"/>
              </w:rPr>
              <w:t>Za izvajanje nadzora nad 37. členom tega zakona (posredovanje podatkov o najemnih pravnih poslih v evidenco trga nepremičnin) se določi F</w:t>
            </w:r>
            <w:r w:rsidR="005944FD" w:rsidRPr="00CF2C08">
              <w:rPr>
                <w:rFonts w:cs="Arial"/>
                <w:szCs w:val="20"/>
              </w:rPr>
              <w:t>URS</w:t>
            </w:r>
            <w:r w:rsidRPr="00CF2C08">
              <w:rPr>
                <w:rFonts w:cs="Arial"/>
                <w:szCs w:val="20"/>
              </w:rPr>
              <w:t xml:space="preserve">. Podatki v evidenci trga nepremičnin so uporabni za različne potrebe (npr. ugotavljanje stanja najemnega trga, uradne statistike, načrtovalce stanovanjskih politik, cenilce nepremičnin, odvetnike, sodišča, pa tudi neposredno za ponudnike in povpraševalce na trgu nepremičnin), med drugim tudi za potrebe postopkov odmere davka, kjer ima </w:t>
            </w:r>
            <w:r w:rsidR="005944FD" w:rsidRPr="00CF2C08">
              <w:rPr>
                <w:rFonts w:cs="Arial"/>
                <w:szCs w:val="20"/>
              </w:rPr>
              <w:lastRenderedPageBreak/>
              <w:t>FURS</w:t>
            </w:r>
            <w:r w:rsidRPr="00CF2C08">
              <w:rPr>
                <w:rFonts w:cs="Arial"/>
                <w:szCs w:val="20"/>
              </w:rPr>
              <w:t xml:space="preserve"> ključno vlogo. S prenosom nadzora na </w:t>
            </w:r>
            <w:r w:rsidR="005944FD" w:rsidRPr="00CF2C08">
              <w:rPr>
                <w:rFonts w:cs="Arial"/>
                <w:szCs w:val="20"/>
              </w:rPr>
              <w:t>FURS</w:t>
            </w:r>
            <w:r w:rsidRPr="00CF2C08">
              <w:rPr>
                <w:rFonts w:cs="Arial"/>
                <w:szCs w:val="20"/>
              </w:rPr>
              <w:t xml:space="preserve"> se zagotavlja večja povezava med izvajanjem nadzora in dejansko uporabo podatkov, kar omogoča večjo učinkovitost (</w:t>
            </w:r>
            <w:r w:rsidR="005944FD" w:rsidRPr="00CF2C08">
              <w:rPr>
                <w:rFonts w:cs="Arial"/>
                <w:szCs w:val="20"/>
              </w:rPr>
              <w:t>FURS</w:t>
            </w:r>
            <w:r w:rsidRPr="00CF2C08">
              <w:rPr>
                <w:rFonts w:cs="Arial"/>
                <w:szCs w:val="20"/>
              </w:rPr>
              <w:t xml:space="preserve"> že razpolaga s strokovnimi kapacitetami in informacijskimi orodji za obdelavo podatkov o nepremičninah, zato lahko nadzor izvaja hitreje, celoviteje in z manj administrativnimi obremenitvami za zavezance), operativno usklajenost (podatki iz evidence trga nepremičnin so pomembni tudi za postopke odmere davka, zato je smiselno, da nadzor nad pravilno uporabo teh podatkov izvaja organ, ki je že vključen v davčne postopke), kot tudi izboljšana medinstitucionalna povezanost (</w:t>
            </w:r>
            <w:r w:rsidR="005944FD" w:rsidRPr="00CF2C08">
              <w:rPr>
                <w:rFonts w:cs="Arial"/>
                <w:szCs w:val="20"/>
              </w:rPr>
              <w:t>FURS</w:t>
            </w:r>
            <w:r w:rsidRPr="00CF2C08">
              <w:rPr>
                <w:rFonts w:cs="Arial"/>
                <w:szCs w:val="20"/>
              </w:rPr>
              <w:t xml:space="preserve"> že ima vzpostavljene povezave z G</w:t>
            </w:r>
            <w:r w:rsidR="005944FD" w:rsidRPr="00CF2C08">
              <w:rPr>
                <w:rFonts w:cs="Arial"/>
                <w:szCs w:val="20"/>
              </w:rPr>
              <w:t>URS</w:t>
            </w:r>
            <w:r w:rsidRPr="00CF2C08">
              <w:rPr>
                <w:rFonts w:cs="Arial"/>
                <w:szCs w:val="20"/>
              </w:rPr>
              <w:t>, zato lahko z večjo koordinacijo in pretokom podatkov izboljša izvajanje nadzora in zmanjša podvajanja pristojnosti</w:t>
            </w:r>
            <w:r w:rsidR="005944FD" w:rsidRPr="00CF2C08">
              <w:rPr>
                <w:rFonts w:cs="Arial"/>
                <w:szCs w:val="20"/>
              </w:rPr>
              <w:t>)</w:t>
            </w:r>
            <w:r w:rsidRPr="00CF2C08">
              <w:rPr>
                <w:rFonts w:cs="Arial"/>
                <w:szCs w:val="20"/>
              </w:rPr>
              <w:t>.</w:t>
            </w:r>
          </w:p>
          <w:p w14:paraId="402736B4" w14:textId="77777777" w:rsidR="002E715B" w:rsidRPr="00CF2C08" w:rsidRDefault="002E715B" w:rsidP="00C85A46">
            <w:pPr>
              <w:spacing w:line="260" w:lineRule="atLeast"/>
              <w:jc w:val="both"/>
              <w:rPr>
                <w:rFonts w:cs="Arial"/>
                <w:szCs w:val="20"/>
              </w:rPr>
            </w:pPr>
          </w:p>
          <w:p w14:paraId="7BD1C9C2" w14:textId="0E23E8A7" w:rsidR="002E715B" w:rsidRPr="00CF2C08" w:rsidRDefault="002E715B" w:rsidP="002E715B">
            <w:pPr>
              <w:spacing w:line="260" w:lineRule="atLeast"/>
              <w:jc w:val="both"/>
              <w:rPr>
                <w:rFonts w:cs="Arial"/>
                <w:szCs w:val="20"/>
              </w:rPr>
            </w:pPr>
            <w:r w:rsidRPr="00CF2C08">
              <w:rPr>
                <w:rFonts w:cs="Arial"/>
                <w:szCs w:val="20"/>
              </w:rPr>
              <w:t xml:space="preserve">V primeru, da bi bilo potrebno zaradi neizpolnitve obveznosti najemodajalca voditi </w:t>
            </w:r>
            <w:proofErr w:type="spellStart"/>
            <w:r w:rsidRPr="00CF2C08">
              <w:rPr>
                <w:rFonts w:cs="Arial"/>
                <w:szCs w:val="20"/>
              </w:rPr>
              <w:t>prekrškovni</w:t>
            </w:r>
            <w:proofErr w:type="spellEnd"/>
            <w:r w:rsidRPr="00CF2C08">
              <w:rPr>
                <w:rFonts w:cs="Arial"/>
                <w:szCs w:val="20"/>
              </w:rPr>
              <w:t xml:space="preserve"> postopek, lahko le-tega izvede </w:t>
            </w:r>
            <w:r w:rsidR="005944FD" w:rsidRPr="00CF2C08">
              <w:rPr>
                <w:rFonts w:cs="Arial"/>
                <w:szCs w:val="20"/>
              </w:rPr>
              <w:t>FURS</w:t>
            </w:r>
            <w:r w:rsidRPr="00CF2C08">
              <w:rPr>
                <w:rFonts w:cs="Arial"/>
                <w:szCs w:val="20"/>
              </w:rPr>
              <w:t xml:space="preserve"> enostavno, pravno ustrezno in učinkovito, saj ima vzpostavljen sistem obravnave kaznivih ravnanj, torej specializirane uslužbence s področja </w:t>
            </w:r>
            <w:proofErr w:type="spellStart"/>
            <w:r w:rsidRPr="00CF2C08">
              <w:rPr>
                <w:rFonts w:cs="Arial"/>
                <w:szCs w:val="20"/>
              </w:rPr>
              <w:t>prekrškovnega</w:t>
            </w:r>
            <w:proofErr w:type="spellEnd"/>
            <w:r w:rsidRPr="00CF2C08">
              <w:rPr>
                <w:rFonts w:cs="Arial"/>
                <w:szCs w:val="20"/>
              </w:rPr>
              <w:t xml:space="preserve"> prava, kot tudi ustrezno programsko podporo, ki omogoča pravno pravilno vodenje </w:t>
            </w:r>
            <w:proofErr w:type="spellStart"/>
            <w:r w:rsidRPr="00CF2C08">
              <w:rPr>
                <w:rFonts w:cs="Arial"/>
                <w:szCs w:val="20"/>
              </w:rPr>
              <w:t>prekrškovnega</w:t>
            </w:r>
            <w:proofErr w:type="spellEnd"/>
            <w:r w:rsidRPr="00CF2C08">
              <w:rPr>
                <w:rFonts w:cs="Arial"/>
                <w:szCs w:val="20"/>
              </w:rPr>
              <w:t xml:space="preserve"> postopka, hkrati pa je zagotovljeno načelo ekonomičnosti postopka, saj se postopki vodijo hitro.</w:t>
            </w:r>
          </w:p>
          <w:p w14:paraId="024F3F77" w14:textId="77777777" w:rsidR="002E715B" w:rsidRPr="00CF2C08" w:rsidRDefault="002E715B" w:rsidP="002E715B">
            <w:pPr>
              <w:spacing w:line="260" w:lineRule="atLeast"/>
              <w:jc w:val="both"/>
              <w:rPr>
                <w:rFonts w:cs="Arial"/>
                <w:szCs w:val="20"/>
              </w:rPr>
            </w:pPr>
          </w:p>
          <w:p w14:paraId="4E7BA3D4" w14:textId="4B5D0107" w:rsidR="002E715B" w:rsidRPr="00CF2C08" w:rsidRDefault="002E715B" w:rsidP="002E715B">
            <w:pPr>
              <w:spacing w:line="260" w:lineRule="atLeast"/>
              <w:jc w:val="both"/>
              <w:rPr>
                <w:rFonts w:cs="Arial"/>
                <w:szCs w:val="20"/>
              </w:rPr>
            </w:pPr>
            <w:r w:rsidRPr="00CF2C08">
              <w:rPr>
                <w:rFonts w:cs="Arial"/>
                <w:szCs w:val="20"/>
              </w:rPr>
              <w:t xml:space="preserve">Poleg tega </w:t>
            </w:r>
            <w:r w:rsidR="005944FD" w:rsidRPr="00CF2C08">
              <w:rPr>
                <w:rFonts w:cs="Arial"/>
                <w:szCs w:val="20"/>
              </w:rPr>
              <w:t>FURS</w:t>
            </w:r>
            <w:r w:rsidRPr="00CF2C08">
              <w:rPr>
                <w:rFonts w:cs="Arial"/>
                <w:szCs w:val="20"/>
              </w:rPr>
              <w:t xml:space="preserve"> že sedaj izvaja različne aktivnosti, ki omogočajo zaznavo neizpolnjevanja obveznosti iz 37. člena tega zakona, kot so analize podatkov (lastnih in iz registra najemnih poslov) in analize tveganj, obravnava prejetih prijav  zaznava pa je mogoča tudi v okviru izvajanja postopkov nadzora in drugih postopkov, za katere je pristojna. Tekom analiz in postopkov nadzora je bilo ugotovljeno precejšnje tveganje za opustitev poročanja podatkov o najemnih razmerjih med fizičnimi osebami, posledično pa podatki v evidenci trga nepremičnin niso pravilni in ažurni. Opustitev poročanja negativno vpliva tudi na pravilno odmero davčne obveznosti iz naslova dohodka iz oddajanja nepremičnin v najem in s tem na varovanje javnega interesa – zagotavljanje javnofinančnih prihodkov (146. člen Ustave Republike Slovenije).</w:t>
            </w:r>
          </w:p>
          <w:p w14:paraId="5127A35A" w14:textId="77777777" w:rsidR="002E715B" w:rsidRPr="00CF2C08" w:rsidRDefault="002E715B" w:rsidP="002E715B">
            <w:pPr>
              <w:spacing w:line="260" w:lineRule="atLeast"/>
              <w:jc w:val="both"/>
              <w:rPr>
                <w:rFonts w:cs="Arial"/>
                <w:szCs w:val="20"/>
              </w:rPr>
            </w:pPr>
          </w:p>
          <w:p w14:paraId="732946BE" w14:textId="5FA4DA89" w:rsidR="002E715B" w:rsidRPr="00CF2C08" w:rsidRDefault="002E715B" w:rsidP="002E715B">
            <w:pPr>
              <w:spacing w:line="260" w:lineRule="atLeast"/>
              <w:jc w:val="both"/>
              <w:rPr>
                <w:rFonts w:cs="Arial"/>
                <w:szCs w:val="20"/>
              </w:rPr>
            </w:pPr>
            <w:r w:rsidRPr="00CF2C08">
              <w:rPr>
                <w:rFonts w:cs="Arial"/>
                <w:szCs w:val="20"/>
              </w:rPr>
              <w:t>Prenos nadzora predstavlja racionalizacijo nadzorstvenih pristojnosti in prispeva k celovitejšemu, preglednejšemu in stroškovno učinkovitejšemu sistemu izvajanja zakona. S tretjim odstavkom se določi, da F</w:t>
            </w:r>
            <w:r w:rsidR="009E426F" w:rsidRPr="00CF2C08">
              <w:rPr>
                <w:rFonts w:cs="Arial"/>
                <w:szCs w:val="20"/>
              </w:rPr>
              <w:t>URS</w:t>
            </w:r>
            <w:r w:rsidRPr="00CF2C08">
              <w:rPr>
                <w:rFonts w:cs="Arial"/>
                <w:szCs w:val="20"/>
              </w:rPr>
              <w:t xml:space="preserve"> za potrebe izvajanja nadzora pridobiva in obdeluje podatke iz evidence trga nepremičnin</w:t>
            </w:r>
            <w:r w:rsidR="009B37BB">
              <w:rPr>
                <w:rFonts w:cs="Arial"/>
                <w:szCs w:val="20"/>
              </w:rPr>
              <w:t>, torej vse podatke na podlagi drugega odstavka 35. člena ZMVN, ki se tičejo najemnih poslov (podatki pogodbenih strank, podatki osebe, ki je poročala v ETN, podatke o najemnem poslu, identifikatorjih nepremičnin in dodatni podatki o delu oddane nepremičnine ter znes</w:t>
            </w:r>
            <w:r w:rsidR="00D7286B">
              <w:rPr>
                <w:rFonts w:cs="Arial"/>
                <w:szCs w:val="20"/>
              </w:rPr>
              <w:t>ku</w:t>
            </w:r>
            <w:r w:rsidR="009B37BB">
              <w:rPr>
                <w:rFonts w:cs="Arial"/>
                <w:szCs w:val="20"/>
              </w:rPr>
              <w:t xml:space="preserve"> najemnine)</w:t>
            </w:r>
            <w:r w:rsidRPr="00CF2C08">
              <w:rPr>
                <w:rFonts w:cs="Arial"/>
                <w:szCs w:val="20"/>
              </w:rPr>
              <w:t>Preveritev vpisa podatkov o najemnem razmerju v evidenci trga nepremičnin je namreč neposredni pogoj za izvedbo nadzora.</w:t>
            </w:r>
          </w:p>
          <w:p w14:paraId="3B48F7D7" w14:textId="77777777" w:rsidR="00C85A46" w:rsidRPr="001E35E8" w:rsidRDefault="00C85A46" w:rsidP="000506F5">
            <w:pPr>
              <w:spacing w:line="260" w:lineRule="atLeast"/>
              <w:jc w:val="both"/>
              <w:rPr>
                <w:rFonts w:cs="Arial"/>
                <w:szCs w:val="20"/>
              </w:rPr>
            </w:pPr>
          </w:p>
          <w:p w14:paraId="65062138" w14:textId="77777777" w:rsidR="000506F5" w:rsidRPr="001E35E8" w:rsidRDefault="000506F5" w:rsidP="000506F5">
            <w:pPr>
              <w:spacing w:line="260" w:lineRule="atLeast"/>
              <w:jc w:val="both"/>
              <w:rPr>
                <w:rFonts w:cs="Arial"/>
                <w:szCs w:val="20"/>
                <w:u w:val="single"/>
              </w:rPr>
            </w:pPr>
            <w:r w:rsidRPr="001E35E8">
              <w:rPr>
                <w:rFonts w:cs="Arial"/>
                <w:szCs w:val="20"/>
                <w:u w:val="single"/>
              </w:rPr>
              <w:t>K 4. členu:</w:t>
            </w:r>
          </w:p>
          <w:p w14:paraId="37354BAB" w14:textId="77777777" w:rsidR="000506F5" w:rsidRPr="001E35E8" w:rsidRDefault="000506F5" w:rsidP="000506F5">
            <w:pPr>
              <w:pStyle w:val="zamik"/>
              <w:spacing w:before="210" w:after="210"/>
              <w:ind w:firstLine="0"/>
              <w:jc w:val="both"/>
              <w:rPr>
                <w:rFonts w:ascii="Arial" w:eastAsia="Arial" w:hAnsi="Arial" w:cs="Arial"/>
                <w:sz w:val="20"/>
                <w:szCs w:val="20"/>
              </w:rPr>
            </w:pPr>
            <w:r w:rsidRPr="001E35E8">
              <w:rPr>
                <w:rFonts w:ascii="Arial" w:eastAsia="Arial" w:hAnsi="Arial" w:cs="Arial"/>
                <w:sz w:val="20"/>
                <w:szCs w:val="20"/>
                <w:lang w:val="sl-SI"/>
              </w:rPr>
              <w:t xml:space="preserve">Po novi ureditvi je za fizično osebo, ki oddaja nepremičnino v najem drugi fizični osebi določena obveznost neposrednega poročanja v ETN in ne več kot doslej, ko so te fizične osebe poročale Finančni upravi hkrati z napovedovanjem dohodka iz oddajanja nepremičnega premoženja v najem. Posledično je potrebno na novo urediti še prekršek za primer, ko fizična oseba v nasprotju z obveznostjo iz novega četrtega odstavka 37. člena v predpisanem roku ne sporoči podatkov v evidenco trga nepremičnin oziroma sporoči nepravilne podatke. </w:t>
            </w:r>
          </w:p>
          <w:p w14:paraId="12A4AF4C" w14:textId="77777777" w:rsidR="000506F5" w:rsidRPr="00CF2C08" w:rsidRDefault="000506F5" w:rsidP="000506F5">
            <w:pPr>
              <w:spacing w:line="260" w:lineRule="atLeast"/>
              <w:jc w:val="both"/>
              <w:rPr>
                <w:rFonts w:cs="Arial"/>
                <w:szCs w:val="20"/>
                <w:u w:val="single"/>
              </w:rPr>
            </w:pPr>
            <w:r w:rsidRPr="00CF2C08">
              <w:rPr>
                <w:rFonts w:cs="Arial"/>
                <w:szCs w:val="20"/>
                <w:u w:val="single"/>
              </w:rPr>
              <w:t>K 5. členu:</w:t>
            </w:r>
          </w:p>
          <w:p w14:paraId="52E5B7B9" w14:textId="77777777" w:rsidR="000506F5" w:rsidRPr="001E35E8" w:rsidRDefault="000506F5" w:rsidP="000506F5">
            <w:pPr>
              <w:pStyle w:val="zamik"/>
              <w:spacing w:before="210" w:after="210"/>
              <w:ind w:firstLine="0"/>
              <w:jc w:val="both"/>
              <w:rPr>
                <w:rFonts w:ascii="Arial" w:eastAsia="Arial" w:hAnsi="Arial" w:cs="Arial"/>
                <w:sz w:val="20"/>
                <w:szCs w:val="20"/>
              </w:rPr>
            </w:pPr>
            <w:r w:rsidRPr="001E35E8">
              <w:rPr>
                <w:rFonts w:ascii="Arial" w:eastAsia="Arial" w:hAnsi="Arial" w:cs="Arial"/>
                <w:sz w:val="20"/>
                <w:szCs w:val="20"/>
                <w:lang w:val="sl-SI"/>
              </w:rPr>
              <w:t xml:space="preserve">Fizične osebe, ki nepremičnine oddajajo fizičnim osebam, so do sedaj izpolnile obveznost poročanja v ETN tako, da so podatke o najemnih pravnih poslih poročale z izpolnitvijo napovedi za oddajanje premoženja v najem, torej enkrat letno (do 28. februarja) za preteklo leto. </w:t>
            </w:r>
          </w:p>
          <w:p w14:paraId="51C60820" w14:textId="498CF1D7" w:rsidR="000506F5" w:rsidRPr="001E35E8" w:rsidRDefault="000506F5" w:rsidP="000506F5">
            <w:pPr>
              <w:pStyle w:val="zamik"/>
              <w:spacing w:before="210" w:after="210"/>
              <w:ind w:firstLine="0"/>
              <w:jc w:val="both"/>
              <w:rPr>
                <w:rFonts w:ascii="Arial" w:eastAsia="Arial" w:hAnsi="Arial" w:cs="Arial"/>
                <w:sz w:val="20"/>
                <w:szCs w:val="20"/>
              </w:rPr>
            </w:pPr>
            <w:r w:rsidRPr="001E35E8">
              <w:rPr>
                <w:rFonts w:ascii="Arial" w:eastAsia="Arial" w:hAnsi="Arial" w:cs="Arial"/>
                <w:sz w:val="20"/>
                <w:szCs w:val="20"/>
                <w:lang w:val="sl-SI"/>
              </w:rPr>
              <w:t xml:space="preserve">S predlagano spremembo ureditve bodo te osebe same poročale neposredno v ETN z vnosom podatkov v elektronski obrazec v sistemu </w:t>
            </w:r>
            <w:proofErr w:type="spellStart"/>
            <w:r w:rsidRPr="001E35E8">
              <w:rPr>
                <w:rFonts w:ascii="Arial" w:eastAsia="Arial" w:hAnsi="Arial" w:cs="Arial"/>
                <w:sz w:val="20"/>
                <w:szCs w:val="20"/>
                <w:lang w:val="sl-SI"/>
              </w:rPr>
              <w:t>eDavki</w:t>
            </w:r>
            <w:proofErr w:type="spellEnd"/>
            <w:r w:rsidRPr="001E35E8">
              <w:rPr>
                <w:rFonts w:ascii="Arial" w:eastAsia="Arial" w:hAnsi="Arial" w:cs="Arial"/>
                <w:sz w:val="20"/>
                <w:szCs w:val="20"/>
                <w:lang w:val="sl-SI"/>
              </w:rPr>
              <w:t xml:space="preserve">, in sicer tekoče, ob sklepanju vsake nove pogodbe ali aneksa k obstoječi pogodbi. Nov način poročanja bo veljal za vse pogodbe ali anekse, ki bodo sklenjeni po uveljavitvi tega zakona, torej od 1. </w:t>
            </w:r>
            <w:r w:rsidR="007E19DF" w:rsidRPr="00CF2C08">
              <w:rPr>
                <w:rFonts w:ascii="Arial" w:eastAsia="Arial" w:hAnsi="Arial" w:cs="Arial"/>
                <w:sz w:val="20"/>
                <w:szCs w:val="20"/>
                <w:lang w:val="sl-SI"/>
              </w:rPr>
              <w:t>septembra</w:t>
            </w:r>
            <w:r w:rsidRPr="00CF2C08">
              <w:rPr>
                <w:rFonts w:ascii="Arial" w:eastAsia="Arial" w:hAnsi="Arial" w:cs="Arial"/>
                <w:sz w:val="20"/>
                <w:szCs w:val="20"/>
                <w:lang w:val="sl-SI"/>
              </w:rPr>
              <w:t xml:space="preserve"> </w:t>
            </w:r>
            <w:r w:rsidRPr="001E35E8">
              <w:rPr>
                <w:rFonts w:ascii="Arial" w:eastAsia="Arial" w:hAnsi="Arial" w:cs="Arial"/>
                <w:sz w:val="20"/>
                <w:szCs w:val="20"/>
                <w:lang w:val="sl-SI"/>
              </w:rPr>
              <w:t>2026.</w:t>
            </w:r>
          </w:p>
          <w:p w14:paraId="5B3A88C3" w14:textId="77777777" w:rsidR="00F23083" w:rsidRDefault="000506F5" w:rsidP="000506F5">
            <w:pPr>
              <w:pStyle w:val="zamik"/>
              <w:spacing w:before="210" w:after="210"/>
              <w:ind w:firstLine="0"/>
              <w:jc w:val="both"/>
              <w:rPr>
                <w:rFonts w:ascii="Arial" w:eastAsia="Arial" w:hAnsi="Arial" w:cs="Arial"/>
                <w:sz w:val="20"/>
                <w:szCs w:val="20"/>
                <w:lang w:val="sl-SI"/>
              </w:rPr>
            </w:pPr>
            <w:r w:rsidRPr="001E35E8">
              <w:rPr>
                <w:rFonts w:ascii="Arial" w:eastAsia="Arial" w:hAnsi="Arial" w:cs="Arial"/>
                <w:sz w:val="20"/>
                <w:szCs w:val="20"/>
                <w:lang w:val="sl-SI"/>
              </w:rPr>
              <w:lastRenderedPageBreak/>
              <w:t xml:space="preserve">Ob prehodu na nov način poročanja za fizične osebe se predpisuje tudi, da se na tak način v </w:t>
            </w:r>
            <w:r w:rsidR="00C97249" w:rsidRPr="00CF2C08">
              <w:rPr>
                <w:rFonts w:ascii="Arial" w:eastAsia="Arial" w:hAnsi="Arial" w:cs="Arial"/>
                <w:sz w:val="20"/>
                <w:szCs w:val="20"/>
                <w:lang w:val="sl-SI"/>
              </w:rPr>
              <w:t>septembru oziroma oktobru</w:t>
            </w:r>
            <w:r w:rsidRPr="00CF2C08">
              <w:rPr>
                <w:rFonts w:ascii="Arial" w:eastAsia="Arial" w:hAnsi="Arial" w:cs="Arial"/>
                <w:sz w:val="20"/>
                <w:szCs w:val="20"/>
                <w:lang w:val="sl-SI"/>
              </w:rPr>
              <w:t xml:space="preserve"> </w:t>
            </w:r>
            <w:r w:rsidRPr="001E35E8">
              <w:rPr>
                <w:rFonts w:ascii="Arial" w:eastAsia="Arial" w:hAnsi="Arial" w:cs="Arial"/>
                <w:sz w:val="20"/>
                <w:szCs w:val="20"/>
                <w:lang w:val="sl-SI"/>
              </w:rPr>
              <w:t>2026 sporočijo vsi</w:t>
            </w:r>
            <w:r w:rsidR="00C97249" w:rsidRPr="001E35E8">
              <w:rPr>
                <w:rFonts w:ascii="Arial" w:eastAsia="Arial" w:hAnsi="Arial" w:cs="Arial"/>
                <w:sz w:val="20"/>
                <w:szCs w:val="20"/>
                <w:lang w:val="sl-SI"/>
              </w:rPr>
              <w:t xml:space="preserve"> najemni posli, ki so bili </w:t>
            </w:r>
            <w:r w:rsidR="00C97249" w:rsidRPr="00CF2C08">
              <w:rPr>
                <w:rFonts w:ascii="Arial" w:eastAsia="Arial" w:hAnsi="Arial" w:cs="Arial"/>
                <w:sz w:val="20"/>
                <w:szCs w:val="20"/>
                <w:lang w:val="sl-SI"/>
              </w:rPr>
              <w:t>sklenjeni ali spremenjeni v letu 2026 ko</w:t>
            </w:r>
            <w:r w:rsidR="00C97249" w:rsidRPr="001E35E8">
              <w:rPr>
                <w:rFonts w:ascii="Arial" w:eastAsia="Arial" w:hAnsi="Arial" w:cs="Arial"/>
                <w:sz w:val="20"/>
                <w:szCs w:val="20"/>
                <w:lang w:val="sl-SI"/>
              </w:rPr>
              <w:t>t</w:t>
            </w:r>
            <w:r w:rsidRPr="001E35E8">
              <w:rPr>
                <w:rFonts w:ascii="Arial" w:eastAsia="Arial" w:hAnsi="Arial" w:cs="Arial"/>
                <w:sz w:val="20"/>
                <w:szCs w:val="20"/>
                <w:lang w:val="sl-SI"/>
              </w:rPr>
              <w:t xml:space="preserve"> tudi tisti, ki so bili sklenjeni ali spremenjeni v preteklosti in so še vedno veljavni. To bo zagotovilo, da so od </w:t>
            </w:r>
            <w:r w:rsidR="00F23083">
              <w:rPr>
                <w:rFonts w:ascii="Arial" w:eastAsia="Arial" w:hAnsi="Arial" w:cs="Arial"/>
                <w:sz w:val="20"/>
                <w:szCs w:val="20"/>
                <w:lang w:val="sl-SI"/>
              </w:rPr>
              <w:t>novembra</w:t>
            </w:r>
            <w:r w:rsidRPr="00CF2C08">
              <w:rPr>
                <w:rFonts w:ascii="Arial" w:eastAsia="Arial" w:hAnsi="Arial" w:cs="Arial"/>
                <w:sz w:val="20"/>
                <w:szCs w:val="20"/>
                <w:lang w:val="sl-SI"/>
              </w:rPr>
              <w:t xml:space="preserve"> </w:t>
            </w:r>
            <w:r w:rsidRPr="001E35E8">
              <w:rPr>
                <w:rFonts w:ascii="Arial" w:eastAsia="Arial" w:hAnsi="Arial" w:cs="Arial"/>
                <w:sz w:val="20"/>
                <w:szCs w:val="20"/>
                <w:lang w:val="sl-SI"/>
              </w:rPr>
              <w:t xml:space="preserve">2026 vsi najemni posli sporočeni enotno. </w:t>
            </w:r>
          </w:p>
          <w:p w14:paraId="3961185D" w14:textId="46BBE5D4" w:rsidR="00F23083" w:rsidRPr="00F23083" w:rsidRDefault="00F23083" w:rsidP="000506F5">
            <w:pPr>
              <w:pStyle w:val="zamik"/>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Posli, ki so bili sporočeni po prejšnjem sistemu, se v ETN od 1. novembra ne vodijo več. Zanje namreč velja, da niso več veljavni, vendar njihovo prenehanje ni bilo sporočeno v ETN. Če so posli še vedno veljavni, jih je namreč treba sporočiti po novem načinu poročanja. </w:t>
            </w:r>
          </w:p>
          <w:p w14:paraId="71EDC2EE" w14:textId="77777777" w:rsidR="000506F5" w:rsidRPr="00CF2C08" w:rsidRDefault="000506F5" w:rsidP="000506F5">
            <w:pPr>
              <w:spacing w:line="260" w:lineRule="atLeast"/>
              <w:jc w:val="both"/>
              <w:rPr>
                <w:rFonts w:cs="Arial"/>
                <w:szCs w:val="20"/>
                <w:u w:val="single"/>
              </w:rPr>
            </w:pPr>
            <w:r w:rsidRPr="00CF2C08">
              <w:rPr>
                <w:rFonts w:cs="Arial"/>
                <w:szCs w:val="20"/>
                <w:u w:val="single"/>
              </w:rPr>
              <w:t>K 6. členu:</w:t>
            </w:r>
          </w:p>
          <w:p w14:paraId="495C21D1" w14:textId="79DEE0E2" w:rsidR="000506F5" w:rsidRPr="001E35E8" w:rsidRDefault="000506F5" w:rsidP="000506F5">
            <w:pPr>
              <w:pStyle w:val="zamik"/>
              <w:spacing w:before="210" w:after="210"/>
              <w:ind w:firstLine="0"/>
              <w:jc w:val="both"/>
              <w:rPr>
                <w:rFonts w:ascii="Arial" w:eastAsia="Arial" w:hAnsi="Arial" w:cs="Arial"/>
                <w:sz w:val="20"/>
                <w:szCs w:val="20"/>
              </w:rPr>
            </w:pPr>
            <w:r w:rsidRPr="001E35E8">
              <w:rPr>
                <w:rFonts w:ascii="Arial" w:eastAsia="Arial" w:hAnsi="Arial" w:cs="Arial"/>
                <w:sz w:val="20"/>
                <w:szCs w:val="20"/>
                <w:lang w:val="sl-SI"/>
              </w:rPr>
              <w:t xml:space="preserve">Ta zakon začne veljati 1. </w:t>
            </w:r>
            <w:r w:rsidR="00C97249" w:rsidRPr="00CF2C08">
              <w:rPr>
                <w:rFonts w:ascii="Arial" w:eastAsia="Arial" w:hAnsi="Arial" w:cs="Arial"/>
                <w:sz w:val="20"/>
                <w:szCs w:val="20"/>
                <w:lang w:val="sl-SI"/>
              </w:rPr>
              <w:t>septembra</w:t>
            </w:r>
            <w:r w:rsidRPr="00CF2C08">
              <w:rPr>
                <w:rFonts w:ascii="Arial" w:eastAsia="Arial" w:hAnsi="Arial" w:cs="Arial"/>
                <w:sz w:val="20"/>
                <w:szCs w:val="20"/>
                <w:lang w:val="sl-SI"/>
              </w:rPr>
              <w:t xml:space="preserve"> </w:t>
            </w:r>
            <w:r w:rsidRPr="001E35E8">
              <w:rPr>
                <w:rFonts w:ascii="Arial" w:eastAsia="Arial" w:hAnsi="Arial" w:cs="Arial"/>
                <w:sz w:val="20"/>
                <w:szCs w:val="20"/>
                <w:lang w:val="sl-SI"/>
              </w:rPr>
              <w:t xml:space="preserve">2026. </w:t>
            </w:r>
          </w:p>
          <w:p w14:paraId="7C47E75E" w14:textId="77777777" w:rsidR="001E35E8" w:rsidRDefault="001E35E8" w:rsidP="00DA6942">
            <w:pPr>
              <w:pStyle w:val="Neotevilenodstavek"/>
              <w:spacing w:before="0" w:after="0" w:line="260" w:lineRule="exact"/>
              <w:rPr>
                <w:sz w:val="20"/>
                <w:szCs w:val="20"/>
              </w:rPr>
            </w:pPr>
          </w:p>
          <w:p w14:paraId="764749C2" w14:textId="77777777" w:rsidR="001E35E8" w:rsidRDefault="001E35E8" w:rsidP="00DA6942">
            <w:pPr>
              <w:pStyle w:val="Neotevilenodstavek"/>
              <w:spacing w:before="0" w:after="0" w:line="260" w:lineRule="exact"/>
              <w:rPr>
                <w:sz w:val="20"/>
                <w:szCs w:val="20"/>
              </w:rPr>
            </w:pPr>
          </w:p>
          <w:p w14:paraId="1D937117" w14:textId="77777777" w:rsidR="001E35E8" w:rsidRDefault="001E35E8" w:rsidP="00DA6942">
            <w:pPr>
              <w:pStyle w:val="Neotevilenodstavek"/>
              <w:spacing w:before="0" w:after="0" w:line="260" w:lineRule="exact"/>
              <w:rPr>
                <w:sz w:val="20"/>
                <w:szCs w:val="20"/>
              </w:rPr>
            </w:pPr>
          </w:p>
          <w:p w14:paraId="67B4BD0D" w14:textId="77777777" w:rsidR="0091450D" w:rsidRDefault="0091450D" w:rsidP="00DA6942">
            <w:pPr>
              <w:pStyle w:val="Neotevilenodstavek"/>
              <w:spacing w:before="0" w:after="0" w:line="260" w:lineRule="exact"/>
              <w:rPr>
                <w:sz w:val="20"/>
                <w:szCs w:val="20"/>
              </w:rPr>
            </w:pPr>
          </w:p>
          <w:p w14:paraId="03D3E91D" w14:textId="77777777" w:rsidR="0091450D" w:rsidRDefault="0091450D" w:rsidP="00DA6942">
            <w:pPr>
              <w:pStyle w:val="Neotevilenodstavek"/>
              <w:spacing w:before="0" w:after="0" w:line="260" w:lineRule="exact"/>
              <w:rPr>
                <w:sz w:val="20"/>
                <w:szCs w:val="20"/>
              </w:rPr>
            </w:pPr>
          </w:p>
          <w:p w14:paraId="446D6640" w14:textId="77777777" w:rsidR="0091450D" w:rsidRDefault="0091450D" w:rsidP="00DA6942">
            <w:pPr>
              <w:pStyle w:val="Neotevilenodstavek"/>
              <w:spacing w:before="0" w:after="0" w:line="260" w:lineRule="exact"/>
              <w:rPr>
                <w:sz w:val="20"/>
                <w:szCs w:val="20"/>
              </w:rPr>
            </w:pPr>
          </w:p>
          <w:p w14:paraId="61A8CA93" w14:textId="77777777" w:rsidR="0091450D" w:rsidRDefault="0091450D" w:rsidP="00DA6942">
            <w:pPr>
              <w:pStyle w:val="Neotevilenodstavek"/>
              <w:spacing w:before="0" w:after="0" w:line="260" w:lineRule="exact"/>
              <w:rPr>
                <w:sz w:val="20"/>
                <w:szCs w:val="20"/>
              </w:rPr>
            </w:pPr>
          </w:p>
          <w:p w14:paraId="26DB9BA9" w14:textId="77777777" w:rsidR="0091450D" w:rsidRDefault="0091450D" w:rsidP="00DA6942">
            <w:pPr>
              <w:pStyle w:val="Neotevilenodstavek"/>
              <w:spacing w:before="0" w:after="0" w:line="260" w:lineRule="exact"/>
              <w:rPr>
                <w:sz w:val="20"/>
                <w:szCs w:val="20"/>
              </w:rPr>
            </w:pPr>
          </w:p>
          <w:p w14:paraId="684200B6" w14:textId="77777777" w:rsidR="0091450D" w:rsidRDefault="0091450D" w:rsidP="00DA6942">
            <w:pPr>
              <w:pStyle w:val="Neotevilenodstavek"/>
              <w:spacing w:before="0" w:after="0" w:line="260" w:lineRule="exact"/>
              <w:rPr>
                <w:sz w:val="20"/>
                <w:szCs w:val="20"/>
              </w:rPr>
            </w:pPr>
          </w:p>
          <w:p w14:paraId="08834E61" w14:textId="77777777" w:rsidR="0091450D" w:rsidRDefault="0091450D" w:rsidP="00DA6942">
            <w:pPr>
              <w:pStyle w:val="Neotevilenodstavek"/>
              <w:spacing w:before="0" w:after="0" w:line="260" w:lineRule="exact"/>
              <w:rPr>
                <w:sz w:val="20"/>
                <w:szCs w:val="20"/>
              </w:rPr>
            </w:pPr>
          </w:p>
          <w:p w14:paraId="510AC37F" w14:textId="77777777" w:rsidR="0091450D" w:rsidRDefault="0091450D" w:rsidP="00DA6942">
            <w:pPr>
              <w:pStyle w:val="Neotevilenodstavek"/>
              <w:spacing w:before="0" w:after="0" w:line="260" w:lineRule="exact"/>
              <w:rPr>
                <w:sz w:val="20"/>
                <w:szCs w:val="20"/>
              </w:rPr>
            </w:pPr>
          </w:p>
          <w:p w14:paraId="42495879" w14:textId="77777777" w:rsidR="0091450D" w:rsidRDefault="0091450D" w:rsidP="00DA6942">
            <w:pPr>
              <w:pStyle w:val="Neotevilenodstavek"/>
              <w:spacing w:before="0" w:after="0" w:line="260" w:lineRule="exact"/>
              <w:rPr>
                <w:sz w:val="20"/>
                <w:szCs w:val="20"/>
              </w:rPr>
            </w:pPr>
          </w:p>
          <w:p w14:paraId="6A1F950D" w14:textId="77777777" w:rsidR="0091450D" w:rsidRDefault="0091450D" w:rsidP="00DA6942">
            <w:pPr>
              <w:pStyle w:val="Neotevilenodstavek"/>
              <w:spacing w:before="0" w:after="0" w:line="260" w:lineRule="exact"/>
              <w:rPr>
                <w:sz w:val="20"/>
                <w:szCs w:val="20"/>
              </w:rPr>
            </w:pPr>
          </w:p>
          <w:p w14:paraId="760100A5" w14:textId="77777777" w:rsidR="0091450D" w:rsidRDefault="0091450D" w:rsidP="00DA6942">
            <w:pPr>
              <w:pStyle w:val="Neotevilenodstavek"/>
              <w:spacing w:before="0" w:after="0" w:line="260" w:lineRule="exact"/>
              <w:rPr>
                <w:sz w:val="20"/>
                <w:szCs w:val="20"/>
              </w:rPr>
            </w:pPr>
          </w:p>
          <w:p w14:paraId="76626138" w14:textId="77777777" w:rsidR="0091450D" w:rsidRDefault="0091450D" w:rsidP="00DA6942">
            <w:pPr>
              <w:pStyle w:val="Neotevilenodstavek"/>
              <w:spacing w:before="0" w:after="0" w:line="260" w:lineRule="exact"/>
              <w:rPr>
                <w:sz w:val="20"/>
                <w:szCs w:val="20"/>
              </w:rPr>
            </w:pPr>
          </w:p>
          <w:p w14:paraId="101F0644" w14:textId="77777777" w:rsidR="0091450D" w:rsidRDefault="0091450D" w:rsidP="00DA6942">
            <w:pPr>
              <w:pStyle w:val="Neotevilenodstavek"/>
              <w:spacing w:before="0" w:after="0" w:line="260" w:lineRule="exact"/>
              <w:rPr>
                <w:sz w:val="20"/>
                <w:szCs w:val="20"/>
              </w:rPr>
            </w:pPr>
          </w:p>
          <w:p w14:paraId="628D5A4D" w14:textId="77777777" w:rsidR="0091450D" w:rsidRDefault="0091450D" w:rsidP="00DA6942">
            <w:pPr>
              <w:pStyle w:val="Neotevilenodstavek"/>
              <w:spacing w:before="0" w:after="0" w:line="260" w:lineRule="exact"/>
              <w:rPr>
                <w:sz w:val="20"/>
                <w:szCs w:val="20"/>
              </w:rPr>
            </w:pPr>
          </w:p>
          <w:p w14:paraId="798E4007" w14:textId="77777777" w:rsidR="0091450D" w:rsidRDefault="0091450D" w:rsidP="00DA6942">
            <w:pPr>
              <w:pStyle w:val="Neotevilenodstavek"/>
              <w:spacing w:before="0" w:after="0" w:line="260" w:lineRule="exact"/>
              <w:rPr>
                <w:sz w:val="20"/>
                <w:szCs w:val="20"/>
              </w:rPr>
            </w:pPr>
          </w:p>
          <w:p w14:paraId="3710DA58" w14:textId="77777777" w:rsidR="0091450D" w:rsidRDefault="0091450D" w:rsidP="00DA6942">
            <w:pPr>
              <w:pStyle w:val="Neotevilenodstavek"/>
              <w:spacing w:before="0" w:after="0" w:line="260" w:lineRule="exact"/>
              <w:rPr>
                <w:sz w:val="20"/>
                <w:szCs w:val="20"/>
              </w:rPr>
            </w:pPr>
          </w:p>
          <w:p w14:paraId="233B7059" w14:textId="77777777" w:rsidR="0091450D" w:rsidRDefault="0091450D" w:rsidP="00DA6942">
            <w:pPr>
              <w:pStyle w:val="Neotevilenodstavek"/>
              <w:spacing w:before="0" w:after="0" w:line="260" w:lineRule="exact"/>
              <w:rPr>
                <w:sz w:val="20"/>
                <w:szCs w:val="20"/>
              </w:rPr>
            </w:pPr>
          </w:p>
          <w:p w14:paraId="7048BE37" w14:textId="77777777" w:rsidR="0091450D" w:rsidRDefault="0091450D" w:rsidP="00DA6942">
            <w:pPr>
              <w:pStyle w:val="Neotevilenodstavek"/>
              <w:spacing w:before="0" w:after="0" w:line="260" w:lineRule="exact"/>
              <w:rPr>
                <w:sz w:val="20"/>
                <w:szCs w:val="20"/>
              </w:rPr>
            </w:pPr>
          </w:p>
          <w:p w14:paraId="38C72C5F" w14:textId="77777777" w:rsidR="0091450D" w:rsidRDefault="0091450D" w:rsidP="00DA6942">
            <w:pPr>
              <w:pStyle w:val="Neotevilenodstavek"/>
              <w:spacing w:before="0" w:after="0" w:line="260" w:lineRule="exact"/>
              <w:rPr>
                <w:sz w:val="20"/>
                <w:szCs w:val="20"/>
              </w:rPr>
            </w:pPr>
          </w:p>
          <w:p w14:paraId="6ABA1365" w14:textId="77777777" w:rsidR="0091450D" w:rsidRDefault="0091450D" w:rsidP="00DA6942">
            <w:pPr>
              <w:pStyle w:val="Neotevilenodstavek"/>
              <w:spacing w:before="0" w:after="0" w:line="260" w:lineRule="exact"/>
              <w:rPr>
                <w:sz w:val="20"/>
                <w:szCs w:val="20"/>
              </w:rPr>
            </w:pPr>
          </w:p>
          <w:p w14:paraId="775A6CFA" w14:textId="77777777" w:rsidR="0091450D" w:rsidRDefault="0091450D" w:rsidP="00DA6942">
            <w:pPr>
              <w:pStyle w:val="Neotevilenodstavek"/>
              <w:spacing w:before="0" w:after="0" w:line="260" w:lineRule="exact"/>
              <w:rPr>
                <w:sz w:val="20"/>
                <w:szCs w:val="20"/>
              </w:rPr>
            </w:pPr>
          </w:p>
          <w:p w14:paraId="04BF4AD4" w14:textId="77777777" w:rsidR="0091450D" w:rsidRDefault="0091450D" w:rsidP="00DA6942">
            <w:pPr>
              <w:pStyle w:val="Neotevilenodstavek"/>
              <w:spacing w:before="0" w:after="0" w:line="260" w:lineRule="exact"/>
              <w:rPr>
                <w:sz w:val="20"/>
                <w:szCs w:val="20"/>
              </w:rPr>
            </w:pPr>
          </w:p>
          <w:p w14:paraId="3E3801F4" w14:textId="77777777" w:rsidR="0091450D" w:rsidRDefault="0091450D" w:rsidP="00DA6942">
            <w:pPr>
              <w:pStyle w:val="Neotevilenodstavek"/>
              <w:spacing w:before="0" w:after="0" w:line="260" w:lineRule="exact"/>
              <w:rPr>
                <w:sz w:val="20"/>
                <w:szCs w:val="20"/>
              </w:rPr>
            </w:pPr>
          </w:p>
          <w:p w14:paraId="4405E589" w14:textId="77777777" w:rsidR="0091450D" w:rsidRDefault="0091450D" w:rsidP="00DA6942">
            <w:pPr>
              <w:pStyle w:val="Neotevilenodstavek"/>
              <w:spacing w:before="0" w:after="0" w:line="260" w:lineRule="exact"/>
              <w:rPr>
                <w:sz w:val="20"/>
                <w:szCs w:val="20"/>
              </w:rPr>
            </w:pPr>
          </w:p>
          <w:p w14:paraId="093F5221" w14:textId="77777777" w:rsidR="0091450D" w:rsidRDefault="0091450D" w:rsidP="00DA6942">
            <w:pPr>
              <w:pStyle w:val="Neotevilenodstavek"/>
              <w:spacing w:before="0" w:after="0" w:line="260" w:lineRule="exact"/>
              <w:rPr>
                <w:sz w:val="20"/>
                <w:szCs w:val="20"/>
              </w:rPr>
            </w:pPr>
          </w:p>
          <w:p w14:paraId="4229B8AA" w14:textId="77777777" w:rsidR="0091450D" w:rsidRDefault="0091450D" w:rsidP="00DA6942">
            <w:pPr>
              <w:pStyle w:val="Neotevilenodstavek"/>
              <w:spacing w:before="0" w:after="0" w:line="260" w:lineRule="exact"/>
              <w:rPr>
                <w:sz w:val="20"/>
                <w:szCs w:val="20"/>
              </w:rPr>
            </w:pPr>
          </w:p>
          <w:p w14:paraId="322BE509" w14:textId="77777777" w:rsidR="0091450D" w:rsidRDefault="0091450D" w:rsidP="00DA6942">
            <w:pPr>
              <w:pStyle w:val="Neotevilenodstavek"/>
              <w:spacing w:before="0" w:after="0" w:line="260" w:lineRule="exact"/>
              <w:rPr>
                <w:sz w:val="20"/>
                <w:szCs w:val="20"/>
              </w:rPr>
            </w:pPr>
          </w:p>
          <w:p w14:paraId="328FB521" w14:textId="77777777" w:rsidR="0091450D" w:rsidRDefault="0091450D" w:rsidP="00DA6942">
            <w:pPr>
              <w:pStyle w:val="Neotevilenodstavek"/>
              <w:spacing w:before="0" w:after="0" w:line="260" w:lineRule="exact"/>
              <w:rPr>
                <w:sz w:val="20"/>
                <w:szCs w:val="20"/>
              </w:rPr>
            </w:pPr>
          </w:p>
          <w:p w14:paraId="69B1A467" w14:textId="77777777" w:rsidR="0091450D" w:rsidRDefault="0091450D" w:rsidP="00DA6942">
            <w:pPr>
              <w:pStyle w:val="Neotevilenodstavek"/>
              <w:spacing w:before="0" w:after="0" w:line="260" w:lineRule="exact"/>
              <w:rPr>
                <w:sz w:val="20"/>
                <w:szCs w:val="20"/>
              </w:rPr>
            </w:pPr>
          </w:p>
          <w:p w14:paraId="29CEAFF7" w14:textId="77777777" w:rsidR="0091450D" w:rsidRDefault="0091450D" w:rsidP="00DA6942">
            <w:pPr>
              <w:pStyle w:val="Neotevilenodstavek"/>
              <w:spacing w:before="0" w:after="0" w:line="260" w:lineRule="exact"/>
              <w:rPr>
                <w:sz w:val="20"/>
                <w:szCs w:val="20"/>
              </w:rPr>
            </w:pPr>
          </w:p>
          <w:p w14:paraId="59FC3716" w14:textId="77777777" w:rsidR="0091450D" w:rsidRDefault="0091450D" w:rsidP="00DA6942">
            <w:pPr>
              <w:pStyle w:val="Neotevilenodstavek"/>
              <w:spacing w:before="0" w:after="0" w:line="260" w:lineRule="exact"/>
              <w:rPr>
                <w:sz w:val="20"/>
                <w:szCs w:val="20"/>
              </w:rPr>
            </w:pPr>
          </w:p>
          <w:p w14:paraId="3D047C34" w14:textId="77777777" w:rsidR="0091450D" w:rsidRDefault="0091450D" w:rsidP="00DA6942">
            <w:pPr>
              <w:pStyle w:val="Neotevilenodstavek"/>
              <w:spacing w:before="0" w:after="0" w:line="260" w:lineRule="exact"/>
              <w:rPr>
                <w:sz w:val="20"/>
                <w:szCs w:val="20"/>
              </w:rPr>
            </w:pPr>
          </w:p>
          <w:p w14:paraId="3C5CDB43" w14:textId="77777777" w:rsidR="0091450D" w:rsidRDefault="0091450D" w:rsidP="00DA6942">
            <w:pPr>
              <w:pStyle w:val="Neotevilenodstavek"/>
              <w:spacing w:before="0" w:after="0" w:line="260" w:lineRule="exact"/>
              <w:rPr>
                <w:sz w:val="20"/>
                <w:szCs w:val="20"/>
              </w:rPr>
            </w:pPr>
          </w:p>
          <w:p w14:paraId="31AAE82D" w14:textId="77777777" w:rsidR="0091450D" w:rsidRDefault="0091450D" w:rsidP="00DA6942">
            <w:pPr>
              <w:pStyle w:val="Neotevilenodstavek"/>
              <w:spacing w:before="0" w:after="0" w:line="260" w:lineRule="exact"/>
              <w:rPr>
                <w:sz w:val="20"/>
                <w:szCs w:val="20"/>
              </w:rPr>
            </w:pPr>
          </w:p>
          <w:p w14:paraId="1A9CCCC1" w14:textId="77777777" w:rsidR="0091450D" w:rsidRDefault="0091450D" w:rsidP="00DA6942">
            <w:pPr>
              <w:pStyle w:val="Neotevilenodstavek"/>
              <w:spacing w:before="0" w:after="0" w:line="260" w:lineRule="exact"/>
              <w:rPr>
                <w:sz w:val="20"/>
                <w:szCs w:val="20"/>
              </w:rPr>
            </w:pPr>
          </w:p>
          <w:p w14:paraId="05E73B40" w14:textId="77777777" w:rsidR="0091450D" w:rsidRDefault="0091450D" w:rsidP="00DA6942">
            <w:pPr>
              <w:pStyle w:val="Neotevilenodstavek"/>
              <w:spacing w:before="0" w:after="0" w:line="260" w:lineRule="exact"/>
              <w:rPr>
                <w:sz w:val="20"/>
                <w:szCs w:val="20"/>
              </w:rPr>
            </w:pPr>
          </w:p>
          <w:p w14:paraId="20739992" w14:textId="77777777" w:rsidR="0091450D" w:rsidRDefault="0091450D" w:rsidP="00DA6942">
            <w:pPr>
              <w:pStyle w:val="Neotevilenodstavek"/>
              <w:spacing w:before="0" w:after="0" w:line="260" w:lineRule="exact"/>
              <w:rPr>
                <w:sz w:val="20"/>
                <w:szCs w:val="20"/>
              </w:rPr>
            </w:pPr>
          </w:p>
          <w:p w14:paraId="1506E01B" w14:textId="77777777" w:rsidR="0091450D" w:rsidRDefault="0091450D" w:rsidP="00DA6942">
            <w:pPr>
              <w:pStyle w:val="Neotevilenodstavek"/>
              <w:spacing w:before="0" w:after="0" w:line="260" w:lineRule="exact"/>
              <w:rPr>
                <w:sz w:val="20"/>
                <w:szCs w:val="20"/>
              </w:rPr>
            </w:pPr>
          </w:p>
          <w:p w14:paraId="25F61B08" w14:textId="77777777" w:rsidR="0091450D" w:rsidRDefault="0091450D" w:rsidP="00DA6942">
            <w:pPr>
              <w:pStyle w:val="Neotevilenodstavek"/>
              <w:spacing w:before="0" w:after="0" w:line="260" w:lineRule="exact"/>
              <w:rPr>
                <w:sz w:val="20"/>
                <w:szCs w:val="20"/>
              </w:rPr>
            </w:pPr>
          </w:p>
          <w:p w14:paraId="2A080221" w14:textId="77777777" w:rsidR="0091450D" w:rsidRDefault="0091450D" w:rsidP="00DA6942">
            <w:pPr>
              <w:pStyle w:val="Neotevilenodstavek"/>
              <w:spacing w:before="0" w:after="0" w:line="260" w:lineRule="exact"/>
              <w:rPr>
                <w:sz w:val="20"/>
                <w:szCs w:val="20"/>
              </w:rPr>
            </w:pPr>
          </w:p>
          <w:p w14:paraId="29B6A811" w14:textId="77777777" w:rsidR="0058181C" w:rsidRPr="003F1703" w:rsidRDefault="0058181C" w:rsidP="00DA6942">
            <w:pPr>
              <w:pStyle w:val="Neotevilenodstavek"/>
              <w:spacing w:before="0" w:after="0" w:line="260" w:lineRule="exact"/>
              <w:rPr>
                <w:sz w:val="20"/>
                <w:szCs w:val="20"/>
              </w:rPr>
            </w:pPr>
          </w:p>
        </w:tc>
      </w:tr>
      <w:tr w:rsidR="00241AE5" w:rsidRPr="003F1703" w14:paraId="29B6A814" w14:textId="77777777" w:rsidTr="000506F5">
        <w:tc>
          <w:tcPr>
            <w:tcW w:w="9288" w:type="dxa"/>
          </w:tcPr>
          <w:p w14:paraId="4462C779" w14:textId="77777777" w:rsidR="00241AE5" w:rsidRPr="00A249CC" w:rsidRDefault="00241AE5" w:rsidP="00DA6942">
            <w:pPr>
              <w:pStyle w:val="Poglavje"/>
              <w:spacing w:before="0" w:after="0" w:line="260" w:lineRule="exact"/>
              <w:jc w:val="left"/>
              <w:rPr>
                <w:sz w:val="20"/>
                <w:szCs w:val="20"/>
              </w:rPr>
            </w:pPr>
            <w:r w:rsidRPr="00A249CC">
              <w:rPr>
                <w:sz w:val="20"/>
                <w:szCs w:val="20"/>
              </w:rPr>
              <w:lastRenderedPageBreak/>
              <w:t>IV. BESEDILO ČLENOV, KI SE SPREMINJAJO</w:t>
            </w:r>
          </w:p>
          <w:p w14:paraId="29B6A813" w14:textId="77777777" w:rsidR="004337A8" w:rsidRPr="00A249CC" w:rsidRDefault="004337A8" w:rsidP="00DA6942">
            <w:pPr>
              <w:pStyle w:val="Poglavje"/>
              <w:spacing w:before="0" w:after="0" w:line="260" w:lineRule="exact"/>
              <w:jc w:val="left"/>
              <w:rPr>
                <w:sz w:val="20"/>
                <w:szCs w:val="20"/>
              </w:rPr>
            </w:pPr>
          </w:p>
        </w:tc>
      </w:tr>
      <w:tr w:rsidR="00241AE5" w:rsidRPr="003F1703" w14:paraId="29B6A816" w14:textId="77777777" w:rsidTr="000506F5">
        <w:tc>
          <w:tcPr>
            <w:tcW w:w="9288" w:type="dxa"/>
          </w:tcPr>
          <w:p w14:paraId="5825FF54" w14:textId="77777777" w:rsidR="00A249CC" w:rsidRPr="00A249CC" w:rsidRDefault="00A249CC" w:rsidP="00A249CC">
            <w:pPr>
              <w:pStyle w:val="Neotevilenodstavek"/>
              <w:spacing w:before="0" w:line="260" w:lineRule="exact"/>
              <w:jc w:val="center"/>
              <w:rPr>
                <w:b/>
                <w:bCs/>
                <w:sz w:val="20"/>
                <w:szCs w:val="20"/>
              </w:rPr>
            </w:pPr>
            <w:r w:rsidRPr="00A249CC">
              <w:rPr>
                <w:b/>
                <w:bCs/>
                <w:sz w:val="20"/>
                <w:szCs w:val="20"/>
              </w:rPr>
              <w:t>2. člen</w:t>
            </w:r>
          </w:p>
          <w:p w14:paraId="44C12AE2" w14:textId="77777777" w:rsidR="00A249CC" w:rsidRPr="00A249CC" w:rsidRDefault="00A249CC" w:rsidP="00A249CC">
            <w:pPr>
              <w:pStyle w:val="Neotevilenodstavek"/>
              <w:spacing w:before="0" w:line="260" w:lineRule="exact"/>
              <w:jc w:val="center"/>
              <w:rPr>
                <w:b/>
                <w:bCs/>
                <w:sz w:val="20"/>
                <w:szCs w:val="20"/>
              </w:rPr>
            </w:pPr>
            <w:r w:rsidRPr="00A249CC">
              <w:rPr>
                <w:b/>
                <w:bCs/>
                <w:sz w:val="20"/>
                <w:szCs w:val="20"/>
              </w:rPr>
              <w:t>(pojmi)</w:t>
            </w:r>
          </w:p>
          <w:p w14:paraId="4196F31F" w14:textId="77777777" w:rsidR="00A249CC" w:rsidRPr="00A249CC" w:rsidRDefault="00A249CC" w:rsidP="00A249CC">
            <w:pPr>
              <w:pStyle w:val="Neotevilenodstavek"/>
              <w:spacing w:before="0" w:line="260" w:lineRule="exact"/>
              <w:rPr>
                <w:sz w:val="20"/>
                <w:szCs w:val="20"/>
              </w:rPr>
            </w:pPr>
            <w:r w:rsidRPr="00A249CC">
              <w:rPr>
                <w:sz w:val="20"/>
                <w:szCs w:val="20"/>
              </w:rPr>
              <w:t>Izrazi, uporabljeni v tem zakonu, pomenijo:</w:t>
            </w:r>
          </w:p>
          <w:p w14:paraId="56F9CFFD" w14:textId="77777777" w:rsidR="00A249CC" w:rsidRPr="00A249CC" w:rsidRDefault="00A249CC" w:rsidP="00A249CC">
            <w:pPr>
              <w:pStyle w:val="Neotevilenodstavek"/>
              <w:spacing w:line="260" w:lineRule="exact"/>
              <w:rPr>
                <w:sz w:val="20"/>
                <w:szCs w:val="20"/>
              </w:rPr>
            </w:pPr>
            <w:r w:rsidRPr="00A249CC">
              <w:rPr>
                <w:sz w:val="20"/>
                <w:szCs w:val="20"/>
              </w:rPr>
              <w:t>1.      Množično vrednotenje je sistem standardiziranega ocenjevanja vrednosti nepremičnin na podlagi podatkov o trgu nepremičnin in podatkov o nepremičninah, ki so vpisani v uradnih evidencah.</w:t>
            </w:r>
          </w:p>
          <w:p w14:paraId="48AD140C" w14:textId="77777777" w:rsidR="00A249CC" w:rsidRPr="00A249CC" w:rsidRDefault="00A249CC" w:rsidP="00A249CC">
            <w:pPr>
              <w:pStyle w:val="Neotevilenodstavek"/>
              <w:spacing w:line="260" w:lineRule="exact"/>
              <w:rPr>
                <w:sz w:val="20"/>
                <w:szCs w:val="20"/>
              </w:rPr>
            </w:pPr>
            <w:r w:rsidRPr="00A249CC">
              <w:rPr>
                <w:sz w:val="20"/>
                <w:szCs w:val="20"/>
              </w:rPr>
              <w:t>2.      Posplošena vrednost nepremičnine je rezultat množičnega vrednotenja. Posplošena vrednost je ocena tržne vrednosti nepremičnine, izračunane z modeli množičnega vrednotenja in podatki o nepremičnini, ki so na dan pripisa posplošene vrednosti evidentirani v evidenci vrednotenja. Tržna vrednost nepremičnine je tržna vrednost v skladu z Mednarodnimi standardi ocenjevanja vrednosti Odbora za mednarodne standarde ocenjevanja vrednosti. Tržna vrednost nepremičnine odraža njeno najgospodarnejšo rabo.</w:t>
            </w:r>
          </w:p>
          <w:p w14:paraId="32E6E2DB" w14:textId="77777777" w:rsidR="00A249CC" w:rsidRPr="00A249CC" w:rsidRDefault="00A249CC" w:rsidP="00A249CC">
            <w:pPr>
              <w:pStyle w:val="Neotevilenodstavek"/>
              <w:spacing w:line="260" w:lineRule="exact"/>
              <w:rPr>
                <w:sz w:val="20"/>
                <w:szCs w:val="20"/>
              </w:rPr>
            </w:pPr>
            <w:r w:rsidRPr="00A249CC">
              <w:rPr>
                <w:sz w:val="20"/>
                <w:szCs w:val="20"/>
              </w:rPr>
              <w:t>3.      Modeli množičnega vrednotenja so z metodami množičnega vrednotenja določena pravila, ki opredeljujejo, katere lastnosti nepremičnine vplivajo na njeno vrednost na trgu in velikost njihovega vpliva, ter omogočajo istočasen, sistematičen in enoten pripis posplošene vrednosti večjemu številu nepremičnin.</w:t>
            </w:r>
          </w:p>
          <w:p w14:paraId="5E99C4DF" w14:textId="77777777" w:rsidR="00A249CC" w:rsidRPr="00A249CC" w:rsidRDefault="00A249CC" w:rsidP="00A249CC">
            <w:pPr>
              <w:pStyle w:val="Neotevilenodstavek"/>
              <w:spacing w:line="260" w:lineRule="exact"/>
              <w:rPr>
                <w:sz w:val="20"/>
                <w:szCs w:val="20"/>
              </w:rPr>
            </w:pPr>
            <w:r w:rsidRPr="00A249CC">
              <w:rPr>
                <w:sz w:val="20"/>
                <w:szCs w:val="20"/>
              </w:rPr>
              <w:t>4.      Metode množičnega vrednotenja so statistične in druge matematične metode obdelave podatkov o trgu nepremičnin za namene določanja modelov množičnega vrednotenja.</w:t>
            </w:r>
          </w:p>
          <w:p w14:paraId="4C228CA2" w14:textId="77777777" w:rsidR="00A249CC" w:rsidRPr="00A249CC" w:rsidRDefault="00A249CC" w:rsidP="00A249CC">
            <w:pPr>
              <w:pStyle w:val="Neotevilenodstavek"/>
              <w:spacing w:line="260" w:lineRule="exact"/>
              <w:rPr>
                <w:sz w:val="20"/>
                <w:szCs w:val="20"/>
              </w:rPr>
            </w:pPr>
            <w:r w:rsidRPr="00A249CC">
              <w:rPr>
                <w:sz w:val="20"/>
                <w:szCs w:val="20"/>
              </w:rPr>
              <w:t>5.      Podatki o nepremičnini so podatki o lastnostih in o identifikaciji nepremičnine, razen podatkov o lastniku nepremičnine.</w:t>
            </w:r>
          </w:p>
          <w:p w14:paraId="6479F2B9" w14:textId="77777777" w:rsidR="00A249CC" w:rsidRPr="00A249CC" w:rsidRDefault="00A249CC" w:rsidP="00A249CC">
            <w:pPr>
              <w:pStyle w:val="Neotevilenodstavek"/>
              <w:spacing w:line="260" w:lineRule="exact"/>
              <w:rPr>
                <w:sz w:val="20"/>
                <w:szCs w:val="20"/>
              </w:rPr>
            </w:pPr>
            <w:r w:rsidRPr="00A249CC">
              <w:rPr>
                <w:sz w:val="20"/>
                <w:szCs w:val="20"/>
              </w:rPr>
              <w:t>6.      Nepremičnina za namene tega zakona je nepremičnina, kot jo določa zakon, ki ureja evidentiranje nepremičnin. Nepremičnino sestavlja ena ali več enot vrednotenja.</w:t>
            </w:r>
          </w:p>
          <w:p w14:paraId="3561952D" w14:textId="77777777" w:rsidR="00A249CC" w:rsidRPr="00A249CC" w:rsidRDefault="00A249CC" w:rsidP="00A249CC">
            <w:pPr>
              <w:pStyle w:val="Neotevilenodstavek"/>
              <w:spacing w:line="260" w:lineRule="exact"/>
              <w:rPr>
                <w:sz w:val="20"/>
                <w:szCs w:val="20"/>
              </w:rPr>
            </w:pPr>
            <w:r w:rsidRPr="00A249CC">
              <w:rPr>
                <w:sz w:val="20"/>
                <w:szCs w:val="20"/>
              </w:rPr>
              <w:t>7.      Enota vrednotenja je del stavbe ali del zemljišča, ki se glede na lastnosti, določene na podlagi klasifikacij namenske in dejanske rabe, vrednoti z enim modelom vrednotenja.</w:t>
            </w:r>
          </w:p>
          <w:p w14:paraId="7BA49D63" w14:textId="77777777" w:rsidR="00A249CC" w:rsidRPr="00A249CC" w:rsidRDefault="00A249CC" w:rsidP="00A249CC">
            <w:pPr>
              <w:pStyle w:val="Neotevilenodstavek"/>
              <w:spacing w:line="260" w:lineRule="exact"/>
              <w:rPr>
                <w:sz w:val="20"/>
                <w:szCs w:val="20"/>
              </w:rPr>
            </w:pPr>
            <w:r w:rsidRPr="00A249CC">
              <w:rPr>
                <w:sz w:val="20"/>
                <w:szCs w:val="20"/>
              </w:rPr>
              <w:t>8.      Posebna enota vrednotenja je del, ena ali več nepremičnin, ki se na podlagi kriterija najgospodarnejše rabe zaradi opravljanja dejavnosti bencinskih servisov, marin in pristanišč ter pridobivanja električne energije vrednotijo kot ena enota.</w:t>
            </w:r>
          </w:p>
          <w:p w14:paraId="7536C816" w14:textId="77777777" w:rsidR="00A249CC" w:rsidRPr="00A249CC" w:rsidRDefault="00A249CC" w:rsidP="00A249CC">
            <w:pPr>
              <w:pStyle w:val="Neotevilenodstavek"/>
              <w:spacing w:line="260" w:lineRule="exact"/>
              <w:rPr>
                <w:sz w:val="20"/>
                <w:szCs w:val="20"/>
              </w:rPr>
            </w:pPr>
            <w:r w:rsidRPr="00A249CC">
              <w:rPr>
                <w:sz w:val="20"/>
                <w:szCs w:val="20"/>
              </w:rPr>
              <w:t>9.      Lastnik ali lastnica nepremičnine (v nadaljnjem besedilu: lastnik nepremičnine) za namene tega zakona je oseba, ki je v evidencah o nepremičninah, ki se vodijo na podlagi predpisov o evidentiranju nepremičnin, vpisana kot lastnik.</w:t>
            </w:r>
          </w:p>
          <w:p w14:paraId="51A6EE33" w14:textId="77777777" w:rsidR="00A249CC" w:rsidRPr="00A249CC" w:rsidRDefault="00A249CC" w:rsidP="00A249CC">
            <w:pPr>
              <w:pStyle w:val="Neotevilenodstavek"/>
              <w:spacing w:line="260" w:lineRule="exact"/>
              <w:rPr>
                <w:sz w:val="20"/>
                <w:szCs w:val="20"/>
              </w:rPr>
            </w:pPr>
            <w:r w:rsidRPr="00A249CC">
              <w:rPr>
                <w:sz w:val="20"/>
                <w:szCs w:val="20"/>
              </w:rPr>
              <w:t>10.   Upravljavec nepremičnine za namene tega zakona je oseba, ki se v skladu z zakonom, ki ureja evidentiranje nepremičnin, šteje za upravljavca nepremičnine. Določbe, ki se nanašajo na lastnika nepremičnine, se uporabljajo tudi za upravljavca nepremičnine, razen če ta zakon določa drugače.</w:t>
            </w:r>
          </w:p>
          <w:p w14:paraId="0C0CFE43" w14:textId="77777777" w:rsidR="00A249CC" w:rsidRPr="00A249CC" w:rsidRDefault="00A249CC" w:rsidP="00A249CC">
            <w:pPr>
              <w:pStyle w:val="Neotevilenodstavek"/>
              <w:spacing w:line="260" w:lineRule="exact"/>
              <w:rPr>
                <w:sz w:val="20"/>
                <w:szCs w:val="20"/>
              </w:rPr>
            </w:pPr>
            <w:r w:rsidRPr="00A249CC">
              <w:rPr>
                <w:sz w:val="20"/>
                <w:szCs w:val="20"/>
              </w:rPr>
              <w:t>11.   Oseba, ki opravlja dejavnost, je za namene tega zakona oseba, ki opravlja dejavnost na posebnih enotah vrednotenja. Določbe, ki se nanašajo na lastnika nepremičnine, se uporabljajo tudi za osebo, ki opravlja dejavnost, razen če ta zakon določa drugače.</w:t>
            </w:r>
          </w:p>
          <w:p w14:paraId="6982FABF" w14:textId="77777777" w:rsidR="00A249CC" w:rsidRPr="00A249CC" w:rsidRDefault="00A249CC" w:rsidP="00A249CC">
            <w:pPr>
              <w:pStyle w:val="Neotevilenodstavek"/>
              <w:spacing w:line="260" w:lineRule="exact"/>
              <w:rPr>
                <w:sz w:val="20"/>
                <w:szCs w:val="20"/>
              </w:rPr>
            </w:pPr>
            <w:r w:rsidRPr="00A249CC">
              <w:rPr>
                <w:sz w:val="20"/>
                <w:szCs w:val="20"/>
              </w:rPr>
              <w:t>12.   Namenska raba in podrobnejša namenska raba prostora (v nadaljnjem besedilu: namenska raba prostora) je raba prostora, določena v skladu z zakonom, ki ureja urejanje in načrtovanje prostora.</w:t>
            </w:r>
          </w:p>
          <w:p w14:paraId="60DA6A3F" w14:textId="77777777" w:rsidR="00A249CC" w:rsidRPr="00A249CC" w:rsidRDefault="00A249CC" w:rsidP="00A249CC">
            <w:pPr>
              <w:pStyle w:val="Neotevilenodstavek"/>
              <w:spacing w:line="260" w:lineRule="exact"/>
              <w:rPr>
                <w:sz w:val="20"/>
                <w:szCs w:val="20"/>
              </w:rPr>
            </w:pPr>
            <w:r w:rsidRPr="00A249CC">
              <w:rPr>
                <w:sz w:val="20"/>
                <w:szCs w:val="20"/>
              </w:rPr>
              <w:t>13.   Dejanska raba zemljišč je raba zemljišč, ki je po klasifikaciji iz zakona, ki ureja evidentiranje nepremičnin, določena v skladu s predpisi, ki urejajo posamezno evidenco dejanske rabe.</w:t>
            </w:r>
          </w:p>
          <w:p w14:paraId="362ACC34" w14:textId="77777777" w:rsidR="00A249CC" w:rsidRPr="00A249CC" w:rsidRDefault="00A249CC" w:rsidP="00A249CC">
            <w:pPr>
              <w:pStyle w:val="Neotevilenodstavek"/>
              <w:spacing w:line="260" w:lineRule="exact"/>
              <w:rPr>
                <w:sz w:val="20"/>
                <w:szCs w:val="20"/>
              </w:rPr>
            </w:pPr>
            <w:r w:rsidRPr="00A249CC">
              <w:rPr>
                <w:sz w:val="20"/>
                <w:szCs w:val="20"/>
              </w:rPr>
              <w:t>14.   Dejanska raba dela stavbe je raba dela stavbe, določena na podlagi zakona, ki ureja evidentiranje nepremičnin.</w:t>
            </w:r>
          </w:p>
          <w:p w14:paraId="22E8AE26" w14:textId="77777777" w:rsidR="00A249CC" w:rsidRPr="00A249CC" w:rsidRDefault="00A249CC" w:rsidP="00A249CC">
            <w:pPr>
              <w:pStyle w:val="Neotevilenodstavek"/>
              <w:spacing w:line="260" w:lineRule="exact"/>
              <w:rPr>
                <w:sz w:val="20"/>
                <w:szCs w:val="20"/>
              </w:rPr>
            </w:pPr>
            <w:r w:rsidRPr="00A249CC">
              <w:rPr>
                <w:sz w:val="20"/>
                <w:szCs w:val="20"/>
              </w:rPr>
              <w:t>15.   Tržna cena odraža ceno iz pogodbe o prenosu lastninske pravice na nepremičnini, ki je bila brez prisile sklenjena med skrbnima in medsebojno nepovezanima strankama na prostem trgu.</w:t>
            </w:r>
          </w:p>
          <w:p w14:paraId="536DB7AD" w14:textId="77777777" w:rsidR="00A249CC" w:rsidRPr="00A249CC" w:rsidRDefault="00A249CC" w:rsidP="00A249CC">
            <w:pPr>
              <w:pStyle w:val="Neotevilenodstavek"/>
              <w:spacing w:line="260" w:lineRule="exact"/>
              <w:rPr>
                <w:sz w:val="20"/>
                <w:szCs w:val="20"/>
              </w:rPr>
            </w:pPr>
            <w:r w:rsidRPr="00A249CC">
              <w:rPr>
                <w:sz w:val="20"/>
                <w:szCs w:val="20"/>
              </w:rPr>
              <w:t>16.   Tržna najemnina odraža najemnino iz pogodbe o oddajanju v najem pravice na nepremičnini, ki je bila brez prisile sklenjena med skrbnima in medsebojno nepovezanima strankama na prostem trgu.</w:t>
            </w:r>
          </w:p>
          <w:p w14:paraId="332C59D1" w14:textId="77777777" w:rsidR="00A249CC" w:rsidRPr="00A249CC" w:rsidRDefault="00A249CC" w:rsidP="00A249CC">
            <w:pPr>
              <w:pStyle w:val="Neotevilenodstavek"/>
              <w:spacing w:line="260" w:lineRule="exact"/>
              <w:rPr>
                <w:sz w:val="20"/>
                <w:szCs w:val="20"/>
              </w:rPr>
            </w:pPr>
            <w:r w:rsidRPr="00A249CC">
              <w:rPr>
                <w:sz w:val="20"/>
                <w:szCs w:val="20"/>
              </w:rPr>
              <w:lastRenderedPageBreak/>
              <w:t>17.   Ocenjevalci vrednosti po tem zakonu so sodni cenilci gradbene stroke, sodni cenilci kmetijske stroke in sodni cenilci gozdarske stroke, imenovani po predpisih, ki urejajo delovanje sodišč, ter pooblaščeni ocenjevalci vrednosti nepremičnin, imenovani po predpisih, ki urejajo revidiranje in ocenjevanje vrednosti.</w:t>
            </w:r>
          </w:p>
          <w:p w14:paraId="477E64F7" w14:textId="77777777" w:rsidR="00A249CC" w:rsidRPr="00A249CC" w:rsidRDefault="00A249CC" w:rsidP="00A249CC">
            <w:pPr>
              <w:pStyle w:val="Neotevilenodstavek"/>
              <w:spacing w:line="260" w:lineRule="exact"/>
              <w:rPr>
                <w:sz w:val="20"/>
                <w:szCs w:val="20"/>
              </w:rPr>
            </w:pPr>
            <w:r w:rsidRPr="00A249CC">
              <w:rPr>
                <w:sz w:val="20"/>
                <w:szCs w:val="20"/>
              </w:rPr>
              <w:t>18.   Javna cesta in železnica oziroma vodno zemljišče so tisti deli zemljišč, za katere je v zemljiškem katastru vpisan podatek o dejanski oziroma podrobnejši dejanski rabi javna cestna in javna železniška infrastruktura oziroma vodno zemljišče.</w:t>
            </w:r>
          </w:p>
          <w:p w14:paraId="56F440DB" w14:textId="77777777" w:rsidR="00A249CC" w:rsidRPr="00A249CC" w:rsidRDefault="00A249CC" w:rsidP="00A249CC">
            <w:pPr>
              <w:pStyle w:val="Neotevilenodstavek"/>
              <w:spacing w:line="260" w:lineRule="exact"/>
              <w:rPr>
                <w:sz w:val="20"/>
                <w:szCs w:val="20"/>
              </w:rPr>
            </w:pPr>
            <w:r w:rsidRPr="00A249CC">
              <w:rPr>
                <w:sz w:val="20"/>
                <w:szCs w:val="20"/>
              </w:rPr>
              <w:t xml:space="preserve">19.   Vplivno območje za namene tega zakona je podatek o najkrajši razdalji med </w:t>
            </w:r>
            <w:proofErr w:type="spellStart"/>
            <w:r w:rsidRPr="00A249CC">
              <w:rPr>
                <w:sz w:val="20"/>
                <w:szCs w:val="20"/>
              </w:rPr>
              <w:t>centroidom</w:t>
            </w:r>
            <w:proofErr w:type="spellEnd"/>
            <w:r w:rsidRPr="00A249CC">
              <w:rPr>
                <w:sz w:val="20"/>
                <w:szCs w:val="20"/>
              </w:rPr>
              <w:t xml:space="preserve"> parcele oziroma stavbe in linijskim objektom iz zbirnega katastra gospodarske javne infrastrukture.</w:t>
            </w:r>
          </w:p>
          <w:p w14:paraId="4AFB9F10" w14:textId="77777777" w:rsidR="00A249CC" w:rsidRPr="00A249CC" w:rsidRDefault="00A249CC" w:rsidP="00A249CC">
            <w:pPr>
              <w:pStyle w:val="Neotevilenodstavek"/>
              <w:spacing w:line="260" w:lineRule="exact"/>
              <w:rPr>
                <w:sz w:val="20"/>
                <w:szCs w:val="20"/>
              </w:rPr>
            </w:pPr>
          </w:p>
          <w:p w14:paraId="45E6E06C"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37. člen</w:t>
            </w:r>
          </w:p>
          <w:p w14:paraId="453C6D92"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(najemni pravni posli)</w:t>
            </w:r>
          </w:p>
          <w:p w14:paraId="3A4447D1" w14:textId="77777777" w:rsidR="00A249CC" w:rsidRPr="00A249CC" w:rsidRDefault="00A249CC" w:rsidP="00A249CC">
            <w:pPr>
              <w:pStyle w:val="Neotevilenodstavek"/>
              <w:spacing w:line="260" w:lineRule="exact"/>
              <w:rPr>
                <w:sz w:val="20"/>
                <w:szCs w:val="20"/>
              </w:rPr>
            </w:pPr>
            <w:r w:rsidRPr="00A249CC">
              <w:rPr>
                <w:sz w:val="20"/>
                <w:szCs w:val="20"/>
              </w:rPr>
              <w:t xml:space="preserve">(1) Za najemne pravne posle se za namene tega zakona štejejo posli oddajanja stavb in delov stavb v odplačni najem, ki so za najmanj šest mesecev sklenjeni na podlagi najemne ali </w:t>
            </w:r>
            <w:proofErr w:type="spellStart"/>
            <w:r w:rsidRPr="00A249CC">
              <w:rPr>
                <w:sz w:val="20"/>
                <w:szCs w:val="20"/>
              </w:rPr>
              <w:t>podnajemne</w:t>
            </w:r>
            <w:proofErr w:type="spellEnd"/>
            <w:r w:rsidRPr="00A249CC">
              <w:rPr>
                <w:sz w:val="20"/>
                <w:szCs w:val="20"/>
              </w:rPr>
              <w:t xml:space="preserve"> pogodbe ali dodatka k najemni ali </w:t>
            </w:r>
            <w:proofErr w:type="spellStart"/>
            <w:r w:rsidRPr="00A249CC">
              <w:rPr>
                <w:sz w:val="20"/>
                <w:szCs w:val="20"/>
              </w:rPr>
              <w:t>podnajemni</w:t>
            </w:r>
            <w:proofErr w:type="spellEnd"/>
            <w:r w:rsidRPr="00A249CC">
              <w:rPr>
                <w:sz w:val="20"/>
                <w:szCs w:val="20"/>
              </w:rPr>
              <w:t xml:space="preserve"> pogodbi, ki je sklenjen zaradi spremembe najemnine ali trajanja najema.</w:t>
            </w:r>
          </w:p>
          <w:p w14:paraId="6883E53B" w14:textId="77777777" w:rsidR="00A249CC" w:rsidRPr="00A249CC" w:rsidRDefault="00A249CC" w:rsidP="00A249CC">
            <w:pPr>
              <w:pStyle w:val="Neotevilenodstavek"/>
              <w:spacing w:line="260" w:lineRule="exact"/>
              <w:rPr>
                <w:sz w:val="20"/>
                <w:szCs w:val="20"/>
              </w:rPr>
            </w:pPr>
            <w:r w:rsidRPr="00A249CC">
              <w:rPr>
                <w:sz w:val="20"/>
                <w:szCs w:val="20"/>
              </w:rPr>
              <w:t>(2) Podatke o najemnih pravnih poslih morajo v evidenco trga nepremičnin poslati:</w:t>
            </w:r>
          </w:p>
          <w:p w14:paraId="26FDED24" w14:textId="77777777" w:rsidR="00A249CC" w:rsidRPr="00A249CC" w:rsidRDefault="00A249CC" w:rsidP="00A249CC">
            <w:pPr>
              <w:pStyle w:val="Neotevilenodstavek"/>
              <w:spacing w:line="260" w:lineRule="exact"/>
              <w:rPr>
                <w:sz w:val="20"/>
                <w:szCs w:val="20"/>
              </w:rPr>
            </w:pPr>
            <w:r w:rsidRPr="00A249CC">
              <w:rPr>
                <w:sz w:val="20"/>
                <w:szCs w:val="20"/>
              </w:rPr>
              <w:t>-        Finančna uprava Republike Slovenije iz podatkov napovedi za odmero dohodnine od dohodka iz oddajanja premoženja v najem,</w:t>
            </w:r>
          </w:p>
          <w:p w14:paraId="767F3659" w14:textId="77777777" w:rsidR="00A249CC" w:rsidRPr="00A249CC" w:rsidRDefault="00A249CC" w:rsidP="00A249CC">
            <w:pPr>
              <w:pStyle w:val="Neotevilenodstavek"/>
              <w:spacing w:line="260" w:lineRule="exact"/>
              <w:rPr>
                <w:sz w:val="20"/>
                <w:szCs w:val="20"/>
              </w:rPr>
            </w:pPr>
            <w:r w:rsidRPr="00A249CC">
              <w:rPr>
                <w:sz w:val="20"/>
                <w:szCs w:val="20"/>
              </w:rPr>
              <w:t>-        najemojemalci, ki se v skladu s predpisi, ki urejajo davčni postopek, štejejo kot plačniki davka v obračunu davčnega odtegljaja dohodnine od dohodka iz oddajanja premoženja v najem,</w:t>
            </w:r>
          </w:p>
          <w:p w14:paraId="0954DDFC" w14:textId="77777777" w:rsidR="00A249CC" w:rsidRPr="00A249CC" w:rsidRDefault="00A249CC" w:rsidP="00A249CC">
            <w:pPr>
              <w:pStyle w:val="Neotevilenodstavek"/>
              <w:spacing w:line="260" w:lineRule="exact"/>
              <w:rPr>
                <w:sz w:val="20"/>
                <w:szCs w:val="20"/>
              </w:rPr>
            </w:pPr>
            <w:r w:rsidRPr="00A249CC">
              <w:rPr>
                <w:sz w:val="20"/>
                <w:szCs w:val="20"/>
              </w:rPr>
              <w:t>-        najemodajalci pravne osebe ali samostojni podjetniki posamezniki,</w:t>
            </w:r>
          </w:p>
          <w:p w14:paraId="17D4C485" w14:textId="77777777" w:rsidR="00A249CC" w:rsidRPr="00A249CC" w:rsidRDefault="00A249CC" w:rsidP="00A249CC">
            <w:pPr>
              <w:pStyle w:val="Neotevilenodstavek"/>
              <w:spacing w:line="260" w:lineRule="exact"/>
              <w:rPr>
                <w:sz w:val="20"/>
                <w:szCs w:val="20"/>
              </w:rPr>
            </w:pPr>
            <w:r w:rsidRPr="00A249CC">
              <w:rPr>
                <w:sz w:val="20"/>
                <w:szCs w:val="20"/>
              </w:rPr>
              <w:t>-        najemodajalci, ki so upravljavci stavb ali delov stavb v lasti Republike Slovenije,</w:t>
            </w:r>
          </w:p>
          <w:p w14:paraId="5883F017" w14:textId="77777777" w:rsidR="00A249CC" w:rsidRPr="00A249CC" w:rsidRDefault="00A249CC" w:rsidP="00A249CC">
            <w:pPr>
              <w:pStyle w:val="Neotevilenodstavek"/>
              <w:spacing w:line="260" w:lineRule="exact"/>
              <w:rPr>
                <w:sz w:val="20"/>
                <w:szCs w:val="20"/>
              </w:rPr>
            </w:pPr>
            <w:r w:rsidRPr="00A249CC">
              <w:rPr>
                <w:sz w:val="20"/>
                <w:szCs w:val="20"/>
              </w:rPr>
              <w:t>-        najemodajalci, ki so upravljavci stavb ali delov stavb v lasti lokalnih samoupravnih skupnosti, in</w:t>
            </w:r>
          </w:p>
          <w:p w14:paraId="589E9106" w14:textId="77777777" w:rsidR="00A249CC" w:rsidRPr="00A249CC" w:rsidRDefault="00A249CC" w:rsidP="00A249CC">
            <w:pPr>
              <w:pStyle w:val="Neotevilenodstavek"/>
              <w:spacing w:line="260" w:lineRule="exact"/>
              <w:rPr>
                <w:sz w:val="20"/>
                <w:szCs w:val="20"/>
              </w:rPr>
            </w:pPr>
            <w:r w:rsidRPr="00A249CC">
              <w:rPr>
                <w:sz w:val="20"/>
                <w:szCs w:val="20"/>
              </w:rPr>
              <w:t>-        upravniki večstanovanjskih ali poslovnih stavb za dele stavb v solastnini lastnikov delov stavb v večstanovanjski ali poslovni stavbi.</w:t>
            </w:r>
          </w:p>
          <w:p w14:paraId="562E77E2" w14:textId="77777777" w:rsidR="00A249CC" w:rsidRPr="00A249CC" w:rsidRDefault="00A249CC" w:rsidP="00A249CC">
            <w:pPr>
              <w:pStyle w:val="Neotevilenodstavek"/>
              <w:spacing w:line="260" w:lineRule="exact"/>
              <w:rPr>
                <w:sz w:val="20"/>
                <w:szCs w:val="20"/>
              </w:rPr>
            </w:pPr>
            <w:r w:rsidRPr="00A249CC">
              <w:rPr>
                <w:sz w:val="20"/>
                <w:szCs w:val="20"/>
              </w:rPr>
              <w:t>(3) Osebe iz prejšnjega odstavka, razen Finančne uprave Republike Slovenije, morajo podatke za vsak najemni pravni posel s stavbo ali delom stavbe na svoje stroške sporočiti v elektronski obliki do 15. dne v mesecu po mesecu, v katerem je bil sklenjen najemni pravni posel ali dodatek k najemni pogodbi.</w:t>
            </w:r>
          </w:p>
          <w:p w14:paraId="4FB9F7BC" w14:textId="77777777" w:rsidR="00A249CC" w:rsidRPr="00A249CC" w:rsidRDefault="00A249CC" w:rsidP="00A249CC">
            <w:pPr>
              <w:pStyle w:val="Neotevilenodstavek"/>
              <w:spacing w:line="260" w:lineRule="exact"/>
              <w:rPr>
                <w:sz w:val="20"/>
                <w:szCs w:val="20"/>
              </w:rPr>
            </w:pPr>
            <w:r w:rsidRPr="00A249CC">
              <w:rPr>
                <w:sz w:val="20"/>
                <w:szCs w:val="20"/>
              </w:rPr>
              <w:t>(4) Finančna uprava Republike Slovenije mora podatke za vse najemne posle v evidenco trga nepremičnin poslati brezplačno v elektronski obliki v izmenjalnem formatu, dogovorjenem z organom vrednotenja, enkrat letno do 30. junija za preteklo leto.</w:t>
            </w:r>
          </w:p>
          <w:p w14:paraId="2C61D0F3" w14:textId="77777777" w:rsidR="00A249CC" w:rsidRPr="00A249CC" w:rsidRDefault="00A249CC" w:rsidP="00A249CC">
            <w:pPr>
              <w:pStyle w:val="Neotevilenodstavek"/>
              <w:spacing w:line="260" w:lineRule="exact"/>
              <w:rPr>
                <w:sz w:val="20"/>
                <w:szCs w:val="20"/>
              </w:rPr>
            </w:pPr>
            <w:r w:rsidRPr="00A249CC">
              <w:rPr>
                <w:sz w:val="20"/>
                <w:szCs w:val="20"/>
              </w:rPr>
              <w:t>(5) Poleg obveznosti iz drugega odstavka tega člena morajo najemodajalci na poziv organa vrednotenja in v roku, ki ga organ vrednotenja določi, pisno ali ustno posredovati dodatne podatke. Organ vrednotenja lahko od najemodajalcev dodatne podatke zahteva največ dvakrat letno.</w:t>
            </w:r>
          </w:p>
          <w:p w14:paraId="3F99B219" w14:textId="77777777" w:rsidR="00A249CC" w:rsidRPr="00A249CC" w:rsidRDefault="00A249CC" w:rsidP="00A249CC">
            <w:pPr>
              <w:pStyle w:val="Neotevilenodstavek"/>
              <w:spacing w:line="260" w:lineRule="exact"/>
              <w:rPr>
                <w:sz w:val="20"/>
                <w:szCs w:val="20"/>
              </w:rPr>
            </w:pPr>
            <w:r w:rsidRPr="00A249CC">
              <w:rPr>
                <w:sz w:val="20"/>
                <w:szCs w:val="20"/>
              </w:rPr>
              <w:t>(6) V evidenci trga nepremičnin se posebej označijo najemni pravni posli, ki jih je organ vrednotenja na podlagi prve alineje drugega odstavka 11. člena tega zakona ocenil kot tržne najemnine.</w:t>
            </w:r>
          </w:p>
          <w:p w14:paraId="791645AA" w14:textId="77777777" w:rsidR="00A249CC" w:rsidRPr="00A249CC" w:rsidRDefault="00A249CC" w:rsidP="00A249CC">
            <w:pPr>
              <w:pStyle w:val="Neotevilenodstavek"/>
              <w:spacing w:line="260" w:lineRule="exact"/>
              <w:rPr>
                <w:sz w:val="20"/>
                <w:szCs w:val="20"/>
              </w:rPr>
            </w:pPr>
          </w:p>
          <w:p w14:paraId="2D6086BB"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45. člen</w:t>
            </w:r>
          </w:p>
          <w:p w14:paraId="6B1D7319"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(nadzor nad izvajanjem zakona)</w:t>
            </w:r>
          </w:p>
          <w:p w14:paraId="63D564A4" w14:textId="77777777" w:rsidR="00A249CC" w:rsidRPr="00A249CC" w:rsidRDefault="00A249CC" w:rsidP="00A249CC">
            <w:pPr>
              <w:pStyle w:val="Neotevilenodstavek"/>
              <w:spacing w:line="260" w:lineRule="exact"/>
              <w:rPr>
                <w:sz w:val="20"/>
                <w:szCs w:val="20"/>
              </w:rPr>
            </w:pPr>
            <w:r w:rsidRPr="00A249CC">
              <w:rPr>
                <w:sz w:val="20"/>
                <w:szCs w:val="20"/>
              </w:rPr>
              <w:t>Nadzor nad izvajanjem 28., 36., 37., 40. in 41. člena tega zakona opravlja ministrstvo, pristojno za izvajanje množičnega vrednotenja.</w:t>
            </w:r>
          </w:p>
          <w:p w14:paraId="19A86AC4" w14:textId="77777777" w:rsidR="00A249CC" w:rsidRPr="00A249CC" w:rsidRDefault="00A249CC" w:rsidP="00A249CC">
            <w:pPr>
              <w:pStyle w:val="Neotevilenodstavek"/>
              <w:spacing w:line="260" w:lineRule="exact"/>
              <w:rPr>
                <w:sz w:val="20"/>
                <w:szCs w:val="20"/>
              </w:rPr>
            </w:pPr>
          </w:p>
          <w:p w14:paraId="68B6A2C6"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46. člen</w:t>
            </w:r>
          </w:p>
          <w:p w14:paraId="418F67DC" w14:textId="77777777" w:rsidR="00A249CC" w:rsidRPr="00A249CC" w:rsidRDefault="00A249CC" w:rsidP="00A249CC">
            <w:pPr>
              <w:pStyle w:val="Neotevilenodstavek"/>
              <w:spacing w:line="260" w:lineRule="exact"/>
              <w:jc w:val="center"/>
              <w:rPr>
                <w:b/>
                <w:bCs/>
                <w:sz w:val="20"/>
                <w:szCs w:val="20"/>
              </w:rPr>
            </w:pPr>
            <w:r w:rsidRPr="00A249CC">
              <w:rPr>
                <w:b/>
                <w:bCs/>
                <w:sz w:val="20"/>
                <w:szCs w:val="20"/>
              </w:rPr>
              <w:t>(prekršek posameznika)</w:t>
            </w:r>
          </w:p>
          <w:p w14:paraId="4C9DE618" w14:textId="77777777" w:rsidR="00A249CC" w:rsidRPr="00A249CC" w:rsidRDefault="00A249CC" w:rsidP="00A249CC">
            <w:pPr>
              <w:pStyle w:val="Neotevilenodstavek"/>
              <w:spacing w:line="260" w:lineRule="exact"/>
              <w:rPr>
                <w:b/>
                <w:bCs/>
                <w:sz w:val="20"/>
                <w:szCs w:val="20"/>
              </w:rPr>
            </w:pPr>
          </w:p>
          <w:p w14:paraId="35904C46" w14:textId="77777777" w:rsidR="00A249CC" w:rsidRPr="00A249CC" w:rsidRDefault="00A249CC" w:rsidP="00A249CC">
            <w:pPr>
              <w:pStyle w:val="Neotevilenodstavek"/>
              <w:spacing w:line="260" w:lineRule="exact"/>
              <w:rPr>
                <w:sz w:val="20"/>
                <w:szCs w:val="20"/>
              </w:rPr>
            </w:pPr>
            <w:r w:rsidRPr="00A249CC">
              <w:rPr>
                <w:sz w:val="20"/>
                <w:szCs w:val="20"/>
              </w:rPr>
              <w:lastRenderedPageBreak/>
              <w:t>Z globo od 250 do 400 eurov se kaznuje za prekršek posameznik, če v predlogu za ugotavljanje posebnih okoliščin navede nepravilne podatke (prvi odstavek 28. člena).</w:t>
            </w:r>
          </w:p>
          <w:p w14:paraId="4BBD1F54" w14:textId="77777777" w:rsidR="00A249CC" w:rsidRDefault="00A249CC" w:rsidP="00A249CC">
            <w:pPr>
              <w:pStyle w:val="Neotevilenodstavek"/>
              <w:spacing w:line="260" w:lineRule="exact"/>
              <w:rPr>
                <w:sz w:val="20"/>
                <w:szCs w:val="20"/>
              </w:rPr>
            </w:pPr>
          </w:p>
          <w:p w14:paraId="1904B097" w14:textId="77777777" w:rsidR="0058181C" w:rsidRDefault="0058181C" w:rsidP="00A249CC">
            <w:pPr>
              <w:pStyle w:val="Neotevilenodstavek"/>
              <w:spacing w:line="260" w:lineRule="exact"/>
              <w:rPr>
                <w:sz w:val="20"/>
                <w:szCs w:val="20"/>
              </w:rPr>
            </w:pPr>
          </w:p>
          <w:p w14:paraId="23103F81" w14:textId="77777777" w:rsidR="0058181C" w:rsidRPr="00A249CC" w:rsidRDefault="0058181C" w:rsidP="00A249CC">
            <w:pPr>
              <w:pStyle w:val="Neotevilenodstavek"/>
              <w:spacing w:line="260" w:lineRule="exact"/>
              <w:rPr>
                <w:sz w:val="20"/>
                <w:szCs w:val="20"/>
              </w:rPr>
            </w:pPr>
          </w:p>
          <w:p w14:paraId="29B6A815" w14:textId="77777777" w:rsidR="004337A8" w:rsidRPr="00A249CC" w:rsidRDefault="004337A8" w:rsidP="00DA6942">
            <w:pPr>
              <w:pStyle w:val="Neotevilenodstavek"/>
              <w:spacing w:before="0" w:after="0" w:line="260" w:lineRule="exact"/>
              <w:rPr>
                <w:sz w:val="20"/>
                <w:szCs w:val="20"/>
              </w:rPr>
            </w:pPr>
          </w:p>
        </w:tc>
      </w:tr>
      <w:tr w:rsidR="00241AE5" w:rsidRPr="003F1703" w14:paraId="29B6A818" w14:textId="77777777" w:rsidTr="000506F5">
        <w:tc>
          <w:tcPr>
            <w:tcW w:w="9288" w:type="dxa"/>
          </w:tcPr>
          <w:p w14:paraId="21331A69" w14:textId="77777777" w:rsidR="00241AE5" w:rsidRDefault="00241AE5" w:rsidP="00DA6942">
            <w:pPr>
              <w:pStyle w:val="Poglavje"/>
              <w:spacing w:before="0" w:after="0" w:line="260" w:lineRule="exact"/>
              <w:jc w:val="left"/>
              <w:rPr>
                <w:sz w:val="20"/>
                <w:szCs w:val="20"/>
              </w:rPr>
            </w:pPr>
            <w:r w:rsidRPr="003F1703">
              <w:rPr>
                <w:sz w:val="20"/>
                <w:szCs w:val="20"/>
              </w:rPr>
              <w:lastRenderedPageBreak/>
              <w:t>V. PREDLOG, DA SE PREDLOG ZAKONA OBRAVNAVA PO NUJNEM OZIROMA SKRAJŠANEM POSTOPKU</w:t>
            </w:r>
          </w:p>
          <w:p w14:paraId="29B6A817" w14:textId="77777777" w:rsidR="004337A8" w:rsidRPr="003F1703" w:rsidRDefault="004337A8" w:rsidP="00DA6942">
            <w:pPr>
              <w:pStyle w:val="Poglavje"/>
              <w:spacing w:before="0" w:after="0" w:line="260" w:lineRule="exact"/>
              <w:jc w:val="left"/>
              <w:rPr>
                <w:sz w:val="20"/>
                <w:szCs w:val="20"/>
              </w:rPr>
            </w:pPr>
          </w:p>
        </w:tc>
      </w:tr>
      <w:tr w:rsidR="00241AE5" w:rsidRPr="003F1703" w14:paraId="29B6A81A" w14:textId="77777777" w:rsidTr="000506F5">
        <w:tc>
          <w:tcPr>
            <w:tcW w:w="9288" w:type="dxa"/>
          </w:tcPr>
          <w:p w14:paraId="5F6F54FB" w14:textId="7EDB139D" w:rsidR="00241AE5" w:rsidRDefault="000506F5" w:rsidP="00DA6942">
            <w:pPr>
              <w:pStyle w:val="Neotevilenodstavek"/>
              <w:spacing w:before="0" w:after="0" w:line="260" w:lineRule="exact"/>
              <w:rPr>
                <w:iCs/>
                <w:sz w:val="20"/>
                <w:szCs w:val="20"/>
              </w:rPr>
            </w:pPr>
            <w:r>
              <w:rPr>
                <w:sz w:val="20"/>
                <w:szCs w:val="20"/>
              </w:rPr>
              <w:t>/</w:t>
            </w:r>
          </w:p>
          <w:p w14:paraId="29B6A819" w14:textId="77777777" w:rsidR="004337A8" w:rsidRPr="003F1703" w:rsidRDefault="004337A8" w:rsidP="00DA6942">
            <w:pPr>
              <w:pStyle w:val="Neotevilenodstavek"/>
              <w:spacing w:before="0" w:after="0" w:line="260" w:lineRule="exact"/>
              <w:rPr>
                <w:sz w:val="20"/>
                <w:szCs w:val="20"/>
              </w:rPr>
            </w:pPr>
          </w:p>
        </w:tc>
      </w:tr>
      <w:tr w:rsidR="00241AE5" w:rsidRPr="003F1703" w14:paraId="29B6A81C" w14:textId="77777777" w:rsidTr="000506F5">
        <w:tc>
          <w:tcPr>
            <w:tcW w:w="9288" w:type="dxa"/>
          </w:tcPr>
          <w:p w14:paraId="29B6A81B" w14:textId="77777777" w:rsidR="00241AE5" w:rsidRPr="003F1703" w:rsidRDefault="00241AE5" w:rsidP="00DA6942">
            <w:pPr>
              <w:pStyle w:val="Poglavje"/>
              <w:spacing w:before="0" w:after="0" w:line="260" w:lineRule="exact"/>
              <w:jc w:val="left"/>
              <w:rPr>
                <w:sz w:val="20"/>
                <w:szCs w:val="20"/>
              </w:rPr>
            </w:pPr>
            <w:r w:rsidRPr="003F1703">
              <w:rPr>
                <w:sz w:val="20"/>
                <w:szCs w:val="20"/>
              </w:rPr>
              <w:t>VI. PRILOGE</w:t>
            </w:r>
          </w:p>
        </w:tc>
      </w:tr>
      <w:tr w:rsidR="00241AE5" w:rsidRPr="003F1703" w14:paraId="29B6A824" w14:textId="77777777" w:rsidTr="000506F5">
        <w:tc>
          <w:tcPr>
            <w:tcW w:w="9288" w:type="dxa"/>
          </w:tcPr>
          <w:p w14:paraId="29B6A823" w14:textId="0EB263E8" w:rsidR="00241AE5" w:rsidRPr="003F1703" w:rsidRDefault="00241AE5" w:rsidP="000719D8">
            <w:pPr>
              <w:pStyle w:val="Alineazaodstavkom"/>
              <w:numPr>
                <w:ilvl w:val="0"/>
                <w:numId w:val="0"/>
              </w:numPr>
              <w:spacing w:line="260" w:lineRule="exact"/>
              <w:rPr>
                <w:sz w:val="20"/>
                <w:szCs w:val="20"/>
              </w:rPr>
            </w:pPr>
          </w:p>
        </w:tc>
      </w:tr>
    </w:tbl>
    <w:p w14:paraId="29B6A85B" w14:textId="77777777" w:rsidR="00FB397B" w:rsidRPr="003F1703" w:rsidRDefault="00FB397B" w:rsidP="004060BD">
      <w:pPr>
        <w:tabs>
          <w:tab w:val="left" w:pos="708"/>
        </w:tabs>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D444F" w14:textId="77777777" w:rsidR="0098676C" w:rsidRDefault="0098676C">
      <w:pPr>
        <w:spacing w:line="240" w:lineRule="auto"/>
      </w:pPr>
      <w:r>
        <w:separator/>
      </w:r>
    </w:p>
  </w:endnote>
  <w:endnote w:type="continuationSeparator" w:id="0">
    <w:p w14:paraId="7E6A3D72" w14:textId="77777777" w:rsidR="0098676C" w:rsidRDefault="009867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BFBA2" w14:textId="77777777" w:rsidR="0098676C" w:rsidRDefault="0098676C">
      <w:pPr>
        <w:spacing w:line="240" w:lineRule="auto"/>
      </w:pPr>
      <w:r>
        <w:separator/>
      </w:r>
    </w:p>
  </w:footnote>
  <w:footnote w:type="continuationSeparator" w:id="0">
    <w:p w14:paraId="5B6DBF55" w14:textId="77777777" w:rsidR="0098676C" w:rsidRDefault="0098676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52E5B"/>
    <w:multiLevelType w:val="hybridMultilevel"/>
    <w:tmpl w:val="F3C808B8"/>
    <w:lvl w:ilvl="0" w:tplc="E33AA7CE">
      <w:numFmt w:val="bullet"/>
      <w:lvlText w:val="-"/>
      <w:lvlJc w:val="left"/>
      <w:pPr>
        <w:ind w:left="720" w:hanging="360"/>
      </w:pPr>
      <w:rPr>
        <w:rFonts w:ascii="Arial" w:eastAsia="Times New Roman"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D55E82"/>
    <w:multiLevelType w:val="multilevel"/>
    <w:tmpl w:val="C936CA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4214218"/>
    <w:multiLevelType w:val="hybridMultilevel"/>
    <w:tmpl w:val="1DD83BA8"/>
    <w:lvl w:ilvl="0" w:tplc="FAF67AB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F3132C8"/>
    <w:multiLevelType w:val="hybridMultilevel"/>
    <w:tmpl w:val="A912A8BE"/>
    <w:lvl w:ilvl="0" w:tplc="89563F62">
      <w:start w:val="1"/>
      <w:numFmt w:val="bullet"/>
      <w:lvlText w:val=""/>
      <w:lvlJc w:val="left"/>
      <w:pPr>
        <w:ind w:left="683" w:hanging="360"/>
      </w:pPr>
      <w:rPr>
        <w:rFonts w:ascii="Symbol" w:hAnsi="Symbol" w:hint="default"/>
      </w:rPr>
    </w:lvl>
    <w:lvl w:ilvl="1" w:tplc="04240003" w:tentative="1">
      <w:start w:val="1"/>
      <w:numFmt w:val="bullet"/>
      <w:lvlText w:val="o"/>
      <w:lvlJc w:val="left"/>
      <w:pPr>
        <w:ind w:left="1403" w:hanging="360"/>
      </w:pPr>
      <w:rPr>
        <w:rFonts w:ascii="Courier New" w:hAnsi="Courier New" w:cs="Courier New" w:hint="default"/>
      </w:rPr>
    </w:lvl>
    <w:lvl w:ilvl="2" w:tplc="04240005" w:tentative="1">
      <w:start w:val="1"/>
      <w:numFmt w:val="bullet"/>
      <w:lvlText w:val=""/>
      <w:lvlJc w:val="left"/>
      <w:pPr>
        <w:ind w:left="2123" w:hanging="360"/>
      </w:pPr>
      <w:rPr>
        <w:rFonts w:ascii="Wingdings" w:hAnsi="Wingdings" w:hint="default"/>
      </w:rPr>
    </w:lvl>
    <w:lvl w:ilvl="3" w:tplc="04240001" w:tentative="1">
      <w:start w:val="1"/>
      <w:numFmt w:val="bullet"/>
      <w:lvlText w:val=""/>
      <w:lvlJc w:val="left"/>
      <w:pPr>
        <w:ind w:left="2843" w:hanging="360"/>
      </w:pPr>
      <w:rPr>
        <w:rFonts w:ascii="Symbol" w:hAnsi="Symbol" w:hint="default"/>
      </w:rPr>
    </w:lvl>
    <w:lvl w:ilvl="4" w:tplc="04240003" w:tentative="1">
      <w:start w:val="1"/>
      <w:numFmt w:val="bullet"/>
      <w:lvlText w:val="o"/>
      <w:lvlJc w:val="left"/>
      <w:pPr>
        <w:ind w:left="3563" w:hanging="360"/>
      </w:pPr>
      <w:rPr>
        <w:rFonts w:ascii="Courier New" w:hAnsi="Courier New" w:cs="Courier New" w:hint="default"/>
      </w:rPr>
    </w:lvl>
    <w:lvl w:ilvl="5" w:tplc="04240005" w:tentative="1">
      <w:start w:val="1"/>
      <w:numFmt w:val="bullet"/>
      <w:lvlText w:val=""/>
      <w:lvlJc w:val="left"/>
      <w:pPr>
        <w:ind w:left="4283" w:hanging="360"/>
      </w:pPr>
      <w:rPr>
        <w:rFonts w:ascii="Wingdings" w:hAnsi="Wingdings" w:hint="default"/>
      </w:rPr>
    </w:lvl>
    <w:lvl w:ilvl="6" w:tplc="04240001" w:tentative="1">
      <w:start w:val="1"/>
      <w:numFmt w:val="bullet"/>
      <w:lvlText w:val=""/>
      <w:lvlJc w:val="left"/>
      <w:pPr>
        <w:ind w:left="5003" w:hanging="360"/>
      </w:pPr>
      <w:rPr>
        <w:rFonts w:ascii="Symbol" w:hAnsi="Symbol" w:hint="default"/>
      </w:rPr>
    </w:lvl>
    <w:lvl w:ilvl="7" w:tplc="04240003" w:tentative="1">
      <w:start w:val="1"/>
      <w:numFmt w:val="bullet"/>
      <w:lvlText w:val="o"/>
      <w:lvlJc w:val="left"/>
      <w:pPr>
        <w:ind w:left="5723" w:hanging="360"/>
      </w:pPr>
      <w:rPr>
        <w:rFonts w:ascii="Courier New" w:hAnsi="Courier New" w:cs="Courier New" w:hint="default"/>
      </w:rPr>
    </w:lvl>
    <w:lvl w:ilvl="8" w:tplc="04240005" w:tentative="1">
      <w:start w:val="1"/>
      <w:numFmt w:val="bullet"/>
      <w:lvlText w:val=""/>
      <w:lvlJc w:val="left"/>
      <w:pPr>
        <w:ind w:left="6443"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41B63449"/>
    <w:multiLevelType w:val="hybridMultilevel"/>
    <w:tmpl w:val="E814F6A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475A015E"/>
    <w:multiLevelType w:val="hybridMultilevel"/>
    <w:tmpl w:val="2E98C9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6B05B0B"/>
    <w:multiLevelType w:val="hybridMultilevel"/>
    <w:tmpl w:val="BBD460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57E53209"/>
    <w:multiLevelType w:val="hybridMultilevel"/>
    <w:tmpl w:val="6358B3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8CB0D6D"/>
    <w:multiLevelType w:val="hybridMultilevel"/>
    <w:tmpl w:val="6D3644FC"/>
    <w:lvl w:ilvl="0" w:tplc="A858A424">
      <w:start w:val="1"/>
      <w:numFmt w:val="decimal"/>
      <w:lvlText w:val="(%1)"/>
      <w:lvlJc w:val="left"/>
      <w:pPr>
        <w:ind w:left="720" w:hanging="360"/>
      </w:pPr>
      <w:rPr>
        <w:rFonts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EE51D92"/>
    <w:multiLevelType w:val="hybridMultilevel"/>
    <w:tmpl w:val="58CAB7FC"/>
    <w:lvl w:ilvl="0" w:tplc="06460C5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82953113">
    <w:abstractNumId w:val="7"/>
  </w:num>
  <w:num w:numId="2" w16cid:durableId="2093161679">
    <w:abstractNumId w:val="8"/>
    <w:lvlOverride w:ilvl="0">
      <w:startOverride w:val="1"/>
    </w:lvlOverride>
  </w:num>
  <w:num w:numId="3" w16cid:durableId="693576339">
    <w:abstractNumId w:val="9"/>
  </w:num>
  <w:num w:numId="4" w16cid:durableId="1741947546">
    <w:abstractNumId w:val="4"/>
  </w:num>
  <w:num w:numId="5" w16cid:durableId="1005521079">
    <w:abstractNumId w:val="1"/>
  </w:num>
  <w:num w:numId="6" w16cid:durableId="2089034004">
    <w:abstractNumId w:val="12"/>
  </w:num>
  <w:num w:numId="7" w16cid:durableId="1266839792">
    <w:abstractNumId w:val="15"/>
  </w:num>
  <w:num w:numId="8" w16cid:durableId="607390707">
    <w:abstractNumId w:val="3"/>
  </w:num>
  <w:num w:numId="9" w16cid:durableId="551382298">
    <w:abstractNumId w:val="17"/>
  </w:num>
  <w:num w:numId="10" w16cid:durableId="1327708388">
    <w:abstractNumId w:val="14"/>
  </w:num>
  <w:num w:numId="11" w16cid:durableId="1848984351">
    <w:abstractNumId w:val="2"/>
  </w:num>
  <w:num w:numId="12" w16cid:durableId="462888701">
    <w:abstractNumId w:val="18"/>
  </w:num>
  <w:num w:numId="13" w16cid:durableId="1197700647">
    <w:abstractNumId w:val="11"/>
  </w:num>
  <w:num w:numId="14" w16cid:durableId="417946062">
    <w:abstractNumId w:val="0"/>
  </w:num>
  <w:num w:numId="15" w16cid:durableId="1495605144">
    <w:abstractNumId w:val="6"/>
  </w:num>
  <w:num w:numId="16" w16cid:durableId="432438505">
    <w:abstractNumId w:val="13"/>
  </w:num>
  <w:num w:numId="17" w16cid:durableId="77798631">
    <w:abstractNumId w:val="10"/>
  </w:num>
  <w:num w:numId="18" w16cid:durableId="2041976608">
    <w:abstractNumId w:val="16"/>
  </w:num>
  <w:num w:numId="19" w16cid:durableId="7745954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11A53"/>
    <w:rsid w:val="000506F5"/>
    <w:rsid w:val="0006187D"/>
    <w:rsid w:val="000719D8"/>
    <w:rsid w:val="0012518D"/>
    <w:rsid w:val="00131DBD"/>
    <w:rsid w:val="00132E1A"/>
    <w:rsid w:val="00133A0D"/>
    <w:rsid w:val="00134785"/>
    <w:rsid w:val="00196F74"/>
    <w:rsid w:val="001973E4"/>
    <w:rsid w:val="001B7188"/>
    <w:rsid w:val="001E35E8"/>
    <w:rsid w:val="00241AE5"/>
    <w:rsid w:val="00296E0F"/>
    <w:rsid w:val="002D0844"/>
    <w:rsid w:val="002E715B"/>
    <w:rsid w:val="00321A64"/>
    <w:rsid w:val="00336155"/>
    <w:rsid w:val="00350AF8"/>
    <w:rsid w:val="00370651"/>
    <w:rsid w:val="00397DF0"/>
    <w:rsid w:val="003D766A"/>
    <w:rsid w:val="003E7418"/>
    <w:rsid w:val="003F1703"/>
    <w:rsid w:val="00405445"/>
    <w:rsid w:val="004060BD"/>
    <w:rsid w:val="00420BB3"/>
    <w:rsid w:val="004337A8"/>
    <w:rsid w:val="00440F74"/>
    <w:rsid w:val="00472DB4"/>
    <w:rsid w:val="00473901"/>
    <w:rsid w:val="004776E0"/>
    <w:rsid w:val="004A27FF"/>
    <w:rsid w:val="00511AA1"/>
    <w:rsid w:val="005638BE"/>
    <w:rsid w:val="00572240"/>
    <w:rsid w:val="0058181C"/>
    <w:rsid w:val="00581A94"/>
    <w:rsid w:val="005908C1"/>
    <w:rsid w:val="005944FD"/>
    <w:rsid w:val="00597BDE"/>
    <w:rsid w:val="0065598D"/>
    <w:rsid w:val="00687935"/>
    <w:rsid w:val="00695E2D"/>
    <w:rsid w:val="00695EC3"/>
    <w:rsid w:val="00696D8F"/>
    <w:rsid w:val="006C5A69"/>
    <w:rsid w:val="006D2401"/>
    <w:rsid w:val="00716EC3"/>
    <w:rsid w:val="007835E8"/>
    <w:rsid w:val="007905FD"/>
    <w:rsid w:val="007B32A6"/>
    <w:rsid w:val="007C445D"/>
    <w:rsid w:val="007C5194"/>
    <w:rsid w:val="007E19DF"/>
    <w:rsid w:val="007E47EE"/>
    <w:rsid w:val="0081676E"/>
    <w:rsid w:val="008370AA"/>
    <w:rsid w:val="00854673"/>
    <w:rsid w:val="008F210F"/>
    <w:rsid w:val="0091450D"/>
    <w:rsid w:val="00921070"/>
    <w:rsid w:val="009803B4"/>
    <w:rsid w:val="0098676C"/>
    <w:rsid w:val="00990888"/>
    <w:rsid w:val="009A2273"/>
    <w:rsid w:val="009A3BF1"/>
    <w:rsid w:val="009B37BB"/>
    <w:rsid w:val="009C74E8"/>
    <w:rsid w:val="009E426F"/>
    <w:rsid w:val="00A11E3C"/>
    <w:rsid w:val="00A249CC"/>
    <w:rsid w:val="00AB0EC8"/>
    <w:rsid w:val="00AC6B7C"/>
    <w:rsid w:val="00AC7DF4"/>
    <w:rsid w:val="00B21D79"/>
    <w:rsid w:val="00B379A0"/>
    <w:rsid w:val="00B620EC"/>
    <w:rsid w:val="00B74F18"/>
    <w:rsid w:val="00B87945"/>
    <w:rsid w:val="00BB3B60"/>
    <w:rsid w:val="00BB4853"/>
    <w:rsid w:val="00BC1355"/>
    <w:rsid w:val="00BF5E87"/>
    <w:rsid w:val="00C24B2C"/>
    <w:rsid w:val="00C44C5F"/>
    <w:rsid w:val="00C475E3"/>
    <w:rsid w:val="00C85A46"/>
    <w:rsid w:val="00C94055"/>
    <w:rsid w:val="00C97249"/>
    <w:rsid w:val="00CA3783"/>
    <w:rsid w:val="00CB2300"/>
    <w:rsid w:val="00CD2787"/>
    <w:rsid w:val="00CF2C08"/>
    <w:rsid w:val="00D00B09"/>
    <w:rsid w:val="00D05A4D"/>
    <w:rsid w:val="00D65030"/>
    <w:rsid w:val="00D7286B"/>
    <w:rsid w:val="00DD0248"/>
    <w:rsid w:val="00E0409C"/>
    <w:rsid w:val="00E46A58"/>
    <w:rsid w:val="00EA7E8E"/>
    <w:rsid w:val="00EB1C0A"/>
    <w:rsid w:val="00EE5B21"/>
    <w:rsid w:val="00F10942"/>
    <w:rsid w:val="00F23083"/>
    <w:rsid w:val="00F73F67"/>
    <w:rsid w:val="00FB2BC3"/>
    <w:rsid w:val="00FB397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B6A74C"/>
  <w15:docId w15:val="{7F84F4CB-9429-4435-B425-91FADA92E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Naslov">
    <w:name w:val="Title"/>
    <w:basedOn w:val="Navaden"/>
    <w:next w:val="Navaden"/>
    <w:link w:val="NaslovZnak"/>
    <w:uiPriority w:val="10"/>
    <w:qFormat/>
    <w:rsid w:val="005638B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5638BE"/>
    <w:rPr>
      <w:rFonts w:asciiTheme="majorHAnsi" w:eastAsiaTheme="majorEastAsia" w:hAnsiTheme="majorHAnsi" w:cstheme="majorBidi"/>
      <w:spacing w:val="-10"/>
      <w:kern w:val="28"/>
      <w:sz w:val="56"/>
      <w:szCs w:val="56"/>
      <w14:ligatures w14:val="standardContextual"/>
    </w:rPr>
  </w:style>
  <w:style w:type="paragraph" w:customStyle="1" w:styleId="zamik">
    <w:name w:val="zamik"/>
    <w:basedOn w:val="Navaden"/>
    <w:rsid w:val="000506F5"/>
    <w:pPr>
      <w:spacing w:line="240" w:lineRule="auto"/>
      <w:ind w:firstLine="1021"/>
    </w:pPr>
    <w:rPr>
      <w:rFonts w:ascii="Times New Roman" w:hAnsi="Times New Roman"/>
      <w:sz w:val="24"/>
      <w:lang w:val="en-US"/>
    </w:rPr>
  </w:style>
  <w:style w:type="character" w:styleId="Pripombasklic">
    <w:name w:val="annotation reference"/>
    <w:basedOn w:val="Privzetapisavaodstavka"/>
    <w:uiPriority w:val="99"/>
    <w:semiHidden/>
    <w:unhideWhenUsed/>
    <w:rsid w:val="004776E0"/>
    <w:rPr>
      <w:sz w:val="16"/>
      <w:szCs w:val="16"/>
    </w:rPr>
  </w:style>
  <w:style w:type="paragraph" w:styleId="Pripombabesedilo">
    <w:name w:val="annotation text"/>
    <w:basedOn w:val="Navaden"/>
    <w:link w:val="PripombabesediloZnak"/>
    <w:uiPriority w:val="99"/>
    <w:unhideWhenUsed/>
    <w:rsid w:val="004776E0"/>
    <w:pPr>
      <w:spacing w:line="240" w:lineRule="auto"/>
    </w:pPr>
    <w:rPr>
      <w:szCs w:val="20"/>
    </w:rPr>
  </w:style>
  <w:style w:type="character" w:customStyle="1" w:styleId="PripombabesediloZnak">
    <w:name w:val="Pripomba – besedilo Znak"/>
    <w:basedOn w:val="Privzetapisavaodstavka"/>
    <w:link w:val="Pripombabesedilo"/>
    <w:uiPriority w:val="99"/>
    <w:rsid w:val="004776E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776E0"/>
    <w:rPr>
      <w:b/>
      <w:bCs/>
    </w:rPr>
  </w:style>
  <w:style w:type="character" w:customStyle="1" w:styleId="ZadevapripombeZnak">
    <w:name w:val="Zadeva pripombe Znak"/>
    <w:basedOn w:val="PripombabesediloZnak"/>
    <w:link w:val="Zadevapripombe"/>
    <w:uiPriority w:val="99"/>
    <w:semiHidden/>
    <w:rsid w:val="004776E0"/>
    <w:rPr>
      <w:rFonts w:ascii="Arial" w:eastAsia="Times New Roman" w:hAnsi="Arial" w:cs="Times New Roman"/>
      <w:b/>
      <w:bCs/>
      <w:sz w:val="20"/>
      <w:szCs w:val="20"/>
    </w:rPr>
  </w:style>
  <w:style w:type="paragraph" w:styleId="Revizija">
    <w:name w:val="Revision"/>
    <w:hidden/>
    <w:uiPriority w:val="99"/>
    <w:semiHidden/>
    <w:rsid w:val="00131DBD"/>
    <w:pPr>
      <w:spacing w:after="0" w:line="240" w:lineRule="auto"/>
    </w:pPr>
    <w:rPr>
      <w:rFonts w:ascii="Arial" w:eastAsia="Times New Roman" w:hAnsi="Arial" w:cs="Times New Roman"/>
      <w:sz w:val="20"/>
      <w:szCs w:val="24"/>
    </w:rPr>
  </w:style>
  <w:style w:type="paragraph" w:styleId="Telobesedila">
    <w:name w:val="Body Text"/>
    <w:basedOn w:val="Navaden"/>
    <w:link w:val="TelobesedilaZnak"/>
    <w:uiPriority w:val="1"/>
    <w:qFormat/>
    <w:rsid w:val="00131DBD"/>
    <w:pPr>
      <w:widowControl w:val="0"/>
      <w:autoSpaceDE w:val="0"/>
      <w:autoSpaceDN w:val="0"/>
      <w:spacing w:line="240" w:lineRule="auto"/>
    </w:pPr>
    <w:rPr>
      <w:rFonts w:ascii="Microsoft Sans Serif" w:eastAsia="Microsoft Sans Serif" w:hAnsi="Microsoft Sans Serif" w:cs="Microsoft Sans Serif"/>
      <w:szCs w:val="20"/>
    </w:rPr>
  </w:style>
  <w:style w:type="character" w:customStyle="1" w:styleId="TelobesedilaZnak">
    <w:name w:val="Telo besedila Znak"/>
    <w:basedOn w:val="Privzetapisavaodstavka"/>
    <w:link w:val="Telobesedila"/>
    <w:uiPriority w:val="1"/>
    <w:rsid w:val="00131DBD"/>
    <w:rPr>
      <w:rFonts w:ascii="Microsoft Sans Serif" w:eastAsia="Microsoft Sans Serif" w:hAnsi="Microsoft Sans Serif" w:cs="Microsoft Sans Seri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368046">
      <w:bodyDiv w:val="1"/>
      <w:marLeft w:val="0"/>
      <w:marRight w:val="0"/>
      <w:marTop w:val="0"/>
      <w:marBottom w:val="0"/>
      <w:divBdr>
        <w:top w:val="none" w:sz="0" w:space="0" w:color="auto"/>
        <w:left w:val="none" w:sz="0" w:space="0" w:color="auto"/>
        <w:bottom w:val="none" w:sz="0" w:space="0" w:color="auto"/>
        <w:right w:val="none" w:sz="0" w:space="0" w:color="auto"/>
      </w:divBdr>
      <w:divsChild>
        <w:div w:id="1205211679">
          <w:marLeft w:val="0"/>
          <w:marRight w:val="0"/>
          <w:marTop w:val="480"/>
          <w:marBottom w:val="0"/>
          <w:divBdr>
            <w:top w:val="none" w:sz="0" w:space="0" w:color="auto"/>
            <w:left w:val="none" w:sz="0" w:space="0" w:color="auto"/>
            <w:bottom w:val="none" w:sz="0" w:space="0" w:color="auto"/>
            <w:right w:val="none" w:sz="0" w:space="0" w:color="auto"/>
          </w:divBdr>
        </w:div>
        <w:div w:id="1323654407">
          <w:marLeft w:val="0"/>
          <w:marRight w:val="0"/>
          <w:marTop w:val="480"/>
          <w:marBottom w:val="0"/>
          <w:divBdr>
            <w:top w:val="none" w:sz="0" w:space="0" w:color="auto"/>
            <w:left w:val="none" w:sz="0" w:space="0" w:color="auto"/>
            <w:bottom w:val="none" w:sz="0" w:space="0" w:color="auto"/>
            <w:right w:val="none" w:sz="0" w:space="0" w:color="auto"/>
          </w:divBdr>
        </w:div>
        <w:div w:id="1850489428">
          <w:marLeft w:val="0"/>
          <w:marRight w:val="0"/>
          <w:marTop w:val="240"/>
          <w:marBottom w:val="0"/>
          <w:divBdr>
            <w:top w:val="none" w:sz="0" w:space="0" w:color="auto"/>
            <w:left w:val="none" w:sz="0" w:space="0" w:color="auto"/>
            <w:bottom w:val="none" w:sz="0" w:space="0" w:color="auto"/>
            <w:right w:val="none" w:sz="0" w:space="0" w:color="auto"/>
          </w:divBdr>
        </w:div>
        <w:div w:id="1287156512">
          <w:marLeft w:val="425"/>
          <w:marRight w:val="0"/>
          <w:marTop w:val="0"/>
          <w:marBottom w:val="0"/>
          <w:divBdr>
            <w:top w:val="none" w:sz="0" w:space="0" w:color="auto"/>
            <w:left w:val="none" w:sz="0" w:space="0" w:color="auto"/>
            <w:bottom w:val="none" w:sz="0" w:space="0" w:color="auto"/>
            <w:right w:val="none" w:sz="0" w:space="0" w:color="auto"/>
          </w:divBdr>
        </w:div>
        <w:div w:id="927664625">
          <w:marLeft w:val="425"/>
          <w:marRight w:val="0"/>
          <w:marTop w:val="0"/>
          <w:marBottom w:val="0"/>
          <w:divBdr>
            <w:top w:val="none" w:sz="0" w:space="0" w:color="auto"/>
            <w:left w:val="none" w:sz="0" w:space="0" w:color="auto"/>
            <w:bottom w:val="none" w:sz="0" w:space="0" w:color="auto"/>
            <w:right w:val="none" w:sz="0" w:space="0" w:color="auto"/>
          </w:divBdr>
        </w:div>
        <w:div w:id="2109885570">
          <w:marLeft w:val="425"/>
          <w:marRight w:val="0"/>
          <w:marTop w:val="0"/>
          <w:marBottom w:val="0"/>
          <w:divBdr>
            <w:top w:val="none" w:sz="0" w:space="0" w:color="auto"/>
            <w:left w:val="none" w:sz="0" w:space="0" w:color="auto"/>
            <w:bottom w:val="none" w:sz="0" w:space="0" w:color="auto"/>
            <w:right w:val="none" w:sz="0" w:space="0" w:color="auto"/>
          </w:divBdr>
        </w:div>
        <w:div w:id="1177765876">
          <w:marLeft w:val="425"/>
          <w:marRight w:val="0"/>
          <w:marTop w:val="0"/>
          <w:marBottom w:val="0"/>
          <w:divBdr>
            <w:top w:val="none" w:sz="0" w:space="0" w:color="auto"/>
            <w:left w:val="none" w:sz="0" w:space="0" w:color="auto"/>
            <w:bottom w:val="none" w:sz="0" w:space="0" w:color="auto"/>
            <w:right w:val="none" w:sz="0" w:space="0" w:color="auto"/>
          </w:divBdr>
        </w:div>
        <w:div w:id="1894809268">
          <w:marLeft w:val="425"/>
          <w:marRight w:val="0"/>
          <w:marTop w:val="0"/>
          <w:marBottom w:val="0"/>
          <w:divBdr>
            <w:top w:val="none" w:sz="0" w:space="0" w:color="auto"/>
            <w:left w:val="none" w:sz="0" w:space="0" w:color="auto"/>
            <w:bottom w:val="none" w:sz="0" w:space="0" w:color="auto"/>
            <w:right w:val="none" w:sz="0" w:space="0" w:color="auto"/>
          </w:divBdr>
        </w:div>
        <w:div w:id="1538931075">
          <w:marLeft w:val="425"/>
          <w:marRight w:val="0"/>
          <w:marTop w:val="0"/>
          <w:marBottom w:val="0"/>
          <w:divBdr>
            <w:top w:val="none" w:sz="0" w:space="0" w:color="auto"/>
            <w:left w:val="none" w:sz="0" w:space="0" w:color="auto"/>
            <w:bottom w:val="none" w:sz="0" w:space="0" w:color="auto"/>
            <w:right w:val="none" w:sz="0" w:space="0" w:color="auto"/>
          </w:divBdr>
        </w:div>
        <w:div w:id="1974753204">
          <w:marLeft w:val="425"/>
          <w:marRight w:val="0"/>
          <w:marTop w:val="0"/>
          <w:marBottom w:val="0"/>
          <w:divBdr>
            <w:top w:val="none" w:sz="0" w:space="0" w:color="auto"/>
            <w:left w:val="none" w:sz="0" w:space="0" w:color="auto"/>
            <w:bottom w:val="none" w:sz="0" w:space="0" w:color="auto"/>
            <w:right w:val="none" w:sz="0" w:space="0" w:color="auto"/>
          </w:divBdr>
        </w:div>
        <w:div w:id="938487966">
          <w:marLeft w:val="425"/>
          <w:marRight w:val="0"/>
          <w:marTop w:val="0"/>
          <w:marBottom w:val="0"/>
          <w:divBdr>
            <w:top w:val="none" w:sz="0" w:space="0" w:color="auto"/>
            <w:left w:val="none" w:sz="0" w:space="0" w:color="auto"/>
            <w:bottom w:val="none" w:sz="0" w:space="0" w:color="auto"/>
            <w:right w:val="none" w:sz="0" w:space="0" w:color="auto"/>
          </w:divBdr>
        </w:div>
        <w:div w:id="1095900820">
          <w:marLeft w:val="425"/>
          <w:marRight w:val="0"/>
          <w:marTop w:val="0"/>
          <w:marBottom w:val="0"/>
          <w:divBdr>
            <w:top w:val="none" w:sz="0" w:space="0" w:color="auto"/>
            <w:left w:val="none" w:sz="0" w:space="0" w:color="auto"/>
            <w:bottom w:val="none" w:sz="0" w:space="0" w:color="auto"/>
            <w:right w:val="none" w:sz="0" w:space="0" w:color="auto"/>
          </w:divBdr>
        </w:div>
        <w:div w:id="518084546">
          <w:marLeft w:val="425"/>
          <w:marRight w:val="0"/>
          <w:marTop w:val="0"/>
          <w:marBottom w:val="0"/>
          <w:divBdr>
            <w:top w:val="none" w:sz="0" w:space="0" w:color="auto"/>
            <w:left w:val="none" w:sz="0" w:space="0" w:color="auto"/>
            <w:bottom w:val="none" w:sz="0" w:space="0" w:color="auto"/>
            <w:right w:val="none" w:sz="0" w:space="0" w:color="auto"/>
          </w:divBdr>
        </w:div>
        <w:div w:id="1236358679">
          <w:marLeft w:val="425"/>
          <w:marRight w:val="0"/>
          <w:marTop w:val="0"/>
          <w:marBottom w:val="0"/>
          <w:divBdr>
            <w:top w:val="none" w:sz="0" w:space="0" w:color="auto"/>
            <w:left w:val="none" w:sz="0" w:space="0" w:color="auto"/>
            <w:bottom w:val="none" w:sz="0" w:space="0" w:color="auto"/>
            <w:right w:val="none" w:sz="0" w:space="0" w:color="auto"/>
          </w:divBdr>
        </w:div>
        <w:div w:id="1663045338">
          <w:marLeft w:val="425"/>
          <w:marRight w:val="0"/>
          <w:marTop w:val="0"/>
          <w:marBottom w:val="0"/>
          <w:divBdr>
            <w:top w:val="none" w:sz="0" w:space="0" w:color="auto"/>
            <w:left w:val="none" w:sz="0" w:space="0" w:color="auto"/>
            <w:bottom w:val="none" w:sz="0" w:space="0" w:color="auto"/>
            <w:right w:val="none" w:sz="0" w:space="0" w:color="auto"/>
          </w:divBdr>
        </w:div>
        <w:div w:id="1165898372">
          <w:marLeft w:val="425"/>
          <w:marRight w:val="0"/>
          <w:marTop w:val="0"/>
          <w:marBottom w:val="0"/>
          <w:divBdr>
            <w:top w:val="none" w:sz="0" w:space="0" w:color="auto"/>
            <w:left w:val="none" w:sz="0" w:space="0" w:color="auto"/>
            <w:bottom w:val="none" w:sz="0" w:space="0" w:color="auto"/>
            <w:right w:val="none" w:sz="0" w:space="0" w:color="auto"/>
          </w:divBdr>
        </w:div>
        <w:div w:id="144049097">
          <w:marLeft w:val="425"/>
          <w:marRight w:val="0"/>
          <w:marTop w:val="0"/>
          <w:marBottom w:val="0"/>
          <w:divBdr>
            <w:top w:val="none" w:sz="0" w:space="0" w:color="auto"/>
            <w:left w:val="none" w:sz="0" w:space="0" w:color="auto"/>
            <w:bottom w:val="none" w:sz="0" w:space="0" w:color="auto"/>
            <w:right w:val="none" w:sz="0" w:space="0" w:color="auto"/>
          </w:divBdr>
        </w:div>
        <w:div w:id="834153253">
          <w:marLeft w:val="425"/>
          <w:marRight w:val="0"/>
          <w:marTop w:val="0"/>
          <w:marBottom w:val="0"/>
          <w:divBdr>
            <w:top w:val="none" w:sz="0" w:space="0" w:color="auto"/>
            <w:left w:val="none" w:sz="0" w:space="0" w:color="auto"/>
            <w:bottom w:val="none" w:sz="0" w:space="0" w:color="auto"/>
            <w:right w:val="none" w:sz="0" w:space="0" w:color="auto"/>
          </w:divBdr>
        </w:div>
        <w:div w:id="1024593529">
          <w:marLeft w:val="425"/>
          <w:marRight w:val="0"/>
          <w:marTop w:val="0"/>
          <w:marBottom w:val="0"/>
          <w:divBdr>
            <w:top w:val="none" w:sz="0" w:space="0" w:color="auto"/>
            <w:left w:val="none" w:sz="0" w:space="0" w:color="auto"/>
            <w:bottom w:val="none" w:sz="0" w:space="0" w:color="auto"/>
            <w:right w:val="none" w:sz="0" w:space="0" w:color="auto"/>
          </w:divBdr>
        </w:div>
        <w:div w:id="1414660977">
          <w:marLeft w:val="425"/>
          <w:marRight w:val="0"/>
          <w:marTop w:val="0"/>
          <w:marBottom w:val="0"/>
          <w:divBdr>
            <w:top w:val="none" w:sz="0" w:space="0" w:color="auto"/>
            <w:left w:val="none" w:sz="0" w:space="0" w:color="auto"/>
            <w:bottom w:val="none" w:sz="0" w:space="0" w:color="auto"/>
            <w:right w:val="none" w:sz="0" w:space="0" w:color="auto"/>
          </w:divBdr>
        </w:div>
        <w:div w:id="221789286">
          <w:marLeft w:val="425"/>
          <w:marRight w:val="0"/>
          <w:marTop w:val="0"/>
          <w:marBottom w:val="0"/>
          <w:divBdr>
            <w:top w:val="none" w:sz="0" w:space="0" w:color="auto"/>
            <w:left w:val="none" w:sz="0" w:space="0" w:color="auto"/>
            <w:bottom w:val="none" w:sz="0" w:space="0" w:color="auto"/>
            <w:right w:val="none" w:sz="0" w:space="0" w:color="auto"/>
          </w:divBdr>
        </w:div>
        <w:div w:id="484589643">
          <w:marLeft w:val="425"/>
          <w:marRight w:val="0"/>
          <w:marTop w:val="0"/>
          <w:marBottom w:val="0"/>
          <w:divBdr>
            <w:top w:val="none" w:sz="0" w:space="0" w:color="auto"/>
            <w:left w:val="none" w:sz="0" w:space="0" w:color="auto"/>
            <w:bottom w:val="none" w:sz="0" w:space="0" w:color="auto"/>
            <w:right w:val="none" w:sz="0" w:space="0" w:color="auto"/>
          </w:divBdr>
        </w:div>
      </w:divsChild>
    </w:div>
    <w:div w:id="335424914">
      <w:bodyDiv w:val="1"/>
      <w:marLeft w:val="0"/>
      <w:marRight w:val="0"/>
      <w:marTop w:val="0"/>
      <w:marBottom w:val="0"/>
      <w:divBdr>
        <w:top w:val="none" w:sz="0" w:space="0" w:color="auto"/>
        <w:left w:val="none" w:sz="0" w:space="0" w:color="auto"/>
        <w:bottom w:val="none" w:sz="0" w:space="0" w:color="auto"/>
        <w:right w:val="none" w:sz="0" w:space="0" w:color="auto"/>
      </w:divBdr>
      <w:divsChild>
        <w:div w:id="1571427534">
          <w:marLeft w:val="0"/>
          <w:marRight w:val="0"/>
          <w:marTop w:val="480"/>
          <w:marBottom w:val="0"/>
          <w:divBdr>
            <w:top w:val="none" w:sz="0" w:space="0" w:color="auto"/>
            <w:left w:val="none" w:sz="0" w:space="0" w:color="auto"/>
            <w:bottom w:val="none" w:sz="0" w:space="0" w:color="auto"/>
            <w:right w:val="none" w:sz="0" w:space="0" w:color="auto"/>
          </w:divBdr>
        </w:div>
        <w:div w:id="559444622">
          <w:marLeft w:val="0"/>
          <w:marRight w:val="0"/>
          <w:marTop w:val="480"/>
          <w:marBottom w:val="0"/>
          <w:divBdr>
            <w:top w:val="none" w:sz="0" w:space="0" w:color="auto"/>
            <w:left w:val="none" w:sz="0" w:space="0" w:color="auto"/>
            <w:bottom w:val="none" w:sz="0" w:space="0" w:color="auto"/>
            <w:right w:val="none" w:sz="0" w:space="0" w:color="auto"/>
          </w:divBdr>
        </w:div>
        <w:div w:id="1718121023">
          <w:marLeft w:val="0"/>
          <w:marRight w:val="0"/>
          <w:marTop w:val="240"/>
          <w:marBottom w:val="0"/>
          <w:divBdr>
            <w:top w:val="none" w:sz="0" w:space="0" w:color="auto"/>
            <w:left w:val="none" w:sz="0" w:space="0" w:color="auto"/>
            <w:bottom w:val="none" w:sz="0" w:space="0" w:color="auto"/>
            <w:right w:val="none" w:sz="0" w:space="0" w:color="auto"/>
          </w:divBdr>
        </w:div>
      </w:divsChild>
    </w:div>
    <w:div w:id="622157198">
      <w:bodyDiv w:val="1"/>
      <w:marLeft w:val="0"/>
      <w:marRight w:val="0"/>
      <w:marTop w:val="0"/>
      <w:marBottom w:val="0"/>
      <w:divBdr>
        <w:top w:val="none" w:sz="0" w:space="0" w:color="auto"/>
        <w:left w:val="none" w:sz="0" w:space="0" w:color="auto"/>
        <w:bottom w:val="none" w:sz="0" w:space="0" w:color="auto"/>
        <w:right w:val="none" w:sz="0" w:space="0" w:color="auto"/>
      </w:divBdr>
      <w:divsChild>
        <w:div w:id="1442457596">
          <w:marLeft w:val="0"/>
          <w:marRight w:val="0"/>
          <w:marTop w:val="480"/>
          <w:marBottom w:val="0"/>
          <w:divBdr>
            <w:top w:val="none" w:sz="0" w:space="0" w:color="auto"/>
            <w:left w:val="none" w:sz="0" w:space="0" w:color="auto"/>
            <w:bottom w:val="none" w:sz="0" w:space="0" w:color="auto"/>
            <w:right w:val="none" w:sz="0" w:space="0" w:color="auto"/>
          </w:divBdr>
        </w:div>
        <w:div w:id="1876967211">
          <w:marLeft w:val="0"/>
          <w:marRight w:val="0"/>
          <w:marTop w:val="480"/>
          <w:marBottom w:val="0"/>
          <w:divBdr>
            <w:top w:val="none" w:sz="0" w:space="0" w:color="auto"/>
            <w:left w:val="none" w:sz="0" w:space="0" w:color="auto"/>
            <w:bottom w:val="none" w:sz="0" w:space="0" w:color="auto"/>
            <w:right w:val="none" w:sz="0" w:space="0" w:color="auto"/>
          </w:divBdr>
        </w:div>
        <w:div w:id="2066024337">
          <w:marLeft w:val="0"/>
          <w:marRight w:val="0"/>
          <w:marTop w:val="240"/>
          <w:marBottom w:val="0"/>
          <w:divBdr>
            <w:top w:val="none" w:sz="0" w:space="0" w:color="auto"/>
            <w:left w:val="none" w:sz="0" w:space="0" w:color="auto"/>
            <w:bottom w:val="none" w:sz="0" w:space="0" w:color="auto"/>
            <w:right w:val="none" w:sz="0" w:space="0" w:color="auto"/>
          </w:divBdr>
        </w:div>
        <w:div w:id="1372919035">
          <w:marLeft w:val="425"/>
          <w:marRight w:val="0"/>
          <w:marTop w:val="0"/>
          <w:marBottom w:val="0"/>
          <w:divBdr>
            <w:top w:val="none" w:sz="0" w:space="0" w:color="auto"/>
            <w:left w:val="none" w:sz="0" w:space="0" w:color="auto"/>
            <w:bottom w:val="none" w:sz="0" w:space="0" w:color="auto"/>
            <w:right w:val="none" w:sz="0" w:space="0" w:color="auto"/>
          </w:divBdr>
        </w:div>
        <w:div w:id="1648969080">
          <w:marLeft w:val="425"/>
          <w:marRight w:val="0"/>
          <w:marTop w:val="0"/>
          <w:marBottom w:val="0"/>
          <w:divBdr>
            <w:top w:val="none" w:sz="0" w:space="0" w:color="auto"/>
            <w:left w:val="none" w:sz="0" w:space="0" w:color="auto"/>
            <w:bottom w:val="none" w:sz="0" w:space="0" w:color="auto"/>
            <w:right w:val="none" w:sz="0" w:space="0" w:color="auto"/>
          </w:divBdr>
        </w:div>
        <w:div w:id="481434158">
          <w:marLeft w:val="425"/>
          <w:marRight w:val="0"/>
          <w:marTop w:val="0"/>
          <w:marBottom w:val="0"/>
          <w:divBdr>
            <w:top w:val="none" w:sz="0" w:space="0" w:color="auto"/>
            <w:left w:val="none" w:sz="0" w:space="0" w:color="auto"/>
            <w:bottom w:val="none" w:sz="0" w:space="0" w:color="auto"/>
            <w:right w:val="none" w:sz="0" w:space="0" w:color="auto"/>
          </w:divBdr>
        </w:div>
        <w:div w:id="1488473041">
          <w:marLeft w:val="425"/>
          <w:marRight w:val="0"/>
          <w:marTop w:val="0"/>
          <w:marBottom w:val="0"/>
          <w:divBdr>
            <w:top w:val="none" w:sz="0" w:space="0" w:color="auto"/>
            <w:left w:val="none" w:sz="0" w:space="0" w:color="auto"/>
            <w:bottom w:val="none" w:sz="0" w:space="0" w:color="auto"/>
            <w:right w:val="none" w:sz="0" w:space="0" w:color="auto"/>
          </w:divBdr>
        </w:div>
        <w:div w:id="1067723316">
          <w:marLeft w:val="425"/>
          <w:marRight w:val="0"/>
          <w:marTop w:val="0"/>
          <w:marBottom w:val="0"/>
          <w:divBdr>
            <w:top w:val="none" w:sz="0" w:space="0" w:color="auto"/>
            <w:left w:val="none" w:sz="0" w:space="0" w:color="auto"/>
            <w:bottom w:val="none" w:sz="0" w:space="0" w:color="auto"/>
            <w:right w:val="none" w:sz="0" w:space="0" w:color="auto"/>
          </w:divBdr>
        </w:div>
        <w:div w:id="571476843">
          <w:marLeft w:val="425"/>
          <w:marRight w:val="0"/>
          <w:marTop w:val="0"/>
          <w:marBottom w:val="0"/>
          <w:divBdr>
            <w:top w:val="none" w:sz="0" w:space="0" w:color="auto"/>
            <w:left w:val="none" w:sz="0" w:space="0" w:color="auto"/>
            <w:bottom w:val="none" w:sz="0" w:space="0" w:color="auto"/>
            <w:right w:val="none" w:sz="0" w:space="0" w:color="auto"/>
          </w:divBdr>
        </w:div>
        <w:div w:id="457997322">
          <w:marLeft w:val="425"/>
          <w:marRight w:val="0"/>
          <w:marTop w:val="0"/>
          <w:marBottom w:val="0"/>
          <w:divBdr>
            <w:top w:val="none" w:sz="0" w:space="0" w:color="auto"/>
            <w:left w:val="none" w:sz="0" w:space="0" w:color="auto"/>
            <w:bottom w:val="none" w:sz="0" w:space="0" w:color="auto"/>
            <w:right w:val="none" w:sz="0" w:space="0" w:color="auto"/>
          </w:divBdr>
        </w:div>
        <w:div w:id="757792939">
          <w:marLeft w:val="425"/>
          <w:marRight w:val="0"/>
          <w:marTop w:val="0"/>
          <w:marBottom w:val="0"/>
          <w:divBdr>
            <w:top w:val="none" w:sz="0" w:space="0" w:color="auto"/>
            <w:left w:val="none" w:sz="0" w:space="0" w:color="auto"/>
            <w:bottom w:val="none" w:sz="0" w:space="0" w:color="auto"/>
            <w:right w:val="none" w:sz="0" w:space="0" w:color="auto"/>
          </w:divBdr>
        </w:div>
        <w:div w:id="668603122">
          <w:marLeft w:val="425"/>
          <w:marRight w:val="0"/>
          <w:marTop w:val="0"/>
          <w:marBottom w:val="0"/>
          <w:divBdr>
            <w:top w:val="none" w:sz="0" w:space="0" w:color="auto"/>
            <w:left w:val="none" w:sz="0" w:space="0" w:color="auto"/>
            <w:bottom w:val="none" w:sz="0" w:space="0" w:color="auto"/>
            <w:right w:val="none" w:sz="0" w:space="0" w:color="auto"/>
          </w:divBdr>
        </w:div>
        <w:div w:id="1274826615">
          <w:marLeft w:val="425"/>
          <w:marRight w:val="0"/>
          <w:marTop w:val="0"/>
          <w:marBottom w:val="0"/>
          <w:divBdr>
            <w:top w:val="none" w:sz="0" w:space="0" w:color="auto"/>
            <w:left w:val="none" w:sz="0" w:space="0" w:color="auto"/>
            <w:bottom w:val="none" w:sz="0" w:space="0" w:color="auto"/>
            <w:right w:val="none" w:sz="0" w:space="0" w:color="auto"/>
          </w:divBdr>
        </w:div>
        <w:div w:id="570045048">
          <w:marLeft w:val="425"/>
          <w:marRight w:val="0"/>
          <w:marTop w:val="0"/>
          <w:marBottom w:val="0"/>
          <w:divBdr>
            <w:top w:val="none" w:sz="0" w:space="0" w:color="auto"/>
            <w:left w:val="none" w:sz="0" w:space="0" w:color="auto"/>
            <w:bottom w:val="none" w:sz="0" w:space="0" w:color="auto"/>
            <w:right w:val="none" w:sz="0" w:space="0" w:color="auto"/>
          </w:divBdr>
        </w:div>
        <w:div w:id="839194887">
          <w:marLeft w:val="425"/>
          <w:marRight w:val="0"/>
          <w:marTop w:val="0"/>
          <w:marBottom w:val="0"/>
          <w:divBdr>
            <w:top w:val="none" w:sz="0" w:space="0" w:color="auto"/>
            <w:left w:val="none" w:sz="0" w:space="0" w:color="auto"/>
            <w:bottom w:val="none" w:sz="0" w:space="0" w:color="auto"/>
            <w:right w:val="none" w:sz="0" w:space="0" w:color="auto"/>
          </w:divBdr>
        </w:div>
        <w:div w:id="828180487">
          <w:marLeft w:val="425"/>
          <w:marRight w:val="0"/>
          <w:marTop w:val="0"/>
          <w:marBottom w:val="0"/>
          <w:divBdr>
            <w:top w:val="none" w:sz="0" w:space="0" w:color="auto"/>
            <w:left w:val="none" w:sz="0" w:space="0" w:color="auto"/>
            <w:bottom w:val="none" w:sz="0" w:space="0" w:color="auto"/>
            <w:right w:val="none" w:sz="0" w:space="0" w:color="auto"/>
          </w:divBdr>
        </w:div>
        <w:div w:id="1962606824">
          <w:marLeft w:val="425"/>
          <w:marRight w:val="0"/>
          <w:marTop w:val="0"/>
          <w:marBottom w:val="0"/>
          <w:divBdr>
            <w:top w:val="none" w:sz="0" w:space="0" w:color="auto"/>
            <w:left w:val="none" w:sz="0" w:space="0" w:color="auto"/>
            <w:bottom w:val="none" w:sz="0" w:space="0" w:color="auto"/>
            <w:right w:val="none" w:sz="0" w:space="0" w:color="auto"/>
          </w:divBdr>
        </w:div>
        <w:div w:id="1305967702">
          <w:marLeft w:val="425"/>
          <w:marRight w:val="0"/>
          <w:marTop w:val="0"/>
          <w:marBottom w:val="0"/>
          <w:divBdr>
            <w:top w:val="none" w:sz="0" w:space="0" w:color="auto"/>
            <w:left w:val="none" w:sz="0" w:space="0" w:color="auto"/>
            <w:bottom w:val="none" w:sz="0" w:space="0" w:color="auto"/>
            <w:right w:val="none" w:sz="0" w:space="0" w:color="auto"/>
          </w:divBdr>
        </w:div>
        <w:div w:id="463667339">
          <w:marLeft w:val="425"/>
          <w:marRight w:val="0"/>
          <w:marTop w:val="0"/>
          <w:marBottom w:val="0"/>
          <w:divBdr>
            <w:top w:val="none" w:sz="0" w:space="0" w:color="auto"/>
            <w:left w:val="none" w:sz="0" w:space="0" w:color="auto"/>
            <w:bottom w:val="none" w:sz="0" w:space="0" w:color="auto"/>
            <w:right w:val="none" w:sz="0" w:space="0" w:color="auto"/>
          </w:divBdr>
        </w:div>
        <w:div w:id="1847017533">
          <w:marLeft w:val="425"/>
          <w:marRight w:val="0"/>
          <w:marTop w:val="0"/>
          <w:marBottom w:val="0"/>
          <w:divBdr>
            <w:top w:val="none" w:sz="0" w:space="0" w:color="auto"/>
            <w:left w:val="none" w:sz="0" w:space="0" w:color="auto"/>
            <w:bottom w:val="none" w:sz="0" w:space="0" w:color="auto"/>
            <w:right w:val="none" w:sz="0" w:space="0" w:color="auto"/>
          </w:divBdr>
        </w:div>
        <w:div w:id="2003698983">
          <w:marLeft w:val="425"/>
          <w:marRight w:val="0"/>
          <w:marTop w:val="0"/>
          <w:marBottom w:val="0"/>
          <w:divBdr>
            <w:top w:val="none" w:sz="0" w:space="0" w:color="auto"/>
            <w:left w:val="none" w:sz="0" w:space="0" w:color="auto"/>
            <w:bottom w:val="none" w:sz="0" w:space="0" w:color="auto"/>
            <w:right w:val="none" w:sz="0" w:space="0" w:color="auto"/>
          </w:divBdr>
        </w:div>
        <w:div w:id="1141074215">
          <w:marLeft w:val="425"/>
          <w:marRight w:val="0"/>
          <w:marTop w:val="0"/>
          <w:marBottom w:val="0"/>
          <w:divBdr>
            <w:top w:val="none" w:sz="0" w:space="0" w:color="auto"/>
            <w:left w:val="none" w:sz="0" w:space="0" w:color="auto"/>
            <w:bottom w:val="none" w:sz="0" w:space="0" w:color="auto"/>
            <w:right w:val="none" w:sz="0" w:space="0" w:color="auto"/>
          </w:divBdr>
        </w:div>
      </w:divsChild>
    </w:div>
    <w:div w:id="896630613">
      <w:bodyDiv w:val="1"/>
      <w:marLeft w:val="0"/>
      <w:marRight w:val="0"/>
      <w:marTop w:val="0"/>
      <w:marBottom w:val="0"/>
      <w:divBdr>
        <w:top w:val="none" w:sz="0" w:space="0" w:color="auto"/>
        <w:left w:val="none" w:sz="0" w:space="0" w:color="auto"/>
        <w:bottom w:val="none" w:sz="0" w:space="0" w:color="auto"/>
        <w:right w:val="none" w:sz="0" w:space="0" w:color="auto"/>
      </w:divBdr>
      <w:divsChild>
        <w:div w:id="739526584">
          <w:marLeft w:val="0"/>
          <w:marRight w:val="0"/>
          <w:marTop w:val="480"/>
          <w:marBottom w:val="0"/>
          <w:divBdr>
            <w:top w:val="none" w:sz="0" w:space="0" w:color="auto"/>
            <w:left w:val="none" w:sz="0" w:space="0" w:color="auto"/>
            <w:bottom w:val="none" w:sz="0" w:space="0" w:color="auto"/>
            <w:right w:val="none" w:sz="0" w:space="0" w:color="auto"/>
          </w:divBdr>
        </w:div>
        <w:div w:id="188639579">
          <w:marLeft w:val="0"/>
          <w:marRight w:val="0"/>
          <w:marTop w:val="480"/>
          <w:marBottom w:val="0"/>
          <w:divBdr>
            <w:top w:val="none" w:sz="0" w:space="0" w:color="auto"/>
            <w:left w:val="none" w:sz="0" w:space="0" w:color="auto"/>
            <w:bottom w:val="none" w:sz="0" w:space="0" w:color="auto"/>
            <w:right w:val="none" w:sz="0" w:space="0" w:color="auto"/>
          </w:divBdr>
        </w:div>
        <w:div w:id="1677347403">
          <w:marLeft w:val="0"/>
          <w:marRight w:val="0"/>
          <w:marTop w:val="240"/>
          <w:marBottom w:val="0"/>
          <w:divBdr>
            <w:top w:val="none" w:sz="0" w:space="0" w:color="auto"/>
            <w:left w:val="none" w:sz="0" w:space="0" w:color="auto"/>
            <w:bottom w:val="none" w:sz="0" w:space="0" w:color="auto"/>
            <w:right w:val="none" w:sz="0" w:space="0" w:color="auto"/>
          </w:divBdr>
        </w:div>
      </w:divsChild>
    </w:div>
    <w:div w:id="1015040317">
      <w:bodyDiv w:val="1"/>
      <w:marLeft w:val="0"/>
      <w:marRight w:val="0"/>
      <w:marTop w:val="0"/>
      <w:marBottom w:val="0"/>
      <w:divBdr>
        <w:top w:val="none" w:sz="0" w:space="0" w:color="auto"/>
        <w:left w:val="none" w:sz="0" w:space="0" w:color="auto"/>
        <w:bottom w:val="none" w:sz="0" w:space="0" w:color="auto"/>
        <w:right w:val="none" w:sz="0" w:space="0" w:color="auto"/>
      </w:divBdr>
    </w:div>
    <w:div w:id="1149131626">
      <w:bodyDiv w:val="1"/>
      <w:marLeft w:val="0"/>
      <w:marRight w:val="0"/>
      <w:marTop w:val="0"/>
      <w:marBottom w:val="0"/>
      <w:divBdr>
        <w:top w:val="none" w:sz="0" w:space="0" w:color="auto"/>
        <w:left w:val="none" w:sz="0" w:space="0" w:color="auto"/>
        <w:bottom w:val="none" w:sz="0" w:space="0" w:color="auto"/>
        <w:right w:val="none" w:sz="0" w:space="0" w:color="auto"/>
      </w:divBdr>
      <w:divsChild>
        <w:div w:id="437144553">
          <w:marLeft w:val="0"/>
          <w:marRight w:val="0"/>
          <w:marTop w:val="480"/>
          <w:marBottom w:val="0"/>
          <w:divBdr>
            <w:top w:val="none" w:sz="0" w:space="0" w:color="auto"/>
            <w:left w:val="none" w:sz="0" w:space="0" w:color="auto"/>
            <w:bottom w:val="none" w:sz="0" w:space="0" w:color="auto"/>
            <w:right w:val="none" w:sz="0" w:space="0" w:color="auto"/>
          </w:divBdr>
        </w:div>
        <w:div w:id="1203591517">
          <w:marLeft w:val="0"/>
          <w:marRight w:val="0"/>
          <w:marTop w:val="480"/>
          <w:marBottom w:val="0"/>
          <w:divBdr>
            <w:top w:val="none" w:sz="0" w:space="0" w:color="auto"/>
            <w:left w:val="none" w:sz="0" w:space="0" w:color="auto"/>
            <w:bottom w:val="none" w:sz="0" w:space="0" w:color="auto"/>
            <w:right w:val="none" w:sz="0" w:space="0" w:color="auto"/>
          </w:divBdr>
        </w:div>
        <w:div w:id="1587499299">
          <w:marLeft w:val="0"/>
          <w:marRight w:val="0"/>
          <w:marTop w:val="240"/>
          <w:marBottom w:val="0"/>
          <w:divBdr>
            <w:top w:val="none" w:sz="0" w:space="0" w:color="auto"/>
            <w:left w:val="none" w:sz="0" w:space="0" w:color="auto"/>
            <w:bottom w:val="none" w:sz="0" w:space="0" w:color="auto"/>
            <w:right w:val="none" w:sz="0" w:space="0" w:color="auto"/>
          </w:divBdr>
        </w:div>
        <w:div w:id="1063942505">
          <w:marLeft w:val="0"/>
          <w:marRight w:val="0"/>
          <w:marTop w:val="240"/>
          <w:marBottom w:val="0"/>
          <w:divBdr>
            <w:top w:val="none" w:sz="0" w:space="0" w:color="auto"/>
            <w:left w:val="none" w:sz="0" w:space="0" w:color="auto"/>
            <w:bottom w:val="none" w:sz="0" w:space="0" w:color="auto"/>
            <w:right w:val="none" w:sz="0" w:space="0" w:color="auto"/>
          </w:divBdr>
        </w:div>
        <w:div w:id="1724214613">
          <w:marLeft w:val="425"/>
          <w:marRight w:val="0"/>
          <w:marTop w:val="0"/>
          <w:marBottom w:val="0"/>
          <w:divBdr>
            <w:top w:val="none" w:sz="0" w:space="0" w:color="auto"/>
            <w:left w:val="none" w:sz="0" w:space="0" w:color="auto"/>
            <w:bottom w:val="none" w:sz="0" w:space="0" w:color="auto"/>
            <w:right w:val="none" w:sz="0" w:space="0" w:color="auto"/>
          </w:divBdr>
        </w:div>
        <w:div w:id="50080179">
          <w:marLeft w:val="425"/>
          <w:marRight w:val="0"/>
          <w:marTop w:val="0"/>
          <w:marBottom w:val="0"/>
          <w:divBdr>
            <w:top w:val="none" w:sz="0" w:space="0" w:color="auto"/>
            <w:left w:val="none" w:sz="0" w:space="0" w:color="auto"/>
            <w:bottom w:val="none" w:sz="0" w:space="0" w:color="auto"/>
            <w:right w:val="none" w:sz="0" w:space="0" w:color="auto"/>
          </w:divBdr>
        </w:div>
        <w:div w:id="1019701173">
          <w:marLeft w:val="425"/>
          <w:marRight w:val="0"/>
          <w:marTop w:val="0"/>
          <w:marBottom w:val="0"/>
          <w:divBdr>
            <w:top w:val="none" w:sz="0" w:space="0" w:color="auto"/>
            <w:left w:val="none" w:sz="0" w:space="0" w:color="auto"/>
            <w:bottom w:val="none" w:sz="0" w:space="0" w:color="auto"/>
            <w:right w:val="none" w:sz="0" w:space="0" w:color="auto"/>
          </w:divBdr>
        </w:div>
        <w:div w:id="601425498">
          <w:marLeft w:val="425"/>
          <w:marRight w:val="0"/>
          <w:marTop w:val="0"/>
          <w:marBottom w:val="0"/>
          <w:divBdr>
            <w:top w:val="none" w:sz="0" w:space="0" w:color="auto"/>
            <w:left w:val="none" w:sz="0" w:space="0" w:color="auto"/>
            <w:bottom w:val="none" w:sz="0" w:space="0" w:color="auto"/>
            <w:right w:val="none" w:sz="0" w:space="0" w:color="auto"/>
          </w:divBdr>
        </w:div>
        <w:div w:id="977610984">
          <w:marLeft w:val="425"/>
          <w:marRight w:val="0"/>
          <w:marTop w:val="0"/>
          <w:marBottom w:val="0"/>
          <w:divBdr>
            <w:top w:val="none" w:sz="0" w:space="0" w:color="auto"/>
            <w:left w:val="none" w:sz="0" w:space="0" w:color="auto"/>
            <w:bottom w:val="none" w:sz="0" w:space="0" w:color="auto"/>
            <w:right w:val="none" w:sz="0" w:space="0" w:color="auto"/>
          </w:divBdr>
        </w:div>
        <w:div w:id="1850606726">
          <w:marLeft w:val="425"/>
          <w:marRight w:val="0"/>
          <w:marTop w:val="0"/>
          <w:marBottom w:val="0"/>
          <w:divBdr>
            <w:top w:val="none" w:sz="0" w:space="0" w:color="auto"/>
            <w:left w:val="none" w:sz="0" w:space="0" w:color="auto"/>
            <w:bottom w:val="none" w:sz="0" w:space="0" w:color="auto"/>
            <w:right w:val="none" w:sz="0" w:space="0" w:color="auto"/>
          </w:divBdr>
        </w:div>
        <w:div w:id="400375342">
          <w:marLeft w:val="0"/>
          <w:marRight w:val="0"/>
          <w:marTop w:val="240"/>
          <w:marBottom w:val="0"/>
          <w:divBdr>
            <w:top w:val="none" w:sz="0" w:space="0" w:color="auto"/>
            <w:left w:val="none" w:sz="0" w:space="0" w:color="auto"/>
            <w:bottom w:val="none" w:sz="0" w:space="0" w:color="auto"/>
            <w:right w:val="none" w:sz="0" w:space="0" w:color="auto"/>
          </w:divBdr>
        </w:div>
        <w:div w:id="2118015527">
          <w:marLeft w:val="0"/>
          <w:marRight w:val="0"/>
          <w:marTop w:val="240"/>
          <w:marBottom w:val="0"/>
          <w:divBdr>
            <w:top w:val="none" w:sz="0" w:space="0" w:color="auto"/>
            <w:left w:val="none" w:sz="0" w:space="0" w:color="auto"/>
            <w:bottom w:val="none" w:sz="0" w:space="0" w:color="auto"/>
            <w:right w:val="none" w:sz="0" w:space="0" w:color="auto"/>
          </w:divBdr>
        </w:div>
        <w:div w:id="822744384">
          <w:marLeft w:val="0"/>
          <w:marRight w:val="0"/>
          <w:marTop w:val="240"/>
          <w:marBottom w:val="0"/>
          <w:divBdr>
            <w:top w:val="none" w:sz="0" w:space="0" w:color="auto"/>
            <w:left w:val="none" w:sz="0" w:space="0" w:color="auto"/>
            <w:bottom w:val="none" w:sz="0" w:space="0" w:color="auto"/>
            <w:right w:val="none" w:sz="0" w:space="0" w:color="auto"/>
          </w:divBdr>
        </w:div>
        <w:div w:id="1205096996">
          <w:marLeft w:val="0"/>
          <w:marRight w:val="0"/>
          <w:marTop w:val="240"/>
          <w:marBottom w:val="0"/>
          <w:divBdr>
            <w:top w:val="none" w:sz="0" w:space="0" w:color="auto"/>
            <w:left w:val="none" w:sz="0" w:space="0" w:color="auto"/>
            <w:bottom w:val="none" w:sz="0" w:space="0" w:color="auto"/>
            <w:right w:val="none" w:sz="0" w:space="0" w:color="auto"/>
          </w:divBdr>
        </w:div>
      </w:divsChild>
    </w:div>
    <w:div w:id="1229344855">
      <w:bodyDiv w:val="1"/>
      <w:marLeft w:val="0"/>
      <w:marRight w:val="0"/>
      <w:marTop w:val="0"/>
      <w:marBottom w:val="0"/>
      <w:divBdr>
        <w:top w:val="none" w:sz="0" w:space="0" w:color="auto"/>
        <w:left w:val="none" w:sz="0" w:space="0" w:color="auto"/>
        <w:bottom w:val="none" w:sz="0" w:space="0" w:color="auto"/>
        <w:right w:val="none" w:sz="0" w:space="0" w:color="auto"/>
      </w:divBdr>
    </w:div>
    <w:div w:id="1542984531">
      <w:bodyDiv w:val="1"/>
      <w:marLeft w:val="0"/>
      <w:marRight w:val="0"/>
      <w:marTop w:val="0"/>
      <w:marBottom w:val="0"/>
      <w:divBdr>
        <w:top w:val="none" w:sz="0" w:space="0" w:color="auto"/>
        <w:left w:val="none" w:sz="0" w:space="0" w:color="auto"/>
        <w:bottom w:val="none" w:sz="0" w:space="0" w:color="auto"/>
        <w:right w:val="none" w:sz="0" w:space="0" w:color="auto"/>
      </w:divBdr>
      <w:divsChild>
        <w:div w:id="1553536381">
          <w:marLeft w:val="0"/>
          <w:marRight w:val="0"/>
          <w:marTop w:val="480"/>
          <w:marBottom w:val="0"/>
          <w:divBdr>
            <w:top w:val="none" w:sz="0" w:space="0" w:color="auto"/>
            <w:left w:val="none" w:sz="0" w:space="0" w:color="auto"/>
            <w:bottom w:val="none" w:sz="0" w:space="0" w:color="auto"/>
            <w:right w:val="none" w:sz="0" w:space="0" w:color="auto"/>
          </w:divBdr>
        </w:div>
        <w:div w:id="1588997558">
          <w:marLeft w:val="0"/>
          <w:marRight w:val="0"/>
          <w:marTop w:val="480"/>
          <w:marBottom w:val="0"/>
          <w:divBdr>
            <w:top w:val="none" w:sz="0" w:space="0" w:color="auto"/>
            <w:left w:val="none" w:sz="0" w:space="0" w:color="auto"/>
            <w:bottom w:val="none" w:sz="0" w:space="0" w:color="auto"/>
            <w:right w:val="none" w:sz="0" w:space="0" w:color="auto"/>
          </w:divBdr>
        </w:div>
        <w:div w:id="676730220">
          <w:marLeft w:val="0"/>
          <w:marRight w:val="0"/>
          <w:marTop w:val="240"/>
          <w:marBottom w:val="0"/>
          <w:divBdr>
            <w:top w:val="none" w:sz="0" w:space="0" w:color="auto"/>
            <w:left w:val="none" w:sz="0" w:space="0" w:color="auto"/>
            <w:bottom w:val="none" w:sz="0" w:space="0" w:color="auto"/>
            <w:right w:val="none" w:sz="0" w:space="0" w:color="auto"/>
          </w:divBdr>
        </w:div>
      </w:divsChild>
    </w:div>
    <w:div w:id="1800757856">
      <w:bodyDiv w:val="1"/>
      <w:marLeft w:val="0"/>
      <w:marRight w:val="0"/>
      <w:marTop w:val="0"/>
      <w:marBottom w:val="0"/>
      <w:divBdr>
        <w:top w:val="none" w:sz="0" w:space="0" w:color="auto"/>
        <w:left w:val="none" w:sz="0" w:space="0" w:color="auto"/>
        <w:bottom w:val="none" w:sz="0" w:space="0" w:color="auto"/>
        <w:right w:val="none" w:sz="0" w:space="0" w:color="auto"/>
      </w:divBdr>
      <w:divsChild>
        <w:div w:id="898521594">
          <w:marLeft w:val="0"/>
          <w:marRight w:val="0"/>
          <w:marTop w:val="480"/>
          <w:marBottom w:val="0"/>
          <w:divBdr>
            <w:top w:val="none" w:sz="0" w:space="0" w:color="auto"/>
            <w:left w:val="none" w:sz="0" w:space="0" w:color="auto"/>
            <w:bottom w:val="none" w:sz="0" w:space="0" w:color="auto"/>
            <w:right w:val="none" w:sz="0" w:space="0" w:color="auto"/>
          </w:divBdr>
        </w:div>
        <w:div w:id="1849442837">
          <w:marLeft w:val="0"/>
          <w:marRight w:val="0"/>
          <w:marTop w:val="480"/>
          <w:marBottom w:val="0"/>
          <w:divBdr>
            <w:top w:val="none" w:sz="0" w:space="0" w:color="auto"/>
            <w:left w:val="none" w:sz="0" w:space="0" w:color="auto"/>
            <w:bottom w:val="none" w:sz="0" w:space="0" w:color="auto"/>
            <w:right w:val="none" w:sz="0" w:space="0" w:color="auto"/>
          </w:divBdr>
        </w:div>
        <w:div w:id="1181776435">
          <w:marLeft w:val="0"/>
          <w:marRight w:val="0"/>
          <w:marTop w:val="240"/>
          <w:marBottom w:val="0"/>
          <w:divBdr>
            <w:top w:val="none" w:sz="0" w:space="0" w:color="auto"/>
            <w:left w:val="none" w:sz="0" w:space="0" w:color="auto"/>
            <w:bottom w:val="none" w:sz="0" w:space="0" w:color="auto"/>
            <w:right w:val="none" w:sz="0" w:space="0" w:color="auto"/>
          </w:divBdr>
        </w:div>
        <w:div w:id="646663741">
          <w:marLeft w:val="0"/>
          <w:marRight w:val="0"/>
          <w:marTop w:val="240"/>
          <w:marBottom w:val="0"/>
          <w:divBdr>
            <w:top w:val="none" w:sz="0" w:space="0" w:color="auto"/>
            <w:left w:val="none" w:sz="0" w:space="0" w:color="auto"/>
            <w:bottom w:val="none" w:sz="0" w:space="0" w:color="auto"/>
            <w:right w:val="none" w:sz="0" w:space="0" w:color="auto"/>
          </w:divBdr>
        </w:div>
        <w:div w:id="481578440">
          <w:marLeft w:val="425"/>
          <w:marRight w:val="0"/>
          <w:marTop w:val="0"/>
          <w:marBottom w:val="0"/>
          <w:divBdr>
            <w:top w:val="none" w:sz="0" w:space="0" w:color="auto"/>
            <w:left w:val="none" w:sz="0" w:space="0" w:color="auto"/>
            <w:bottom w:val="none" w:sz="0" w:space="0" w:color="auto"/>
            <w:right w:val="none" w:sz="0" w:space="0" w:color="auto"/>
          </w:divBdr>
        </w:div>
        <w:div w:id="489057494">
          <w:marLeft w:val="425"/>
          <w:marRight w:val="0"/>
          <w:marTop w:val="0"/>
          <w:marBottom w:val="0"/>
          <w:divBdr>
            <w:top w:val="none" w:sz="0" w:space="0" w:color="auto"/>
            <w:left w:val="none" w:sz="0" w:space="0" w:color="auto"/>
            <w:bottom w:val="none" w:sz="0" w:space="0" w:color="auto"/>
            <w:right w:val="none" w:sz="0" w:space="0" w:color="auto"/>
          </w:divBdr>
        </w:div>
        <w:div w:id="2073191462">
          <w:marLeft w:val="425"/>
          <w:marRight w:val="0"/>
          <w:marTop w:val="0"/>
          <w:marBottom w:val="0"/>
          <w:divBdr>
            <w:top w:val="none" w:sz="0" w:space="0" w:color="auto"/>
            <w:left w:val="none" w:sz="0" w:space="0" w:color="auto"/>
            <w:bottom w:val="none" w:sz="0" w:space="0" w:color="auto"/>
            <w:right w:val="none" w:sz="0" w:space="0" w:color="auto"/>
          </w:divBdr>
        </w:div>
        <w:div w:id="912424197">
          <w:marLeft w:val="425"/>
          <w:marRight w:val="0"/>
          <w:marTop w:val="0"/>
          <w:marBottom w:val="0"/>
          <w:divBdr>
            <w:top w:val="none" w:sz="0" w:space="0" w:color="auto"/>
            <w:left w:val="none" w:sz="0" w:space="0" w:color="auto"/>
            <w:bottom w:val="none" w:sz="0" w:space="0" w:color="auto"/>
            <w:right w:val="none" w:sz="0" w:space="0" w:color="auto"/>
          </w:divBdr>
        </w:div>
        <w:div w:id="1612399948">
          <w:marLeft w:val="425"/>
          <w:marRight w:val="0"/>
          <w:marTop w:val="0"/>
          <w:marBottom w:val="0"/>
          <w:divBdr>
            <w:top w:val="none" w:sz="0" w:space="0" w:color="auto"/>
            <w:left w:val="none" w:sz="0" w:space="0" w:color="auto"/>
            <w:bottom w:val="none" w:sz="0" w:space="0" w:color="auto"/>
            <w:right w:val="none" w:sz="0" w:space="0" w:color="auto"/>
          </w:divBdr>
        </w:div>
        <w:div w:id="477577672">
          <w:marLeft w:val="425"/>
          <w:marRight w:val="0"/>
          <w:marTop w:val="0"/>
          <w:marBottom w:val="0"/>
          <w:divBdr>
            <w:top w:val="none" w:sz="0" w:space="0" w:color="auto"/>
            <w:left w:val="none" w:sz="0" w:space="0" w:color="auto"/>
            <w:bottom w:val="none" w:sz="0" w:space="0" w:color="auto"/>
            <w:right w:val="none" w:sz="0" w:space="0" w:color="auto"/>
          </w:divBdr>
        </w:div>
        <w:div w:id="809444687">
          <w:marLeft w:val="0"/>
          <w:marRight w:val="0"/>
          <w:marTop w:val="240"/>
          <w:marBottom w:val="0"/>
          <w:divBdr>
            <w:top w:val="none" w:sz="0" w:space="0" w:color="auto"/>
            <w:left w:val="none" w:sz="0" w:space="0" w:color="auto"/>
            <w:bottom w:val="none" w:sz="0" w:space="0" w:color="auto"/>
            <w:right w:val="none" w:sz="0" w:space="0" w:color="auto"/>
          </w:divBdr>
        </w:div>
        <w:div w:id="1685013022">
          <w:marLeft w:val="0"/>
          <w:marRight w:val="0"/>
          <w:marTop w:val="240"/>
          <w:marBottom w:val="0"/>
          <w:divBdr>
            <w:top w:val="none" w:sz="0" w:space="0" w:color="auto"/>
            <w:left w:val="none" w:sz="0" w:space="0" w:color="auto"/>
            <w:bottom w:val="none" w:sz="0" w:space="0" w:color="auto"/>
            <w:right w:val="none" w:sz="0" w:space="0" w:color="auto"/>
          </w:divBdr>
        </w:div>
        <w:div w:id="264534520">
          <w:marLeft w:val="0"/>
          <w:marRight w:val="0"/>
          <w:marTop w:val="240"/>
          <w:marBottom w:val="0"/>
          <w:divBdr>
            <w:top w:val="none" w:sz="0" w:space="0" w:color="auto"/>
            <w:left w:val="none" w:sz="0" w:space="0" w:color="auto"/>
            <w:bottom w:val="none" w:sz="0" w:space="0" w:color="auto"/>
            <w:right w:val="none" w:sz="0" w:space="0" w:color="auto"/>
          </w:divBdr>
        </w:div>
        <w:div w:id="1430277615">
          <w:marLeft w:val="0"/>
          <w:marRight w:val="0"/>
          <w:marTop w:val="240"/>
          <w:marBottom w:val="0"/>
          <w:divBdr>
            <w:top w:val="none" w:sz="0" w:space="0" w:color="auto"/>
            <w:left w:val="none" w:sz="0" w:space="0" w:color="auto"/>
            <w:bottom w:val="none" w:sz="0" w:space="0" w:color="auto"/>
            <w:right w:val="none" w:sz="0" w:space="0" w:color="auto"/>
          </w:divBdr>
        </w:div>
      </w:divsChild>
    </w:div>
    <w:div w:id="1927886266">
      <w:bodyDiv w:val="1"/>
      <w:marLeft w:val="0"/>
      <w:marRight w:val="0"/>
      <w:marTop w:val="0"/>
      <w:marBottom w:val="0"/>
      <w:divBdr>
        <w:top w:val="none" w:sz="0" w:space="0" w:color="auto"/>
        <w:left w:val="none" w:sz="0" w:space="0" w:color="auto"/>
        <w:bottom w:val="none" w:sz="0" w:space="0" w:color="auto"/>
        <w:right w:val="none" w:sz="0" w:space="0" w:color="auto"/>
      </w:divBdr>
      <w:divsChild>
        <w:div w:id="1546989744">
          <w:marLeft w:val="0"/>
          <w:marRight w:val="0"/>
          <w:marTop w:val="480"/>
          <w:marBottom w:val="0"/>
          <w:divBdr>
            <w:top w:val="none" w:sz="0" w:space="0" w:color="auto"/>
            <w:left w:val="none" w:sz="0" w:space="0" w:color="auto"/>
            <w:bottom w:val="none" w:sz="0" w:space="0" w:color="auto"/>
            <w:right w:val="none" w:sz="0" w:space="0" w:color="auto"/>
          </w:divBdr>
        </w:div>
        <w:div w:id="1511797563">
          <w:marLeft w:val="0"/>
          <w:marRight w:val="0"/>
          <w:marTop w:val="480"/>
          <w:marBottom w:val="0"/>
          <w:divBdr>
            <w:top w:val="none" w:sz="0" w:space="0" w:color="auto"/>
            <w:left w:val="none" w:sz="0" w:space="0" w:color="auto"/>
            <w:bottom w:val="none" w:sz="0" w:space="0" w:color="auto"/>
            <w:right w:val="none" w:sz="0" w:space="0" w:color="auto"/>
          </w:divBdr>
        </w:div>
        <w:div w:id="198904978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47EC2FB8DB9614C9925407D62AE8E3B" ma:contentTypeVersion="11" ma:contentTypeDescription="Ustvari nov dokument." ma:contentTypeScope="" ma:versionID="c5c956cc2a83837e893b7e872b06c678">
  <xsd:schema xmlns:xsd="http://www.w3.org/2001/XMLSchema" xmlns:xs="http://www.w3.org/2001/XMLSchema" xmlns:p="http://schemas.microsoft.com/office/2006/metadata/properties" xmlns:ns2="151a32cb-68d4-46e2-8990-209d00cbea1a" xmlns:ns3="33a172e0-58b3-4095-96dd-5b9ce65f1e3e" targetNamespace="http://schemas.microsoft.com/office/2006/metadata/properties" ma:root="true" ma:fieldsID="3c0d00cae2965b5da11419c04b5aeb9f" ns2:_="" ns3:_="">
    <xsd:import namespace="151a32cb-68d4-46e2-8990-209d00cbea1a"/>
    <xsd:import namespace="33a172e0-58b3-4095-96dd-5b9ce65f1e3e"/>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4" nillable="true" ma:displayName="Vrednost ID-ja dokumenta" ma:description="Vrednost ID-ja dokumenta, dodeljenega temu elementu." ma:internalName="_dlc_DocId" ma:readOnly="true">
      <xsd:simpleType>
        <xsd:restriction base="dms:Text"/>
      </xsd:simpleType>
    </xsd:element>
    <xsd:element name="_dlc_DocIdUrl" ma:index="5"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33a172e0-58b3-4095-96dd-5b9ce65f1e3e"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Vrsta vsebin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YPDRX2FCMFN4-33-35</_dlc_DocId>
    <_dlc_DocIdUrl xmlns="151a32cb-68d4-46e2-8990-209d00cbea1a">
      <Url>https://intra.gov.si/sites/006-iportal/podrocja/davkicarine/interno/_layouts/15/DocIdRedir.aspx?ID=YPDRX2FCMFN4-33-35</Url>
      <Description>YPDRX2FCMFN4-33-35</Description>
    </_dlc_DocIdUrl>
  </documentManagement>
</p:properties>
</file>

<file path=customXml/itemProps1.xml><?xml version="1.0" encoding="utf-8"?>
<ds:datastoreItem xmlns:ds="http://schemas.openxmlformats.org/officeDocument/2006/customXml" ds:itemID="{821C8040-02A4-406A-A495-B6897F1E8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33a172e0-58b3-4095-96dd-5b9ce65f1e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F8B15B-579E-4AB8-8CB8-020DD15F2773}">
  <ds:schemaRefs>
    <ds:schemaRef ds:uri="http://schemas.microsoft.com/sharepoint/events"/>
  </ds:schemaRefs>
</ds:datastoreItem>
</file>

<file path=customXml/itemProps3.xml><?xml version="1.0" encoding="utf-8"?>
<ds:datastoreItem xmlns:ds="http://schemas.openxmlformats.org/officeDocument/2006/customXml" ds:itemID="{27A0D326-39F2-4963-B545-DBCF08F60EAB}">
  <ds:schemaRefs>
    <ds:schemaRef ds:uri="http://schemas.microsoft.com/sharepoint/v3/contenttype/forms"/>
  </ds:schemaRefs>
</ds:datastoreItem>
</file>

<file path=customXml/itemProps4.xml><?xml version="1.0" encoding="utf-8"?>
<ds:datastoreItem xmlns:ds="http://schemas.openxmlformats.org/officeDocument/2006/customXml" ds:itemID="{50AB4251-28CD-4EAA-8F78-F6EEDFEAF1C7}">
  <ds:schemaRefs>
    <ds:schemaRef ds:uri="http://schemas.microsoft.com/office/2006/metadata/properties"/>
    <ds:schemaRef ds:uri="http://schemas.microsoft.com/office/infopath/2007/PartnerControls"/>
    <ds:schemaRef ds:uri="151a32cb-68d4-46e2-8990-209d00cbea1a"/>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15</Pages>
  <Words>6122</Words>
  <Characters>34899</Characters>
  <Application>Microsoft Office Word</Application>
  <DocSecurity>0</DocSecurity>
  <Lines>290</Lines>
  <Paragraphs>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40940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Tanja Rabič</cp:lastModifiedBy>
  <cp:revision>16</cp:revision>
  <cp:lastPrinted>2017-09-07T11:13:00Z</cp:lastPrinted>
  <dcterms:created xsi:type="dcterms:W3CDTF">2025-06-18T07:40:00Z</dcterms:created>
  <dcterms:modified xsi:type="dcterms:W3CDTF">2025-07-07T07:30:00Z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0x010100447EC2FB8DB9614C9925407D62AE8E3B</vt:lpwstr>
  </property>
  <property fmtid="{D5CDD505-2E9C-101B-9397-08002B2CF9AE}" pid="3" name="_dlc_DocIdItemGuid">
    <vt:lpwstr>1cb52dd8-fb70-4a50-ab7a-55a8f5747364</vt:lpwstr>
  </property>
</Properties>
</file>