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F8D6F3D" w14:textId="77777777" w:rsidR="008A24A0" w:rsidRDefault="008A24A0" w:rsidP="008A24A0">
      <w:pPr>
        <w:tabs>
          <w:tab w:val="left" w:pos="540"/>
        </w:tabs>
        <w:spacing w:line="260" w:lineRule="exact"/>
        <w:ind w:left="5124"/>
        <w:jc w:val="right"/>
        <w:rPr>
          <w:rFonts w:ascii="Arial" w:hAnsi="Arial" w:cs="Arial"/>
          <w:b/>
          <w:sz w:val="20"/>
          <w:szCs w:val="20"/>
        </w:rPr>
      </w:pPr>
    </w:p>
    <w:p w14:paraId="39AFAB52" w14:textId="77777777" w:rsidR="008A24A0" w:rsidRPr="00A9231D" w:rsidRDefault="008A24A0" w:rsidP="008A24A0">
      <w:pPr>
        <w:pStyle w:val="Glava"/>
        <w:tabs>
          <w:tab w:val="clear" w:pos="4536"/>
          <w:tab w:val="clear" w:pos="9072"/>
          <w:tab w:val="left" w:pos="5112"/>
          <w:tab w:val="left" w:pos="8641"/>
        </w:tabs>
        <w:spacing w:before="340" w:line="240" w:lineRule="exact"/>
        <w:ind w:left="-765"/>
        <w:rPr>
          <w:rFonts w:cs="Arial"/>
          <w:sz w:val="16"/>
        </w:rPr>
      </w:pPr>
      <w:r w:rsidRPr="00CE234E">
        <w:rPr>
          <w:noProof/>
          <w:lang w:eastAsia="sl-SI"/>
        </w:rPr>
        <w:drawing>
          <wp:inline distT="0" distB="0" distL="0" distR="0" wp14:anchorId="2EEC6DF1" wp14:editId="3F427232">
            <wp:extent cx="2165350" cy="325120"/>
            <wp:effectExtent l="0" t="0" r="6350" b="0"/>
            <wp:docPr id="1" name="Slika 1" descr="Republika Slovenija&#10;Vlada Republike Sloveni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165350" cy="325120"/>
                    </a:xfrm>
                    <a:prstGeom prst="rect">
                      <a:avLst/>
                    </a:prstGeom>
                    <a:noFill/>
                    <a:ln>
                      <a:noFill/>
                    </a:ln>
                  </pic:spPr>
                </pic:pic>
              </a:graphicData>
            </a:graphic>
          </wp:inline>
        </w:drawing>
      </w:r>
    </w:p>
    <w:p w14:paraId="234C2F4C" w14:textId="77777777" w:rsidR="008A24A0" w:rsidRPr="00A9231D" w:rsidRDefault="008A24A0" w:rsidP="008A24A0">
      <w:pPr>
        <w:pStyle w:val="Glava"/>
        <w:tabs>
          <w:tab w:val="clear" w:pos="4536"/>
          <w:tab w:val="clear" w:pos="9072"/>
          <w:tab w:val="left" w:pos="5114"/>
          <w:tab w:val="left" w:pos="8641"/>
        </w:tabs>
        <w:spacing w:before="120" w:line="240" w:lineRule="exact"/>
        <w:rPr>
          <w:rFonts w:cs="Arial"/>
          <w:sz w:val="16"/>
        </w:rPr>
      </w:pPr>
      <w:r w:rsidRPr="00A9231D">
        <w:rPr>
          <w:rFonts w:cs="Arial"/>
          <w:sz w:val="16"/>
        </w:rPr>
        <w:t xml:space="preserve">Gregorčičeva </w:t>
      </w:r>
      <w:r>
        <w:rPr>
          <w:rFonts w:cs="Arial"/>
          <w:sz w:val="16"/>
        </w:rPr>
        <w:t xml:space="preserve">ulica </w:t>
      </w:r>
      <w:r w:rsidRPr="00A9231D">
        <w:rPr>
          <w:rFonts w:cs="Arial"/>
          <w:sz w:val="16"/>
        </w:rPr>
        <w:t>20–25, 100</w:t>
      </w:r>
      <w:r>
        <w:rPr>
          <w:rFonts w:cs="Arial"/>
          <w:sz w:val="16"/>
        </w:rPr>
        <w:t>0</w:t>
      </w:r>
      <w:r w:rsidRPr="00A9231D">
        <w:rPr>
          <w:rFonts w:cs="Arial"/>
          <w:sz w:val="16"/>
        </w:rPr>
        <w:t xml:space="preserve"> Ljubljana</w:t>
      </w:r>
      <w:r w:rsidRPr="00A9231D">
        <w:rPr>
          <w:rFonts w:cs="Arial"/>
          <w:sz w:val="16"/>
        </w:rPr>
        <w:tab/>
        <w:t>T: +386 1 478 1000</w:t>
      </w:r>
    </w:p>
    <w:p w14:paraId="3CBF4D87" w14:textId="77777777" w:rsidR="008A24A0" w:rsidRPr="00A9231D" w:rsidRDefault="008A24A0" w:rsidP="008A24A0">
      <w:pPr>
        <w:pStyle w:val="Glava"/>
        <w:tabs>
          <w:tab w:val="clear" w:pos="4536"/>
          <w:tab w:val="clear" w:pos="9072"/>
          <w:tab w:val="left" w:pos="5114"/>
          <w:tab w:val="left" w:pos="8641"/>
        </w:tabs>
        <w:spacing w:line="240" w:lineRule="exact"/>
        <w:rPr>
          <w:rFonts w:cs="Arial"/>
          <w:sz w:val="16"/>
        </w:rPr>
      </w:pPr>
      <w:r w:rsidRPr="00A9231D">
        <w:rPr>
          <w:rFonts w:cs="Arial"/>
          <w:sz w:val="16"/>
        </w:rPr>
        <w:tab/>
        <w:t>F: +386 1 478 1607</w:t>
      </w:r>
    </w:p>
    <w:p w14:paraId="120E027F" w14:textId="77777777" w:rsidR="008A24A0" w:rsidRPr="00A9231D" w:rsidRDefault="008A24A0" w:rsidP="008A24A0">
      <w:pPr>
        <w:pStyle w:val="Glava"/>
        <w:tabs>
          <w:tab w:val="clear" w:pos="4536"/>
          <w:tab w:val="clear" w:pos="9072"/>
          <w:tab w:val="left" w:pos="5114"/>
          <w:tab w:val="left" w:pos="8641"/>
        </w:tabs>
        <w:spacing w:line="240" w:lineRule="exact"/>
        <w:rPr>
          <w:rFonts w:cs="Arial"/>
          <w:sz w:val="16"/>
        </w:rPr>
      </w:pPr>
      <w:r w:rsidRPr="00A9231D">
        <w:rPr>
          <w:rFonts w:cs="Arial"/>
          <w:sz w:val="16"/>
        </w:rPr>
        <w:tab/>
        <w:t>E: gp.gs@gov.si</w:t>
      </w:r>
    </w:p>
    <w:p w14:paraId="3E827C6E" w14:textId="77777777" w:rsidR="008A24A0" w:rsidRPr="00A9231D" w:rsidRDefault="008A24A0" w:rsidP="008A24A0">
      <w:pPr>
        <w:pStyle w:val="Glava"/>
        <w:tabs>
          <w:tab w:val="clear" w:pos="4536"/>
          <w:tab w:val="clear" w:pos="9072"/>
          <w:tab w:val="left" w:pos="5114"/>
          <w:tab w:val="left" w:pos="8641"/>
        </w:tabs>
        <w:spacing w:line="240" w:lineRule="exact"/>
        <w:rPr>
          <w:rFonts w:cs="Arial"/>
          <w:sz w:val="16"/>
        </w:rPr>
      </w:pPr>
      <w:r w:rsidRPr="00A9231D">
        <w:rPr>
          <w:rFonts w:cs="Arial"/>
          <w:sz w:val="16"/>
        </w:rPr>
        <w:tab/>
        <w:t>http://www.vlada.si/</w:t>
      </w:r>
    </w:p>
    <w:p w14:paraId="2FF14D67" w14:textId="77777777" w:rsidR="008A24A0" w:rsidRDefault="008A24A0" w:rsidP="008A24A0">
      <w:pPr>
        <w:tabs>
          <w:tab w:val="left" w:pos="540"/>
        </w:tabs>
        <w:spacing w:line="260" w:lineRule="exact"/>
        <w:ind w:left="5124"/>
        <w:jc w:val="right"/>
        <w:rPr>
          <w:rFonts w:ascii="Arial" w:hAnsi="Arial" w:cs="Arial"/>
          <w:b/>
          <w:sz w:val="20"/>
          <w:szCs w:val="20"/>
        </w:rPr>
      </w:pPr>
    </w:p>
    <w:p w14:paraId="64E64B1F" w14:textId="77777777" w:rsidR="008A24A0" w:rsidRDefault="008A24A0" w:rsidP="008A24A0">
      <w:pPr>
        <w:tabs>
          <w:tab w:val="left" w:pos="540"/>
        </w:tabs>
        <w:spacing w:line="260" w:lineRule="exact"/>
        <w:ind w:left="5124"/>
        <w:jc w:val="right"/>
        <w:rPr>
          <w:rFonts w:ascii="Arial" w:hAnsi="Arial" w:cs="Arial"/>
          <w:b/>
          <w:sz w:val="20"/>
          <w:szCs w:val="20"/>
        </w:rPr>
      </w:pPr>
    </w:p>
    <w:p w14:paraId="25A0AE04" w14:textId="6B588FB1" w:rsidR="0006159E" w:rsidRPr="006B1B5D" w:rsidRDefault="0006159E" w:rsidP="008A24A0">
      <w:pPr>
        <w:tabs>
          <w:tab w:val="left" w:pos="540"/>
        </w:tabs>
        <w:spacing w:line="260" w:lineRule="exact"/>
        <w:ind w:left="5124"/>
        <w:jc w:val="right"/>
        <w:rPr>
          <w:rFonts w:ascii="Arial" w:hAnsi="Arial" w:cs="Arial"/>
          <w:b/>
          <w:sz w:val="20"/>
          <w:szCs w:val="20"/>
        </w:rPr>
      </w:pPr>
      <w:r w:rsidRPr="006B1B5D">
        <w:rPr>
          <w:rFonts w:ascii="Arial" w:hAnsi="Arial" w:cs="Arial"/>
          <w:b/>
          <w:sz w:val="20"/>
          <w:szCs w:val="20"/>
        </w:rPr>
        <w:t>PREDLOG</w:t>
      </w:r>
    </w:p>
    <w:p w14:paraId="20409032" w14:textId="77777777" w:rsidR="0006159E" w:rsidRDefault="0006159E" w:rsidP="008A24A0">
      <w:pPr>
        <w:tabs>
          <w:tab w:val="left" w:pos="540"/>
        </w:tabs>
        <w:spacing w:line="260" w:lineRule="exact"/>
        <w:ind w:left="5124"/>
        <w:jc w:val="right"/>
        <w:rPr>
          <w:rFonts w:ascii="Arial" w:hAnsi="Arial" w:cs="Arial"/>
          <w:b/>
          <w:sz w:val="20"/>
          <w:szCs w:val="20"/>
        </w:rPr>
      </w:pPr>
      <w:r w:rsidRPr="006B1B5D">
        <w:rPr>
          <w:rFonts w:ascii="Arial" w:hAnsi="Arial" w:cs="Arial"/>
          <w:b/>
          <w:sz w:val="20"/>
          <w:szCs w:val="20"/>
        </w:rPr>
        <w:tab/>
      </w:r>
      <w:r w:rsidRPr="006B1B5D">
        <w:rPr>
          <w:rFonts w:ascii="Arial" w:hAnsi="Arial" w:cs="Arial"/>
          <w:b/>
          <w:sz w:val="20"/>
          <w:szCs w:val="20"/>
        </w:rPr>
        <w:tab/>
        <w:t>EVA 2024-1611-0038</w:t>
      </w:r>
    </w:p>
    <w:p w14:paraId="3824C113" w14:textId="7928EEA2" w:rsidR="008A24A0" w:rsidRPr="006B1B5D" w:rsidRDefault="008A24A0" w:rsidP="008A24A0">
      <w:pPr>
        <w:tabs>
          <w:tab w:val="left" w:pos="540"/>
        </w:tabs>
        <w:spacing w:line="260" w:lineRule="exact"/>
        <w:ind w:left="5124"/>
        <w:jc w:val="right"/>
        <w:rPr>
          <w:rFonts w:ascii="Arial" w:eastAsia="Times New Roman" w:hAnsi="Arial" w:cs="Arial"/>
          <w:b/>
          <w:sz w:val="20"/>
          <w:szCs w:val="20"/>
          <w:lang w:eastAsia="sl-SI"/>
        </w:rPr>
      </w:pPr>
      <w:r>
        <w:rPr>
          <w:rFonts w:ascii="Arial" w:hAnsi="Arial" w:cs="Arial"/>
          <w:b/>
          <w:sz w:val="20"/>
          <w:szCs w:val="20"/>
        </w:rPr>
        <w:tab/>
        <w:t>PRVA OBRAVNAVA</w:t>
      </w:r>
    </w:p>
    <w:p w14:paraId="67E87F3D" w14:textId="77777777" w:rsidR="0006159E" w:rsidRPr="006B1B5D" w:rsidRDefault="0006159E" w:rsidP="006B1B5D">
      <w:pPr>
        <w:spacing w:line="260" w:lineRule="exact"/>
        <w:jc w:val="both"/>
        <w:rPr>
          <w:rFonts w:ascii="Arial" w:eastAsia="Times New Roman" w:hAnsi="Arial" w:cs="Arial"/>
          <w:sz w:val="20"/>
          <w:szCs w:val="20"/>
          <w:lang w:eastAsia="sl-SI"/>
        </w:rPr>
      </w:pPr>
    </w:p>
    <w:p w14:paraId="5D664663" w14:textId="77777777" w:rsidR="0006159E" w:rsidRPr="006B1B5D" w:rsidRDefault="0006159E" w:rsidP="006B1B5D">
      <w:pPr>
        <w:spacing w:line="260" w:lineRule="exact"/>
        <w:jc w:val="both"/>
        <w:rPr>
          <w:rFonts w:ascii="Arial" w:eastAsia="Times New Roman" w:hAnsi="Arial" w:cs="Arial"/>
          <w:b/>
          <w:sz w:val="20"/>
          <w:szCs w:val="20"/>
          <w:lang w:eastAsia="sl-SI"/>
        </w:rPr>
      </w:pPr>
    </w:p>
    <w:p w14:paraId="37A72E24" w14:textId="77777777" w:rsidR="0006159E" w:rsidRPr="006B1B5D" w:rsidRDefault="007E11FD" w:rsidP="00266734">
      <w:pPr>
        <w:spacing w:line="260" w:lineRule="exact"/>
        <w:jc w:val="center"/>
        <w:rPr>
          <w:rFonts w:ascii="Arial" w:eastAsia="Times New Roman" w:hAnsi="Arial" w:cs="Arial"/>
          <w:b/>
          <w:sz w:val="20"/>
          <w:szCs w:val="20"/>
          <w:lang w:eastAsia="sl-SI"/>
        </w:rPr>
      </w:pPr>
      <w:bookmarkStart w:id="0" w:name="_GoBack"/>
      <w:r w:rsidRPr="006B1B5D">
        <w:rPr>
          <w:rFonts w:ascii="Arial" w:eastAsia="Times New Roman" w:hAnsi="Arial" w:cs="Arial"/>
          <w:b/>
          <w:sz w:val="20"/>
          <w:szCs w:val="20"/>
          <w:lang w:eastAsia="sl-SI"/>
        </w:rPr>
        <w:t xml:space="preserve">ZAKON </w:t>
      </w:r>
      <w:r w:rsidR="0006159E" w:rsidRPr="006B1B5D">
        <w:rPr>
          <w:rFonts w:ascii="Arial" w:eastAsia="Times New Roman" w:hAnsi="Arial" w:cs="Arial"/>
          <w:b/>
          <w:sz w:val="20"/>
          <w:szCs w:val="20"/>
          <w:lang w:eastAsia="sl-SI"/>
        </w:rPr>
        <w:t>O PLAČILNIH IN JAVNOFINANČNIH STORITVAH</w:t>
      </w:r>
    </w:p>
    <w:bookmarkEnd w:id="0"/>
    <w:p w14:paraId="23A1DD51" w14:textId="77777777" w:rsidR="0006159E" w:rsidRPr="006B1B5D" w:rsidRDefault="0006159E" w:rsidP="006B1B5D">
      <w:pPr>
        <w:spacing w:line="260" w:lineRule="exact"/>
        <w:jc w:val="both"/>
        <w:rPr>
          <w:rFonts w:ascii="Arial" w:eastAsia="Times New Roman" w:hAnsi="Arial" w:cs="Arial"/>
          <w:sz w:val="20"/>
          <w:szCs w:val="20"/>
          <w:lang w:eastAsia="sl-SI"/>
        </w:rPr>
      </w:pPr>
    </w:p>
    <w:p w14:paraId="13B435C9" w14:textId="77777777" w:rsidR="0006159E" w:rsidRPr="006B1B5D" w:rsidRDefault="0006159E" w:rsidP="006B1B5D">
      <w:pPr>
        <w:spacing w:line="260" w:lineRule="exact"/>
        <w:jc w:val="both"/>
        <w:rPr>
          <w:rFonts w:ascii="Arial" w:eastAsia="Times New Roman" w:hAnsi="Arial" w:cs="Arial"/>
          <w:b/>
          <w:sz w:val="20"/>
          <w:szCs w:val="20"/>
          <w:lang w:eastAsia="sl-SI"/>
        </w:rPr>
      </w:pPr>
      <w:r w:rsidRPr="006B1B5D">
        <w:rPr>
          <w:rFonts w:ascii="Arial" w:eastAsia="Times New Roman" w:hAnsi="Arial" w:cs="Arial"/>
          <w:b/>
          <w:sz w:val="20"/>
          <w:szCs w:val="20"/>
          <w:lang w:eastAsia="sl-SI"/>
        </w:rPr>
        <w:t>I. UVOD</w:t>
      </w:r>
    </w:p>
    <w:p w14:paraId="03800CD5" w14:textId="77777777" w:rsidR="0006159E" w:rsidRPr="006B1B5D" w:rsidRDefault="0006159E" w:rsidP="006B1B5D">
      <w:pPr>
        <w:spacing w:line="260" w:lineRule="exact"/>
        <w:jc w:val="both"/>
        <w:rPr>
          <w:rFonts w:ascii="Arial" w:eastAsia="Times New Roman" w:hAnsi="Arial" w:cs="Arial"/>
          <w:b/>
          <w:sz w:val="20"/>
          <w:szCs w:val="20"/>
          <w:lang w:eastAsia="sl-SI"/>
        </w:rPr>
      </w:pPr>
    </w:p>
    <w:p w14:paraId="6278EC51" w14:textId="77777777" w:rsidR="0006159E" w:rsidRPr="006B1B5D" w:rsidRDefault="0006159E" w:rsidP="006B1B5D">
      <w:pPr>
        <w:spacing w:line="260" w:lineRule="exact"/>
        <w:jc w:val="both"/>
        <w:rPr>
          <w:rFonts w:ascii="Arial" w:eastAsia="Times New Roman" w:hAnsi="Arial" w:cs="Arial"/>
          <w:b/>
          <w:sz w:val="20"/>
          <w:szCs w:val="20"/>
          <w:lang w:eastAsia="sl-SI"/>
        </w:rPr>
      </w:pPr>
      <w:r w:rsidRPr="006B1B5D">
        <w:rPr>
          <w:rFonts w:ascii="Arial" w:eastAsia="Times New Roman" w:hAnsi="Arial" w:cs="Arial"/>
          <w:b/>
          <w:sz w:val="20"/>
          <w:szCs w:val="20"/>
          <w:lang w:eastAsia="sl-SI"/>
        </w:rPr>
        <w:t>1. OCENA STANJA IN RAZLOGI ZA SPREJEM PREDLOGA ZAKONA</w:t>
      </w:r>
    </w:p>
    <w:p w14:paraId="540ECE52" w14:textId="77777777" w:rsidR="0006159E" w:rsidRPr="006B1B5D" w:rsidRDefault="0006159E" w:rsidP="006B1B5D">
      <w:pPr>
        <w:spacing w:line="260" w:lineRule="exact"/>
        <w:jc w:val="both"/>
        <w:rPr>
          <w:rFonts w:ascii="Arial" w:eastAsia="Times New Roman" w:hAnsi="Arial" w:cs="Arial"/>
          <w:sz w:val="20"/>
          <w:szCs w:val="20"/>
          <w:lang w:eastAsia="sl-SI"/>
        </w:rPr>
      </w:pPr>
    </w:p>
    <w:p w14:paraId="570DF309" w14:textId="3E47C2CA" w:rsidR="0006159E" w:rsidRPr="006B1B5D" w:rsidRDefault="0006159E" w:rsidP="006B1B5D">
      <w:pPr>
        <w:spacing w:line="260" w:lineRule="exact"/>
        <w:jc w:val="both"/>
        <w:rPr>
          <w:rFonts w:ascii="Arial" w:eastAsia="Times New Roman" w:hAnsi="Arial" w:cs="Arial"/>
          <w:bCs/>
          <w:sz w:val="20"/>
          <w:szCs w:val="20"/>
          <w:lang w:eastAsia="sl-SI"/>
        </w:rPr>
      </w:pPr>
      <w:r w:rsidRPr="006B1B5D">
        <w:rPr>
          <w:rFonts w:ascii="Arial" w:eastAsia="Times New Roman" w:hAnsi="Arial" w:cs="Arial"/>
          <w:sz w:val="20"/>
          <w:szCs w:val="20"/>
          <w:lang w:eastAsia="sl-SI"/>
        </w:rPr>
        <w:t xml:space="preserve">Za neposredne in posredne uporabnike državnega in občinskih proračunov (državne organe, občine, ožje dele občin, ki imajo status pravne osebe, javne zavode, javne agencije in javne sklade) (v nadaljnjem besedilu: proračunski uporabniki) veljajo posebnosti pri izvrševanju državnega in občinskih poračunov ter pri upravljanju z denarnimi sredstvi, finančnem poslovanju in evidentiranju javnofinančnih tokov v okviru sistema enotnega zakladniškega računa (v nadaljnjem besedilu: EZR), ki je bil vzpostavljen leta 2002 z Zakonom o javnih financah </w:t>
      </w:r>
      <w:r w:rsidRPr="006B1B5D">
        <w:rPr>
          <w:rFonts w:ascii="Arial" w:eastAsia="Times New Roman" w:hAnsi="Arial" w:cs="Arial"/>
          <w:bCs/>
          <w:sz w:val="20"/>
          <w:szCs w:val="20"/>
          <w:lang w:eastAsia="sl-SI"/>
        </w:rPr>
        <w:t>(Uradni list RS, št. 11/11 – uradno prečiščeno besedilo, 14/13 – popr., 101/13, 55/15 – ZFisP, 96/15 – ZIPRS1617, 13/18, 195/20 – odl. US, 18/23 – ZDU-1O</w:t>
      </w:r>
      <w:r w:rsidR="00FB23F2">
        <w:rPr>
          <w:rFonts w:ascii="Arial" w:eastAsia="Times New Roman" w:hAnsi="Arial" w:cs="Arial"/>
          <w:bCs/>
          <w:sz w:val="20"/>
          <w:szCs w:val="20"/>
          <w:lang w:eastAsia="sl-SI"/>
        </w:rPr>
        <w:t xml:space="preserve">, </w:t>
      </w:r>
      <w:r w:rsidRPr="006B1B5D">
        <w:rPr>
          <w:rFonts w:ascii="Arial" w:eastAsia="Times New Roman" w:hAnsi="Arial" w:cs="Arial"/>
          <w:bCs/>
          <w:sz w:val="20"/>
          <w:szCs w:val="20"/>
          <w:lang w:eastAsia="sl-SI"/>
        </w:rPr>
        <w:t>76/23</w:t>
      </w:r>
      <w:r w:rsidR="00F545D0">
        <w:rPr>
          <w:rFonts w:ascii="Arial" w:eastAsia="Times New Roman" w:hAnsi="Arial" w:cs="Arial"/>
          <w:bCs/>
          <w:sz w:val="20"/>
          <w:szCs w:val="20"/>
          <w:lang w:eastAsia="sl-SI"/>
        </w:rPr>
        <w:t xml:space="preserve"> in 24/25 – ZF</w:t>
      </w:r>
      <w:r w:rsidR="00FB23F2">
        <w:rPr>
          <w:rFonts w:ascii="Arial" w:eastAsia="Times New Roman" w:hAnsi="Arial" w:cs="Arial"/>
          <w:bCs/>
          <w:sz w:val="20"/>
          <w:szCs w:val="20"/>
          <w:lang w:eastAsia="sl-SI"/>
        </w:rPr>
        <w:t>isP-1</w:t>
      </w:r>
      <w:r w:rsidRPr="006B1B5D">
        <w:rPr>
          <w:rFonts w:ascii="Arial" w:eastAsia="Times New Roman" w:hAnsi="Arial" w:cs="Arial"/>
          <w:bCs/>
          <w:sz w:val="20"/>
          <w:szCs w:val="20"/>
          <w:lang w:eastAsia="sl-SI"/>
        </w:rPr>
        <w:t>; v nadaljnjem besedilu: ZJF)</w:t>
      </w:r>
      <w:r w:rsidRPr="006B1B5D">
        <w:rPr>
          <w:rFonts w:ascii="Arial" w:hAnsi="Arial" w:cs="Arial"/>
          <w:bCs/>
          <w:sz w:val="20"/>
          <w:szCs w:val="20"/>
        </w:rPr>
        <w:t xml:space="preserve"> in z Odredbo o vzpostavitvi sistemov enotnega zakladniškega računa (Uradni list RS, št. 54/02) ter operativno deluje od 1. 1. 2003 dalje.</w:t>
      </w:r>
    </w:p>
    <w:p w14:paraId="4D31728A" w14:textId="77777777" w:rsidR="0006159E" w:rsidRPr="006B1B5D" w:rsidRDefault="0006159E" w:rsidP="006B1B5D">
      <w:pPr>
        <w:spacing w:line="260" w:lineRule="exact"/>
        <w:jc w:val="both"/>
        <w:rPr>
          <w:rFonts w:ascii="Arial" w:hAnsi="Arial" w:cs="Arial"/>
          <w:sz w:val="20"/>
          <w:szCs w:val="20"/>
          <w:lang w:eastAsia="sl-SI"/>
        </w:rPr>
      </w:pPr>
    </w:p>
    <w:p w14:paraId="7D0402E7" w14:textId="77777777" w:rsidR="0006159E" w:rsidRPr="006B1B5D" w:rsidRDefault="0006159E" w:rsidP="006B1B5D">
      <w:pPr>
        <w:spacing w:line="260" w:lineRule="exact"/>
        <w:jc w:val="both"/>
        <w:rPr>
          <w:rFonts w:ascii="Arial" w:eastAsia="Times New Roman" w:hAnsi="Arial" w:cs="Arial"/>
          <w:sz w:val="20"/>
          <w:szCs w:val="20"/>
          <w:lang w:eastAsia="sl-SI"/>
        </w:rPr>
      </w:pPr>
      <w:r w:rsidRPr="006B1B5D">
        <w:rPr>
          <w:rFonts w:ascii="Arial" w:hAnsi="Arial" w:cs="Arial"/>
          <w:sz w:val="20"/>
          <w:szCs w:val="20"/>
          <w:lang w:eastAsia="sl-SI"/>
        </w:rPr>
        <w:t xml:space="preserve">Enotni zakladniški sistem </w:t>
      </w:r>
      <w:r w:rsidRPr="006B1B5D">
        <w:rPr>
          <w:rFonts w:ascii="Arial" w:eastAsia="Times New Roman" w:hAnsi="Arial" w:cs="Arial"/>
          <w:sz w:val="20"/>
          <w:szCs w:val="20"/>
          <w:lang w:eastAsia="sl-SI"/>
        </w:rPr>
        <w:t xml:space="preserve">omogoča, da se prosta denarna sredstva vseh proračunskih uporabnikov združujejo na enem računu. Posebnost slovenskega sistema zakladniškega upravljanja je, da je vzpostavljen ločeno na ravni države in ločeno na ravni vsake občine. Pri razvrščanju posameznega subjekta v sistem (državni ali občinski) je odločilno ustanoviteljstvo subjekta. Posamezna občina ima možnost, da vzpostavi </w:t>
      </w:r>
      <w:r w:rsidRPr="006B1B5D">
        <w:rPr>
          <w:rFonts w:ascii="Arial" w:hAnsi="Arial" w:cs="Arial"/>
          <w:sz w:val="20"/>
          <w:szCs w:val="20"/>
        </w:rPr>
        <w:t xml:space="preserve">svoj sistem EZR, v katerega so poleg občinskega proračuna vključeni tudi vsi občinski proračunski uporabniki, katerih ustanoviteljica je ta občina, ter upravljavec sredstev sistema EZR občine. Posamezna občina lahko </w:t>
      </w:r>
      <w:r w:rsidRPr="006B1B5D">
        <w:rPr>
          <w:rFonts w:ascii="Arial" w:eastAsia="Times New Roman" w:hAnsi="Arial" w:cs="Arial"/>
          <w:sz w:val="20"/>
          <w:szCs w:val="20"/>
          <w:lang w:eastAsia="sl-SI"/>
        </w:rPr>
        <w:t>zapre svoj EZR na ravni občine in se skupaj z vsemi svojimi proračunskimi uporabniki vključi v EZR na ravni države.</w:t>
      </w:r>
    </w:p>
    <w:p w14:paraId="1DF051E7" w14:textId="77777777" w:rsidR="0006159E" w:rsidRPr="006B1B5D" w:rsidRDefault="0006159E" w:rsidP="006B1B5D">
      <w:pPr>
        <w:spacing w:line="260" w:lineRule="exact"/>
        <w:jc w:val="both"/>
        <w:rPr>
          <w:rFonts w:ascii="Arial" w:eastAsia="Times New Roman" w:hAnsi="Arial" w:cs="Arial"/>
          <w:sz w:val="20"/>
          <w:szCs w:val="20"/>
          <w:lang w:eastAsia="sl-SI"/>
        </w:rPr>
      </w:pPr>
    </w:p>
    <w:p w14:paraId="2782D9AB" w14:textId="77777777" w:rsidR="0006159E" w:rsidRPr="006B1B5D" w:rsidRDefault="0006159E" w:rsidP="006B1B5D">
      <w:pPr>
        <w:spacing w:line="260" w:lineRule="exact"/>
        <w:jc w:val="both"/>
        <w:rPr>
          <w:rFonts w:ascii="Arial" w:eastAsia="Times New Roman" w:hAnsi="Arial" w:cs="Arial"/>
          <w:sz w:val="20"/>
          <w:szCs w:val="20"/>
          <w:lang w:eastAsia="sl-SI"/>
        </w:rPr>
      </w:pPr>
      <w:r w:rsidRPr="006B1B5D">
        <w:rPr>
          <w:rFonts w:ascii="Arial" w:eastAsia="Times New Roman" w:hAnsi="Arial" w:cs="Arial"/>
          <w:sz w:val="20"/>
          <w:szCs w:val="20"/>
          <w:lang w:eastAsia="sl-SI"/>
        </w:rPr>
        <w:t>Osnovne prednosti sistema EZR so:</w:t>
      </w:r>
    </w:p>
    <w:p w14:paraId="61E54B49" w14:textId="77777777" w:rsidR="0006159E" w:rsidRPr="006B1B5D" w:rsidRDefault="0006159E" w:rsidP="006B1B5D">
      <w:pPr>
        <w:pStyle w:val="Odstavekseznama"/>
        <w:numPr>
          <w:ilvl w:val="0"/>
          <w:numId w:val="62"/>
        </w:numPr>
        <w:overflowPunct/>
        <w:autoSpaceDE/>
        <w:autoSpaceDN/>
        <w:adjustRightInd/>
        <w:spacing w:line="260" w:lineRule="exact"/>
        <w:textAlignment w:val="auto"/>
        <w:rPr>
          <w:rFonts w:ascii="Arial" w:eastAsia="Times New Roman" w:hAnsi="Arial" w:cs="Arial"/>
          <w:sz w:val="20"/>
          <w:lang w:eastAsia="sl-SI"/>
        </w:rPr>
      </w:pPr>
      <w:r w:rsidRPr="006B1B5D">
        <w:rPr>
          <w:rFonts w:ascii="Arial" w:eastAsia="Times New Roman" w:hAnsi="Arial" w:cs="Arial"/>
          <w:sz w:val="20"/>
          <w:lang w:eastAsia="sl-SI"/>
        </w:rPr>
        <w:t>združitev sredstev javnega sektorja na enem računu, kar zagotavlja učinkovit pregled nad stanjem denarnih sredstev proračunskih uporabnikov, hkrati pa njihovo učinkovito upravljanje. Pri tem ne gre za centralizacijo upravljanja občinskih proračunov oziroma finančnih načrtov proračunskih uporabnikov, saj le-ti samostojno (npr. občine in njeni proračunski uporabniki) odločajo o porabi sredstev iz svojega proračuna oziroma finančnega načrta;</w:t>
      </w:r>
    </w:p>
    <w:p w14:paraId="34862B61" w14:textId="77777777" w:rsidR="0006159E" w:rsidRPr="006B1B5D" w:rsidRDefault="0006159E" w:rsidP="006B1B5D">
      <w:pPr>
        <w:pStyle w:val="Odstavekseznama"/>
        <w:numPr>
          <w:ilvl w:val="0"/>
          <w:numId w:val="62"/>
        </w:numPr>
        <w:overflowPunct/>
        <w:autoSpaceDE/>
        <w:autoSpaceDN/>
        <w:adjustRightInd/>
        <w:spacing w:line="260" w:lineRule="exact"/>
        <w:textAlignment w:val="auto"/>
        <w:rPr>
          <w:rFonts w:ascii="Arial" w:eastAsia="Times New Roman" w:hAnsi="Arial" w:cs="Arial"/>
          <w:sz w:val="20"/>
          <w:lang w:eastAsia="sl-SI"/>
        </w:rPr>
      </w:pPr>
      <w:r w:rsidRPr="006B1B5D">
        <w:rPr>
          <w:rFonts w:ascii="Arial" w:eastAsia="Times New Roman" w:hAnsi="Arial" w:cs="Arial"/>
          <w:sz w:val="20"/>
          <w:lang w:eastAsia="sl-SI"/>
        </w:rPr>
        <w:t>konsolidacija sredstev z namenom znižanja stroškov zadolževanja proračunskih uporabnikov; gre za konsolidacijo likvidnostnih presežkov in primanjkljajev znotraj sistema tako, da se likvidnost prenaša od subjektov z likvidnostnimi presežki k subjektom z likvidnostnimi primanjkljaji; preostanek denarnih sredstev pa se nalaga zunaj sistema;</w:t>
      </w:r>
    </w:p>
    <w:p w14:paraId="1A3AE562" w14:textId="77777777" w:rsidR="0006159E" w:rsidRPr="006B1B5D" w:rsidRDefault="0006159E" w:rsidP="006B1B5D">
      <w:pPr>
        <w:pStyle w:val="Odstavekseznama"/>
        <w:numPr>
          <w:ilvl w:val="0"/>
          <w:numId w:val="62"/>
        </w:numPr>
        <w:overflowPunct/>
        <w:autoSpaceDE/>
        <w:autoSpaceDN/>
        <w:adjustRightInd/>
        <w:spacing w:line="260" w:lineRule="exact"/>
        <w:textAlignment w:val="auto"/>
        <w:rPr>
          <w:rFonts w:ascii="Arial" w:eastAsia="Times New Roman" w:hAnsi="Arial" w:cs="Arial"/>
          <w:sz w:val="20"/>
          <w:lang w:eastAsia="sl-SI"/>
        </w:rPr>
      </w:pPr>
      <w:r w:rsidRPr="006B1B5D">
        <w:rPr>
          <w:rFonts w:ascii="Arial" w:eastAsia="Times New Roman" w:hAnsi="Arial" w:cs="Arial"/>
          <w:sz w:val="20"/>
          <w:lang w:eastAsia="sl-SI"/>
        </w:rPr>
        <w:t>možnost pridobivanja ugodnega financiranja iz denarnih sredstev sistema EZR države (tako za občino kot za občinske proračunske uporabnike) za različne namene, kot npr. financiranje projektov Evropske unije (v nadaljnjem besedilu: EU), upravljanje dolga občinskega proračuna ali samo likvidnostno premoščanje neusklajenih prilivov in odlivov ter drugo;</w:t>
      </w:r>
    </w:p>
    <w:p w14:paraId="607E9C78" w14:textId="77777777" w:rsidR="0006159E" w:rsidRPr="006B1B5D" w:rsidRDefault="0006159E" w:rsidP="006B1B5D">
      <w:pPr>
        <w:pStyle w:val="Odstavekseznama"/>
        <w:numPr>
          <w:ilvl w:val="0"/>
          <w:numId w:val="62"/>
        </w:numPr>
        <w:overflowPunct/>
        <w:autoSpaceDE/>
        <w:autoSpaceDN/>
        <w:adjustRightInd/>
        <w:spacing w:line="260" w:lineRule="exact"/>
        <w:textAlignment w:val="auto"/>
        <w:rPr>
          <w:rFonts w:ascii="Arial" w:eastAsia="Times New Roman" w:hAnsi="Arial" w:cs="Arial"/>
          <w:sz w:val="20"/>
          <w:lang w:eastAsia="sl-SI"/>
        </w:rPr>
      </w:pPr>
      <w:r w:rsidRPr="006B1B5D">
        <w:rPr>
          <w:rFonts w:ascii="Arial" w:eastAsia="Times New Roman" w:hAnsi="Arial" w:cs="Arial"/>
          <w:sz w:val="20"/>
          <w:lang w:eastAsia="sl-SI"/>
        </w:rPr>
        <w:lastRenderedPageBreak/>
        <w:t>takojšen vpogled v vplačane obvezne dajatve in njihova takojšnja razpoložljivost (sredstva se odražajo na EZR in se ne vodijo na množici bančnih računov) ter takojšen pregled nad izdatki in drugimi odlivi;</w:t>
      </w:r>
    </w:p>
    <w:p w14:paraId="74458673" w14:textId="77777777" w:rsidR="0006159E" w:rsidRPr="006B1B5D" w:rsidRDefault="0006159E" w:rsidP="006B1B5D">
      <w:pPr>
        <w:pStyle w:val="Odstavekseznama"/>
        <w:numPr>
          <w:ilvl w:val="0"/>
          <w:numId w:val="62"/>
        </w:numPr>
        <w:overflowPunct/>
        <w:autoSpaceDE/>
        <w:autoSpaceDN/>
        <w:adjustRightInd/>
        <w:spacing w:line="260" w:lineRule="exact"/>
        <w:textAlignment w:val="auto"/>
        <w:rPr>
          <w:rFonts w:ascii="Arial" w:eastAsia="Times New Roman" w:hAnsi="Arial" w:cs="Arial"/>
          <w:sz w:val="20"/>
          <w:lang w:eastAsia="sl-SI"/>
        </w:rPr>
      </w:pPr>
      <w:r w:rsidRPr="006B1B5D">
        <w:rPr>
          <w:rFonts w:ascii="Arial" w:eastAsia="Times New Roman" w:hAnsi="Arial" w:cs="Arial"/>
          <w:sz w:val="20"/>
          <w:lang w:eastAsia="sl-SI"/>
        </w:rPr>
        <w:t>poenotenje in poenostavitve glede računovodskih evidenc (za občine, vključene v EZR države</w:t>
      </w:r>
      <w:r w:rsidR="000632A3">
        <w:rPr>
          <w:rFonts w:ascii="Arial" w:eastAsia="Times New Roman" w:hAnsi="Arial" w:cs="Arial"/>
          <w:sz w:val="20"/>
          <w:lang w:eastAsia="sl-SI"/>
        </w:rPr>
        <w:t>,</w:t>
      </w:r>
      <w:r w:rsidRPr="006B1B5D">
        <w:rPr>
          <w:rFonts w:ascii="Arial" w:eastAsia="Times New Roman" w:hAnsi="Arial" w:cs="Arial"/>
          <w:sz w:val="20"/>
          <w:lang w:eastAsia="sl-SI"/>
        </w:rPr>
        <w:t xml:space="preserve"> ni treba voditi evidenc za upravljavca EZR občine, saj se poslovne knjige ukinejo);</w:t>
      </w:r>
    </w:p>
    <w:p w14:paraId="2A43E855" w14:textId="77777777" w:rsidR="0006159E" w:rsidRPr="006B1B5D" w:rsidRDefault="0006159E" w:rsidP="006B1B5D">
      <w:pPr>
        <w:pStyle w:val="Odstavekseznama"/>
        <w:numPr>
          <w:ilvl w:val="0"/>
          <w:numId w:val="62"/>
        </w:numPr>
        <w:overflowPunct/>
        <w:autoSpaceDE/>
        <w:autoSpaceDN/>
        <w:adjustRightInd/>
        <w:spacing w:line="260" w:lineRule="exact"/>
        <w:textAlignment w:val="auto"/>
        <w:rPr>
          <w:rFonts w:ascii="Arial" w:eastAsia="Times New Roman" w:hAnsi="Arial" w:cs="Arial"/>
          <w:sz w:val="20"/>
          <w:lang w:eastAsia="sl-SI"/>
        </w:rPr>
      </w:pPr>
      <w:r w:rsidRPr="006B1B5D">
        <w:rPr>
          <w:rFonts w:ascii="Arial" w:eastAsia="Times New Roman" w:hAnsi="Arial" w:cs="Arial"/>
          <w:sz w:val="20"/>
          <w:lang w:eastAsia="sl-SI"/>
        </w:rPr>
        <w:t>zmanjševanje stroškov transakcij za opravljena plačila znotraj javnega sektorja in enotna informacijska podpora za opravljanje plačilnih storitev prek enega ponudnika plačilnih storitev, to je Uprave Republike Slovenije za javna plačila (v nadaljnjem besedilu: UJP), ki deluje kot organ v sestavi Ministrstva za finance.</w:t>
      </w:r>
    </w:p>
    <w:p w14:paraId="0A34D6C7" w14:textId="1492559E" w:rsidR="0006159E" w:rsidRPr="006B1B5D" w:rsidRDefault="0006159E" w:rsidP="006B1B5D">
      <w:pPr>
        <w:spacing w:line="260" w:lineRule="exact"/>
        <w:jc w:val="both"/>
        <w:rPr>
          <w:rFonts w:ascii="Arial" w:hAnsi="Arial" w:cs="Arial"/>
          <w:sz w:val="20"/>
          <w:szCs w:val="20"/>
        </w:rPr>
      </w:pPr>
      <w:r w:rsidRPr="006B1B5D">
        <w:rPr>
          <w:rFonts w:ascii="Arial" w:hAnsi="Arial" w:cs="Arial"/>
          <w:sz w:val="20"/>
          <w:szCs w:val="20"/>
        </w:rPr>
        <w:t xml:space="preserve">V informacijskem okolju UJP se izvaja plačilni promet med posameznimi proračunskimi uporabniki, vključenimi v sistem EZR države oziroma EZR občine. Gre za tako imenovani interni plačilni promet. Plačilni promet z zunanjimi subjekti se odvija prek informacijskega okolja Banke Slovenije, kjer se tudi vodi EZR države, ki ima vlogo skupnega transakcijskega </w:t>
      </w:r>
      <w:r w:rsidR="000632A3" w:rsidRPr="006B1B5D">
        <w:rPr>
          <w:rFonts w:ascii="Arial" w:hAnsi="Arial" w:cs="Arial"/>
          <w:sz w:val="20"/>
          <w:szCs w:val="20"/>
        </w:rPr>
        <w:t>račun</w:t>
      </w:r>
      <w:r w:rsidR="000632A3">
        <w:rPr>
          <w:rFonts w:ascii="Arial" w:hAnsi="Arial" w:cs="Arial"/>
          <w:sz w:val="20"/>
          <w:szCs w:val="20"/>
        </w:rPr>
        <w:t>a</w:t>
      </w:r>
      <w:r w:rsidR="000632A3" w:rsidRPr="006B1B5D">
        <w:rPr>
          <w:rFonts w:ascii="Arial" w:hAnsi="Arial" w:cs="Arial"/>
          <w:sz w:val="20"/>
          <w:szCs w:val="20"/>
        </w:rPr>
        <w:t xml:space="preserve"> </w:t>
      </w:r>
      <w:r w:rsidRPr="006B1B5D">
        <w:rPr>
          <w:rFonts w:ascii="Arial" w:hAnsi="Arial" w:cs="Arial"/>
          <w:sz w:val="20"/>
          <w:szCs w:val="20"/>
        </w:rPr>
        <w:t>proračunskih uporabnikov, vključenih v EZR, pri čemer vse operativne in podporne naloge v zvezi z obdelavo plačilnih nalogov za proračunske uporabnike opravlja UJP.</w:t>
      </w:r>
    </w:p>
    <w:p w14:paraId="2820583A" w14:textId="77777777" w:rsidR="0006159E" w:rsidRPr="006B1B5D" w:rsidRDefault="0006159E" w:rsidP="006B1B5D">
      <w:pPr>
        <w:spacing w:line="260" w:lineRule="exact"/>
        <w:jc w:val="both"/>
        <w:rPr>
          <w:rFonts w:ascii="Arial" w:hAnsi="Arial" w:cs="Arial"/>
          <w:bCs/>
          <w:sz w:val="20"/>
          <w:szCs w:val="20"/>
          <w:lang w:eastAsia="sl-SI"/>
        </w:rPr>
      </w:pPr>
    </w:p>
    <w:p w14:paraId="7BE56AEE" w14:textId="77777777" w:rsidR="0006159E" w:rsidRPr="006B1B5D" w:rsidRDefault="0006159E" w:rsidP="006B1B5D">
      <w:pPr>
        <w:spacing w:line="260" w:lineRule="exact"/>
        <w:jc w:val="both"/>
        <w:rPr>
          <w:rFonts w:ascii="Arial" w:hAnsi="Arial" w:cs="Arial"/>
          <w:sz w:val="20"/>
          <w:szCs w:val="20"/>
        </w:rPr>
      </w:pPr>
      <w:r w:rsidRPr="006B1B5D">
        <w:rPr>
          <w:rFonts w:ascii="Arial" w:hAnsi="Arial" w:cs="Arial"/>
          <w:bCs/>
          <w:sz w:val="20"/>
          <w:szCs w:val="20"/>
          <w:lang w:eastAsia="sl-SI"/>
        </w:rPr>
        <w:t>UJP ima status ponudnika plačilnih storitev v skladu z Zakonom</w:t>
      </w:r>
      <w:r w:rsidRPr="006B1B5D">
        <w:rPr>
          <w:rFonts w:ascii="Arial" w:hAnsi="Arial" w:cs="Arial"/>
          <w:bCs/>
          <w:sz w:val="20"/>
          <w:szCs w:val="20"/>
        </w:rPr>
        <w:t xml:space="preserve"> o plačilnih storitvah, storitvah izdajanja elektronskega denarja in plačilnih sistemih (Uradni list RS, št. 7/18, 9/18 – popr. ,102/20, 113/24 in 17/25 – ZPPDFT-2B - v nadaljnjem besedilu: ZPlaSSIED) in </w:t>
      </w:r>
      <w:r w:rsidRPr="006B1B5D">
        <w:rPr>
          <w:rFonts w:ascii="Arial" w:hAnsi="Arial" w:cs="Arial"/>
          <w:sz w:val="20"/>
          <w:szCs w:val="20"/>
        </w:rPr>
        <w:t>Direktivo (EU) 2015/2366 Evropskega parlamenta in Sveta z dne 25. novembra 2015 o plačilnih storitvah na notranjem trgu, spremembah direktiv 2002/65/ES, 2009/110/ES ter 2013/36/EU in Uredbe (EU) št. 1093/2010 ter razveljavitvi Direktive 2007/64/ES (UL L št. 337 z dne 23. 12. 2015, str. 35; v nadaljnjem besedilu: Direktiva 2015/2366/EU).</w:t>
      </w:r>
    </w:p>
    <w:p w14:paraId="2B441FB4" w14:textId="77777777" w:rsidR="0006159E" w:rsidRPr="006B1B5D" w:rsidRDefault="0006159E" w:rsidP="006B1B5D">
      <w:pPr>
        <w:spacing w:line="260" w:lineRule="exact"/>
        <w:jc w:val="both"/>
        <w:rPr>
          <w:rFonts w:ascii="Arial" w:hAnsi="Arial" w:cs="Arial"/>
          <w:sz w:val="20"/>
          <w:szCs w:val="20"/>
        </w:rPr>
      </w:pPr>
    </w:p>
    <w:p w14:paraId="6F80FDF3" w14:textId="7DA186DF" w:rsidR="0006159E" w:rsidRPr="006B1B5D" w:rsidRDefault="0006159E" w:rsidP="006B1B5D">
      <w:pPr>
        <w:spacing w:line="260" w:lineRule="exact"/>
        <w:jc w:val="both"/>
        <w:rPr>
          <w:rFonts w:ascii="Arial" w:hAnsi="Arial" w:cs="Arial"/>
          <w:bCs/>
          <w:sz w:val="20"/>
          <w:szCs w:val="20"/>
          <w:lang w:eastAsia="sl-SI"/>
        </w:rPr>
      </w:pPr>
      <w:r w:rsidRPr="006B1B5D">
        <w:rPr>
          <w:rFonts w:ascii="Arial" w:hAnsi="Arial" w:cs="Arial"/>
          <w:bCs/>
          <w:sz w:val="20"/>
          <w:szCs w:val="20"/>
          <w:lang w:eastAsia="sl-SI"/>
        </w:rPr>
        <w:t>UJP opravlja plačilne in druge storitve, določene v 4. členu Zakona o plačilnih storitvah za proračunske uporabnike (Uradni list RS, št. 77/16 in 47/19; v nadaljnjem besedilu: ZOPSPU-1</w:t>
      </w:r>
      <w:r w:rsidR="00BC10FF">
        <w:rPr>
          <w:rFonts w:ascii="Arial" w:hAnsi="Arial" w:cs="Arial"/>
          <w:bCs/>
          <w:sz w:val="20"/>
          <w:szCs w:val="20"/>
          <w:lang w:eastAsia="sl-SI"/>
        </w:rPr>
        <w:t>)</w:t>
      </w:r>
      <w:r w:rsidRPr="006B1B5D">
        <w:rPr>
          <w:rFonts w:ascii="Arial" w:hAnsi="Arial" w:cs="Arial"/>
          <w:bCs/>
          <w:sz w:val="20"/>
          <w:szCs w:val="20"/>
          <w:lang w:eastAsia="sl-SI"/>
        </w:rPr>
        <w:t xml:space="preserve"> in predpisi ministra za finance, kot tudi naloge in storitve, določene z drugimi zakoni in podzakonskimi predpisi, s področja javnih financ, zakladniškega poslovanja, plačilnega prometa, izvršbe in zavarovanja, davčnega postopka, trošarin, dostopa do informacij javnega značaja ipd. Seznam predpisov z delovnega področja UJP je objavljen na spletni strani </w:t>
      </w:r>
      <w:r w:rsidRPr="006B1B5D">
        <w:rPr>
          <w:rFonts w:ascii="Arial" w:hAnsi="Arial" w:cs="Arial"/>
          <w:sz w:val="20"/>
          <w:szCs w:val="20"/>
        </w:rPr>
        <w:t>UJP.</w:t>
      </w:r>
    </w:p>
    <w:p w14:paraId="429B5102" w14:textId="77777777" w:rsidR="0006159E" w:rsidRPr="006B1B5D" w:rsidRDefault="0006159E" w:rsidP="006B1B5D">
      <w:pPr>
        <w:spacing w:line="260" w:lineRule="exact"/>
        <w:jc w:val="both"/>
        <w:rPr>
          <w:rFonts w:ascii="Arial" w:hAnsi="Arial" w:cs="Arial"/>
          <w:bCs/>
          <w:sz w:val="20"/>
          <w:szCs w:val="20"/>
          <w:lang w:eastAsia="sl-SI"/>
        </w:rPr>
      </w:pPr>
    </w:p>
    <w:p w14:paraId="5B7F8BC6" w14:textId="118153A7" w:rsidR="0006159E" w:rsidRPr="006B1B5D" w:rsidRDefault="0006159E" w:rsidP="006B1B5D">
      <w:pPr>
        <w:spacing w:line="260" w:lineRule="exact"/>
        <w:jc w:val="both"/>
        <w:rPr>
          <w:rFonts w:ascii="Arial" w:hAnsi="Arial" w:cs="Arial"/>
          <w:bCs/>
          <w:sz w:val="20"/>
          <w:szCs w:val="20"/>
          <w:lang w:eastAsia="sl-SI"/>
        </w:rPr>
      </w:pPr>
      <w:r w:rsidRPr="006B1B5D">
        <w:rPr>
          <w:rFonts w:ascii="Arial" w:hAnsi="Arial" w:cs="Arial"/>
          <w:sz w:val="20"/>
          <w:szCs w:val="20"/>
        </w:rPr>
        <w:t xml:space="preserve">Naslov in normativno področje </w:t>
      </w:r>
      <w:r w:rsidR="000632A3">
        <w:rPr>
          <w:rFonts w:ascii="Arial" w:hAnsi="Arial" w:cs="Arial"/>
          <w:sz w:val="20"/>
          <w:szCs w:val="20"/>
        </w:rPr>
        <w:t>veljavn</w:t>
      </w:r>
      <w:r w:rsidR="000632A3" w:rsidRPr="006B1B5D">
        <w:rPr>
          <w:rFonts w:ascii="Arial" w:hAnsi="Arial" w:cs="Arial"/>
          <w:sz w:val="20"/>
          <w:szCs w:val="20"/>
        </w:rPr>
        <w:t xml:space="preserve">ega </w:t>
      </w:r>
      <w:r w:rsidRPr="006B1B5D">
        <w:rPr>
          <w:rFonts w:ascii="Arial" w:hAnsi="Arial" w:cs="Arial"/>
          <w:sz w:val="20"/>
          <w:szCs w:val="20"/>
        </w:rPr>
        <w:t xml:space="preserve">ZOPSPU-1 ne ustrezata dejanskemu stanju, ker UJP poleg standardnih plačilnih storitev, opredeljenih z ZOPSPU-1 in ZPlaSSIED, opravlja tudi širok spekter </w:t>
      </w:r>
      <w:r w:rsidRPr="006B1B5D">
        <w:rPr>
          <w:rFonts w:ascii="Arial" w:hAnsi="Arial" w:cs="Arial"/>
          <w:bCs/>
          <w:sz w:val="20"/>
          <w:szCs w:val="20"/>
          <w:lang w:eastAsia="sl-SI"/>
        </w:rPr>
        <w:t xml:space="preserve">specializiranih strokovnih nalog oziroma storitev za potrebe proračunskih uporabnikov, proračunov, upravljavcev sredstev sistema EZR, nadzornikov, nosilcev javnih pooblastil in vzdrževanja celovitega ter enotnega sistema obdelave podatkov za proračunske, davčne, statistične, analitične in druge namene, vezane predvsem na spremljanje izvrševanja proračunov, nadzor proračunskih izplačil in vplačil ter za izvajanje upravljanja denarnih sredstev sistema EZR, kot tudi naloge, vezane na vodenje Registra proračunskih uporabnikov in storitve na področju elektronskega poslovanja, zlasti v zvezi z izmenjavo računov in priloženih dokumentov v elektronski obliki (v nadaljnjem besedilu: e-računi). Poleg tega med uporabnike storitev UJP sodijo tudi fizične in pravne osebe, ki nimajo statusa neposrednega ali posrednega proračunskega uporabnika. Podrobnejši podatki o nalogah in storitvah UJP so razvidni iz obvestil in dokumentov ter iz letnih poslovnih poročil UJP, objavljenih na spletni strani </w:t>
      </w:r>
      <w:r w:rsidRPr="006B1B5D">
        <w:rPr>
          <w:rFonts w:ascii="Arial" w:hAnsi="Arial" w:cs="Arial"/>
          <w:sz w:val="20"/>
          <w:szCs w:val="20"/>
        </w:rPr>
        <w:t>UJP.</w:t>
      </w:r>
    </w:p>
    <w:p w14:paraId="472200CC" w14:textId="77777777" w:rsidR="0006159E" w:rsidRPr="006B1B5D" w:rsidRDefault="0006159E" w:rsidP="006B1B5D">
      <w:pPr>
        <w:spacing w:line="260" w:lineRule="exact"/>
        <w:jc w:val="both"/>
        <w:rPr>
          <w:rFonts w:ascii="Arial" w:hAnsi="Arial" w:cs="Arial"/>
          <w:bCs/>
          <w:sz w:val="20"/>
          <w:szCs w:val="20"/>
          <w:lang w:eastAsia="sl-SI"/>
        </w:rPr>
      </w:pPr>
    </w:p>
    <w:p w14:paraId="7E857217" w14:textId="77777777" w:rsidR="0006159E" w:rsidRPr="006B1B5D" w:rsidRDefault="0006159E" w:rsidP="006B1B5D">
      <w:pPr>
        <w:spacing w:line="260" w:lineRule="exact"/>
        <w:jc w:val="both"/>
        <w:rPr>
          <w:rFonts w:ascii="Arial" w:hAnsi="Arial" w:cs="Arial"/>
          <w:sz w:val="20"/>
          <w:szCs w:val="20"/>
        </w:rPr>
      </w:pPr>
      <w:r w:rsidRPr="006B1B5D">
        <w:rPr>
          <w:rFonts w:ascii="Arial" w:hAnsi="Arial" w:cs="Arial"/>
          <w:sz w:val="20"/>
          <w:szCs w:val="20"/>
        </w:rPr>
        <w:t>Pri opravljanju nalog s svojega delovnega področja UJP sodeluje z bančnim okoljem, upravljavci plačilnih sistemov, strokovnimi združenji ter z gospodarskim sektorjem oziroma zunanjim poslovnim okoljem in v ta namen ves čas izpopolnjuje kakovost poslovanja ter sledi sodobnim trendom, standardom in dosežkom stroke ter s tem zagotavlja visoko kakovost storitev, skladno z veljavnimi predpisi in standardi.</w:t>
      </w:r>
    </w:p>
    <w:p w14:paraId="6076D058" w14:textId="77777777" w:rsidR="0006159E" w:rsidRPr="006B1B5D" w:rsidRDefault="0006159E" w:rsidP="006B1B5D">
      <w:pPr>
        <w:spacing w:line="260" w:lineRule="exact"/>
        <w:jc w:val="both"/>
        <w:rPr>
          <w:rFonts w:ascii="Arial" w:hAnsi="Arial" w:cs="Arial"/>
          <w:sz w:val="20"/>
          <w:szCs w:val="20"/>
        </w:rPr>
      </w:pPr>
    </w:p>
    <w:p w14:paraId="4923A0B3" w14:textId="77777777" w:rsidR="0006159E" w:rsidRPr="006B1B5D" w:rsidRDefault="0006159E" w:rsidP="006B1B5D">
      <w:pPr>
        <w:spacing w:line="260" w:lineRule="exact"/>
        <w:jc w:val="both"/>
        <w:rPr>
          <w:rFonts w:ascii="Arial" w:hAnsi="Arial" w:cs="Arial"/>
          <w:sz w:val="20"/>
          <w:szCs w:val="20"/>
        </w:rPr>
      </w:pPr>
      <w:r w:rsidRPr="006B1B5D">
        <w:rPr>
          <w:rFonts w:ascii="Arial" w:hAnsi="Arial" w:cs="Arial"/>
          <w:sz w:val="20"/>
          <w:szCs w:val="20"/>
        </w:rPr>
        <w:t xml:space="preserve">UJP zaradi posebnega pomena neprekinjenega in varnega opravljanja plačilnih in drugih storitev, izvrševanja državnega proračuna in proračunov občin, delovanja sistema EZR in stabilnosti finančnega poslovanja Republike Slovenije, zagotavlja in skrbi za upravljanje, vzdrževanje in razvoj samostojne informacijsko-komunikacijske infrastrukture in posebnih informacijskih sistemov, namenjenih za </w:t>
      </w:r>
      <w:r w:rsidRPr="006B1B5D">
        <w:rPr>
          <w:rFonts w:ascii="Arial" w:hAnsi="Arial" w:cs="Arial"/>
          <w:sz w:val="20"/>
          <w:szCs w:val="20"/>
        </w:rPr>
        <w:lastRenderedPageBreak/>
        <w:t>opravljanje plačilnih in drugih storitev, pri čemer mora upoštevati tehnološke standarde, smernice in predpise s področja informacijske varnosti.</w:t>
      </w:r>
    </w:p>
    <w:p w14:paraId="76D8DFF8" w14:textId="77777777" w:rsidR="0006159E" w:rsidRPr="006B1B5D" w:rsidRDefault="0006159E" w:rsidP="006B1B5D">
      <w:pPr>
        <w:spacing w:line="260" w:lineRule="exact"/>
        <w:jc w:val="both"/>
        <w:rPr>
          <w:rFonts w:ascii="Arial" w:hAnsi="Arial" w:cs="Arial"/>
          <w:sz w:val="20"/>
          <w:szCs w:val="20"/>
        </w:rPr>
      </w:pPr>
    </w:p>
    <w:p w14:paraId="79153157" w14:textId="77777777" w:rsidR="0006159E" w:rsidRPr="006B1B5D" w:rsidRDefault="0006159E" w:rsidP="006B1B5D">
      <w:pPr>
        <w:spacing w:line="260" w:lineRule="exact"/>
        <w:jc w:val="both"/>
        <w:rPr>
          <w:rFonts w:ascii="Arial" w:hAnsi="Arial" w:cs="Arial"/>
          <w:sz w:val="20"/>
          <w:szCs w:val="20"/>
        </w:rPr>
      </w:pPr>
      <w:r w:rsidRPr="006B1B5D">
        <w:rPr>
          <w:rFonts w:ascii="Arial" w:hAnsi="Arial" w:cs="Arial"/>
          <w:sz w:val="20"/>
          <w:szCs w:val="20"/>
        </w:rPr>
        <w:t>Glede na zgoraj navedeno in dejstvo, da so plačilne storitve zgolj en izmed sklopov storitev UJP, ter da storitve UJP poleg proračunskih uporabnikov uporabljajo tudi fizične in pravne osebe, ki nimajo statusa proračunskega uporabnika, je potrebno obstoječi ZOPSPU-1 nadomestiti z novim zakonom.</w:t>
      </w:r>
    </w:p>
    <w:p w14:paraId="3D12C760" w14:textId="77777777" w:rsidR="0006159E" w:rsidRPr="006B1B5D" w:rsidRDefault="0006159E" w:rsidP="006B1B5D">
      <w:pPr>
        <w:spacing w:line="260" w:lineRule="exact"/>
        <w:jc w:val="both"/>
        <w:rPr>
          <w:rFonts w:ascii="Arial" w:hAnsi="Arial" w:cs="Arial"/>
          <w:sz w:val="20"/>
          <w:szCs w:val="20"/>
        </w:rPr>
      </w:pPr>
    </w:p>
    <w:p w14:paraId="14776F97" w14:textId="0F320FA6" w:rsidR="0006159E" w:rsidRPr="006B1B5D" w:rsidRDefault="0006159E" w:rsidP="006B1B5D">
      <w:pPr>
        <w:spacing w:line="260" w:lineRule="exact"/>
        <w:jc w:val="both"/>
        <w:rPr>
          <w:rFonts w:ascii="Arial" w:hAnsi="Arial" w:cs="Arial"/>
          <w:sz w:val="20"/>
          <w:szCs w:val="20"/>
        </w:rPr>
      </w:pPr>
      <w:r w:rsidRPr="006B1B5D">
        <w:rPr>
          <w:rFonts w:ascii="Arial" w:hAnsi="Arial" w:cs="Arial"/>
          <w:sz w:val="20"/>
          <w:szCs w:val="20"/>
        </w:rPr>
        <w:t>Uporaba e-računov je v slovenski pravni red vpeljana z Zakonom o opravljanju plačilnih storitev za proračunske uporabnike (Uradni list RS, št. 59/10), ki je začel veljati 7. 8. 2010. Na podlagi 26. člena omenjenega zakona je bila pri UJP vzpostavljena enotna vstopna oziroma izstopna točka, prek katere proračunski uporabniki pošiljajo ali prejemajo e-račune. S tem je Republika Slovenija postala ena izmed prvih držav članic Evropske unije, ki so vpeljale poslovanje z e-računi.</w:t>
      </w:r>
    </w:p>
    <w:p w14:paraId="4500B2CC" w14:textId="77777777" w:rsidR="0006159E" w:rsidRPr="006B1B5D" w:rsidRDefault="0006159E" w:rsidP="006B1B5D">
      <w:pPr>
        <w:spacing w:line="260" w:lineRule="exact"/>
        <w:jc w:val="both"/>
        <w:rPr>
          <w:rFonts w:ascii="Arial" w:hAnsi="Arial" w:cs="Arial"/>
          <w:sz w:val="20"/>
          <w:szCs w:val="20"/>
        </w:rPr>
      </w:pPr>
    </w:p>
    <w:p w14:paraId="46D805C4" w14:textId="39F382FD" w:rsidR="0006159E" w:rsidRPr="006B1B5D" w:rsidRDefault="00782318" w:rsidP="006B1B5D">
      <w:pPr>
        <w:spacing w:line="260" w:lineRule="exact"/>
        <w:jc w:val="both"/>
        <w:rPr>
          <w:rFonts w:ascii="Arial" w:hAnsi="Arial" w:cs="Arial"/>
          <w:sz w:val="20"/>
          <w:szCs w:val="20"/>
        </w:rPr>
      </w:pPr>
      <w:r>
        <w:rPr>
          <w:rFonts w:ascii="Arial" w:hAnsi="Arial" w:cs="Arial"/>
          <w:sz w:val="20"/>
          <w:szCs w:val="20"/>
        </w:rPr>
        <w:t>Od uveljavitve</w:t>
      </w:r>
      <w:r w:rsidR="0006159E" w:rsidRPr="006B1B5D">
        <w:rPr>
          <w:rFonts w:ascii="Arial" w:hAnsi="Arial" w:cs="Arial"/>
          <w:sz w:val="20"/>
          <w:szCs w:val="20"/>
        </w:rPr>
        <w:t xml:space="preserve"> </w:t>
      </w:r>
      <w:r w:rsidR="00BC10FF">
        <w:rPr>
          <w:rFonts w:ascii="Arial" w:hAnsi="Arial" w:cs="Arial"/>
          <w:sz w:val="20"/>
          <w:szCs w:val="20"/>
        </w:rPr>
        <w:t xml:space="preserve">Zakona o spremembah in dopolnitvah </w:t>
      </w:r>
      <w:r w:rsidR="00BC10FF" w:rsidRPr="006B1B5D">
        <w:rPr>
          <w:rFonts w:ascii="Arial" w:eastAsia="Calibri" w:hAnsi="Arial" w:cs="Arial"/>
          <w:sz w:val="20"/>
          <w:szCs w:val="20"/>
        </w:rPr>
        <w:t>Zakona o opravljanju plačilnih storitev za proračunske uporabnike (Uradni list RS, št. 111/13; v nadaljnjem besedilu: ZOPSPU-A</w:t>
      </w:r>
      <w:r w:rsidR="00BC10FF">
        <w:rPr>
          <w:rFonts w:ascii="Arial" w:eastAsia="Calibri" w:hAnsi="Arial" w:cs="Arial"/>
          <w:sz w:val="20"/>
          <w:szCs w:val="20"/>
        </w:rPr>
        <w:t>)</w:t>
      </w:r>
      <w:r w:rsidR="00BC10FF" w:rsidRPr="006B1B5D" w:rsidDel="00BC10FF">
        <w:rPr>
          <w:rFonts w:ascii="Arial" w:hAnsi="Arial" w:cs="Arial"/>
          <w:sz w:val="20"/>
          <w:szCs w:val="20"/>
        </w:rPr>
        <w:t xml:space="preserve"> </w:t>
      </w:r>
      <w:r w:rsidR="0006159E" w:rsidRPr="006B1B5D">
        <w:rPr>
          <w:rFonts w:ascii="Arial" w:hAnsi="Arial" w:cs="Arial"/>
          <w:sz w:val="20"/>
          <w:szCs w:val="20"/>
        </w:rPr>
        <w:t>morajo vsi proračunski uporabniki od 1. januarja 2015 dalje prejemati račune in spremljajoče dokumente izključno v elektronski obliki. Pravne in fizične osebe (v nadaljnjem besedilu: gospodarski subjekti), ki za proračunske uporabnike dobavljajo blago, izvajajo storitev ali izvajajo gradnjo, morajo proračunskim uporabnikom pošiljati e-račune le prek spletne aplikacije UJP ali prek zainteresiranih ponudnikov plačilnih storitev in ponudnikov procesne obdelave podatkov (v nadaljnjem besedilu: udeleženci sistema izmenjave e-računov), ki imajo z UJP sklenjeno pogodbo o izmenjavi e-računov.</w:t>
      </w:r>
    </w:p>
    <w:p w14:paraId="6861F8E2" w14:textId="77777777" w:rsidR="0006159E" w:rsidRPr="006B1B5D" w:rsidRDefault="0006159E" w:rsidP="006B1B5D">
      <w:pPr>
        <w:spacing w:line="260" w:lineRule="exact"/>
        <w:jc w:val="both"/>
        <w:rPr>
          <w:rFonts w:ascii="Arial" w:hAnsi="Arial" w:cs="Arial"/>
          <w:sz w:val="20"/>
          <w:szCs w:val="20"/>
        </w:rPr>
      </w:pPr>
    </w:p>
    <w:p w14:paraId="1195D749" w14:textId="1DF57976" w:rsidR="0006159E" w:rsidRPr="006B1B5D" w:rsidRDefault="0006159E" w:rsidP="006B1B5D">
      <w:pPr>
        <w:spacing w:line="260" w:lineRule="exact"/>
        <w:jc w:val="both"/>
        <w:rPr>
          <w:rFonts w:ascii="Arial" w:hAnsi="Arial" w:cs="Arial"/>
          <w:i/>
          <w:iCs/>
          <w:sz w:val="20"/>
          <w:szCs w:val="20"/>
        </w:rPr>
      </w:pPr>
      <w:r w:rsidRPr="006B1B5D">
        <w:rPr>
          <w:rFonts w:ascii="Arial" w:hAnsi="Arial" w:cs="Arial"/>
          <w:sz w:val="20"/>
          <w:szCs w:val="20"/>
        </w:rPr>
        <w:t>Na območju Republike Slovenije se uporablja standard e-SLOG, ki je enotna standardizirana oblika dokumentov, ki jo je pripravila Gospodarska zbornica Slovenije (v nadaljnjem besedilu: GZS). GZS je s projektom e-SLOG uspel povezati interese in strokovnjake iz več kot 100 podjetij in jih združiti pri pripravi in uveljavljanju enotnih slovenskih priporočil, ki poslovnim subjektom omogočajo elektronsko poslovanje. Rezultat projekta so standardi za elektronske dokumente: račun, naročilnica, dobavnica, opomin in IOP (izpisek odprtih postavk). Nosilec avtorskih pravic za e</w:t>
      </w:r>
      <w:r w:rsidR="009D5CB7">
        <w:rPr>
          <w:rFonts w:ascii="Arial" w:hAnsi="Arial" w:cs="Arial"/>
          <w:sz w:val="20"/>
          <w:szCs w:val="20"/>
        </w:rPr>
        <w:t>-</w:t>
      </w:r>
      <w:r w:rsidRPr="006B1B5D">
        <w:rPr>
          <w:rFonts w:ascii="Arial" w:hAnsi="Arial" w:cs="Arial"/>
          <w:sz w:val="20"/>
          <w:szCs w:val="20"/>
        </w:rPr>
        <w:t xml:space="preserve">SLOGpriporočil je GZS, v pripravo in vzdrževanje priporočil pa sta vključena Nacionalni forum za eRačun, katerega član je tudi UJP, ter Sekcija Ponudnikov poslovnih programov S3P pri Združenju za informatiko in telekomunikacije </w:t>
      </w:r>
      <w:r w:rsidRPr="006B1B5D">
        <w:rPr>
          <w:rFonts w:ascii="Arial" w:hAnsi="Arial" w:cs="Arial"/>
          <w:i/>
          <w:iCs/>
          <w:sz w:val="20"/>
          <w:szCs w:val="20"/>
        </w:rPr>
        <w:t xml:space="preserve">(*vir: spletna stran GZS </w:t>
      </w:r>
      <w:r w:rsidR="007E11FD" w:rsidRPr="006B1B5D">
        <w:rPr>
          <w:rFonts w:ascii="Arial" w:hAnsi="Arial" w:cs="Arial"/>
          <w:i/>
          <w:iCs/>
          <w:sz w:val="20"/>
          <w:szCs w:val="20"/>
        </w:rPr>
        <w:t>–</w:t>
      </w:r>
      <w:r w:rsidRPr="006B1B5D">
        <w:rPr>
          <w:rFonts w:ascii="Arial" w:hAnsi="Arial" w:cs="Arial"/>
          <w:i/>
          <w:iCs/>
          <w:sz w:val="20"/>
          <w:szCs w:val="20"/>
        </w:rPr>
        <w:t xml:space="preserve"> Združenje za informatiko in telekomunikacije).</w:t>
      </w:r>
    </w:p>
    <w:p w14:paraId="3C70D58D" w14:textId="77777777" w:rsidR="0006159E" w:rsidRPr="006B1B5D" w:rsidRDefault="0006159E" w:rsidP="006B1B5D">
      <w:pPr>
        <w:spacing w:line="260" w:lineRule="exact"/>
        <w:jc w:val="both"/>
        <w:rPr>
          <w:rFonts w:ascii="Arial" w:hAnsi="Arial" w:cs="Arial"/>
          <w:i/>
          <w:iCs/>
          <w:sz w:val="20"/>
          <w:szCs w:val="20"/>
        </w:rPr>
      </w:pPr>
    </w:p>
    <w:p w14:paraId="4FBD4761" w14:textId="77777777" w:rsidR="0006159E" w:rsidRPr="006B1B5D" w:rsidRDefault="0006159E" w:rsidP="006B1B5D">
      <w:pPr>
        <w:spacing w:line="260" w:lineRule="exact"/>
        <w:jc w:val="both"/>
        <w:rPr>
          <w:rFonts w:ascii="Arial" w:hAnsi="Arial" w:cs="Arial"/>
          <w:sz w:val="20"/>
          <w:szCs w:val="20"/>
        </w:rPr>
      </w:pPr>
      <w:r w:rsidRPr="006B1B5D">
        <w:rPr>
          <w:rFonts w:ascii="Arial" w:hAnsi="Arial" w:cs="Arial"/>
          <w:sz w:val="20"/>
          <w:szCs w:val="20"/>
        </w:rPr>
        <w:t>Iz letnih poslovnih poročil UJP je razvidno, da je bilo prek enotne vstopne/izstopne točke izmenjano naslednje število e-računov:</w:t>
      </w:r>
    </w:p>
    <w:p w14:paraId="2B68472E" w14:textId="77777777" w:rsidR="0006159E" w:rsidRPr="006B1B5D" w:rsidRDefault="0006159E" w:rsidP="006B1B5D">
      <w:pPr>
        <w:pStyle w:val="Odstavekseznama"/>
        <w:numPr>
          <w:ilvl w:val="0"/>
          <w:numId w:val="62"/>
        </w:numPr>
        <w:overflowPunct/>
        <w:autoSpaceDE/>
        <w:autoSpaceDN/>
        <w:adjustRightInd/>
        <w:spacing w:line="260" w:lineRule="exact"/>
        <w:textAlignment w:val="auto"/>
        <w:rPr>
          <w:rFonts w:ascii="Arial" w:eastAsia="Times New Roman" w:hAnsi="Arial" w:cs="Arial"/>
          <w:sz w:val="20"/>
          <w:lang w:eastAsia="sl-SI"/>
        </w:rPr>
      </w:pPr>
      <w:r w:rsidRPr="006B1B5D">
        <w:rPr>
          <w:rFonts w:ascii="Arial" w:eastAsia="Times New Roman" w:hAnsi="Arial" w:cs="Arial"/>
          <w:sz w:val="20"/>
          <w:lang w:eastAsia="sl-SI"/>
        </w:rPr>
        <w:t>v letu 2015 skupaj 4.455.003 (od tega 3.994.142 prejetih in 460.861 izdanih e-računov);</w:t>
      </w:r>
    </w:p>
    <w:p w14:paraId="5A7F7B9D" w14:textId="77777777" w:rsidR="0006159E" w:rsidRPr="006B1B5D" w:rsidRDefault="0006159E" w:rsidP="006B1B5D">
      <w:pPr>
        <w:pStyle w:val="Odstavekseznama"/>
        <w:numPr>
          <w:ilvl w:val="0"/>
          <w:numId w:val="62"/>
        </w:numPr>
        <w:overflowPunct/>
        <w:autoSpaceDE/>
        <w:autoSpaceDN/>
        <w:adjustRightInd/>
        <w:spacing w:line="260" w:lineRule="exact"/>
        <w:textAlignment w:val="auto"/>
        <w:rPr>
          <w:rFonts w:ascii="Arial" w:eastAsia="Times New Roman" w:hAnsi="Arial" w:cs="Arial"/>
          <w:sz w:val="20"/>
          <w:lang w:eastAsia="sl-SI"/>
        </w:rPr>
      </w:pPr>
      <w:r w:rsidRPr="006B1B5D">
        <w:rPr>
          <w:rFonts w:ascii="Arial" w:eastAsia="Times New Roman" w:hAnsi="Arial" w:cs="Arial"/>
          <w:sz w:val="20"/>
          <w:lang w:eastAsia="sl-SI"/>
        </w:rPr>
        <w:t>v letu 2016 skupaj 4.525.902 (od tega 4.015.598 prejetih in 510.304 izdanih e-računov);</w:t>
      </w:r>
    </w:p>
    <w:p w14:paraId="67B60FF2" w14:textId="77777777" w:rsidR="0006159E" w:rsidRPr="006B1B5D" w:rsidRDefault="0006159E" w:rsidP="006B1B5D">
      <w:pPr>
        <w:pStyle w:val="Odstavekseznama"/>
        <w:numPr>
          <w:ilvl w:val="0"/>
          <w:numId w:val="62"/>
        </w:numPr>
        <w:overflowPunct/>
        <w:autoSpaceDE/>
        <w:autoSpaceDN/>
        <w:adjustRightInd/>
        <w:spacing w:line="260" w:lineRule="exact"/>
        <w:textAlignment w:val="auto"/>
        <w:rPr>
          <w:rFonts w:ascii="Arial" w:eastAsia="Times New Roman" w:hAnsi="Arial" w:cs="Arial"/>
          <w:sz w:val="20"/>
          <w:lang w:eastAsia="sl-SI"/>
        </w:rPr>
      </w:pPr>
      <w:r w:rsidRPr="006B1B5D">
        <w:rPr>
          <w:rFonts w:ascii="Arial" w:eastAsia="Times New Roman" w:hAnsi="Arial" w:cs="Arial"/>
          <w:sz w:val="20"/>
          <w:lang w:eastAsia="sl-SI"/>
        </w:rPr>
        <w:t>v letu 2017 skupaj 4.675.727 (od tega 4.080.214 prejetih in 595.513 izdanih e-računov);</w:t>
      </w:r>
    </w:p>
    <w:p w14:paraId="4E8EB5EB" w14:textId="77777777" w:rsidR="0006159E" w:rsidRPr="006B1B5D" w:rsidRDefault="0006159E" w:rsidP="006B1B5D">
      <w:pPr>
        <w:pStyle w:val="Odstavekseznama"/>
        <w:numPr>
          <w:ilvl w:val="0"/>
          <w:numId w:val="62"/>
        </w:numPr>
        <w:overflowPunct/>
        <w:autoSpaceDE/>
        <w:autoSpaceDN/>
        <w:adjustRightInd/>
        <w:spacing w:line="260" w:lineRule="exact"/>
        <w:textAlignment w:val="auto"/>
        <w:rPr>
          <w:rFonts w:ascii="Arial" w:eastAsia="Times New Roman" w:hAnsi="Arial" w:cs="Arial"/>
          <w:sz w:val="20"/>
          <w:lang w:eastAsia="sl-SI"/>
        </w:rPr>
      </w:pPr>
      <w:r w:rsidRPr="006B1B5D">
        <w:rPr>
          <w:rFonts w:ascii="Arial" w:eastAsia="Times New Roman" w:hAnsi="Arial" w:cs="Arial"/>
          <w:sz w:val="20"/>
          <w:lang w:eastAsia="sl-SI"/>
        </w:rPr>
        <w:t>v letu 2018 skupaj 4.867.442 (od tega 4.161.072 prejetih in 706.370 izdanih e-računov);</w:t>
      </w:r>
    </w:p>
    <w:p w14:paraId="53E5CDA3" w14:textId="77777777" w:rsidR="0006159E" w:rsidRPr="006B1B5D" w:rsidRDefault="0006159E" w:rsidP="006B1B5D">
      <w:pPr>
        <w:pStyle w:val="Odstavekseznama"/>
        <w:numPr>
          <w:ilvl w:val="0"/>
          <w:numId w:val="62"/>
        </w:numPr>
        <w:overflowPunct/>
        <w:autoSpaceDE/>
        <w:autoSpaceDN/>
        <w:adjustRightInd/>
        <w:spacing w:line="260" w:lineRule="exact"/>
        <w:textAlignment w:val="auto"/>
        <w:rPr>
          <w:rFonts w:ascii="Arial" w:eastAsia="Times New Roman" w:hAnsi="Arial" w:cs="Arial"/>
          <w:sz w:val="20"/>
          <w:lang w:eastAsia="sl-SI"/>
        </w:rPr>
      </w:pPr>
      <w:r w:rsidRPr="006B1B5D">
        <w:rPr>
          <w:rFonts w:ascii="Arial" w:eastAsia="Times New Roman" w:hAnsi="Arial" w:cs="Arial"/>
          <w:sz w:val="20"/>
          <w:lang w:eastAsia="sl-SI"/>
        </w:rPr>
        <w:t>v letu 2019 skupaj 5.100.762 (od tega 4.216.425 prejetih in 884.337 izdanih e-računov);</w:t>
      </w:r>
    </w:p>
    <w:p w14:paraId="320EDB2E" w14:textId="77777777" w:rsidR="0006159E" w:rsidRPr="006B1B5D" w:rsidRDefault="0006159E" w:rsidP="006B1B5D">
      <w:pPr>
        <w:pStyle w:val="Odstavekseznama"/>
        <w:numPr>
          <w:ilvl w:val="0"/>
          <w:numId w:val="62"/>
        </w:numPr>
        <w:overflowPunct/>
        <w:autoSpaceDE/>
        <w:autoSpaceDN/>
        <w:adjustRightInd/>
        <w:spacing w:line="260" w:lineRule="exact"/>
        <w:textAlignment w:val="auto"/>
        <w:rPr>
          <w:rFonts w:ascii="Arial" w:eastAsia="Times New Roman" w:hAnsi="Arial" w:cs="Arial"/>
          <w:sz w:val="20"/>
          <w:lang w:eastAsia="sl-SI"/>
        </w:rPr>
      </w:pPr>
      <w:r w:rsidRPr="006B1B5D">
        <w:rPr>
          <w:rFonts w:ascii="Arial" w:eastAsia="Times New Roman" w:hAnsi="Arial" w:cs="Arial"/>
          <w:sz w:val="20"/>
          <w:lang w:eastAsia="sl-SI"/>
        </w:rPr>
        <w:t>v letu 2020 skupaj 4.895.719 (od tega 3.830.299 prejetih in 1.065.420 izdanih e-računov);</w:t>
      </w:r>
    </w:p>
    <w:p w14:paraId="7EFB3BF0" w14:textId="77777777" w:rsidR="0006159E" w:rsidRPr="006B1B5D" w:rsidRDefault="0006159E" w:rsidP="006B1B5D">
      <w:pPr>
        <w:pStyle w:val="Odstavekseznama"/>
        <w:numPr>
          <w:ilvl w:val="0"/>
          <w:numId w:val="62"/>
        </w:numPr>
        <w:overflowPunct/>
        <w:autoSpaceDE/>
        <w:autoSpaceDN/>
        <w:adjustRightInd/>
        <w:spacing w:line="260" w:lineRule="exact"/>
        <w:textAlignment w:val="auto"/>
        <w:rPr>
          <w:rFonts w:ascii="Arial" w:eastAsia="Times New Roman" w:hAnsi="Arial" w:cs="Arial"/>
          <w:sz w:val="20"/>
          <w:lang w:eastAsia="sl-SI"/>
        </w:rPr>
      </w:pPr>
      <w:r w:rsidRPr="006B1B5D">
        <w:rPr>
          <w:rFonts w:ascii="Arial" w:eastAsia="Times New Roman" w:hAnsi="Arial" w:cs="Arial"/>
          <w:sz w:val="20"/>
          <w:lang w:eastAsia="sl-SI"/>
        </w:rPr>
        <w:t>v letu 2021 skupaj 5.347.407 (od tega 4.069.159 prejetih in 1.278.248 izdanih e-računov);</w:t>
      </w:r>
    </w:p>
    <w:p w14:paraId="07376A4A" w14:textId="77777777" w:rsidR="0006159E" w:rsidRPr="006B1B5D" w:rsidRDefault="0006159E" w:rsidP="006B1B5D">
      <w:pPr>
        <w:pStyle w:val="Odstavekseznama"/>
        <w:numPr>
          <w:ilvl w:val="0"/>
          <w:numId w:val="62"/>
        </w:numPr>
        <w:overflowPunct/>
        <w:autoSpaceDE/>
        <w:autoSpaceDN/>
        <w:adjustRightInd/>
        <w:spacing w:line="260" w:lineRule="exact"/>
        <w:textAlignment w:val="auto"/>
        <w:rPr>
          <w:rFonts w:ascii="Arial" w:eastAsia="Times New Roman" w:hAnsi="Arial" w:cs="Arial"/>
          <w:sz w:val="20"/>
          <w:lang w:eastAsia="sl-SI"/>
        </w:rPr>
      </w:pPr>
      <w:r w:rsidRPr="006B1B5D">
        <w:rPr>
          <w:rFonts w:ascii="Arial" w:eastAsia="Times New Roman" w:hAnsi="Arial" w:cs="Arial"/>
          <w:sz w:val="20"/>
          <w:lang w:eastAsia="sl-SI"/>
        </w:rPr>
        <w:t>v letu 2022 skupaj 5.894.089 (od tega 4.302.704 prejetih in 1.591.385 izdanih e-računov);</w:t>
      </w:r>
    </w:p>
    <w:p w14:paraId="73F55559" w14:textId="77777777" w:rsidR="0006159E" w:rsidRPr="006B1B5D" w:rsidRDefault="0006159E" w:rsidP="006B1B5D">
      <w:pPr>
        <w:pStyle w:val="Odstavekseznama"/>
        <w:numPr>
          <w:ilvl w:val="0"/>
          <w:numId w:val="62"/>
        </w:numPr>
        <w:overflowPunct/>
        <w:autoSpaceDE/>
        <w:autoSpaceDN/>
        <w:adjustRightInd/>
        <w:spacing w:line="260" w:lineRule="exact"/>
        <w:textAlignment w:val="auto"/>
        <w:rPr>
          <w:rFonts w:ascii="Arial" w:eastAsia="Times New Roman" w:hAnsi="Arial" w:cs="Arial"/>
          <w:sz w:val="20"/>
          <w:lang w:eastAsia="sl-SI"/>
        </w:rPr>
      </w:pPr>
      <w:r w:rsidRPr="006B1B5D">
        <w:rPr>
          <w:rFonts w:ascii="Arial" w:eastAsia="Times New Roman" w:hAnsi="Arial" w:cs="Arial"/>
          <w:sz w:val="20"/>
          <w:lang w:eastAsia="sl-SI"/>
        </w:rPr>
        <w:t>v letu 2023 skupaj 6.239.676 (od tega 4.361.099 prejetih in 1.878.577 izdanih e-računov);</w:t>
      </w:r>
    </w:p>
    <w:p w14:paraId="25D82794" w14:textId="77777777" w:rsidR="0006159E" w:rsidRPr="006B1B5D" w:rsidRDefault="0006159E" w:rsidP="006B1B5D">
      <w:pPr>
        <w:pStyle w:val="Odstavekseznama"/>
        <w:numPr>
          <w:ilvl w:val="0"/>
          <w:numId w:val="62"/>
        </w:numPr>
        <w:overflowPunct/>
        <w:autoSpaceDE/>
        <w:autoSpaceDN/>
        <w:adjustRightInd/>
        <w:spacing w:line="260" w:lineRule="exact"/>
        <w:textAlignment w:val="auto"/>
        <w:rPr>
          <w:rFonts w:ascii="Arial" w:eastAsia="Times New Roman" w:hAnsi="Arial" w:cs="Arial"/>
          <w:sz w:val="20"/>
          <w:lang w:eastAsia="sl-SI"/>
        </w:rPr>
      </w:pPr>
      <w:r w:rsidRPr="006B1B5D">
        <w:rPr>
          <w:rFonts w:ascii="Arial" w:eastAsia="Times New Roman" w:hAnsi="Arial" w:cs="Arial"/>
          <w:sz w:val="20"/>
          <w:lang w:eastAsia="sl-SI"/>
        </w:rPr>
        <w:t>v letu 2024 skupaj 6.650.330 (od tega 4.453.693 prejetih in 2.196.637 izdanih e-računov).</w:t>
      </w:r>
    </w:p>
    <w:p w14:paraId="70731023" w14:textId="77777777" w:rsidR="0006159E" w:rsidRPr="006B1B5D" w:rsidRDefault="0006159E" w:rsidP="006B1B5D">
      <w:pPr>
        <w:spacing w:line="260" w:lineRule="exact"/>
        <w:jc w:val="both"/>
        <w:rPr>
          <w:rFonts w:ascii="Arial" w:hAnsi="Arial" w:cs="Arial"/>
          <w:sz w:val="20"/>
          <w:szCs w:val="20"/>
        </w:rPr>
      </w:pPr>
    </w:p>
    <w:p w14:paraId="093EF179" w14:textId="2C14CCAD" w:rsidR="0006159E" w:rsidRPr="006B1B5D" w:rsidRDefault="0006159E" w:rsidP="006B1B5D">
      <w:pPr>
        <w:spacing w:line="260" w:lineRule="exact"/>
        <w:jc w:val="both"/>
        <w:rPr>
          <w:rFonts w:ascii="Arial" w:hAnsi="Arial" w:cs="Arial"/>
          <w:sz w:val="20"/>
          <w:szCs w:val="20"/>
        </w:rPr>
      </w:pPr>
      <w:r w:rsidRPr="006B1B5D">
        <w:rPr>
          <w:rFonts w:ascii="Arial" w:hAnsi="Arial" w:cs="Arial"/>
          <w:sz w:val="20"/>
          <w:szCs w:val="20"/>
        </w:rPr>
        <w:t xml:space="preserve">V državah članicah </w:t>
      </w:r>
      <w:r w:rsidR="00782318">
        <w:rPr>
          <w:rFonts w:ascii="Arial" w:hAnsi="Arial" w:cs="Arial"/>
          <w:sz w:val="20"/>
          <w:szCs w:val="20"/>
        </w:rPr>
        <w:t>EU</w:t>
      </w:r>
      <w:r w:rsidRPr="006B1B5D">
        <w:rPr>
          <w:rFonts w:ascii="Arial" w:hAnsi="Arial" w:cs="Arial"/>
          <w:sz w:val="20"/>
          <w:szCs w:val="20"/>
        </w:rPr>
        <w:t xml:space="preserve"> in v tretjih državah se zdaj uporablja več svetovnih, nacionalnih in regionalnih standardov za izdajanje </w:t>
      </w:r>
      <w:r w:rsidR="009D5CB7">
        <w:rPr>
          <w:rFonts w:ascii="Arial" w:hAnsi="Arial" w:cs="Arial"/>
          <w:sz w:val="20"/>
          <w:szCs w:val="20"/>
        </w:rPr>
        <w:t>e-računov,</w:t>
      </w:r>
      <w:r w:rsidRPr="006B1B5D">
        <w:rPr>
          <w:rFonts w:ascii="Arial" w:hAnsi="Arial" w:cs="Arial"/>
          <w:sz w:val="20"/>
          <w:szCs w:val="20"/>
        </w:rPr>
        <w:t xml:space="preserve"> ki večinoma niso medsebojno povezljivi, kar povzroča zapletenost, pravno negotovost in dodatne stroške gospodarskim subjektom, ki uporabljajo e-račune v različnih državah članicah, ter tem subjektom omejuje dostop na nove trge zaradi novih in različnih standardov izdajanja e-računov ob njihovem sodelovanju pri izvajanju čezmejnih javnih naročil ter čezmejni trgovini oziroma ob vsakem dostopu na nov trg. Zato Direktiva 2014/55/EU ureja določitev evropskega standarda za izdajanje e-računov in seznama sintaks, ki ga Evropska komisija objavi v Uradnem listu Evropske unije.</w:t>
      </w:r>
    </w:p>
    <w:p w14:paraId="4EC27204" w14:textId="77777777" w:rsidR="0006159E" w:rsidRPr="006B1B5D" w:rsidRDefault="0006159E" w:rsidP="006B1B5D">
      <w:pPr>
        <w:spacing w:line="260" w:lineRule="exact"/>
        <w:jc w:val="both"/>
        <w:rPr>
          <w:rFonts w:ascii="Arial" w:hAnsi="Arial" w:cs="Arial"/>
          <w:sz w:val="20"/>
          <w:szCs w:val="20"/>
        </w:rPr>
      </w:pPr>
    </w:p>
    <w:p w14:paraId="149CF319" w14:textId="77777777" w:rsidR="0006159E" w:rsidRPr="006B1B5D" w:rsidRDefault="0006159E" w:rsidP="006B1B5D">
      <w:pPr>
        <w:spacing w:line="260" w:lineRule="exact"/>
        <w:jc w:val="both"/>
        <w:rPr>
          <w:rFonts w:ascii="Arial" w:hAnsi="Arial" w:cs="Arial"/>
          <w:sz w:val="20"/>
          <w:szCs w:val="20"/>
        </w:rPr>
      </w:pPr>
      <w:r w:rsidRPr="006B1B5D">
        <w:rPr>
          <w:rFonts w:ascii="Arial" w:hAnsi="Arial" w:cs="Arial"/>
          <w:sz w:val="20"/>
          <w:szCs w:val="20"/>
        </w:rPr>
        <w:t>Navedena direktiva zavezuje države članice, da naročnikom, ki izvajajo javna naročila, naložijo obveznost prejemanja in obdelave e-računov, če so skladni z evropskim standardom za izdajanje e-računov. Na ta način so zavarovane pravice in interesi domačih ali tujih gospodarskih subjektov, ki se odločijo, da bodo pri izvajanju javnega naročila ali koncesijske pogodbe ali pogodbe o javno zasebnem partnerstvu izdajali e-račune v skladu z navedenim evropskim standardom. S tem je izpolnjen temeljni namen Direktive 2014/55/EU, ki je bila sprejeta zaradi odprave pravnih in tehničnih ter administrativnih ovir, zapletov in stroškov gospodarskih subjektov pri čezmejni trgovini in čezmejnih javnih naročilih. S tem se spodbuja razvoj elektronskega poslovanja in državam članicam, naročnikom ter poslovnim subjektom omogoča ustvarjanje koristi z vidika prihrankov, vpliva na okolje in zmanjševanja upravne obremenitve.</w:t>
      </w:r>
    </w:p>
    <w:p w14:paraId="6426D248" w14:textId="77777777" w:rsidR="0006159E" w:rsidRPr="006B1B5D" w:rsidRDefault="0006159E" w:rsidP="006B1B5D">
      <w:pPr>
        <w:spacing w:line="260" w:lineRule="exact"/>
        <w:jc w:val="both"/>
        <w:rPr>
          <w:rFonts w:ascii="Arial" w:hAnsi="Arial" w:cs="Arial"/>
          <w:sz w:val="20"/>
          <w:szCs w:val="20"/>
        </w:rPr>
      </w:pPr>
    </w:p>
    <w:p w14:paraId="405E09F2" w14:textId="77777777" w:rsidR="0006159E" w:rsidRPr="006B1B5D" w:rsidRDefault="0006159E" w:rsidP="006B1B5D">
      <w:pPr>
        <w:spacing w:line="260" w:lineRule="exact"/>
        <w:jc w:val="both"/>
        <w:rPr>
          <w:rFonts w:ascii="Arial" w:hAnsi="Arial" w:cs="Arial"/>
          <w:sz w:val="20"/>
          <w:szCs w:val="20"/>
        </w:rPr>
      </w:pPr>
      <w:r w:rsidRPr="006B1B5D">
        <w:rPr>
          <w:rFonts w:ascii="Arial" w:hAnsi="Arial" w:cs="Arial"/>
          <w:sz w:val="20"/>
          <w:szCs w:val="20"/>
        </w:rPr>
        <w:t>Vsebina Direktive 2014/55/EU je specifične tehnične narave in je vezana na določitev, vzdrževanje in nadaljnji razvoj ter uporabo evropskega standarda za semantični podatkovni model osrednjih elementov e-računa, ki ga je morala pripraviti pristojna evropska organizacija za standardizacijo, odobrila pa ga je Evropska komisija, skladno z zahtevami in merili, opredeljenimi v prvem odstavku 3. člena navedene direktive. V ta namen je bil izdan Izvedbeni sklep Komisije (EU) 2017/1870 z dne 16. oktobra 2017 o objavi sklica na evropski standard za izdajanje elektronskih računov in seznama sintaks v skladu z Direktivo 2014/55/EU Evropskega parlamenta in Sveta (UL L št. 266 z dne 17. 10. 2017, str. 19).</w:t>
      </w:r>
    </w:p>
    <w:p w14:paraId="72B05111" w14:textId="77777777" w:rsidR="0006159E" w:rsidRPr="006B1B5D" w:rsidRDefault="0006159E" w:rsidP="006B1B5D">
      <w:pPr>
        <w:spacing w:line="260" w:lineRule="exact"/>
        <w:jc w:val="both"/>
        <w:rPr>
          <w:rFonts w:ascii="Arial" w:hAnsi="Arial" w:cs="Arial"/>
          <w:sz w:val="20"/>
          <w:szCs w:val="20"/>
        </w:rPr>
      </w:pPr>
    </w:p>
    <w:p w14:paraId="7122F64E" w14:textId="16BFA283" w:rsidR="0006159E" w:rsidRPr="006B1B5D" w:rsidRDefault="009D5CB7" w:rsidP="006B1B5D">
      <w:pPr>
        <w:spacing w:line="260" w:lineRule="exact"/>
        <w:jc w:val="both"/>
        <w:rPr>
          <w:rFonts w:ascii="Arial" w:hAnsi="Arial" w:cs="Arial"/>
          <w:sz w:val="20"/>
          <w:szCs w:val="20"/>
        </w:rPr>
      </w:pPr>
      <w:r>
        <w:rPr>
          <w:rFonts w:ascii="Arial" w:hAnsi="Arial" w:cs="Arial"/>
          <w:sz w:val="20"/>
          <w:szCs w:val="20"/>
        </w:rPr>
        <w:t>Glede na</w:t>
      </w:r>
      <w:r w:rsidRPr="006B1B5D">
        <w:rPr>
          <w:rFonts w:ascii="Arial" w:hAnsi="Arial" w:cs="Arial"/>
          <w:sz w:val="20"/>
          <w:szCs w:val="20"/>
        </w:rPr>
        <w:t xml:space="preserve"> </w:t>
      </w:r>
      <w:r w:rsidR="0006159E" w:rsidRPr="006B1B5D">
        <w:rPr>
          <w:rFonts w:ascii="Arial" w:hAnsi="Arial" w:cs="Arial"/>
          <w:sz w:val="20"/>
          <w:szCs w:val="20"/>
        </w:rPr>
        <w:t>9. člen Zakona o javnem naročanju (Uradni list RS, št. 91/15, 14/18, 121/21, 10/22, 74/22 – odl. US, 100/22 – ZNUZSZS, 28/23 in 88/23 – ZOPNN-F; v nadaljnjem besedilu: ZJN-3), v katerem so opredeljena merila za pridobitev statusa naročnika, ter informativn</w:t>
      </w:r>
      <w:r>
        <w:rPr>
          <w:rFonts w:ascii="Arial" w:hAnsi="Arial" w:cs="Arial"/>
          <w:sz w:val="20"/>
          <w:szCs w:val="20"/>
        </w:rPr>
        <w:t>i</w:t>
      </w:r>
      <w:r w:rsidR="0006159E" w:rsidRPr="006B1B5D">
        <w:rPr>
          <w:rFonts w:ascii="Arial" w:hAnsi="Arial" w:cs="Arial"/>
          <w:sz w:val="20"/>
          <w:szCs w:val="20"/>
        </w:rPr>
        <w:t xml:space="preserve"> seznam naročnikov, ki je Priloga 3 Uredbe o informativnem seznamu naročnikov in obveznih informacijah v obvestilih za postopek naročila male vrednosti (Uradni list RS, št. 37/16), več kot 95 % vseh naročnikov predstavljajo proračunski uporabniki, za katere velja ZOPSPU-1. Med preostale kategorije naročnikov, ki nimajo statusa proračunskega uporabnika, spadajo javni gospodarski zavodi, druge osebe javnega prava, javna podjetja, ki opravljajo eno ali več dejavnosti na infrastrukturnem področju, in drugi subjekti, ki jim je pristojni organ Republike Slovenije podelil posebne ali izključne pravice za opravljanje dejavnosti na infrastrukturnem področju (plin, toplota, električna energija, voda, storitve prevoza, pristanišča in letališča, poštne storitve, črpanje nafte in plina ali izkopavanje premoga ali drugega trdnega goriva). </w:t>
      </w:r>
    </w:p>
    <w:p w14:paraId="654FF55C" w14:textId="77777777" w:rsidR="0006159E" w:rsidRPr="006B1B5D" w:rsidRDefault="0006159E" w:rsidP="006B1B5D">
      <w:pPr>
        <w:spacing w:line="260" w:lineRule="exact"/>
        <w:jc w:val="both"/>
        <w:rPr>
          <w:rFonts w:ascii="Arial" w:hAnsi="Arial" w:cs="Arial"/>
          <w:sz w:val="20"/>
          <w:szCs w:val="20"/>
        </w:rPr>
      </w:pPr>
    </w:p>
    <w:p w14:paraId="4784C155" w14:textId="46A097CD" w:rsidR="0006159E" w:rsidRPr="006B1B5D" w:rsidRDefault="0006159E" w:rsidP="006B1B5D">
      <w:pPr>
        <w:spacing w:line="260" w:lineRule="exact"/>
        <w:jc w:val="both"/>
        <w:rPr>
          <w:rFonts w:ascii="Arial" w:hAnsi="Arial" w:cs="Arial"/>
          <w:sz w:val="20"/>
          <w:szCs w:val="20"/>
        </w:rPr>
      </w:pPr>
      <w:r w:rsidRPr="006B1B5D">
        <w:rPr>
          <w:rFonts w:ascii="Arial" w:hAnsi="Arial" w:cs="Arial"/>
          <w:sz w:val="20"/>
          <w:szCs w:val="20"/>
        </w:rPr>
        <w:t xml:space="preserve">Status naročnika in obveznosti zavezancev pri izvajanju javnih naročil so </w:t>
      </w:r>
      <w:r w:rsidR="00635A40" w:rsidRPr="006B1B5D">
        <w:rPr>
          <w:rFonts w:ascii="Arial" w:hAnsi="Arial" w:cs="Arial"/>
          <w:sz w:val="20"/>
          <w:szCs w:val="20"/>
        </w:rPr>
        <w:t>opredeljen</w:t>
      </w:r>
      <w:r w:rsidR="00635A40">
        <w:rPr>
          <w:rFonts w:ascii="Arial" w:hAnsi="Arial" w:cs="Arial"/>
          <w:sz w:val="20"/>
          <w:szCs w:val="20"/>
        </w:rPr>
        <w:t>i</w:t>
      </w:r>
      <w:r w:rsidR="00635A40" w:rsidRPr="006B1B5D">
        <w:rPr>
          <w:rFonts w:ascii="Arial" w:hAnsi="Arial" w:cs="Arial"/>
          <w:sz w:val="20"/>
          <w:szCs w:val="20"/>
        </w:rPr>
        <w:t xml:space="preserve"> </w:t>
      </w:r>
      <w:r w:rsidRPr="006B1B5D">
        <w:rPr>
          <w:rFonts w:ascii="Arial" w:hAnsi="Arial" w:cs="Arial"/>
          <w:sz w:val="20"/>
          <w:szCs w:val="20"/>
        </w:rPr>
        <w:t>tudi v drugih področnih zakonih, in sicer v Zakonu o javnem naročanju na področju obrambe in varnosti (Uradni list RS, št. 90/12, 90/14 – ZDU-1I</w:t>
      </w:r>
      <w:r w:rsidR="00635A40">
        <w:rPr>
          <w:rFonts w:ascii="Arial" w:hAnsi="Arial" w:cs="Arial"/>
          <w:sz w:val="20"/>
          <w:szCs w:val="20"/>
        </w:rPr>
        <w:t>,</w:t>
      </w:r>
      <w:r w:rsidRPr="006B1B5D">
        <w:rPr>
          <w:rFonts w:ascii="Arial" w:hAnsi="Arial" w:cs="Arial"/>
          <w:sz w:val="20"/>
          <w:szCs w:val="20"/>
        </w:rPr>
        <w:t xml:space="preserve"> 52/16</w:t>
      </w:r>
      <w:r w:rsidR="00635A40" w:rsidRPr="00635A40">
        <w:rPr>
          <w:rFonts w:ascii="Arial" w:hAnsi="Arial" w:cs="Arial"/>
          <w:sz w:val="20"/>
          <w:szCs w:val="20"/>
        </w:rPr>
        <w:t xml:space="preserve"> </w:t>
      </w:r>
      <w:r w:rsidR="00635A40" w:rsidRPr="006B1B5D">
        <w:rPr>
          <w:rFonts w:ascii="Arial" w:hAnsi="Arial" w:cs="Arial"/>
          <w:sz w:val="20"/>
          <w:szCs w:val="20"/>
        </w:rPr>
        <w:t>in</w:t>
      </w:r>
      <w:r w:rsidR="00635A40">
        <w:rPr>
          <w:rFonts w:ascii="Arial" w:hAnsi="Arial" w:cs="Arial"/>
          <w:sz w:val="20"/>
          <w:szCs w:val="20"/>
        </w:rPr>
        <w:t xml:space="preserve"> 122/23</w:t>
      </w:r>
      <w:r w:rsidRPr="006B1B5D">
        <w:rPr>
          <w:rFonts w:ascii="Arial" w:hAnsi="Arial" w:cs="Arial"/>
          <w:sz w:val="20"/>
          <w:szCs w:val="20"/>
        </w:rPr>
        <w:t>; v nadaljnjem besedilu: ZJNPOV) in Zakonu o nekaterih koncesijskih pogodbah (Uradni list RS, št. 9/19</w:t>
      </w:r>
      <w:r w:rsidR="00635A40">
        <w:rPr>
          <w:rFonts w:ascii="Arial" w:hAnsi="Arial" w:cs="Arial"/>
          <w:sz w:val="20"/>
          <w:szCs w:val="20"/>
        </w:rPr>
        <w:t>,</w:t>
      </w:r>
      <w:r w:rsidRPr="006B1B5D">
        <w:rPr>
          <w:rFonts w:ascii="Arial" w:hAnsi="Arial" w:cs="Arial"/>
          <w:sz w:val="20"/>
          <w:szCs w:val="20"/>
        </w:rPr>
        <w:t xml:space="preserve"> 121/21 – ZJN-3B</w:t>
      </w:r>
      <w:r w:rsidR="00635A40" w:rsidRPr="00635A40">
        <w:rPr>
          <w:rFonts w:ascii="Arial" w:hAnsi="Arial" w:cs="Arial"/>
          <w:sz w:val="20"/>
          <w:szCs w:val="20"/>
        </w:rPr>
        <w:t xml:space="preserve"> </w:t>
      </w:r>
      <w:r w:rsidR="00635A40" w:rsidRPr="006B1B5D">
        <w:rPr>
          <w:rFonts w:ascii="Arial" w:hAnsi="Arial" w:cs="Arial"/>
          <w:sz w:val="20"/>
          <w:szCs w:val="20"/>
        </w:rPr>
        <w:t>in</w:t>
      </w:r>
      <w:r w:rsidR="00635A40">
        <w:rPr>
          <w:rFonts w:ascii="Arial" w:hAnsi="Arial" w:cs="Arial"/>
          <w:sz w:val="20"/>
          <w:szCs w:val="20"/>
        </w:rPr>
        <w:t xml:space="preserve"> 50/23</w:t>
      </w:r>
      <w:r w:rsidRPr="006B1B5D">
        <w:rPr>
          <w:rFonts w:ascii="Arial" w:hAnsi="Arial" w:cs="Arial"/>
          <w:sz w:val="20"/>
          <w:szCs w:val="20"/>
        </w:rPr>
        <w:t>; v nadaljnjem besedilu: ZNKP), Zakonu o javno-zasebnem partnerstvu (Uradni list RS, št. 127/06) ter v Zakonu o gospodarskih javnih službah (Uradni list RS, št. 32/93, 30/98 – ZZLPPO, 127/06 – ZJZP, 38/10 – ZUKN in 57/11 – ORZGJS40).</w:t>
      </w:r>
    </w:p>
    <w:p w14:paraId="4AF9BDD5" w14:textId="77777777" w:rsidR="0006159E" w:rsidRPr="006B1B5D" w:rsidRDefault="0006159E" w:rsidP="006B1B5D">
      <w:pPr>
        <w:spacing w:line="260" w:lineRule="exact"/>
        <w:jc w:val="both"/>
        <w:rPr>
          <w:rFonts w:ascii="Arial" w:hAnsi="Arial" w:cs="Arial"/>
          <w:sz w:val="20"/>
          <w:szCs w:val="20"/>
        </w:rPr>
      </w:pPr>
    </w:p>
    <w:p w14:paraId="69F47A0E" w14:textId="1221C795" w:rsidR="0006159E" w:rsidRPr="006B1B5D" w:rsidRDefault="0006159E" w:rsidP="006B1B5D">
      <w:pPr>
        <w:spacing w:line="260" w:lineRule="exact"/>
        <w:jc w:val="both"/>
        <w:rPr>
          <w:rFonts w:ascii="Arial" w:hAnsi="Arial" w:cs="Arial"/>
          <w:sz w:val="20"/>
          <w:szCs w:val="20"/>
        </w:rPr>
      </w:pPr>
      <w:r w:rsidRPr="006B1B5D">
        <w:rPr>
          <w:rFonts w:ascii="Arial" w:hAnsi="Arial" w:cs="Arial"/>
          <w:sz w:val="20"/>
          <w:szCs w:val="20"/>
        </w:rPr>
        <w:t>Prenos Direktive 2014/55/EU je v slovenski pravni red opravljen z ZOPSPU-1A, pri čemer je bilo upoštevano dejstvo, da so e-računi v slovenski pravni red vpeljani z Zakonom o opravljanju plačilnih storitev za proračunske uporabnike (Uradni list RS, št. 59/10, 111/13 in 77/16 – ZOPSPU-1) oziroma z zdaj veljavnim ZOPSPU-1, ki ima na tem področju vlogo posebnega predpisa (lex specialis), ter dejstvo, da večino naročnikov predstavljajo proračunski uporabniki. Z ZOPSPU-1A je veljavnost zakona izjemoma razširjena tudi na naročnike, ki nimajo statusa proračunskega uporabnika, in sicer v delu, ki se nanaša na obveznost prejemanja in obdelave e-računov, če so bili izdani v skladu z evropskim standardom za izdajanje e-računov. Na ta način je bilo z vidika ekonomičnosti zakonodajnega postopka in normativne preglednosti zagotovljeno, da se zaradi prenosa Direktive 2014/55/EU v slovenski pravni red ne spreminjajo in dopolnjujejo vsi navedeni zakoni na področju javnega naročanja, podeljevanja koncesij, izvajanja koncesijskih pogodb, urejanja javno-zasebnega partnerstva in podeljevanja drugih posebnih ali izključnih pravic gospodarskim subjektom na infrastrukturnem ali drugih področjih.</w:t>
      </w:r>
    </w:p>
    <w:p w14:paraId="62FB5795" w14:textId="77777777" w:rsidR="0006159E" w:rsidRPr="006B1B5D" w:rsidRDefault="0006159E" w:rsidP="006B1B5D">
      <w:pPr>
        <w:spacing w:line="260" w:lineRule="exact"/>
        <w:jc w:val="both"/>
        <w:rPr>
          <w:rFonts w:ascii="Arial" w:hAnsi="Arial" w:cs="Arial"/>
          <w:sz w:val="20"/>
          <w:szCs w:val="20"/>
        </w:rPr>
      </w:pPr>
    </w:p>
    <w:p w14:paraId="5F5BC991" w14:textId="77777777" w:rsidR="0006159E" w:rsidRPr="006B1B5D" w:rsidRDefault="0006159E" w:rsidP="006B1B5D">
      <w:pPr>
        <w:spacing w:line="260" w:lineRule="exact"/>
        <w:jc w:val="both"/>
        <w:rPr>
          <w:rFonts w:ascii="Arial" w:hAnsi="Arial" w:cs="Arial"/>
          <w:sz w:val="20"/>
          <w:szCs w:val="20"/>
        </w:rPr>
      </w:pPr>
      <w:r w:rsidRPr="006B1B5D">
        <w:rPr>
          <w:rFonts w:ascii="Arial" w:hAnsi="Arial" w:cs="Arial"/>
          <w:sz w:val="20"/>
          <w:szCs w:val="20"/>
        </w:rPr>
        <w:lastRenderedPageBreak/>
        <w:t>V Direktivi 2014/55/EU je med drugim predvideno, da novi evropski standard za izdajanje e-računov ne bi smel zamenjati obstoječih nacionalnih standardov in tudi ne omejevati njihove uporabe, če z njim niso v nasprotju, temveč bi moralo biti mogoče te standarde še naprej uporabljati vzporedno z njim. To pomeni, da se z navedeno direktivo in predlogom tega zakona ne posega v obstoječi standard e-SLOG.</w:t>
      </w:r>
    </w:p>
    <w:p w14:paraId="5F50A2BB" w14:textId="1DAD7733" w:rsidR="0006159E" w:rsidRDefault="0006159E" w:rsidP="006B1B5D">
      <w:pPr>
        <w:spacing w:line="260" w:lineRule="exact"/>
        <w:jc w:val="both"/>
        <w:rPr>
          <w:rFonts w:ascii="Arial" w:hAnsi="Arial" w:cs="Arial"/>
          <w:sz w:val="20"/>
          <w:szCs w:val="20"/>
        </w:rPr>
      </w:pPr>
    </w:p>
    <w:p w14:paraId="29319BA8" w14:textId="77777777" w:rsidR="0081104E" w:rsidRPr="006B1B5D" w:rsidRDefault="0081104E" w:rsidP="006B1B5D">
      <w:pPr>
        <w:spacing w:line="260" w:lineRule="exact"/>
        <w:jc w:val="both"/>
        <w:rPr>
          <w:rFonts w:ascii="Arial" w:hAnsi="Arial" w:cs="Arial"/>
          <w:sz w:val="20"/>
          <w:szCs w:val="20"/>
        </w:rPr>
      </w:pPr>
    </w:p>
    <w:p w14:paraId="337FBEB8" w14:textId="77777777" w:rsidR="0006159E" w:rsidRPr="006B1B5D" w:rsidRDefault="0006159E" w:rsidP="006B1B5D">
      <w:pPr>
        <w:spacing w:line="260" w:lineRule="exact"/>
        <w:jc w:val="both"/>
        <w:rPr>
          <w:rFonts w:ascii="Arial" w:eastAsia="Times New Roman" w:hAnsi="Arial" w:cs="Arial"/>
          <w:iCs/>
          <w:sz w:val="20"/>
          <w:szCs w:val="20"/>
          <w:lang w:eastAsia="sl-SI"/>
        </w:rPr>
      </w:pPr>
      <w:r w:rsidRPr="006B1B5D">
        <w:rPr>
          <w:rFonts w:ascii="Arial" w:eastAsia="Times New Roman" w:hAnsi="Arial" w:cs="Arial"/>
          <w:b/>
          <w:sz w:val="20"/>
          <w:szCs w:val="20"/>
          <w:lang w:eastAsia="sl-SI"/>
        </w:rPr>
        <w:t>2. CILJI, NAČELA IN POGLAVITNE REŠITVE PREDLOGA ZAKONA</w:t>
      </w:r>
    </w:p>
    <w:p w14:paraId="46C46A11" w14:textId="77777777" w:rsidR="0006159E" w:rsidRPr="006B1B5D" w:rsidRDefault="0006159E" w:rsidP="006B1B5D">
      <w:pPr>
        <w:spacing w:line="260" w:lineRule="exact"/>
        <w:jc w:val="both"/>
        <w:rPr>
          <w:rFonts w:ascii="Arial" w:eastAsia="Times New Roman" w:hAnsi="Arial" w:cs="Arial"/>
          <w:sz w:val="20"/>
          <w:szCs w:val="20"/>
          <w:lang w:eastAsia="sl-SI"/>
        </w:rPr>
      </w:pPr>
    </w:p>
    <w:p w14:paraId="7825E41E" w14:textId="77777777" w:rsidR="0006159E" w:rsidRPr="006B1B5D" w:rsidRDefault="0006159E" w:rsidP="006B1B5D">
      <w:pPr>
        <w:spacing w:line="260" w:lineRule="exact"/>
        <w:jc w:val="both"/>
        <w:rPr>
          <w:rFonts w:ascii="Arial" w:eastAsia="Times New Roman" w:hAnsi="Arial" w:cs="Arial"/>
          <w:b/>
          <w:bCs/>
          <w:sz w:val="20"/>
          <w:szCs w:val="20"/>
          <w:lang w:eastAsia="sl-SI"/>
        </w:rPr>
      </w:pPr>
      <w:r w:rsidRPr="006B1B5D">
        <w:rPr>
          <w:rFonts w:ascii="Arial" w:eastAsia="Times New Roman" w:hAnsi="Arial" w:cs="Arial"/>
          <w:b/>
          <w:bCs/>
          <w:sz w:val="20"/>
          <w:szCs w:val="20"/>
          <w:lang w:eastAsia="sl-SI"/>
        </w:rPr>
        <w:t>2.1 Cilji</w:t>
      </w:r>
    </w:p>
    <w:p w14:paraId="60AD39D9" w14:textId="77777777" w:rsidR="0006159E" w:rsidRPr="006B1B5D" w:rsidRDefault="0006159E" w:rsidP="006B1B5D">
      <w:pPr>
        <w:spacing w:line="260" w:lineRule="exact"/>
        <w:jc w:val="both"/>
        <w:rPr>
          <w:rFonts w:ascii="Arial" w:eastAsia="Times New Roman" w:hAnsi="Arial" w:cs="Arial"/>
          <w:sz w:val="20"/>
          <w:szCs w:val="20"/>
          <w:lang w:eastAsia="sl-SI"/>
        </w:rPr>
      </w:pPr>
    </w:p>
    <w:p w14:paraId="709129D9" w14:textId="77777777" w:rsidR="0006159E" w:rsidRPr="006B1B5D" w:rsidRDefault="0006159E" w:rsidP="006B1B5D">
      <w:pPr>
        <w:spacing w:line="260" w:lineRule="exact"/>
        <w:jc w:val="both"/>
        <w:rPr>
          <w:rFonts w:ascii="Arial" w:eastAsia="Times New Roman" w:hAnsi="Arial" w:cs="Arial"/>
          <w:sz w:val="20"/>
          <w:szCs w:val="20"/>
          <w:lang w:eastAsia="sl-SI"/>
        </w:rPr>
      </w:pPr>
      <w:r w:rsidRPr="006B1B5D">
        <w:rPr>
          <w:rFonts w:ascii="Arial" w:eastAsia="Times New Roman" w:hAnsi="Arial" w:cs="Arial"/>
          <w:sz w:val="20"/>
          <w:szCs w:val="20"/>
          <w:lang w:eastAsia="sl-SI"/>
        </w:rPr>
        <w:t>Poglavitni cilji predloga zakona so:</w:t>
      </w:r>
    </w:p>
    <w:p w14:paraId="0BFF58E1" w14:textId="77777777" w:rsidR="0006159E" w:rsidRPr="006B1B5D" w:rsidRDefault="0006159E" w:rsidP="006B1B5D">
      <w:pPr>
        <w:pStyle w:val="Odstavekseznama"/>
        <w:numPr>
          <w:ilvl w:val="0"/>
          <w:numId w:val="62"/>
        </w:numPr>
        <w:overflowPunct/>
        <w:autoSpaceDE/>
        <w:autoSpaceDN/>
        <w:adjustRightInd/>
        <w:spacing w:line="260" w:lineRule="exact"/>
        <w:textAlignment w:val="auto"/>
        <w:rPr>
          <w:rFonts w:ascii="Arial" w:eastAsia="Times New Roman" w:hAnsi="Arial" w:cs="Arial"/>
          <w:sz w:val="20"/>
          <w:lang w:eastAsia="sl-SI"/>
        </w:rPr>
      </w:pPr>
      <w:r w:rsidRPr="006B1B5D">
        <w:rPr>
          <w:rFonts w:ascii="Arial" w:eastAsia="Times New Roman" w:hAnsi="Arial" w:cs="Arial"/>
          <w:sz w:val="20"/>
          <w:lang w:eastAsia="sl-SI"/>
        </w:rPr>
        <w:t>normativno urediti posebnosti glede vodenja računov in opravljanja plačilnih in drugih storite</w:t>
      </w:r>
      <w:r w:rsidR="00A911F3" w:rsidRPr="006B1B5D">
        <w:rPr>
          <w:rFonts w:ascii="Arial" w:eastAsia="Times New Roman" w:hAnsi="Arial" w:cs="Arial"/>
          <w:sz w:val="20"/>
          <w:lang w:eastAsia="sl-SI"/>
        </w:rPr>
        <w:t>v UJP za proračunske uporabnike;</w:t>
      </w:r>
    </w:p>
    <w:p w14:paraId="5E016AB5" w14:textId="77777777" w:rsidR="0006159E" w:rsidRPr="006B1B5D" w:rsidRDefault="0006159E" w:rsidP="006B1B5D">
      <w:pPr>
        <w:pStyle w:val="Odstavekseznama"/>
        <w:numPr>
          <w:ilvl w:val="0"/>
          <w:numId w:val="62"/>
        </w:numPr>
        <w:overflowPunct/>
        <w:autoSpaceDE/>
        <w:autoSpaceDN/>
        <w:adjustRightInd/>
        <w:spacing w:line="260" w:lineRule="exact"/>
        <w:textAlignment w:val="auto"/>
        <w:rPr>
          <w:rFonts w:ascii="Arial" w:eastAsia="Times New Roman" w:hAnsi="Arial" w:cs="Arial"/>
          <w:sz w:val="20"/>
          <w:lang w:eastAsia="sl-SI"/>
        </w:rPr>
      </w:pPr>
      <w:r w:rsidRPr="006B1B5D">
        <w:rPr>
          <w:rFonts w:ascii="Arial" w:eastAsia="Times New Roman" w:hAnsi="Arial" w:cs="Arial"/>
          <w:sz w:val="20"/>
          <w:lang w:eastAsia="sl-SI"/>
        </w:rPr>
        <w:t>zagotovitev dostopnosti storitev UJP za širši krog uporabnikov in ureditev posebnosti glede opravljanja storitev UJP za fizične in pravne osebe, ki nimajo s</w:t>
      </w:r>
      <w:r w:rsidR="00A911F3" w:rsidRPr="006B1B5D">
        <w:rPr>
          <w:rFonts w:ascii="Arial" w:eastAsia="Times New Roman" w:hAnsi="Arial" w:cs="Arial"/>
          <w:sz w:val="20"/>
          <w:lang w:eastAsia="sl-SI"/>
        </w:rPr>
        <w:t>tatusa proračunskega uporabnika;</w:t>
      </w:r>
    </w:p>
    <w:p w14:paraId="776779B7" w14:textId="77777777" w:rsidR="0006159E" w:rsidRPr="006B1B5D" w:rsidRDefault="0006159E" w:rsidP="006B1B5D">
      <w:pPr>
        <w:pStyle w:val="Odstavekseznama"/>
        <w:numPr>
          <w:ilvl w:val="0"/>
          <w:numId w:val="62"/>
        </w:numPr>
        <w:overflowPunct/>
        <w:autoSpaceDE/>
        <w:autoSpaceDN/>
        <w:adjustRightInd/>
        <w:spacing w:line="260" w:lineRule="exact"/>
        <w:textAlignment w:val="auto"/>
        <w:rPr>
          <w:rFonts w:ascii="Arial" w:eastAsia="Times New Roman" w:hAnsi="Arial" w:cs="Arial"/>
          <w:sz w:val="20"/>
          <w:lang w:eastAsia="sl-SI"/>
        </w:rPr>
      </w:pPr>
      <w:r w:rsidRPr="006B1B5D">
        <w:rPr>
          <w:rFonts w:ascii="Arial" w:eastAsia="Times New Roman" w:hAnsi="Arial" w:cs="Arial"/>
          <w:sz w:val="20"/>
          <w:lang w:eastAsia="sl-SI"/>
        </w:rPr>
        <w:t>normativno urediti namen in pogoje ter izjeme glede uporabe plačilnih storitev izven</w:t>
      </w:r>
      <w:r w:rsidR="00A911F3" w:rsidRPr="006B1B5D">
        <w:rPr>
          <w:rFonts w:ascii="Arial" w:eastAsia="Times New Roman" w:hAnsi="Arial" w:cs="Arial"/>
          <w:sz w:val="20"/>
          <w:lang w:eastAsia="sl-SI"/>
        </w:rPr>
        <w:t xml:space="preserve"> sistema EZR v državi in tujini;</w:t>
      </w:r>
    </w:p>
    <w:p w14:paraId="57B56B1F" w14:textId="77777777" w:rsidR="0006159E" w:rsidRPr="006B1B5D" w:rsidRDefault="0006159E" w:rsidP="006B1B5D">
      <w:pPr>
        <w:pStyle w:val="Odstavekseznama"/>
        <w:numPr>
          <w:ilvl w:val="0"/>
          <w:numId w:val="62"/>
        </w:numPr>
        <w:overflowPunct/>
        <w:autoSpaceDE/>
        <w:autoSpaceDN/>
        <w:adjustRightInd/>
        <w:spacing w:line="260" w:lineRule="exact"/>
        <w:textAlignment w:val="auto"/>
        <w:rPr>
          <w:rFonts w:ascii="Arial" w:eastAsia="Times New Roman" w:hAnsi="Arial" w:cs="Arial"/>
          <w:sz w:val="20"/>
          <w:lang w:eastAsia="sl-SI"/>
        </w:rPr>
      </w:pPr>
      <w:r w:rsidRPr="006B1B5D">
        <w:rPr>
          <w:rFonts w:ascii="Arial" w:eastAsia="Times New Roman" w:hAnsi="Arial" w:cs="Arial"/>
          <w:sz w:val="20"/>
          <w:lang w:eastAsia="sl-SI"/>
        </w:rPr>
        <w:t>zagotoviti preglednost poslov</w:t>
      </w:r>
      <w:r w:rsidR="00A911F3" w:rsidRPr="006B1B5D">
        <w:rPr>
          <w:rFonts w:ascii="Arial" w:eastAsia="Times New Roman" w:hAnsi="Arial" w:cs="Arial"/>
          <w:sz w:val="20"/>
          <w:lang w:eastAsia="sl-SI"/>
        </w:rPr>
        <w:t>anja z javnofinančnimi sredstvi;</w:t>
      </w:r>
    </w:p>
    <w:p w14:paraId="65DB7806" w14:textId="77777777" w:rsidR="0006159E" w:rsidRPr="006B1B5D" w:rsidRDefault="0006159E" w:rsidP="006B1B5D">
      <w:pPr>
        <w:pStyle w:val="Odstavekseznama"/>
        <w:numPr>
          <w:ilvl w:val="0"/>
          <w:numId w:val="62"/>
        </w:numPr>
        <w:overflowPunct/>
        <w:autoSpaceDE/>
        <w:autoSpaceDN/>
        <w:adjustRightInd/>
        <w:spacing w:line="260" w:lineRule="exact"/>
        <w:textAlignment w:val="auto"/>
        <w:rPr>
          <w:rFonts w:ascii="Arial" w:eastAsia="Times New Roman" w:hAnsi="Arial" w:cs="Arial"/>
          <w:sz w:val="20"/>
          <w:lang w:eastAsia="sl-SI"/>
        </w:rPr>
      </w:pPr>
      <w:r w:rsidRPr="006B1B5D">
        <w:rPr>
          <w:rFonts w:ascii="Arial" w:eastAsia="Times New Roman" w:hAnsi="Arial" w:cs="Arial"/>
          <w:sz w:val="20"/>
          <w:lang w:eastAsia="sl-SI"/>
        </w:rPr>
        <w:t>uvedba digitalnega poslovanja pri vodenju Re</w:t>
      </w:r>
      <w:r w:rsidR="00A911F3" w:rsidRPr="006B1B5D">
        <w:rPr>
          <w:rFonts w:ascii="Arial" w:eastAsia="Times New Roman" w:hAnsi="Arial" w:cs="Arial"/>
          <w:sz w:val="20"/>
          <w:lang w:eastAsia="sl-SI"/>
        </w:rPr>
        <w:t>gistra proračunskih uporabnikov;</w:t>
      </w:r>
    </w:p>
    <w:p w14:paraId="2F98705F" w14:textId="77777777" w:rsidR="0006159E" w:rsidRPr="006B1B5D" w:rsidRDefault="0006159E" w:rsidP="006B1B5D">
      <w:pPr>
        <w:pStyle w:val="Odstavekseznama"/>
        <w:numPr>
          <w:ilvl w:val="0"/>
          <w:numId w:val="62"/>
        </w:numPr>
        <w:overflowPunct/>
        <w:autoSpaceDE/>
        <w:autoSpaceDN/>
        <w:adjustRightInd/>
        <w:spacing w:line="260" w:lineRule="exact"/>
        <w:textAlignment w:val="auto"/>
        <w:rPr>
          <w:rFonts w:ascii="Arial" w:eastAsia="Times New Roman" w:hAnsi="Arial" w:cs="Arial"/>
          <w:sz w:val="20"/>
          <w:lang w:eastAsia="sl-SI"/>
        </w:rPr>
      </w:pPr>
      <w:r w:rsidRPr="006B1B5D">
        <w:rPr>
          <w:rFonts w:ascii="Arial" w:eastAsia="Times New Roman" w:hAnsi="Arial" w:cs="Arial"/>
          <w:sz w:val="20"/>
          <w:lang w:eastAsia="sl-SI"/>
        </w:rPr>
        <w:t>podrobnejša ureditev p</w:t>
      </w:r>
      <w:r w:rsidR="00A911F3" w:rsidRPr="006B1B5D">
        <w:rPr>
          <w:rFonts w:ascii="Arial" w:eastAsia="Times New Roman" w:hAnsi="Arial" w:cs="Arial"/>
          <w:sz w:val="20"/>
          <w:lang w:eastAsia="sl-SI"/>
        </w:rPr>
        <w:t>osameznih nalog in storitev UJP;</w:t>
      </w:r>
    </w:p>
    <w:p w14:paraId="061BBF76" w14:textId="77777777" w:rsidR="0006159E" w:rsidRPr="006B1B5D" w:rsidRDefault="0006159E" w:rsidP="006B1B5D">
      <w:pPr>
        <w:pStyle w:val="Odstavekseznama"/>
        <w:numPr>
          <w:ilvl w:val="0"/>
          <w:numId w:val="62"/>
        </w:numPr>
        <w:overflowPunct/>
        <w:autoSpaceDE/>
        <w:autoSpaceDN/>
        <w:adjustRightInd/>
        <w:spacing w:line="260" w:lineRule="exact"/>
        <w:textAlignment w:val="auto"/>
        <w:rPr>
          <w:rFonts w:ascii="Arial" w:eastAsia="Times New Roman" w:hAnsi="Arial" w:cs="Arial"/>
          <w:sz w:val="20"/>
          <w:lang w:eastAsia="sl-SI"/>
        </w:rPr>
      </w:pPr>
      <w:r w:rsidRPr="006B1B5D">
        <w:rPr>
          <w:rFonts w:ascii="Arial" w:eastAsia="Times New Roman" w:hAnsi="Arial" w:cs="Arial"/>
          <w:sz w:val="20"/>
          <w:lang w:eastAsia="sl-SI"/>
        </w:rPr>
        <w:t>spodbujanje in nadaljnji razvoj elektronskega poslovanja javne uprave in gospodarstva v skladu z usmeritvami in priporočili Evropske komisije in Vlade Republike Slovenije ter zagotavljanje pogojev za racionalizacijo poslovanja in zniževanje stroško</w:t>
      </w:r>
      <w:r w:rsidR="00A911F3" w:rsidRPr="006B1B5D">
        <w:rPr>
          <w:rFonts w:ascii="Arial" w:eastAsia="Times New Roman" w:hAnsi="Arial" w:cs="Arial"/>
          <w:sz w:val="20"/>
          <w:lang w:eastAsia="sl-SI"/>
        </w:rPr>
        <w:t>v javnega in zasebnega sektorja;</w:t>
      </w:r>
    </w:p>
    <w:p w14:paraId="718CC843" w14:textId="77777777" w:rsidR="0006159E" w:rsidRPr="006B1B5D" w:rsidRDefault="0006159E" w:rsidP="006B1B5D">
      <w:pPr>
        <w:pStyle w:val="Odstavekseznama"/>
        <w:numPr>
          <w:ilvl w:val="0"/>
          <w:numId w:val="62"/>
        </w:numPr>
        <w:overflowPunct/>
        <w:autoSpaceDE/>
        <w:autoSpaceDN/>
        <w:adjustRightInd/>
        <w:spacing w:line="260" w:lineRule="exact"/>
        <w:textAlignment w:val="auto"/>
        <w:rPr>
          <w:rFonts w:ascii="Arial" w:eastAsia="Times New Roman" w:hAnsi="Arial" w:cs="Arial"/>
          <w:sz w:val="20"/>
          <w:lang w:eastAsia="sl-SI"/>
        </w:rPr>
      </w:pPr>
      <w:r w:rsidRPr="006B1B5D">
        <w:rPr>
          <w:rFonts w:ascii="Arial" w:eastAsia="Times New Roman" w:hAnsi="Arial" w:cs="Arial"/>
          <w:sz w:val="20"/>
          <w:lang w:eastAsia="sl-SI"/>
        </w:rPr>
        <w:t>odpravljanje administrativnih in drugih ovir za zasebni sektor pri plačevanju storitev javnega sektorja s plačilnimi karticami ali prek sistema spletnega bančništva</w:t>
      </w:r>
      <w:r w:rsidR="00A911F3" w:rsidRPr="006B1B5D">
        <w:rPr>
          <w:rFonts w:ascii="Arial" w:eastAsia="Times New Roman" w:hAnsi="Arial" w:cs="Arial"/>
          <w:sz w:val="20"/>
          <w:lang w:eastAsia="sl-SI"/>
        </w:rPr>
        <w:t xml:space="preserve"> ali sistema mobilne telefonije;</w:t>
      </w:r>
    </w:p>
    <w:p w14:paraId="40EBAD99" w14:textId="77777777" w:rsidR="0006159E" w:rsidRPr="006B1B5D" w:rsidRDefault="0006159E" w:rsidP="006B1B5D">
      <w:pPr>
        <w:pStyle w:val="Odstavekseznama"/>
        <w:numPr>
          <w:ilvl w:val="0"/>
          <w:numId w:val="62"/>
        </w:numPr>
        <w:overflowPunct/>
        <w:autoSpaceDE/>
        <w:autoSpaceDN/>
        <w:adjustRightInd/>
        <w:spacing w:line="260" w:lineRule="exact"/>
        <w:contextualSpacing/>
        <w:textAlignment w:val="auto"/>
        <w:rPr>
          <w:rFonts w:ascii="Arial" w:hAnsi="Arial" w:cs="Arial"/>
          <w:sz w:val="20"/>
        </w:rPr>
      </w:pPr>
      <w:r w:rsidRPr="006B1B5D">
        <w:rPr>
          <w:rFonts w:ascii="Arial" w:hAnsi="Arial" w:cs="Arial"/>
          <w:sz w:val="20"/>
        </w:rPr>
        <w:t>zagotovitev pravne kontinuitete v zvezi s prenosom določb Direktive 2014/55/EU v</w:t>
      </w:r>
      <w:r w:rsidR="00A911F3" w:rsidRPr="006B1B5D">
        <w:rPr>
          <w:rFonts w:ascii="Arial" w:hAnsi="Arial" w:cs="Arial"/>
          <w:sz w:val="20"/>
        </w:rPr>
        <w:t xml:space="preserve"> pravni red Republike Slovenije;</w:t>
      </w:r>
    </w:p>
    <w:p w14:paraId="2C6F98C8" w14:textId="77777777" w:rsidR="0006159E" w:rsidRPr="006B1B5D" w:rsidRDefault="0006159E" w:rsidP="006B1B5D">
      <w:pPr>
        <w:pStyle w:val="Odstavekseznama"/>
        <w:numPr>
          <w:ilvl w:val="0"/>
          <w:numId w:val="62"/>
        </w:numPr>
        <w:overflowPunct/>
        <w:autoSpaceDE/>
        <w:autoSpaceDN/>
        <w:adjustRightInd/>
        <w:spacing w:line="260" w:lineRule="exact"/>
        <w:contextualSpacing/>
        <w:textAlignment w:val="auto"/>
        <w:rPr>
          <w:rFonts w:ascii="Arial" w:hAnsi="Arial" w:cs="Arial"/>
          <w:sz w:val="20"/>
        </w:rPr>
      </w:pPr>
      <w:r w:rsidRPr="006B1B5D">
        <w:rPr>
          <w:rFonts w:ascii="Arial" w:eastAsia="Times New Roman" w:hAnsi="Arial" w:cs="Arial"/>
          <w:sz w:val="20"/>
        </w:rPr>
        <w:t>prihranki oziroma nižji stroški proračunskih uporabnikov pri izm</w:t>
      </w:r>
      <w:r w:rsidR="00A911F3" w:rsidRPr="006B1B5D">
        <w:rPr>
          <w:rFonts w:ascii="Arial" w:eastAsia="Times New Roman" w:hAnsi="Arial" w:cs="Arial"/>
          <w:sz w:val="20"/>
        </w:rPr>
        <w:t>enjavi računov, vpliv na okolje;</w:t>
      </w:r>
    </w:p>
    <w:p w14:paraId="5044EE19" w14:textId="77777777" w:rsidR="0006159E" w:rsidRPr="006B1B5D" w:rsidRDefault="0006159E" w:rsidP="006B1B5D">
      <w:pPr>
        <w:pStyle w:val="Odstavekseznama"/>
        <w:numPr>
          <w:ilvl w:val="0"/>
          <w:numId w:val="62"/>
        </w:numPr>
        <w:overflowPunct/>
        <w:autoSpaceDE/>
        <w:autoSpaceDN/>
        <w:adjustRightInd/>
        <w:spacing w:line="260" w:lineRule="exact"/>
        <w:contextualSpacing/>
        <w:textAlignment w:val="auto"/>
        <w:rPr>
          <w:rFonts w:ascii="Arial" w:hAnsi="Arial" w:cs="Arial"/>
          <w:sz w:val="20"/>
        </w:rPr>
      </w:pPr>
      <w:r w:rsidRPr="006B1B5D">
        <w:rPr>
          <w:rFonts w:ascii="Arial" w:eastAsia="Times New Roman" w:hAnsi="Arial" w:cs="Arial"/>
          <w:sz w:val="20"/>
        </w:rPr>
        <w:t>avtomatizirana izdaja, dostava, prejem in obdelava podatkov in s tem zmanjšanje možnosti napak in zmanjšanje stroškov dela, povezanih z računi;</w:t>
      </w:r>
    </w:p>
    <w:p w14:paraId="7F6F0CD2" w14:textId="77777777" w:rsidR="0006159E" w:rsidRPr="006B1B5D" w:rsidRDefault="0006159E" w:rsidP="006B1B5D">
      <w:pPr>
        <w:pStyle w:val="Odstavekseznama"/>
        <w:numPr>
          <w:ilvl w:val="0"/>
          <w:numId w:val="62"/>
        </w:numPr>
        <w:overflowPunct/>
        <w:autoSpaceDE/>
        <w:autoSpaceDN/>
        <w:adjustRightInd/>
        <w:spacing w:line="260" w:lineRule="exact"/>
        <w:contextualSpacing/>
        <w:textAlignment w:val="auto"/>
        <w:rPr>
          <w:rFonts w:ascii="Arial" w:hAnsi="Arial" w:cs="Arial"/>
          <w:sz w:val="20"/>
        </w:rPr>
      </w:pPr>
      <w:r w:rsidRPr="006B1B5D">
        <w:rPr>
          <w:rFonts w:ascii="Arial" w:eastAsia="Times New Roman" w:hAnsi="Arial" w:cs="Arial"/>
          <w:sz w:val="20"/>
        </w:rPr>
        <w:t>hitrejša in enostavnejša izmenjava računov.</w:t>
      </w:r>
    </w:p>
    <w:p w14:paraId="624BC907" w14:textId="77777777" w:rsidR="0006159E" w:rsidRPr="006B1B5D" w:rsidRDefault="0006159E" w:rsidP="006B1B5D">
      <w:pPr>
        <w:pStyle w:val="Odstavekseznama"/>
        <w:spacing w:line="260" w:lineRule="exact"/>
        <w:rPr>
          <w:rFonts w:ascii="Arial" w:hAnsi="Arial" w:cs="Arial"/>
          <w:sz w:val="20"/>
          <w:lang w:eastAsia="sl-SI"/>
        </w:rPr>
      </w:pPr>
    </w:p>
    <w:p w14:paraId="106BEB63" w14:textId="77777777" w:rsidR="0006159E" w:rsidRPr="006B1B5D" w:rsidRDefault="0006159E" w:rsidP="006B1B5D">
      <w:pPr>
        <w:spacing w:line="260" w:lineRule="exact"/>
        <w:jc w:val="both"/>
        <w:rPr>
          <w:rFonts w:ascii="Arial" w:eastAsia="Times New Roman" w:hAnsi="Arial" w:cs="Arial"/>
          <w:b/>
          <w:bCs/>
          <w:sz w:val="20"/>
          <w:szCs w:val="20"/>
          <w:lang w:eastAsia="sl-SI"/>
        </w:rPr>
      </w:pPr>
      <w:r w:rsidRPr="006B1B5D">
        <w:rPr>
          <w:rFonts w:ascii="Arial" w:eastAsia="Times New Roman" w:hAnsi="Arial" w:cs="Arial"/>
          <w:b/>
          <w:bCs/>
          <w:sz w:val="20"/>
          <w:szCs w:val="20"/>
          <w:lang w:eastAsia="sl-SI"/>
        </w:rPr>
        <w:t>2.2 Načela</w:t>
      </w:r>
    </w:p>
    <w:p w14:paraId="1731E047" w14:textId="77777777" w:rsidR="0006159E" w:rsidRPr="006B1B5D" w:rsidRDefault="0006159E" w:rsidP="006B1B5D">
      <w:pPr>
        <w:spacing w:line="260" w:lineRule="exact"/>
        <w:jc w:val="both"/>
        <w:rPr>
          <w:rFonts w:ascii="Arial" w:eastAsia="Times New Roman" w:hAnsi="Arial" w:cs="Arial"/>
          <w:sz w:val="20"/>
          <w:szCs w:val="20"/>
          <w:lang w:eastAsia="sl-SI"/>
        </w:rPr>
      </w:pPr>
    </w:p>
    <w:p w14:paraId="6F75B6D1" w14:textId="77777777" w:rsidR="0006159E" w:rsidRPr="006B1B5D" w:rsidRDefault="0006159E" w:rsidP="006B1B5D">
      <w:pPr>
        <w:spacing w:line="260" w:lineRule="exact"/>
        <w:jc w:val="both"/>
        <w:rPr>
          <w:rFonts w:ascii="Arial" w:eastAsia="Times New Roman" w:hAnsi="Arial" w:cs="Arial"/>
          <w:sz w:val="20"/>
          <w:szCs w:val="20"/>
          <w:lang w:eastAsia="sl-SI"/>
        </w:rPr>
      </w:pPr>
      <w:r w:rsidRPr="006B1B5D">
        <w:rPr>
          <w:rFonts w:ascii="Arial" w:eastAsia="Times New Roman" w:hAnsi="Arial" w:cs="Arial"/>
          <w:sz w:val="20"/>
          <w:szCs w:val="20"/>
          <w:lang w:eastAsia="sl-SI"/>
        </w:rPr>
        <w:t>Najpomembnejša načela predloga zakona so:</w:t>
      </w:r>
    </w:p>
    <w:p w14:paraId="11F36484" w14:textId="77777777" w:rsidR="0006159E" w:rsidRPr="006B1B5D" w:rsidRDefault="0006159E" w:rsidP="006B1B5D">
      <w:pPr>
        <w:pStyle w:val="Odstavekseznama"/>
        <w:numPr>
          <w:ilvl w:val="0"/>
          <w:numId w:val="62"/>
        </w:numPr>
        <w:overflowPunct/>
        <w:autoSpaceDE/>
        <w:autoSpaceDN/>
        <w:adjustRightInd/>
        <w:spacing w:line="260" w:lineRule="exact"/>
        <w:textAlignment w:val="auto"/>
        <w:rPr>
          <w:rFonts w:ascii="Arial" w:eastAsia="Times New Roman" w:hAnsi="Arial" w:cs="Arial"/>
          <w:sz w:val="20"/>
          <w:lang w:eastAsia="sl-SI"/>
        </w:rPr>
      </w:pPr>
      <w:r w:rsidRPr="006B1B5D">
        <w:rPr>
          <w:rFonts w:ascii="Arial" w:eastAsia="Times New Roman" w:hAnsi="Arial" w:cs="Arial"/>
          <w:sz w:val="20"/>
          <w:lang w:eastAsia="sl-SI"/>
        </w:rPr>
        <w:t>načelo preglednosti pri upravljanju in porabi javnofinančnih sredstev;</w:t>
      </w:r>
    </w:p>
    <w:p w14:paraId="4163E7B5" w14:textId="77777777" w:rsidR="0006159E" w:rsidRPr="006B1B5D" w:rsidRDefault="0006159E" w:rsidP="006B1B5D">
      <w:pPr>
        <w:pStyle w:val="Odstavekseznama"/>
        <w:numPr>
          <w:ilvl w:val="0"/>
          <w:numId w:val="62"/>
        </w:numPr>
        <w:overflowPunct/>
        <w:autoSpaceDE/>
        <w:autoSpaceDN/>
        <w:adjustRightInd/>
        <w:spacing w:line="260" w:lineRule="exact"/>
        <w:textAlignment w:val="auto"/>
        <w:rPr>
          <w:rFonts w:ascii="Arial" w:eastAsia="Times New Roman" w:hAnsi="Arial" w:cs="Arial"/>
          <w:sz w:val="20"/>
          <w:lang w:eastAsia="sl-SI"/>
        </w:rPr>
      </w:pPr>
      <w:r w:rsidRPr="006B1B5D">
        <w:rPr>
          <w:rFonts w:ascii="Arial" w:eastAsia="Times New Roman" w:hAnsi="Arial" w:cs="Arial"/>
          <w:sz w:val="20"/>
          <w:lang w:eastAsia="sl-SI"/>
        </w:rPr>
        <w:t>načelo razvoja elektronskega poslovanja in dostopnosti spletnih storitev javne uprave ter gospodarnosti, učinkovitosti in uspešnosti delovanja javnega in zasebnega sektorja, ki zagotavlja polno izkoriščanje vseh gospodarskih in družbenih prednosti digitalne družbe;</w:t>
      </w:r>
    </w:p>
    <w:p w14:paraId="30BCD6BC" w14:textId="77777777" w:rsidR="0006159E" w:rsidRPr="006B1B5D" w:rsidRDefault="0006159E" w:rsidP="006B1B5D">
      <w:pPr>
        <w:pStyle w:val="Odstavekseznama"/>
        <w:numPr>
          <w:ilvl w:val="0"/>
          <w:numId w:val="62"/>
        </w:numPr>
        <w:overflowPunct/>
        <w:autoSpaceDE/>
        <w:autoSpaceDN/>
        <w:adjustRightInd/>
        <w:spacing w:line="260" w:lineRule="exact"/>
        <w:textAlignment w:val="auto"/>
        <w:rPr>
          <w:rFonts w:ascii="Arial" w:eastAsia="Times New Roman" w:hAnsi="Arial" w:cs="Arial"/>
          <w:sz w:val="20"/>
          <w:lang w:eastAsia="sl-SI"/>
        </w:rPr>
      </w:pPr>
      <w:r w:rsidRPr="006B1B5D">
        <w:rPr>
          <w:rFonts w:ascii="Arial" w:eastAsia="Times New Roman" w:hAnsi="Arial" w:cs="Arial"/>
          <w:sz w:val="20"/>
          <w:lang w:eastAsia="sl-SI"/>
        </w:rPr>
        <w:t>načelo neprekinjenega delovanja in kakovosti storitev UJP, ki zagotavlja zanesljiv in celovit sistem upravljanja podatkov in dokumentov ter neprekinjeno in kakovostno delovanje celotne informacijske infrastrukture za delovanje sistema enotnega zakladniškega računa ter opravljanje plači</w:t>
      </w:r>
      <w:r w:rsidR="00A911F3" w:rsidRPr="006B1B5D">
        <w:rPr>
          <w:rFonts w:ascii="Arial" w:eastAsia="Times New Roman" w:hAnsi="Arial" w:cs="Arial"/>
          <w:sz w:val="20"/>
          <w:lang w:eastAsia="sl-SI"/>
        </w:rPr>
        <w:t>lnih in javnofinančnih storitev;</w:t>
      </w:r>
    </w:p>
    <w:p w14:paraId="5786A4D1" w14:textId="77777777" w:rsidR="0006159E" w:rsidRPr="006B1B5D" w:rsidRDefault="0006159E" w:rsidP="006B1B5D">
      <w:pPr>
        <w:pStyle w:val="Odstavekseznama"/>
        <w:numPr>
          <w:ilvl w:val="0"/>
          <w:numId w:val="62"/>
        </w:numPr>
        <w:overflowPunct/>
        <w:spacing w:line="260" w:lineRule="exact"/>
        <w:contextualSpacing/>
        <w:textAlignment w:val="auto"/>
        <w:rPr>
          <w:rFonts w:ascii="Arial" w:hAnsi="Arial" w:cs="Arial"/>
          <w:sz w:val="20"/>
        </w:rPr>
      </w:pPr>
      <w:r w:rsidRPr="006B1B5D">
        <w:rPr>
          <w:rFonts w:ascii="Arial" w:hAnsi="Arial" w:cs="Arial"/>
          <w:sz w:val="20"/>
        </w:rPr>
        <w:t>načelo sorazmernosti: predlog zakona se omejuje zgolj na nujno potrebne določbe, vezane na prenos določb Direktive 2014/55/EU, in na razmerja udeležencev sistema izmenjave e-računov med proračunskimi uporabniki;</w:t>
      </w:r>
    </w:p>
    <w:p w14:paraId="636DBA71" w14:textId="77777777" w:rsidR="0006159E" w:rsidRPr="006B1B5D" w:rsidRDefault="0006159E" w:rsidP="006B1B5D">
      <w:pPr>
        <w:pStyle w:val="Odstavekseznama"/>
        <w:numPr>
          <w:ilvl w:val="0"/>
          <w:numId w:val="62"/>
        </w:numPr>
        <w:overflowPunct/>
        <w:spacing w:line="260" w:lineRule="exact"/>
        <w:contextualSpacing/>
        <w:textAlignment w:val="auto"/>
        <w:rPr>
          <w:rFonts w:ascii="Arial" w:hAnsi="Arial" w:cs="Arial"/>
          <w:sz w:val="20"/>
        </w:rPr>
      </w:pPr>
      <w:r w:rsidRPr="006B1B5D">
        <w:rPr>
          <w:rFonts w:ascii="Arial" w:hAnsi="Arial" w:cs="Arial"/>
          <w:sz w:val="20"/>
        </w:rPr>
        <w:t>načelo razvoja elektronskega poslovanja in dostopnosti spletnih storitev javne uprave ter gospodarnosti, učinkovitosti in uspešnosti delovanja javnega sektorja, ki zagotavlja polno izkoriščanje vseh prednosti digitalne družbe;</w:t>
      </w:r>
    </w:p>
    <w:p w14:paraId="03967D10" w14:textId="77777777" w:rsidR="0006159E" w:rsidRPr="006B1B5D" w:rsidRDefault="0006159E" w:rsidP="006B1B5D">
      <w:pPr>
        <w:pStyle w:val="Odstavekseznama"/>
        <w:numPr>
          <w:ilvl w:val="0"/>
          <w:numId w:val="62"/>
        </w:numPr>
        <w:overflowPunct/>
        <w:autoSpaceDE/>
        <w:autoSpaceDN/>
        <w:adjustRightInd/>
        <w:spacing w:line="260" w:lineRule="exact"/>
        <w:textAlignment w:val="auto"/>
        <w:rPr>
          <w:rFonts w:ascii="Arial" w:eastAsia="Times New Roman" w:hAnsi="Arial" w:cs="Arial"/>
          <w:sz w:val="20"/>
          <w:lang w:eastAsia="sl-SI"/>
        </w:rPr>
      </w:pPr>
      <w:r w:rsidRPr="006B1B5D">
        <w:rPr>
          <w:rFonts w:ascii="Arial" w:hAnsi="Arial" w:cs="Arial"/>
          <w:sz w:val="20"/>
        </w:rPr>
        <w:t>načelo pravne varnosti poslovnih subjektov: za naročnike, ki neutemeljeno zavračajo prejem in obdelavo e-računov, izdanih v skladu z evropskim standardom, so v predlogu zakona predvidene sankcije, s čimer se prispeva k večji pravni varnosti gospodarskih subjektov pri sklepanju in izvajanju pogodb o izvedbi javnega naročila, koncesijskih pogodb in pogodb o javno-zasebnem partnerstvu,</w:t>
      </w:r>
    </w:p>
    <w:p w14:paraId="3F487387" w14:textId="77777777" w:rsidR="0006159E" w:rsidRPr="006B1B5D" w:rsidRDefault="0006159E" w:rsidP="006B1B5D">
      <w:pPr>
        <w:pStyle w:val="Odstavekseznama"/>
        <w:numPr>
          <w:ilvl w:val="0"/>
          <w:numId w:val="62"/>
        </w:numPr>
        <w:overflowPunct/>
        <w:spacing w:line="260" w:lineRule="exact"/>
        <w:contextualSpacing/>
        <w:textAlignment w:val="auto"/>
        <w:rPr>
          <w:rFonts w:ascii="Arial" w:hAnsi="Arial" w:cs="Arial"/>
          <w:sz w:val="20"/>
        </w:rPr>
      </w:pPr>
      <w:r w:rsidRPr="006B1B5D">
        <w:rPr>
          <w:rFonts w:ascii="Arial" w:hAnsi="Arial" w:cs="Arial"/>
          <w:sz w:val="20"/>
        </w:rPr>
        <w:lastRenderedPageBreak/>
        <w:t>načelo varstva potrošnikov – za izdajanje e-računov potrošnikom je potrebno njihovo predhodno soglasje.</w:t>
      </w:r>
    </w:p>
    <w:p w14:paraId="5984DC08" w14:textId="75CE4238" w:rsidR="0006159E" w:rsidRDefault="0006159E" w:rsidP="006B1B5D">
      <w:pPr>
        <w:pStyle w:val="Odstavekseznama"/>
        <w:overflowPunct/>
        <w:autoSpaceDE/>
        <w:autoSpaceDN/>
        <w:adjustRightInd/>
        <w:spacing w:line="260" w:lineRule="exact"/>
        <w:ind w:left="360"/>
        <w:textAlignment w:val="auto"/>
        <w:rPr>
          <w:rFonts w:ascii="Arial" w:hAnsi="Arial" w:cs="Arial"/>
          <w:i/>
          <w:iCs/>
          <w:sz w:val="20"/>
          <w:highlight w:val="yellow"/>
        </w:rPr>
      </w:pPr>
    </w:p>
    <w:p w14:paraId="53FB1054" w14:textId="77777777" w:rsidR="0081104E" w:rsidRPr="006B1B5D" w:rsidRDefault="0081104E" w:rsidP="006B1B5D">
      <w:pPr>
        <w:pStyle w:val="Odstavekseznama"/>
        <w:overflowPunct/>
        <w:autoSpaceDE/>
        <w:autoSpaceDN/>
        <w:adjustRightInd/>
        <w:spacing w:line="260" w:lineRule="exact"/>
        <w:ind w:left="360"/>
        <w:textAlignment w:val="auto"/>
        <w:rPr>
          <w:rFonts w:ascii="Arial" w:hAnsi="Arial" w:cs="Arial"/>
          <w:i/>
          <w:iCs/>
          <w:sz w:val="20"/>
          <w:highlight w:val="yellow"/>
        </w:rPr>
      </w:pPr>
    </w:p>
    <w:p w14:paraId="58F9FE83" w14:textId="77777777" w:rsidR="0006159E" w:rsidRPr="006B1B5D" w:rsidRDefault="0006159E" w:rsidP="006B1B5D">
      <w:pPr>
        <w:spacing w:line="260" w:lineRule="exact"/>
        <w:jc w:val="both"/>
        <w:rPr>
          <w:rFonts w:ascii="Arial" w:eastAsia="Times New Roman" w:hAnsi="Arial" w:cs="Arial"/>
          <w:b/>
          <w:sz w:val="20"/>
          <w:szCs w:val="20"/>
          <w:lang w:eastAsia="sl-SI"/>
        </w:rPr>
      </w:pPr>
      <w:r w:rsidRPr="006B1B5D">
        <w:rPr>
          <w:rFonts w:ascii="Arial" w:eastAsia="Times New Roman" w:hAnsi="Arial" w:cs="Arial"/>
          <w:b/>
          <w:sz w:val="20"/>
          <w:szCs w:val="20"/>
          <w:lang w:eastAsia="sl-SI"/>
        </w:rPr>
        <w:t>2.3 Poglavitne rešitve</w:t>
      </w:r>
    </w:p>
    <w:p w14:paraId="09A5DF1B" w14:textId="77777777" w:rsidR="0006159E" w:rsidRPr="006B1B5D" w:rsidRDefault="0006159E" w:rsidP="006B1B5D">
      <w:pPr>
        <w:spacing w:line="260" w:lineRule="exact"/>
        <w:jc w:val="both"/>
        <w:rPr>
          <w:rFonts w:ascii="Arial" w:eastAsia="Times New Roman" w:hAnsi="Arial" w:cs="Arial"/>
          <w:sz w:val="20"/>
          <w:szCs w:val="20"/>
          <w:lang w:eastAsia="sl-SI"/>
        </w:rPr>
      </w:pPr>
    </w:p>
    <w:p w14:paraId="3B6CB76C" w14:textId="77777777" w:rsidR="0006159E" w:rsidRPr="006B1B5D" w:rsidRDefault="0006159E" w:rsidP="006B1B5D">
      <w:pPr>
        <w:spacing w:line="260" w:lineRule="exact"/>
        <w:jc w:val="both"/>
        <w:rPr>
          <w:rFonts w:ascii="Arial" w:hAnsi="Arial" w:cs="Arial"/>
          <w:sz w:val="20"/>
          <w:szCs w:val="20"/>
        </w:rPr>
      </w:pPr>
      <w:r w:rsidRPr="006B1B5D">
        <w:rPr>
          <w:rFonts w:ascii="Arial" w:hAnsi="Arial" w:cs="Arial"/>
          <w:sz w:val="20"/>
          <w:szCs w:val="20"/>
        </w:rPr>
        <w:t>Predlog zakona poleg plačilnih storitev ureja javnofinančne storitve UJP. V primerjavi z obstoječim ZOPSPU-1, v katerem je večina nalog in storitev zgolj taksativno našteta, predlog zakona podrobneje ureja posamezne naloge in storitve UJP po posameznih vsebinsko oziroma funkcionalno povezanih sklopih in poglavjih. Med nova poglavja sodijo določbe, ki urejajo negotovinska plačilna mesta, plačevanje, razporejanje in poročanje o obveznih dajatvah, opravljanje izvršb na denarna sredstva ipd.</w:t>
      </w:r>
    </w:p>
    <w:p w14:paraId="54C56EF1" w14:textId="77777777" w:rsidR="0006159E" w:rsidRPr="006B1B5D" w:rsidRDefault="0006159E" w:rsidP="006B1B5D">
      <w:pPr>
        <w:spacing w:line="260" w:lineRule="exact"/>
        <w:jc w:val="both"/>
        <w:rPr>
          <w:rFonts w:ascii="Arial" w:hAnsi="Arial" w:cs="Arial"/>
          <w:sz w:val="20"/>
          <w:szCs w:val="20"/>
        </w:rPr>
      </w:pPr>
    </w:p>
    <w:p w14:paraId="353E030C" w14:textId="77777777" w:rsidR="0006159E" w:rsidRPr="006B1B5D" w:rsidRDefault="0006159E" w:rsidP="006B1B5D">
      <w:pPr>
        <w:spacing w:line="260" w:lineRule="exact"/>
        <w:jc w:val="both"/>
        <w:rPr>
          <w:rFonts w:ascii="Arial" w:hAnsi="Arial" w:cs="Arial"/>
          <w:sz w:val="20"/>
          <w:szCs w:val="20"/>
        </w:rPr>
      </w:pPr>
      <w:r w:rsidRPr="006B1B5D">
        <w:rPr>
          <w:rFonts w:ascii="Arial" w:hAnsi="Arial" w:cs="Arial"/>
          <w:sz w:val="20"/>
          <w:szCs w:val="20"/>
        </w:rPr>
        <w:t>Predlog zakona omogoča, da poleg proračunskih uporabnikov lahko plačilne in javnofinančne storitve UJP uporabljajo tudi fizične in pravne osebe (v nadaljnjem besedilu: drugi uporabniki), kadar so te storitve potrebne za plačilo, prejem, razporejanje, nadzor ali upravljanje javnofinančnih sredstev ali za zagotavljanje preglednosti poslovanja z javnofinančnimi sredstvi ali za ločeno evidentiranje namenskih javnofinančnih sredstev ali za druge namene in v skladu s pogoji, določenimi v tem ali drugem zakonu.</w:t>
      </w:r>
    </w:p>
    <w:p w14:paraId="2707A1A0" w14:textId="77777777" w:rsidR="0006159E" w:rsidRPr="006B1B5D" w:rsidRDefault="0006159E" w:rsidP="006B1B5D">
      <w:pPr>
        <w:spacing w:line="260" w:lineRule="exact"/>
        <w:jc w:val="both"/>
        <w:rPr>
          <w:rFonts w:ascii="Arial" w:eastAsia="Times New Roman" w:hAnsi="Arial" w:cs="Arial"/>
          <w:sz w:val="20"/>
          <w:szCs w:val="20"/>
          <w:lang w:eastAsia="sl-SI"/>
        </w:rPr>
      </w:pPr>
    </w:p>
    <w:p w14:paraId="6AD04ECA" w14:textId="18CC8DB3" w:rsidR="0006159E" w:rsidRPr="006B1B5D" w:rsidRDefault="0006159E" w:rsidP="006B1B5D">
      <w:pPr>
        <w:spacing w:line="260" w:lineRule="exact"/>
        <w:jc w:val="both"/>
        <w:rPr>
          <w:rFonts w:ascii="Arial" w:eastAsia="Times New Roman" w:hAnsi="Arial" w:cs="Arial"/>
          <w:sz w:val="20"/>
          <w:szCs w:val="20"/>
          <w:lang w:eastAsia="sl-SI"/>
        </w:rPr>
      </w:pPr>
      <w:r w:rsidRPr="006B1B5D">
        <w:rPr>
          <w:rFonts w:ascii="Arial" w:eastAsia="Times New Roman" w:hAnsi="Arial" w:cs="Arial"/>
          <w:sz w:val="20"/>
          <w:szCs w:val="20"/>
          <w:lang w:eastAsia="sl-SI"/>
        </w:rPr>
        <w:t>UJP zagotavlja in skrbi za upravljanje, vzdrževanje in razvoj samostojne informacijsko-komunikacijske infrastrukture. Zaradi posebnega pomena zagotavljanja stabilnosti finančnega poslovanja Republike Slovenije in sistemov EZR na državni in lokalni ravni ter zaradi zagotavljanja neprekinjenega in varnega opravljanja plačilnih in drugih storitev predlog zakona povzema določbe ZOPSPU-1, ki urejajo opravljanje nujnih nalog v času stavke, ter dodatno omogoča UJP, da organizira stalno pripravljenost oziroma dosegljivost javnih uslužbencev izven delovnega mesta.</w:t>
      </w:r>
    </w:p>
    <w:p w14:paraId="546B8927" w14:textId="77777777" w:rsidR="0006159E" w:rsidRPr="006B1B5D" w:rsidRDefault="0006159E" w:rsidP="006B1B5D">
      <w:pPr>
        <w:spacing w:line="260" w:lineRule="exact"/>
        <w:jc w:val="both"/>
        <w:rPr>
          <w:rFonts w:ascii="Arial" w:eastAsia="Times New Roman" w:hAnsi="Arial" w:cs="Arial"/>
          <w:sz w:val="20"/>
          <w:szCs w:val="20"/>
          <w:lang w:eastAsia="sl-SI"/>
        </w:rPr>
      </w:pPr>
    </w:p>
    <w:p w14:paraId="3C797B0E" w14:textId="34F26962" w:rsidR="0006159E" w:rsidRPr="006B1B5D" w:rsidRDefault="0006159E" w:rsidP="006B1B5D">
      <w:pPr>
        <w:spacing w:line="260" w:lineRule="exact"/>
        <w:jc w:val="both"/>
        <w:rPr>
          <w:rFonts w:ascii="Arial" w:eastAsia="Times New Roman" w:hAnsi="Arial" w:cs="Arial"/>
          <w:sz w:val="20"/>
          <w:szCs w:val="20"/>
          <w:lang w:eastAsia="sl-SI"/>
        </w:rPr>
      </w:pPr>
      <w:r w:rsidRPr="006B1B5D">
        <w:rPr>
          <w:rFonts w:ascii="Arial" w:eastAsia="Times New Roman" w:hAnsi="Arial" w:cs="Arial"/>
          <w:sz w:val="20"/>
          <w:szCs w:val="20"/>
          <w:lang w:eastAsia="sl-SI"/>
        </w:rPr>
        <w:t>Predlog zakona omogoča prehod UJP na popolno digitalno poslovanje na področju vodenja Registra proračunskih uporabnikov in v ta namen vsebuje določbe, ki urejajo vlaganje vlog strank v postopku v elektronski obliki.</w:t>
      </w:r>
    </w:p>
    <w:p w14:paraId="1B72926B" w14:textId="77777777" w:rsidR="0006159E" w:rsidRPr="006B1B5D" w:rsidRDefault="0006159E" w:rsidP="006B1B5D">
      <w:pPr>
        <w:spacing w:line="260" w:lineRule="exact"/>
        <w:jc w:val="both"/>
        <w:rPr>
          <w:rFonts w:ascii="Arial" w:eastAsia="Times New Roman" w:hAnsi="Arial" w:cs="Arial"/>
          <w:sz w:val="20"/>
          <w:szCs w:val="20"/>
          <w:lang w:eastAsia="sl-SI"/>
        </w:rPr>
      </w:pPr>
    </w:p>
    <w:p w14:paraId="4A450997" w14:textId="77777777" w:rsidR="0006159E" w:rsidRPr="006B1B5D" w:rsidRDefault="0006159E" w:rsidP="006B1B5D">
      <w:pPr>
        <w:spacing w:line="260" w:lineRule="exact"/>
        <w:jc w:val="both"/>
        <w:rPr>
          <w:rFonts w:ascii="Arial" w:hAnsi="Arial" w:cs="Arial"/>
          <w:sz w:val="20"/>
          <w:szCs w:val="20"/>
        </w:rPr>
      </w:pPr>
      <w:r w:rsidRPr="006B1B5D">
        <w:rPr>
          <w:rFonts w:ascii="Arial" w:hAnsi="Arial" w:cs="Arial"/>
          <w:sz w:val="20"/>
          <w:szCs w:val="20"/>
        </w:rPr>
        <w:t>S predlogom zakona se v pravni red Republike Slovenije prenaša Direktiva 2014/55/EU tako, da se bo zakon uporabljal za e-račune, ki so izdani v skladu z obstoječim slovenskim standardom e-SLOG, in hkrati tudi za druge oblike e-računov, če so skladne z evropskim standardom za izdajanje e-računov in katero koli od sintaks s seznama, ki sta določeni v vsakokratnem izvedbenem sklepu Evropske komisije, objavljenem v Uradnem listu Evropske unije v skladu z Direktivo 2014/55/EU. Gre za e-račune, ki jih na podlagi pogodb in naročilnic za izvedbo javnega naročila ali drugih aktov, sklenjenih na podlagi oddanih javnih naročil ali koncesijskih pogodb ali pogodb o javno-zasebnem partnerstvu, prejmejo proračunski uporabniki in osrednji nabavni organi ter subjekti, ki izpolnjujejo pogoje z</w:t>
      </w:r>
      <w:r w:rsidR="000B6EFE" w:rsidRPr="006B1B5D">
        <w:rPr>
          <w:rFonts w:ascii="Arial" w:hAnsi="Arial" w:cs="Arial"/>
          <w:sz w:val="20"/>
          <w:szCs w:val="20"/>
        </w:rPr>
        <w:t xml:space="preserve">a status naročnika, določeni v </w:t>
      </w:r>
      <w:r w:rsidRPr="006B1B5D">
        <w:rPr>
          <w:rFonts w:ascii="Arial" w:hAnsi="Arial" w:cs="Arial"/>
          <w:sz w:val="20"/>
          <w:szCs w:val="20"/>
        </w:rPr>
        <w:t>ZJN-3 in v področnih zakonih, ki urejajo podeljevanje koncesij in javno-zasebno partnerstvo (v nadaljnjem besedilu: naročniki).</w:t>
      </w:r>
    </w:p>
    <w:p w14:paraId="558DB341" w14:textId="77777777" w:rsidR="0006159E" w:rsidRPr="006B1B5D" w:rsidRDefault="0006159E" w:rsidP="006B1B5D">
      <w:pPr>
        <w:spacing w:line="260" w:lineRule="exact"/>
        <w:jc w:val="both"/>
        <w:rPr>
          <w:rFonts w:ascii="Arial" w:hAnsi="Arial" w:cs="Arial"/>
          <w:sz w:val="20"/>
          <w:szCs w:val="20"/>
        </w:rPr>
      </w:pPr>
    </w:p>
    <w:p w14:paraId="3822B6CE" w14:textId="77777777" w:rsidR="0006159E" w:rsidRPr="006B1B5D" w:rsidRDefault="0006159E" w:rsidP="006B1B5D">
      <w:pPr>
        <w:spacing w:line="260" w:lineRule="exact"/>
        <w:jc w:val="both"/>
        <w:rPr>
          <w:rFonts w:ascii="Arial" w:hAnsi="Arial" w:cs="Arial"/>
          <w:sz w:val="20"/>
          <w:szCs w:val="20"/>
        </w:rPr>
      </w:pPr>
      <w:r w:rsidRPr="006B1B5D">
        <w:rPr>
          <w:rFonts w:ascii="Arial" w:hAnsi="Arial" w:cs="Arial"/>
          <w:sz w:val="20"/>
          <w:szCs w:val="20"/>
        </w:rPr>
        <w:t>Direktiva 2014/55/EU se uporablja za e-račune, izdane na podlagi izvajanja pogodb, za katere se uporabljajo naslednje direktive:</w:t>
      </w:r>
    </w:p>
    <w:p w14:paraId="26CBCFC9" w14:textId="77777777" w:rsidR="0006159E" w:rsidRPr="006B1B5D" w:rsidRDefault="0006159E" w:rsidP="006B1B5D">
      <w:pPr>
        <w:pStyle w:val="Odstavekseznama"/>
        <w:numPr>
          <w:ilvl w:val="0"/>
          <w:numId w:val="62"/>
        </w:numPr>
        <w:overflowPunct/>
        <w:autoSpaceDE/>
        <w:autoSpaceDN/>
        <w:adjustRightInd/>
        <w:spacing w:line="260" w:lineRule="exact"/>
        <w:textAlignment w:val="auto"/>
        <w:rPr>
          <w:rFonts w:ascii="Arial" w:eastAsia="Times New Roman" w:hAnsi="Arial" w:cs="Arial"/>
          <w:sz w:val="20"/>
          <w:lang w:eastAsia="sl-SI"/>
        </w:rPr>
      </w:pPr>
      <w:r w:rsidRPr="006B1B5D">
        <w:rPr>
          <w:rFonts w:ascii="Arial" w:eastAsia="Times New Roman" w:hAnsi="Arial" w:cs="Arial"/>
          <w:sz w:val="20"/>
          <w:lang w:eastAsia="sl-SI"/>
        </w:rPr>
        <w:t>Direktiva 2009/81/ES Evropskega parlamenta in Sveta z dne 13. julija 2009 o usklajevanju postopkov za oddajo nekaterih naročil gradenj, blaga in storitev, ki jih oddajo naročniki na področju obrambe in varnosti, ter spremembi direktiv 2004/17/ES in 2004/18/ES (UL L št. 216 z dne 20. 8. 2009, str. 76), nazadnje spremenjena z Uredbo Komisije (EU) št. 2015/2340/EU z dne 15. decembra 2015 o spremembi Direktive 2009/81/ES Evropskega parlamenta in Sveta glede pragov za uporabo v postopkih za oddajo naročil (UL L št. 330 z dne 16. 12. 2015, str. 14), (v nadaljnjem besedilu: Direktiva 2009/81/ES), ki je bila v slovenski pravni red prenesena z ZJNPOV;</w:t>
      </w:r>
    </w:p>
    <w:p w14:paraId="73EF086A" w14:textId="77777777" w:rsidR="0006159E" w:rsidRPr="006B1B5D" w:rsidRDefault="0006159E" w:rsidP="006B1B5D">
      <w:pPr>
        <w:pStyle w:val="Odstavekseznama"/>
        <w:numPr>
          <w:ilvl w:val="0"/>
          <w:numId w:val="62"/>
        </w:numPr>
        <w:overflowPunct/>
        <w:autoSpaceDE/>
        <w:autoSpaceDN/>
        <w:adjustRightInd/>
        <w:spacing w:line="260" w:lineRule="exact"/>
        <w:textAlignment w:val="auto"/>
        <w:rPr>
          <w:rFonts w:ascii="Arial" w:eastAsia="Times New Roman" w:hAnsi="Arial" w:cs="Arial"/>
          <w:sz w:val="20"/>
          <w:lang w:eastAsia="sl-SI"/>
        </w:rPr>
      </w:pPr>
      <w:r w:rsidRPr="006B1B5D">
        <w:rPr>
          <w:rFonts w:ascii="Arial" w:eastAsia="Times New Roman" w:hAnsi="Arial" w:cs="Arial"/>
          <w:sz w:val="20"/>
          <w:lang w:eastAsia="sl-SI"/>
        </w:rPr>
        <w:t xml:space="preserve">Direktiva 2014/23/EU Evropskega parlamenta in Sveta z dne 26. februarja 2014 o podeljevanju koncesijskih pogodb (UL L št. 94 z dne 28. 3. 2014, str. 1), zadnjič spremenjena z Delegirano uredbo Komisije (EU) 2017/2366 z dne 18. 12. 2017 o spremembi Direktive 2014/23/EU Evropskega parlamenta in Sveta glede mejnih vrednosti za uporabo v postopkih za oddajo naročil (UL L št. 337 </w:t>
      </w:r>
      <w:r w:rsidRPr="006B1B5D">
        <w:rPr>
          <w:rFonts w:ascii="Arial" w:eastAsia="Times New Roman" w:hAnsi="Arial" w:cs="Arial"/>
          <w:sz w:val="20"/>
          <w:lang w:eastAsia="sl-SI"/>
        </w:rPr>
        <w:lastRenderedPageBreak/>
        <w:t>z dne 19. 12. 2017, str. 21), (v nadaljnjem besedilu: Direktiva 2014/23/EU), ki je bila v slovenski pravni red prenesena z ZNKP;</w:t>
      </w:r>
    </w:p>
    <w:p w14:paraId="3422C5C4" w14:textId="77777777" w:rsidR="0006159E" w:rsidRPr="006B1B5D" w:rsidRDefault="0006159E" w:rsidP="006B1B5D">
      <w:pPr>
        <w:pStyle w:val="Odstavekseznama"/>
        <w:numPr>
          <w:ilvl w:val="0"/>
          <w:numId w:val="62"/>
        </w:numPr>
        <w:overflowPunct/>
        <w:autoSpaceDE/>
        <w:autoSpaceDN/>
        <w:adjustRightInd/>
        <w:spacing w:line="260" w:lineRule="exact"/>
        <w:textAlignment w:val="auto"/>
        <w:rPr>
          <w:rFonts w:ascii="Arial" w:eastAsia="Times New Roman" w:hAnsi="Arial" w:cs="Arial"/>
          <w:sz w:val="20"/>
          <w:lang w:eastAsia="sl-SI"/>
        </w:rPr>
      </w:pPr>
      <w:r w:rsidRPr="006B1B5D">
        <w:rPr>
          <w:rFonts w:ascii="Arial" w:eastAsia="Times New Roman" w:hAnsi="Arial" w:cs="Arial"/>
          <w:sz w:val="20"/>
          <w:lang w:eastAsia="sl-SI"/>
        </w:rPr>
        <w:t>Direktiva 2014/24/EU Evropskega parlamenta in Sveta z dne 26. februarja 2014 o javnem naročanju in razveljavitvi Direktive 2004/18/ES (UL L št. 94 z dne 28. 3. 2014 str. 65; v nadaljnjem besedilu: Direktiva 2014/24/EU), ki je bila v slovenski pravni red prenesena z ZJN-3;</w:t>
      </w:r>
    </w:p>
    <w:p w14:paraId="3509C267" w14:textId="77777777" w:rsidR="0006159E" w:rsidRPr="006B1B5D" w:rsidRDefault="0006159E" w:rsidP="006B1B5D">
      <w:pPr>
        <w:pStyle w:val="Odstavekseznama"/>
        <w:numPr>
          <w:ilvl w:val="0"/>
          <w:numId w:val="62"/>
        </w:numPr>
        <w:overflowPunct/>
        <w:autoSpaceDE/>
        <w:autoSpaceDN/>
        <w:adjustRightInd/>
        <w:spacing w:line="260" w:lineRule="exact"/>
        <w:textAlignment w:val="auto"/>
        <w:rPr>
          <w:rFonts w:ascii="Arial" w:eastAsia="Times New Roman" w:hAnsi="Arial" w:cs="Arial"/>
          <w:sz w:val="20"/>
          <w:lang w:eastAsia="sl-SI"/>
        </w:rPr>
      </w:pPr>
      <w:r w:rsidRPr="006B1B5D">
        <w:rPr>
          <w:rFonts w:ascii="Arial" w:eastAsia="Times New Roman" w:hAnsi="Arial" w:cs="Arial"/>
          <w:sz w:val="20"/>
          <w:lang w:eastAsia="sl-SI"/>
        </w:rPr>
        <w:t>Direktiva 2014/25/EU Evropskega parlamenta in Sveta z dne 26. februarja 2014 o javnem naročanju naročnikov, ki opravljajo dejavnosti v vodnem, energetskem in prometnem sektorju ter sektorju poštnih storitev, ter o razveljavitvi Direktive 2004/17/ES (UL L št. 94 z dne 28. 3. 2014 str. 243; v nadaljnjem besedilu: Direktiva 2014/25/EU), ki je bila v slovenski pravni red prenesena z ZJN-3.</w:t>
      </w:r>
    </w:p>
    <w:p w14:paraId="5273A6DC" w14:textId="77777777" w:rsidR="00FE5FAE" w:rsidRPr="006B1B5D" w:rsidRDefault="00FE5FAE" w:rsidP="006B1B5D">
      <w:pPr>
        <w:spacing w:line="260" w:lineRule="exact"/>
        <w:jc w:val="both"/>
        <w:rPr>
          <w:rFonts w:ascii="Arial" w:hAnsi="Arial" w:cs="Arial"/>
          <w:sz w:val="20"/>
          <w:szCs w:val="20"/>
        </w:rPr>
      </w:pPr>
    </w:p>
    <w:p w14:paraId="39D51DAA" w14:textId="77777777" w:rsidR="0006159E" w:rsidRPr="006B1B5D" w:rsidRDefault="0006159E" w:rsidP="006B1B5D">
      <w:pPr>
        <w:spacing w:line="260" w:lineRule="exact"/>
        <w:jc w:val="both"/>
        <w:rPr>
          <w:rFonts w:ascii="Arial" w:hAnsi="Arial" w:cs="Arial"/>
          <w:sz w:val="20"/>
          <w:szCs w:val="20"/>
        </w:rPr>
      </w:pPr>
      <w:r w:rsidRPr="006B1B5D">
        <w:rPr>
          <w:rFonts w:ascii="Arial" w:hAnsi="Arial" w:cs="Arial"/>
          <w:sz w:val="20"/>
          <w:szCs w:val="20"/>
        </w:rPr>
        <w:t>Glede na navedeno je besedilo zakona oblikovano tako, da velja obveznost prejemanja in obdelave e-računov, če so izdani v skladu z evropskim standardom za izdajanje e-računov, za vse kategorije naročnikov, ki morajo izvajati javna naročila po navedenih predpisih EU in področnih zakonih Republike Slovenije. Zato je v predlogu zakona opredeljeno, da je pojem »naročnik« skupni izraz za naročnika, kot ga opredeljujejo zakoni, ki urejajo javno naročanje, ali koncedenta, kot ga opredeljuje zakon, ki ureja podeljevanje koncesij, ali javnega partnerja, kot ga opredeljuje zakon, ki ureja javno-zasebno partnerstvo.</w:t>
      </w:r>
    </w:p>
    <w:p w14:paraId="3FDFD122" w14:textId="77777777" w:rsidR="0006159E" w:rsidRPr="006B1B5D" w:rsidRDefault="0006159E" w:rsidP="006B1B5D">
      <w:pPr>
        <w:spacing w:line="260" w:lineRule="exact"/>
        <w:jc w:val="both"/>
        <w:rPr>
          <w:rFonts w:ascii="Arial" w:hAnsi="Arial" w:cs="Arial"/>
          <w:sz w:val="20"/>
          <w:szCs w:val="20"/>
        </w:rPr>
      </w:pPr>
    </w:p>
    <w:p w14:paraId="0866DF0B" w14:textId="77777777" w:rsidR="0006159E" w:rsidRPr="006B1B5D" w:rsidRDefault="0006159E" w:rsidP="006B1B5D">
      <w:pPr>
        <w:spacing w:line="260" w:lineRule="exact"/>
        <w:jc w:val="both"/>
        <w:rPr>
          <w:rFonts w:ascii="Arial" w:hAnsi="Arial" w:cs="Arial"/>
          <w:sz w:val="20"/>
          <w:szCs w:val="20"/>
        </w:rPr>
      </w:pPr>
      <w:r w:rsidRPr="006B1B5D">
        <w:rPr>
          <w:rFonts w:ascii="Arial" w:hAnsi="Arial" w:cs="Arial"/>
          <w:sz w:val="20"/>
          <w:szCs w:val="20"/>
        </w:rPr>
        <w:t>Listine, ki se po tem zakonu obravnavajo kot e-računi in drugi e-dokumenti, so podrobneje opredeljene v 4. členu predloga zakona ter v obrazložitvi navedenega člena. V izogib nejasnosti predlagatelj zakona pojasnjuje, da pojma »e-račun« in »e-dokument« ne zajemata odločb, sklepov ali drugih listin, ki jih izdajajo in pošiljajo sodni, upravni, prekrškovni, nadzorni in drugi organi pri vodenju postopkov iz svoje pristojnosti. Za izdajanje in pošiljanje oziroma vročanje tovrstnih upravnih in sodnih aktov se uporabljajo področni predpisi, ki urejajo vodenje posameznega postopka.</w:t>
      </w:r>
    </w:p>
    <w:p w14:paraId="6D876CBB" w14:textId="77777777" w:rsidR="0006159E" w:rsidRPr="006B1B5D" w:rsidRDefault="0006159E" w:rsidP="006B1B5D">
      <w:pPr>
        <w:spacing w:line="260" w:lineRule="exact"/>
        <w:jc w:val="both"/>
        <w:rPr>
          <w:rFonts w:ascii="Arial" w:eastAsia="Times New Roman" w:hAnsi="Arial" w:cs="Arial"/>
          <w:sz w:val="20"/>
          <w:szCs w:val="20"/>
          <w:lang w:eastAsia="sl-SI"/>
        </w:rPr>
      </w:pPr>
    </w:p>
    <w:p w14:paraId="7F632390" w14:textId="77777777" w:rsidR="0006159E" w:rsidRPr="006B1B5D" w:rsidRDefault="0006159E" w:rsidP="006B1B5D">
      <w:pPr>
        <w:spacing w:line="260" w:lineRule="exact"/>
        <w:jc w:val="both"/>
        <w:rPr>
          <w:rFonts w:ascii="Arial" w:eastAsia="Times New Roman" w:hAnsi="Arial" w:cs="Arial"/>
          <w:b/>
          <w:sz w:val="20"/>
          <w:szCs w:val="20"/>
          <w:lang w:eastAsia="sl-SI"/>
        </w:rPr>
      </w:pPr>
      <w:r w:rsidRPr="006B1B5D">
        <w:rPr>
          <w:rFonts w:ascii="Arial" w:eastAsia="Times New Roman" w:hAnsi="Arial" w:cs="Arial"/>
          <w:b/>
          <w:sz w:val="20"/>
          <w:szCs w:val="20"/>
          <w:lang w:eastAsia="sl-SI"/>
        </w:rPr>
        <w:t>3. OCENA FINANČNIH POSLEDIC PREDLOGA ZAKONA ZA DRŽAVNI PRORAČUN IN DRUGA JAVNA FINANČNA SREDSTVA</w:t>
      </w:r>
    </w:p>
    <w:p w14:paraId="19583F3B" w14:textId="77777777" w:rsidR="0006159E" w:rsidRPr="006B1B5D" w:rsidRDefault="0006159E" w:rsidP="006B1B5D">
      <w:pPr>
        <w:spacing w:line="260" w:lineRule="exact"/>
        <w:jc w:val="both"/>
        <w:rPr>
          <w:rFonts w:ascii="Arial" w:eastAsia="Times New Roman" w:hAnsi="Arial" w:cs="Arial"/>
          <w:iCs/>
          <w:sz w:val="20"/>
          <w:szCs w:val="20"/>
          <w:lang w:eastAsia="sl-SI"/>
        </w:rPr>
      </w:pPr>
    </w:p>
    <w:p w14:paraId="697E6DE8" w14:textId="77777777" w:rsidR="0006159E" w:rsidRPr="006B1B5D" w:rsidRDefault="0006159E" w:rsidP="006B1B5D">
      <w:pPr>
        <w:spacing w:line="260" w:lineRule="exact"/>
        <w:jc w:val="both"/>
        <w:rPr>
          <w:rFonts w:ascii="Arial" w:hAnsi="Arial" w:cs="Arial"/>
          <w:sz w:val="20"/>
          <w:szCs w:val="20"/>
        </w:rPr>
      </w:pPr>
      <w:r w:rsidRPr="006B1B5D">
        <w:rPr>
          <w:rFonts w:ascii="Arial" w:hAnsi="Arial" w:cs="Arial"/>
          <w:sz w:val="20"/>
          <w:szCs w:val="20"/>
        </w:rPr>
        <w:t xml:space="preserve">Predlog zakona od proračunskih uporabnikov ne zahteva sprememb obstoječega poslovanja oziroma nabav nove strojne in programske opreme ali drugih materialnih stroškov ali stroškov dela. </w:t>
      </w:r>
    </w:p>
    <w:p w14:paraId="324B5551" w14:textId="77777777" w:rsidR="0006159E" w:rsidRPr="006B1B5D" w:rsidRDefault="0006159E" w:rsidP="006B1B5D">
      <w:pPr>
        <w:spacing w:line="260" w:lineRule="exact"/>
        <w:jc w:val="both"/>
        <w:rPr>
          <w:rFonts w:ascii="Arial" w:hAnsi="Arial" w:cs="Arial"/>
          <w:sz w:val="20"/>
          <w:szCs w:val="20"/>
        </w:rPr>
      </w:pPr>
    </w:p>
    <w:p w14:paraId="0F14DDD2" w14:textId="77777777" w:rsidR="0006159E" w:rsidRPr="006B1B5D" w:rsidRDefault="0006159E" w:rsidP="006B1B5D">
      <w:pPr>
        <w:spacing w:line="260" w:lineRule="exact"/>
        <w:jc w:val="both"/>
        <w:rPr>
          <w:rFonts w:ascii="Arial" w:hAnsi="Arial" w:cs="Arial"/>
          <w:sz w:val="20"/>
          <w:szCs w:val="20"/>
        </w:rPr>
      </w:pPr>
      <w:r w:rsidRPr="006B1B5D">
        <w:rPr>
          <w:rFonts w:ascii="Arial" w:hAnsi="Arial" w:cs="Arial"/>
          <w:sz w:val="20"/>
          <w:szCs w:val="20"/>
        </w:rPr>
        <w:t xml:space="preserve">Za namen zagotavljanja neprekinjenega poslovanja, ki ga ureja 9. člen predloga zakona, ter izvajanja posebnih varnostnih ukrepov, vključno z zagotavljanjem stalne pripravljenosti oziroma dosegljivost javnih uslužbencev UJP izven delovnega mesta in časa, so v okviru veljavnega državnega proračuna in finančnega načrta UJP zagotovljena sredstva v skladu s področnimi predpisi, ki urejajo delovna razmerja oziroma sistem plač javnih uslužbencev. </w:t>
      </w:r>
    </w:p>
    <w:p w14:paraId="2E8E6927" w14:textId="77777777" w:rsidR="0006159E" w:rsidRPr="006B1B5D" w:rsidRDefault="0006159E" w:rsidP="006B1B5D">
      <w:pPr>
        <w:spacing w:line="260" w:lineRule="exact"/>
        <w:jc w:val="both"/>
        <w:rPr>
          <w:rFonts w:ascii="Arial" w:hAnsi="Arial" w:cs="Arial"/>
          <w:sz w:val="20"/>
          <w:szCs w:val="20"/>
        </w:rPr>
      </w:pPr>
    </w:p>
    <w:p w14:paraId="2864C8EC" w14:textId="77777777" w:rsidR="0006159E" w:rsidRPr="006B1B5D" w:rsidRDefault="0006159E" w:rsidP="006B1B5D">
      <w:pPr>
        <w:spacing w:line="260" w:lineRule="exact"/>
        <w:jc w:val="both"/>
        <w:rPr>
          <w:rFonts w:ascii="Arial" w:hAnsi="Arial" w:cs="Arial"/>
          <w:sz w:val="20"/>
          <w:szCs w:val="20"/>
        </w:rPr>
      </w:pPr>
      <w:r w:rsidRPr="006B1B5D">
        <w:rPr>
          <w:rFonts w:ascii="Arial" w:hAnsi="Arial" w:cs="Arial"/>
          <w:sz w:val="20"/>
          <w:szCs w:val="20"/>
        </w:rPr>
        <w:t>Glede na navedeno predlog zakona nima dodatnih finančnih posledic za državni proračun in za druga javnofinančna sredstva.</w:t>
      </w:r>
    </w:p>
    <w:p w14:paraId="3D7CD1B6" w14:textId="77777777" w:rsidR="0006159E" w:rsidRPr="006B1B5D" w:rsidRDefault="0006159E" w:rsidP="006B1B5D">
      <w:pPr>
        <w:spacing w:line="260" w:lineRule="exact"/>
        <w:jc w:val="both"/>
        <w:rPr>
          <w:rFonts w:ascii="Arial" w:eastAsia="Times New Roman" w:hAnsi="Arial" w:cs="Arial"/>
          <w:sz w:val="20"/>
          <w:szCs w:val="20"/>
          <w:lang w:eastAsia="sl-SI"/>
        </w:rPr>
      </w:pPr>
    </w:p>
    <w:p w14:paraId="604B7BF5" w14:textId="77777777" w:rsidR="00194075" w:rsidRPr="006B1B5D" w:rsidRDefault="00194075" w:rsidP="006B1B5D">
      <w:pPr>
        <w:spacing w:line="260" w:lineRule="exact"/>
        <w:jc w:val="both"/>
        <w:rPr>
          <w:rFonts w:ascii="Arial" w:eastAsia="Times New Roman" w:hAnsi="Arial" w:cs="Arial"/>
          <w:iCs/>
          <w:sz w:val="20"/>
          <w:szCs w:val="20"/>
          <w:lang w:eastAsia="sl-SI"/>
        </w:rPr>
      </w:pPr>
    </w:p>
    <w:p w14:paraId="4ADF5772" w14:textId="77777777" w:rsidR="0006159E" w:rsidRPr="006B1B5D" w:rsidRDefault="0006159E" w:rsidP="006B1B5D">
      <w:pPr>
        <w:spacing w:line="260" w:lineRule="exact"/>
        <w:jc w:val="both"/>
        <w:rPr>
          <w:rFonts w:ascii="Arial" w:eastAsia="Times New Roman" w:hAnsi="Arial" w:cs="Arial"/>
          <w:b/>
          <w:iCs/>
          <w:sz w:val="20"/>
          <w:szCs w:val="20"/>
          <w:lang w:eastAsia="sl-SI"/>
        </w:rPr>
      </w:pPr>
      <w:r w:rsidRPr="006B1B5D">
        <w:rPr>
          <w:rFonts w:ascii="Arial" w:eastAsia="Times New Roman" w:hAnsi="Arial" w:cs="Arial"/>
          <w:b/>
          <w:iCs/>
          <w:sz w:val="20"/>
          <w:szCs w:val="20"/>
          <w:lang w:eastAsia="sl-SI"/>
        </w:rPr>
        <w:t>4. NAVEDBA, DA SO SREDSTVA ZA IZVAJANJE ZAKONA V DRŽAVNEM PRORAČUNU ZAGOTOVLJENA, ČE PREDLOG ZAKONA PREDVIDEVA PORABO PRORAČUNSKIH SREDSTEV V OBDOBJU, ZA KATERO JE BIL DRŽAVNI PRORAČUN ŽE SPREJET</w:t>
      </w:r>
    </w:p>
    <w:p w14:paraId="752A8A66" w14:textId="77777777" w:rsidR="0006159E" w:rsidRPr="006B1B5D" w:rsidRDefault="0006159E" w:rsidP="006B1B5D">
      <w:pPr>
        <w:spacing w:line="260" w:lineRule="exact"/>
        <w:jc w:val="both"/>
        <w:rPr>
          <w:rFonts w:ascii="Arial" w:hAnsi="Arial" w:cs="Arial"/>
          <w:sz w:val="20"/>
          <w:szCs w:val="20"/>
        </w:rPr>
      </w:pPr>
    </w:p>
    <w:p w14:paraId="7C0C7106" w14:textId="77777777" w:rsidR="0006159E" w:rsidRPr="006B1B5D" w:rsidRDefault="0006159E" w:rsidP="006B1B5D">
      <w:pPr>
        <w:spacing w:line="260" w:lineRule="exact"/>
        <w:jc w:val="both"/>
        <w:rPr>
          <w:rFonts w:ascii="Arial" w:hAnsi="Arial" w:cs="Arial"/>
          <w:sz w:val="20"/>
          <w:szCs w:val="20"/>
        </w:rPr>
      </w:pPr>
      <w:r w:rsidRPr="006B1B5D">
        <w:rPr>
          <w:rFonts w:ascii="Arial" w:hAnsi="Arial" w:cs="Arial"/>
          <w:sz w:val="20"/>
          <w:szCs w:val="20"/>
        </w:rPr>
        <w:t xml:space="preserve">Za izvajanje zakona so sredstva v državnem proračunu že zagotovljena, zato za obdobje, za katero je proračun že sprejet, dodatna finančna sredstva niso potrebna. </w:t>
      </w:r>
    </w:p>
    <w:p w14:paraId="0458EAB2" w14:textId="77777777" w:rsidR="0006159E" w:rsidRDefault="0006159E" w:rsidP="006B1B5D">
      <w:pPr>
        <w:spacing w:line="260" w:lineRule="exact"/>
        <w:jc w:val="both"/>
        <w:rPr>
          <w:rFonts w:ascii="Arial" w:eastAsia="Times New Roman" w:hAnsi="Arial" w:cs="Arial"/>
          <w:sz w:val="20"/>
          <w:szCs w:val="20"/>
          <w:lang w:eastAsia="sl-SI"/>
        </w:rPr>
      </w:pPr>
    </w:p>
    <w:p w14:paraId="62305759" w14:textId="055A5C98" w:rsidR="008D57CA" w:rsidRDefault="008D57CA" w:rsidP="006B1B5D">
      <w:pPr>
        <w:spacing w:line="260" w:lineRule="exact"/>
        <w:jc w:val="both"/>
        <w:rPr>
          <w:rFonts w:ascii="Arial" w:eastAsia="Times New Roman" w:hAnsi="Arial" w:cs="Arial"/>
          <w:sz w:val="20"/>
          <w:szCs w:val="20"/>
          <w:lang w:eastAsia="sl-SI"/>
        </w:rPr>
      </w:pPr>
    </w:p>
    <w:p w14:paraId="769ED383" w14:textId="6A549A6C" w:rsidR="0081104E" w:rsidRDefault="0081104E" w:rsidP="006B1B5D">
      <w:pPr>
        <w:spacing w:line="260" w:lineRule="exact"/>
        <w:jc w:val="both"/>
        <w:rPr>
          <w:rFonts w:ascii="Arial" w:eastAsia="Times New Roman" w:hAnsi="Arial" w:cs="Arial"/>
          <w:sz w:val="20"/>
          <w:szCs w:val="20"/>
          <w:lang w:eastAsia="sl-SI"/>
        </w:rPr>
      </w:pPr>
    </w:p>
    <w:p w14:paraId="4AB513B9" w14:textId="20B1D302" w:rsidR="0081104E" w:rsidRDefault="0081104E" w:rsidP="006B1B5D">
      <w:pPr>
        <w:spacing w:line="260" w:lineRule="exact"/>
        <w:jc w:val="both"/>
        <w:rPr>
          <w:rFonts w:ascii="Arial" w:eastAsia="Times New Roman" w:hAnsi="Arial" w:cs="Arial"/>
          <w:sz w:val="20"/>
          <w:szCs w:val="20"/>
          <w:lang w:eastAsia="sl-SI"/>
        </w:rPr>
      </w:pPr>
    </w:p>
    <w:p w14:paraId="60F8C612" w14:textId="0EB08992" w:rsidR="0081104E" w:rsidRDefault="0081104E" w:rsidP="006B1B5D">
      <w:pPr>
        <w:spacing w:line="260" w:lineRule="exact"/>
        <w:jc w:val="both"/>
        <w:rPr>
          <w:rFonts w:ascii="Arial" w:eastAsia="Times New Roman" w:hAnsi="Arial" w:cs="Arial"/>
          <w:sz w:val="20"/>
          <w:szCs w:val="20"/>
          <w:lang w:eastAsia="sl-SI"/>
        </w:rPr>
      </w:pPr>
    </w:p>
    <w:p w14:paraId="259A673B" w14:textId="3A056B25" w:rsidR="0081104E" w:rsidRDefault="0081104E" w:rsidP="006B1B5D">
      <w:pPr>
        <w:spacing w:line="260" w:lineRule="exact"/>
        <w:jc w:val="both"/>
        <w:rPr>
          <w:rFonts w:ascii="Arial" w:eastAsia="Times New Roman" w:hAnsi="Arial" w:cs="Arial"/>
          <w:sz w:val="20"/>
          <w:szCs w:val="20"/>
          <w:lang w:eastAsia="sl-SI"/>
        </w:rPr>
      </w:pPr>
    </w:p>
    <w:p w14:paraId="7CEC39DD" w14:textId="77777777" w:rsidR="0081104E" w:rsidRPr="006B1B5D" w:rsidRDefault="0081104E" w:rsidP="006B1B5D">
      <w:pPr>
        <w:spacing w:line="260" w:lineRule="exact"/>
        <w:jc w:val="both"/>
        <w:rPr>
          <w:rFonts w:ascii="Arial" w:eastAsia="Times New Roman" w:hAnsi="Arial" w:cs="Arial"/>
          <w:sz w:val="20"/>
          <w:szCs w:val="20"/>
          <w:lang w:eastAsia="sl-SI"/>
        </w:rPr>
      </w:pPr>
    </w:p>
    <w:p w14:paraId="7393E35F" w14:textId="77777777" w:rsidR="0006159E" w:rsidRPr="006B1B5D" w:rsidRDefault="0006159E" w:rsidP="006B1B5D">
      <w:pPr>
        <w:spacing w:line="260" w:lineRule="exact"/>
        <w:jc w:val="both"/>
        <w:rPr>
          <w:rFonts w:ascii="Arial" w:hAnsi="Arial" w:cs="Arial"/>
          <w:b/>
          <w:sz w:val="20"/>
          <w:szCs w:val="20"/>
        </w:rPr>
      </w:pPr>
      <w:r w:rsidRPr="006B1B5D">
        <w:rPr>
          <w:rFonts w:ascii="Arial" w:eastAsia="Times New Roman" w:hAnsi="Arial" w:cs="Arial"/>
          <w:b/>
          <w:iCs/>
          <w:sz w:val="20"/>
          <w:szCs w:val="20"/>
          <w:lang w:eastAsia="sl-SI"/>
        </w:rPr>
        <w:t xml:space="preserve">5. PRIKAZ UREDITVE V DRUGIH PRAVNIH SISTEMIH </w:t>
      </w:r>
      <w:r w:rsidRPr="006B1B5D">
        <w:rPr>
          <w:rFonts w:ascii="Arial" w:hAnsi="Arial" w:cs="Arial"/>
          <w:b/>
          <w:sz w:val="20"/>
          <w:szCs w:val="20"/>
        </w:rPr>
        <w:t>IN PRILAGOJENOSTI PREDLAGANE UREDITVE PRAVU EVROPSKE UNIJE</w:t>
      </w:r>
    </w:p>
    <w:p w14:paraId="0B869EE3" w14:textId="77777777" w:rsidR="0006159E" w:rsidRPr="006B1B5D" w:rsidRDefault="0006159E" w:rsidP="006B1B5D">
      <w:pPr>
        <w:spacing w:line="260" w:lineRule="exact"/>
        <w:jc w:val="both"/>
        <w:rPr>
          <w:rFonts w:ascii="Arial" w:eastAsia="Times New Roman" w:hAnsi="Arial" w:cs="Arial"/>
          <w:iCs/>
          <w:sz w:val="20"/>
          <w:szCs w:val="20"/>
          <w:lang w:eastAsia="sl-SI"/>
        </w:rPr>
      </w:pPr>
    </w:p>
    <w:p w14:paraId="468A292E" w14:textId="77777777" w:rsidR="0006159E" w:rsidRPr="006B1B5D" w:rsidRDefault="0006159E" w:rsidP="006B1B5D">
      <w:pPr>
        <w:spacing w:line="260" w:lineRule="exact"/>
        <w:jc w:val="both"/>
        <w:rPr>
          <w:rFonts w:ascii="Arial" w:eastAsia="Times New Roman" w:hAnsi="Arial" w:cs="Arial"/>
          <w:b/>
          <w:iCs/>
          <w:sz w:val="20"/>
          <w:szCs w:val="20"/>
          <w:lang w:eastAsia="sl-SI"/>
        </w:rPr>
      </w:pPr>
      <w:r w:rsidRPr="006B1B5D">
        <w:rPr>
          <w:rFonts w:ascii="Arial" w:eastAsia="Times New Roman" w:hAnsi="Arial" w:cs="Arial"/>
          <w:b/>
          <w:iCs/>
          <w:sz w:val="20"/>
          <w:szCs w:val="20"/>
          <w:lang w:eastAsia="sl-SI"/>
        </w:rPr>
        <w:t>5.1 Prikaz ureditve v drugih članicah EU</w:t>
      </w:r>
    </w:p>
    <w:p w14:paraId="3D5AA4D3" w14:textId="77777777" w:rsidR="0006159E" w:rsidRPr="006B1B5D" w:rsidRDefault="0006159E" w:rsidP="006B1B5D">
      <w:pPr>
        <w:spacing w:line="260" w:lineRule="exact"/>
        <w:jc w:val="both"/>
        <w:rPr>
          <w:rFonts w:ascii="Arial" w:eastAsia="Times New Roman" w:hAnsi="Arial" w:cs="Arial"/>
          <w:sz w:val="20"/>
          <w:szCs w:val="20"/>
          <w:lang w:eastAsia="sl-SI"/>
        </w:rPr>
      </w:pPr>
    </w:p>
    <w:p w14:paraId="597207B2" w14:textId="77777777" w:rsidR="0006159E" w:rsidRPr="006B1B5D" w:rsidRDefault="0006159E" w:rsidP="006B1B5D">
      <w:pPr>
        <w:spacing w:line="260" w:lineRule="exact"/>
        <w:jc w:val="both"/>
        <w:rPr>
          <w:rFonts w:ascii="Arial" w:eastAsia="Times New Roman" w:hAnsi="Arial" w:cs="Arial"/>
          <w:i/>
          <w:sz w:val="20"/>
          <w:szCs w:val="20"/>
          <w:lang w:eastAsia="sl-SI"/>
        </w:rPr>
      </w:pPr>
      <w:r w:rsidRPr="006B1B5D">
        <w:rPr>
          <w:rFonts w:ascii="Arial" w:eastAsia="Times New Roman" w:hAnsi="Arial" w:cs="Arial"/>
          <w:sz w:val="20"/>
          <w:szCs w:val="20"/>
          <w:lang w:eastAsia="sl-SI"/>
        </w:rPr>
        <w:t>Zaradi posebnosti sistema EZR ni mogoča pravna primerjava izvajanja plačilnih storitev za javne subjekte z ureditvami v pravnih sistemih drugih držav članic EU.</w:t>
      </w:r>
    </w:p>
    <w:p w14:paraId="069E17BA" w14:textId="77777777" w:rsidR="0006159E" w:rsidRPr="006B1B5D" w:rsidRDefault="0006159E" w:rsidP="006B1B5D">
      <w:pPr>
        <w:spacing w:line="260" w:lineRule="exact"/>
        <w:jc w:val="both"/>
        <w:rPr>
          <w:rFonts w:ascii="Arial" w:eastAsia="Times New Roman" w:hAnsi="Arial" w:cs="Arial"/>
          <w:sz w:val="20"/>
          <w:szCs w:val="20"/>
          <w:lang w:eastAsia="sl-SI"/>
        </w:rPr>
      </w:pPr>
    </w:p>
    <w:p w14:paraId="7A00E8CC" w14:textId="77777777" w:rsidR="0006159E" w:rsidRPr="006B1B5D" w:rsidRDefault="0006159E" w:rsidP="006B1B5D">
      <w:pPr>
        <w:spacing w:line="260" w:lineRule="exact"/>
        <w:jc w:val="both"/>
        <w:rPr>
          <w:rFonts w:ascii="Arial" w:eastAsia="Times New Roman" w:hAnsi="Arial" w:cs="Arial"/>
          <w:sz w:val="20"/>
          <w:szCs w:val="20"/>
          <w:lang w:eastAsia="sl-SI"/>
        </w:rPr>
      </w:pPr>
      <w:r w:rsidRPr="006B1B5D">
        <w:rPr>
          <w:rFonts w:ascii="Arial" w:eastAsia="Times New Roman" w:hAnsi="Arial" w:cs="Arial"/>
          <w:sz w:val="20"/>
          <w:szCs w:val="20"/>
          <w:lang w:eastAsia="sl-SI"/>
        </w:rPr>
        <w:t>Glede na sistem javnih financ in sistem EZR, kakor ju je vzpostavil Zakon o javnih financah, s tem pa glede na način izvrševanja državnega in občinskih proračunov ter upravljanja denarnih sredstev sistema EZR, ureditev po tem zakonu ni primerljiva s pravnim redom drugih članic EU. Ta ureditev je izvirna in v Sloveniji deluje od 1. 1. 2003. Izkazala se je za zelo učinkovito pri sistemu vplačevanja in razporejanja obveznih dajatev, ker zagotavlja pregledne, popolne, sprotne in točne informacije o vseh javnofinančnih transakcijah in denarnih tokovih na enem mestu, ter pri upravljanju z likvidnostjo državnega in občinskih proračunov. Vzpostavlja celovit ter enoten sistem obdelave podatkov za proračunske, davčne, statistične, analitične in druge namene, povezane predvsem s spremljanjem izvrševanja proračunov in pripravo poročil o izvrševanju proračunov, nadzor nad proračunskimi izplačili in vplačili ter za upravljanje denarnih sredstev sistema enotnega zakladniškega računa. Ta zakon zato ne prinaša nove normativne ureditve delovanja sistema enotnega zakladniškega računa in plačilnega prometa proračunskih uporabnikov, temveč povzema ključne določbe obstoječe normativne ureditve z delovnega področja UJP in tako ustvarja funkcionalno normativno celoto.</w:t>
      </w:r>
    </w:p>
    <w:p w14:paraId="0FEFDD16" w14:textId="77777777" w:rsidR="0006159E" w:rsidRPr="006B1B5D" w:rsidRDefault="0006159E" w:rsidP="006B1B5D">
      <w:pPr>
        <w:spacing w:line="260" w:lineRule="exact"/>
        <w:jc w:val="both"/>
        <w:rPr>
          <w:rFonts w:ascii="Arial" w:eastAsia="Times New Roman" w:hAnsi="Arial" w:cs="Arial"/>
          <w:sz w:val="20"/>
          <w:szCs w:val="20"/>
          <w:lang w:eastAsia="sl-SI"/>
        </w:rPr>
      </w:pPr>
    </w:p>
    <w:p w14:paraId="00015BF4" w14:textId="77777777" w:rsidR="0006159E" w:rsidRDefault="0006159E" w:rsidP="006B1B5D">
      <w:pPr>
        <w:spacing w:line="260" w:lineRule="exact"/>
        <w:jc w:val="both"/>
        <w:rPr>
          <w:rFonts w:ascii="Arial" w:hAnsi="Arial" w:cs="Arial"/>
          <w:sz w:val="20"/>
          <w:szCs w:val="20"/>
        </w:rPr>
      </w:pPr>
      <w:r w:rsidRPr="006B1B5D">
        <w:rPr>
          <w:rFonts w:ascii="Arial" w:hAnsi="Arial" w:cs="Arial"/>
          <w:sz w:val="20"/>
          <w:szCs w:val="20"/>
        </w:rPr>
        <w:t>Ne glede na navedeno neprimerljivost ureditve izvajanja plačilnih sistemov z ureditvami v drugih državah članicah EU je v nadaljevanju na kratko povzeto, kako imajo Register proračunskih uporabnikov in izvajanje plačilnih storitev urejeno v treh državah članicah EU: Estoniji, Italiji in Hrvaški.</w:t>
      </w:r>
    </w:p>
    <w:p w14:paraId="4F3153A4" w14:textId="77777777" w:rsidR="005D1A54" w:rsidRPr="006B1B5D" w:rsidRDefault="005D1A54" w:rsidP="006B1B5D">
      <w:pPr>
        <w:spacing w:line="260" w:lineRule="exact"/>
        <w:jc w:val="both"/>
        <w:rPr>
          <w:rFonts w:ascii="Arial" w:hAnsi="Arial" w:cs="Arial"/>
          <w:sz w:val="20"/>
          <w:szCs w:val="20"/>
        </w:rPr>
      </w:pPr>
    </w:p>
    <w:p w14:paraId="326296AB" w14:textId="77777777" w:rsidR="0006159E" w:rsidRPr="006B1B5D" w:rsidRDefault="0006159E" w:rsidP="006B1B5D">
      <w:pPr>
        <w:spacing w:line="260" w:lineRule="exact"/>
        <w:jc w:val="both"/>
        <w:rPr>
          <w:rFonts w:ascii="Arial" w:hAnsi="Arial" w:cs="Arial"/>
          <w:sz w:val="20"/>
          <w:szCs w:val="20"/>
        </w:rPr>
      </w:pPr>
      <w:r w:rsidRPr="006B1B5D">
        <w:rPr>
          <w:rFonts w:ascii="Arial" w:hAnsi="Arial" w:cs="Arial"/>
          <w:sz w:val="20"/>
          <w:szCs w:val="20"/>
        </w:rPr>
        <w:t>V nadaljevanju so povzete tudi ureditve prenosa Direktive 2014/55/EU in načina izmenjave e-računov z javnimi subjekti v treh državah: Italiji, Hrvaški in Švedski.</w:t>
      </w:r>
    </w:p>
    <w:p w14:paraId="0B3AE887" w14:textId="77777777" w:rsidR="0006159E" w:rsidRPr="006B1B5D" w:rsidRDefault="0006159E" w:rsidP="006B1B5D">
      <w:pPr>
        <w:spacing w:line="260" w:lineRule="exact"/>
        <w:jc w:val="both"/>
        <w:rPr>
          <w:rFonts w:ascii="Arial" w:eastAsia="Times New Roman" w:hAnsi="Arial" w:cs="Arial"/>
          <w:sz w:val="20"/>
          <w:szCs w:val="20"/>
          <w:lang w:eastAsia="hr-HR"/>
        </w:rPr>
      </w:pPr>
    </w:p>
    <w:p w14:paraId="6DF744AD" w14:textId="77777777" w:rsidR="0006159E" w:rsidRPr="006B1B5D" w:rsidRDefault="0006159E" w:rsidP="006B1B5D">
      <w:pPr>
        <w:spacing w:line="260" w:lineRule="exact"/>
        <w:jc w:val="both"/>
        <w:rPr>
          <w:rFonts w:ascii="Arial" w:eastAsia="Times New Roman" w:hAnsi="Arial" w:cs="Arial"/>
          <w:b/>
          <w:sz w:val="20"/>
          <w:szCs w:val="20"/>
          <w:lang w:eastAsia="hr-HR"/>
        </w:rPr>
      </w:pPr>
      <w:r w:rsidRPr="006B1B5D">
        <w:rPr>
          <w:rFonts w:ascii="Arial" w:eastAsia="Times New Roman" w:hAnsi="Arial" w:cs="Arial"/>
          <w:b/>
          <w:sz w:val="20"/>
          <w:szCs w:val="20"/>
          <w:lang w:eastAsia="hr-HR"/>
        </w:rPr>
        <w:t xml:space="preserve">5.1.1 Republika Estonija </w:t>
      </w:r>
    </w:p>
    <w:p w14:paraId="4212A58C" w14:textId="77777777" w:rsidR="0006159E" w:rsidRPr="006B1B5D" w:rsidRDefault="0006159E" w:rsidP="006B1B5D">
      <w:pPr>
        <w:spacing w:line="260" w:lineRule="exact"/>
        <w:jc w:val="both"/>
        <w:rPr>
          <w:rFonts w:ascii="Arial" w:eastAsia="Times New Roman" w:hAnsi="Arial" w:cs="Arial"/>
          <w:sz w:val="20"/>
          <w:szCs w:val="20"/>
          <w:lang w:eastAsia="hr-HR"/>
        </w:rPr>
      </w:pPr>
    </w:p>
    <w:p w14:paraId="6065B9B5" w14:textId="77777777" w:rsidR="0006159E" w:rsidRPr="006B1B5D" w:rsidRDefault="0006159E" w:rsidP="006B1B5D">
      <w:pPr>
        <w:spacing w:line="260" w:lineRule="exact"/>
        <w:jc w:val="both"/>
        <w:rPr>
          <w:rFonts w:ascii="Arial" w:eastAsia="Times New Roman" w:hAnsi="Arial" w:cs="Arial"/>
          <w:sz w:val="20"/>
          <w:szCs w:val="20"/>
          <w:lang w:eastAsia="hr-HR"/>
        </w:rPr>
      </w:pPr>
      <w:r w:rsidRPr="006B1B5D">
        <w:rPr>
          <w:rFonts w:ascii="Arial" w:eastAsia="Times New Roman" w:hAnsi="Arial" w:cs="Arial"/>
          <w:sz w:val="20"/>
          <w:szCs w:val="20"/>
          <w:lang w:eastAsia="hr-HR"/>
        </w:rPr>
        <w:t xml:space="preserve">Na podlagi 64. člena Zakona o državnem proračunu (RT I, 13. 3. 2014, 2 s spremembami in dopolnitvami), tamkajšnje Ministrstvo za finance (oziroma v okviru le-tega Državna zakladnica) izvršuje plačila državnih organov. Državni organ nima odprtega lastnega plačilnega računa pri kreditni ali finančni instituciji, razen če je Ministrstvo za finance izdalo dovoljenje za to (ob izdaji dovoljenja pa lahko določi pogoje za uporabo takšnega računa). </w:t>
      </w:r>
    </w:p>
    <w:p w14:paraId="39924A64" w14:textId="77777777" w:rsidR="0006159E" w:rsidRPr="006B1B5D" w:rsidRDefault="0006159E" w:rsidP="006B1B5D">
      <w:pPr>
        <w:spacing w:line="260" w:lineRule="exact"/>
        <w:jc w:val="both"/>
        <w:rPr>
          <w:rFonts w:ascii="Arial" w:eastAsia="Times New Roman" w:hAnsi="Arial" w:cs="Arial"/>
          <w:sz w:val="20"/>
          <w:szCs w:val="20"/>
          <w:lang w:eastAsia="hr-HR"/>
        </w:rPr>
      </w:pPr>
    </w:p>
    <w:p w14:paraId="3C3CBEE9" w14:textId="354C1D4D" w:rsidR="0006159E" w:rsidRPr="006B1B5D" w:rsidRDefault="0006159E" w:rsidP="006B1B5D">
      <w:pPr>
        <w:spacing w:line="260" w:lineRule="exact"/>
        <w:jc w:val="both"/>
        <w:rPr>
          <w:rFonts w:ascii="Arial" w:eastAsia="Times New Roman" w:hAnsi="Arial" w:cs="Arial"/>
          <w:sz w:val="20"/>
          <w:szCs w:val="20"/>
          <w:lang w:eastAsia="hr-HR"/>
        </w:rPr>
      </w:pPr>
      <w:r w:rsidRPr="006B1B5D">
        <w:rPr>
          <w:rFonts w:ascii="Arial" w:eastAsia="Times New Roman" w:hAnsi="Arial" w:cs="Arial"/>
          <w:sz w:val="20"/>
          <w:szCs w:val="20"/>
          <w:lang w:eastAsia="hr-HR"/>
        </w:rPr>
        <w:t>V ta namen Državna zakladnica centralno upravlja vsa vhodna in izhodna plačila državnih subjektov prek svojih bančnih računov pri štirih lokalnih finančnih institucijah – državni subjekti nimajo lastnih transakcijskih računov pri finančnih institucijah, temveč le notranjo bilanco v sistem državne zakladnice. Ta ureditev se imenuje sistem enotnega zakladniškega računa.</w:t>
      </w:r>
    </w:p>
    <w:p w14:paraId="0174CFA8" w14:textId="77777777" w:rsidR="0006159E" w:rsidRPr="006B1B5D" w:rsidRDefault="0006159E" w:rsidP="006B1B5D">
      <w:pPr>
        <w:spacing w:line="260" w:lineRule="exact"/>
        <w:jc w:val="both"/>
        <w:rPr>
          <w:rFonts w:ascii="Arial" w:eastAsia="Times New Roman" w:hAnsi="Arial" w:cs="Arial"/>
          <w:sz w:val="20"/>
          <w:szCs w:val="20"/>
          <w:lang w:eastAsia="hr-HR"/>
        </w:rPr>
      </w:pPr>
    </w:p>
    <w:p w14:paraId="794F1FCB" w14:textId="77777777" w:rsidR="0006159E" w:rsidRPr="006B1B5D" w:rsidRDefault="0006159E" w:rsidP="006B1B5D">
      <w:pPr>
        <w:spacing w:line="260" w:lineRule="exact"/>
        <w:jc w:val="both"/>
        <w:rPr>
          <w:rFonts w:ascii="Arial" w:eastAsia="Times New Roman" w:hAnsi="Arial" w:cs="Arial"/>
          <w:sz w:val="20"/>
          <w:szCs w:val="20"/>
          <w:lang w:eastAsia="hr-HR"/>
        </w:rPr>
      </w:pPr>
      <w:r w:rsidRPr="006B1B5D">
        <w:rPr>
          <w:rFonts w:ascii="Arial" w:eastAsia="Times New Roman" w:hAnsi="Arial" w:cs="Arial"/>
          <w:sz w:val="20"/>
          <w:szCs w:val="20"/>
          <w:lang w:eastAsia="hr-HR"/>
        </w:rPr>
        <w:t>Vsak državni organ in fundacija v državni lasti ima svojo edinstveno referenčno številko, na podlagi katere Državna zakladnica Ministrstva za finance evidentira posamezni znesek, položen na bančni račun Ministrstva za finance, na interni račun teh subjektov v</w:t>
      </w:r>
      <w:r w:rsidR="000B6EFE" w:rsidRPr="006B1B5D">
        <w:rPr>
          <w:rFonts w:ascii="Arial" w:eastAsia="Times New Roman" w:hAnsi="Arial" w:cs="Arial"/>
          <w:sz w:val="20"/>
          <w:szCs w:val="20"/>
          <w:lang w:eastAsia="hr-HR"/>
        </w:rPr>
        <w:t xml:space="preserve"> e-sistemu državne zakladnice. </w:t>
      </w:r>
      <w:r w:rsidRPr="006B1B5D">
        <w:rPr>
          <w:rFonts w:ascii="Arial" w:eastAsia="Times New Roman" w:hAnsi="Arial" w:cs="Arial"/>
          <w:sz w:val="20"/>
          <w:szCs w:val="20"/>
          <w:lang w:eastAsia="hr-HR"/>
        </w:rPr>
        <w:t xml:space="preserve">Ministrstvo za finance ima odprte račune pri štirih bankah (SEB Bank EE891010220034796011 (BIC/SWIFT: EEUHEE2X), Swedbank EE932200221023778606 (BIC/SWIFT: HABAEE2X), LHV Bank EE777700771003813400 (BIC/SWIFT: LHVBEE22) in Luminor Bank EE701700017001577198 (BIC/SWIFT: RIKOEE22), s katerimi ima podpisano pogodbo za izvajanje poslov plačilnega prometa. Državna zakladnica zagotavlja, da lahko ministrstva, agencije, skladi socialne varnosti in fundacije v državni lasti kadarkoli izvajajo plačila, v okviru proračunskih omejitev in razpoložljivih sredstev </w:t>
      </w:r>
      <w:r w:rsidRPr="006B1B5D">
        <w:rPr>
          <w:rFonts w:ascii="Arial" w:eastAsia="Times New Roman" w:hAnsi="Arial" w:cs="Arial"/>
          <w:sz w:val="20"/>
          <w:szCs w:val="20"/>
          <w:lang w:eastAsia="hr-HR"/>
        </w:rPr>
        <w:lastRenderedPageBreak/>
        <w:t>posameznega proračunskega uporabnika. Na dan 1. 2. 2024 je bilo v sistemu državne zakladnice vključenih skupaj 220 subjektov: 164 ministrstev in agencij, 52 fundacij, trije skladi in Evropska komisija.</w:t>
      </w:r>
    </w:p>
    <w:p w14:paraId="6B839EB0" w14:textId="77777777" w:rsidR="0006159E" w:rsidRPr="006B1B5D" w:rsidRDefault="0006159E" w:rsidP="006B1B5D">
      <w:pPr>
        <w:spacing w:line="260" w:lineRule="exact"/>
        <w:jc w:val="both"/>
        <w:rPr>
          <w:rFonts w:ascii="Arial" w:eastAsia="Times New Roman" w:hAnsi="Arial" w:cs="Arial"/>
          <w:sz w:val="20"/>
          <w:szCs w:val="20"/>
          <w:lang w:eastAsia="hr-HR"/>
        </w:rPr>
      </w:pPr>
    </w:p>
    <w:p w14:paraId="336BB98E" w14:textId="77777777" w:rsidR="0006159E" w:rsidRPr="006B1B5D" w:rsidRDefault="0006159E" w:rsidP="006B1B5D">
      <w:pPr>
        <w:spacing w:line="260" w:lineRule="exact"/>
        <w:jc w:val="both"/>
        <w:rPr>
          <w:rFonts w:ascii="Arial" w:eastAsia="Times New Roman" w:hAnsi="Arial" w:cs="Arial"/>
          <w:sz w:val="20"/>
          <w:szCs w:val="20"/>
          <w:lang w:eastAsia="hr-HR"/>
        </w:rPr>
      </w:pPr>
      <w:r w:rsidRPr="006B1B5D">
        <w:rPr>
          <w:rFonts w:ascii="Arial" w:eastAsia="Times New Roman" w:hAnsi="Arial" w:cs="Arial"/>
          <w:sz w:val="20"/>
          <w:szCs w:val="20"/>
          <w:lang w:eastAsia="hr-HR"/>
        </w:rPr>
        <w:t>Državna zakladnica nima odprtega (glavnega) računa pri centralni banki, temveč v okviru dovoljenih omejitev aktivno investira likvidnostne presežke na denarne trge za ohranjanje stanja denarnih sredstev na računih Državne zakladnice v štirih lokalnih bankah.</w:t>
      </w:r>
    </w:p>
    <w:p w14:paraId="46BA3A8D" w14:textId="77777777" w:rsidR="0006159E" w:rsidRPr="006B1B5D" w:rsidRDefault="0006159E" w:rsidP="006B1B5D">
      <w:pPr>
        <w:spacing w:line="260" w:lineRule="exact"/>
        <w:jc w:val="both"/>
        <w:rPr>
          <w:rFonts w:ascii="Arial" w:eastAsia="Times New Roman" w:hAnsi="Arial" w:cs="Arial"/>
          <w:sz w:val="20"/>
          <w:szCs w:val="20"/>
          <w:lang w:eastAsia="hr-HR"/>
        </w:rPr>
      </w:pPr>
    </w:p>
    <w:p w14:paraId="71651560" w14:textId="77777777" w:rsidR="0006159E" w:rsidRPr="006B1B5D" w:rsidRDefault="0006159E" w:rsidP="006B1B5D">
      <w:pPr>
        <w:spacing w:line="260" w:lineRule="exact"/>
        <w:jc w:val="both"/>
        <w:rPr>
          <w:rFonts w:ascii="Arial" w:eastAsia="Times New Roman" w:hAnsi="Arial" w:cs="Arial"/>
          <w:sz w:val="20"/>
          <w:szCs w:val="20"/>
          <w:lang w:eastAsia="hr-HR"/>
        </w:rPr>
      </w:pPr>
      <w:r w:rsidRPr="006B1B5D">
        <w:rPr>
          <w:rFonts w:ascii="Arial" w:eastAsia="Times New Roman" w:hAnsi="Arial" w:cs="Arial"/>
          <w:sz w:val="20"/>
          <w:szCs w:val="20"/>
          <w:lang w:eastAsia="hr-HR"/>
        </w:rPr>
        <w:t>Vsa vplačila in izplačila ministrstev, agencij in fundacij v državni lasti potekajo preko Državne zakladnice. Plačilni nalogi državnih subjektov so s strani Državne zakladnice centralizirano posredovani z uporabo e-plačilnega sistema Državne zakladnice (sistem glavne knjige zakladnice), medtem ko skladi socialne varnosti zaradi velike količine plačilnih transakcij sami pošiljajo svoje plačilne naloge bankam.</w:t>
      </w:r>
    </w:p>
    <w:p w14:paraId="4DF20221" w14:textId="77777777" w:rsidR="0006159E" w:rsidRPr="006B1B5D" w:rsidRDefault="0006159E" w:rsidP="006B1B5D">
      <w:pPr>
        <w:spacing w:line="260" w:lineRule="exact"/>
        <w:jc w:val="both"/>
        <w:rPr>
          <w:rFonts w:ascii="Arial" w:eastAsia="Times New Roman" w:hAnsi="Arial" w:cs="Arial"/>
          <w:sz w:val="20"/>
          <w:szCs w:val="20"/>
          <w:lang w:eastAsia="hr-HR"/>
        </w:rPr>
      </w:pPr>
    </w:p>
    <w:p w14:paraId="58488860" w14:textId="77777777" w:rsidR="0006159E" w:rsidRPr="006B1B5D" w:rsidRDefault="0006159E" w:rsidP="006B1B5D">
      <w:pPr>
        <w:spacing w:line="260" w:lineRule="exact"/>
        <w:jc w:val="both"/>
        <w:rPr>
          <w:rFonts w:ascii="Arial" w:eastAsia="Times New Roman" w:hAnsi="Arial" w:cs="Arial"/>
          <w:sz w:val="20"/>
          <w:szCs w:val="20"/>
          <w:lang w:eastAsia="hr-HR"/>
        </w:rPr>
      </w:pPr>
      <w:r w:rsidRPr="006B1B5D">
        <w:rPr>
          <w:rFonts w:ascii="Arial" w:eastAsia="Times New Roman" w:hAnsi="Arial" w:cs="Arial"/>
          <w:sz w:val="20"/>
          <w:szCs w:val="20"/>
          <w:lang w:eastAsia="hr-HR"/>
        </w:rPr>
        <w:t xml:space="preserve">Ministrstva in agencije ne smejo imeti odprtih svojih računov pri poslovnih bankah, razen veleposlaništev, prav tako ne smejo najemati ali dajati posojil, garancij ali vlagati v vrednostne papirje, razen če je to izrecno dovoljeno v državnem proračunu. Odbor za socialno zavarovanje (pokojnine, dodatki in dajatve), Sklad zdravstvenega zavarovanja in Sklad za zavarovanje za primer brezposelnosti imajo zaradi velikih plačilnih tokov svoje bančne račune, vendar so ti računi še vedno del celotnega stanja sredstev Državne zakladnice (t. i. "denarni sklad") v vsaki od štirih lokalnih bank, v katerih ima Državna zakladnica račun. </w:t>
      </w:r>
    </w:p>
    <w:p w14:paraId="71A4A34A" w14:textId="77777777" w:rsidR="0006159E" w:rsidRPr="006B1B5D" w:rsidRDefault="0006159E" w:rsidP="006B1B5D">
      <w:pPr>
        <w:spacing w:line="260" w:lineRule="exact"/>
        <w:jc w:val="both"/>
        <w:rPr>
          <w:rFonts w:ascii="Arial" w:eastAsia="Times New Roman" w:hAnsi="Arial" w:cs="Arial"/>
          <w:sz w:val="20"/>
          <w:szCs w:val="20"/>
          <w:lang w:eastAsia="hr-HR"/>
        </w:rPr>
      </w:pPr>
    </w:p>
    <w:p w14:paraId="5419349C" w14:textId="77777777" w:rsidR="0006159E" w:rsidRPr="006B1B5D" w:rsidRDefault="0006159E" w:rsidP="006B1B5D">
      <w:pPr>
        <w:spacing w:line="260" w:lineRule="exact"/>
        <w:jc w:val="both"/>
        <w:rPr>
          <w:rFonts w:ascii="Arial" w:eastAsia="Times New Roman" w:hAnsi="Arial" w:cs="Arial"/>
          <w:sz w:val="20"/>
          <w:szCs w:val="20"/>
          <w:lang w:eastAsia="hr-HR"/>
        </w:rPr>
      </w:pPr>
      <w:r w:rsidRPr="006B1B5D">
        <w:rPr>
          <w:rFonts w:ascii="Arial" w:eastAsia="Times New Roman" w:hAnsi="Arial" w:cs="Arial"/>
          <w:sz w:val="20"/>
          <w:szCs w:val="20"/>
          <w:lang w:eastAsia="hr-HR"/>
        </w:rPr>
        <w:t xml:space="preserve">E-sistem Državne zakladnice je aplikacija, ki temelji na spletni banki. Gre za interni bančni sistem za državne subjekte, v katerem se vodijo računi državnih subjektov. Subjekti lahko plačujejo, pošiljajo obvestila, prejemajo sezname transakcij in prejemajo poročila prek sistema e-državne zakladnice. Vse te transakcije se izvajajo hitro in varno. Identifikacija strank temelji na osebni izkaznici ali PIN kodi za mobilno osebno izkaznico. </w:t>
      </w:r>
    </w:p>
    <w:p w14:paraId="66041FB5" w14:textId="77777777" w:rsidR="0006159E" w:rsidRPr="006B1B5D" w:rsidRDefault="0006159E" w:rsidP="006B1B5D">
      <w:pPr>
        <w:spacing w:line="260" w:lineRule="exact"/>
        <w:jc w:val="both"/>
        <w:rPr>
          <w:rFonts w:ascii="Arial" w:eastAsia="Times New Roman" w:hAnsi="Arial" w:cs="Arial"/>
          <w:sz w:val="20"/>
          <w:szCs w:val="20"/>
          <w:lang w:eastAsia="hr-HR"/>
        </w:rPr>
      </w:pPr>
    </w:p>
    <w:p w14:paraId="47415731" w14:textId="77777777" w:rsidR="0006159E" w:rsidRPr="006B1B5D" w:rsidRDefault="0006159E" w:rsidP="006B1B5D">
      <w:pPr>
        <w:spacing w:line="260" w:lineRule="exact"/>
        <w:jc w:val="both"/>
        <w:rPr>
          <w:rFonts w:ascii="Arial" w:eastAsia="Times New Roman" w:hAnsi="Arial" w:cs="Arial"/>
          <w:sz w:val="20"/>
          <w:szCs w:val="20"/>
          <w:lang w:eastAsia="hr-HR"/>
        </w:rPr>
      </w:pPr>
      <w:r w:rsidRPr="006B1B5D">
        <w:rPr>
          <w:rFonts w:ascii="Arial" w:eastAsia="Times New Roman" w:hAnsi="Arial" w:cs="Arial"/>
          <w:sz w:val="20"/>
          <w:szCs w:val="20"/>
          <w:lang w:eastAsia="hr-HR"/>
        </w:rPr>
        <w:t>Državni subjekt lahko vstavi plačila enega za drugim ali uvozi seznam plačil v sistem e-sistem Državne zakladnice in je odgovoren za preverjanje, ali so plačila pravilna in zakonita. Vsa plačila so elektronski prenosi sredstev – čeki se ne uporabljajo. Državni subjekti uporabljajo bančne kartice za svoje drobne denarne izdatke. Debetne in kreditne kartice za državne subjekte centralno upravlja Državna zakladnica.</w:t>
      </w:r>
    </w:p>
    <w:p w14:paraId="30BAD6FB" w14:textId="77777777" w:rsidR="0006159E" w:rsidRPr="006B1B5D" w:rsidRDefault="0006159E" w:rsidP="006B1B5D">
      <w:pPr>
        <w:spacing w:line="260" w:lineRule="exact"/>
        <w:jc w:val="both"/>
        <w:rPr>
          <w:rFonts w:ascii="Arial" w:eastAsia="Times New Roman" w:hAnsi="Arial" w:cs="Arial"/>
          <w:sz w:val="20"/>
          <w:szCs w:val="20"/>
          <w:lang w:eastAsia="hr-HR"/>
        </w:rPr>
      </w:pPr>
    </w:p>
    <w:p w14:paraId="0AD62F68" w14:textId="77777777" w:rsidR="0006159E" w:rsidRPr="006B1B5D" w:rsidRDefault="0006159E" w:rsidP="006B1B5D">
      <w:pPr>
        <w:spacing w:line="260" w:lineRule="exact"/>
        <w:jc w:val="both"/>
        <w:rPr>
          <w:rFonts w:ascii="Arial" w:eastAsia="Times New Roman" w:hAnsi="Arial" w:cs="Arial"/>
          <w:sz w:val="20"/>
          <w:szCs w:val="20"/>
          <w:lang w:eastAsia="hr-HR"/>
        </w:rPr>
      </w:pPr>
      <w:r w:rsidRPr="006B1B5D">
        <w:rPr>
          <w:rFonts w:ascii="Arial" w:eastAsia="Times New Roman" w:hAnsi="Arial" w:cs="Arial"/>
          <w:sz w:val="20"/>
          <w:szCs w:val="20"/>
          <w:lang w:eastAsia="hr-HR"/>
        </w:rPr>
        <w:t xml:space="preserve">E-sistem Državne zakladnice preverja, ali je vsako plačilo krito s predhodnimi rezervacijami sredstev (tj. dnevnim zahtevkom za sredstva za dva dni vnaprej) in ali je v okviru bilance denarnih sredstev državnega subjekta (npr. računi lastnih prihodkov, gotovinski računi za fundacije v državni lasti). Na podlagi teh pregledov sistem samodejno sprejme ali zavrne plačila. Kontrole proračunskih omejitev za ministrstva in agencije se samodejno izvajajo na platformi za finančno računovodstvo, izhodna plačila subjektov pa se posredujejo v e-sistem Državne zakladnice. Subjekt lahko spremlja stanje in zgodovino plačil v e-sistemu Državne zakladnice. Na primer, status plačila je lahko v teku, posredovan v Državno zakladnico, prepovedan ali izveden. </w:t>
      </w:r>
    </w:p>
    <w:p w14:paraId="55E5628D" w14:textId="77777777" w:rsidR="0006159E" w:rsidRPr="006B1B5D" w:rsidRDefault="0006159E" w:rsidP="006B1B5D">
      <w:pPr>
        <w:spacing w:line="260" w:lineRule="exact"/>
        <w:jc w:val="both"/>
        <w:rPr>
          <w:rFonts w:ascii="Arial" w:eastAsia="Times New Roman" w:hAnsi="Arial" w:cs="Arial"/>
          <w:sz w:val="20"/>
          <w:szCs w:val="20"/>
          <w:lang w:eastAsia="hr-HR"/>
        </w:rPr>
      </w:pPr>
    </w:p>
    <w:p w14:paraId="5C0296C9" w14:textId="77777777" w:rsidR="0006159E" w:rsidRPr="006B1B5D" w:rsidRDefault="0006159E" w:rsidP="006B1B5D">
      <w:pPr>
        <w:spacing w:line="260" w:lineRule="exact"/>
        <w:jc w:val="both"/>
        <w:rPr>
          <w:rFonts w:ascii="Arial" w:eastAsia="Times New Roman" w:hAnsi="Arial" w:cs="Arial"/>
          <w:b/>
          <w:sz w:val="20"/>
          <w:szCs w:val="20"/>
          <w:lang w:eastAsia="hr-HR"/>
        </w:rPr>
      </w:pPr>
      <w:r w:rsidRPr="006B1B5D">
        <w:rPr>
          <w:rFonts w:ascii="Arial" w:eastAsia="Times New Roman" w:hAnsi="Arial" w:cs="Arial"/>
          <w:b/>
          <w:sz w:val="20"/>
          <w:szCs w:val="20"/>
          <w:lang w:eastAsia="hr-HR"/>
        </w:rPr>
        <w:t>5.1.2 Republika Italija</w:t>
      </w:r>
    </w:p>
    <w:p w14:paraId="6A5F7582" w14:textId="77777777" w:rsidR="0006159E" w:rsidRPr="006B1B5D" w:rsidRDefault="0006159E" w:rsidP="006B1B5D">
      <w:pPr>
        <w:spacing w:line="260" w:lineRule="exact"/>
        <w:jc w:val="both"/>
        <w:rPr>
          <w:rFonts w:ascii="Arial" w:eastAsia="Times New Roman" w:hAnsi="Arial" w:cs="Arial"/>
          <w:b/>
          <w:sz w:val="20"/>
          <w:szCs w:val="20"/>
          <w:lang w:eastAsia="hr-HR"/>
        </w:rPr>
      </w:pPr>
    </w:p>
    <w:p w14:paraId="6B2BE9EB" w14:textId="77777777" w:rsidR="0006159E" w:rsidRPr="006B1B5D" w:rsidRDefault="0006159E" w:rsidP="006B1B5D">
      <w:pPr>
        <w:spacing w:line="260" w:lineRule="exact"/>
        <w:jc w:val="both"/>
        <w:rPr>
          <w:rFonts w:ascii="Arial" w:eastAsia="Times New Roman" w:hAnsi="Arial" w:cs="Arial"/>
          <w:b/>
          <w:sz w:val="20"/>
          <w:szCs w:val="20"/>
          <w:lang w:eastAsia="hr-HR"/>
        </w:rPr>
      </w:pPr>
      <w:r w:rsidRPr="006B1B5D">
        <w:rPr>
          <w:rFonts w:ascii="Arial" w:eastAsia="Times New Roman" w:hAnsi="Arial" w:cs="Arial"/>
          <w:b/>
          <w:sz w:val="20"/>
          <w:szCs w:val="20"/>
          <w:lang w:eastAsia="hr-HR"/>
        </w:rPr>
        <w:t>5.1.2.1 Javni organi in izvajanje plačilnih storitev</w:t>
      </w:r>
    </w:p>
    <w:p w14:paraId="0EB9D994" w14:textId="77777777" w:rsidR="0006159E" w:rsidRPr="006B1B5D" w:rsidRDefault="0006159E" w:rsidP="006B1B5D">
      <w:pPr>
        <w:spacing w:line="260" w:lineRule="exact"/>
        <w:jc w:val="both"/>
        <w:rPr>
          <w:rFonts w:ascii="Arial" w:eastAsia="Times New Roman" w:hAnsi="Arial" w:cs="Arial"/>
          <w:sz w:val="20"/>
          <w:szCs w:val="20"/>
          <w:lang w:eastAsia="hr-HR"/>
        </w:rPr>
      </w:pPr>
    </w:p>
    <w:p w14:paraId="0ADCCA53" w14:textId="77777777" w:rsidR="0006159E" w:rsidRPr="006B1B5D" w:rsidRDefault="0006159E" w:rsidP="006B1B5D">
      <w:pPr>
        <w:spacing w:line="260" w:lineRule="exact"/>
        <w:jc w:val="both"/>
        <w:rPr>
          <w:rFonts w:ascii="Arial" w:eastAsia="Times New Roman" w:hAnsi="Arial" w:cs="Arial"/>
          <w:sz w:val="20"/>
          <w:szCs w:val="20"/>
          <w:lang w:eastAsia="hr-HR"/>
        </w:rPr>
      </w:pPr>
      <w:r w:rsidRPr="006B1B5D">
        <w:rPr>
          <w:rFonts w:ascii="Arial" w:eastAsia="Times New Roman" w:hAnsi="Arial" w:cs="Arial"/>
          <w:sz w:val="20"/>
          <w:szCs w:val="20"/>
          <w:lang w:eastAsia="hr-HR"/>
        </w:rPr>
        <w:t xml:space="preserve">V Ministrstvu za gospodarstvo in finance Italije je organiziran Oddelek za zakladnico (v sedmih direktoratih), ki je odgovoren za tehnično podporo za razvoj nacionalne gospodarske politike z zagotavljanjem stabilne rasti. Izvaja naloge predstavljanja stanja Italije v Evropi in preostalem svetu glede gospodarskih in finančnih zadev ter skrbi za stabilnost in varnost trga z upravljanjem javnega dolga na učinkovit in pregleden način v interesu bodočih generacij. Oddelek za zakladnico zagotavlja tehnično podporo vladnim gospodarskim in finančnim odločitvam ter pripravlja makroekonomske strateške in programske dokumente in analize. Odgovoren je za državno premoženje, finančne intervencije v gospodarstvu ter regulacijo in nadzor kreditnega in finančnega sistema. </w:t>
      </w:r>
    </w:p>
    <w:p w14:paraId="534A9789" w14:textId="77777777" w:rsidR="00434FED" w:rsidRPr="006B1B5D" w:rsidRDefault="00434FED" w:rsidP="006B1B5D">
      <w:pPr>
        <w:spacing w:line="260" w:lineRule="exact"/>
        <w:jc w:val="both"/>
        <w:rPr>
          <w:rFonts w:ascii="Arial" w:eastAsia="Times New Roman" w:hAnsi="Arial" w:cs="Arial"/>
          <w:sz w:val="20"/>
          <w:szCs w:val="20"/>
          <w:lang w:eastAsia="hr-HR"/>
        </w:rPr>
      </w:pPr>
    </w:p>
    <w:p w14:paraId="6FA44440" w14:textId="77777777" w:rsidR="0006159E" w:rsidRPr="006B1B5D" w:rsidRDefault="0006159E" w:rsidP="006B1B5D">
      <w:pPr>
        <w:spacing w:line="260" w:lineRule="exact"/>
        <w:jc w:val="both"/>
        <w:rPr>
          <w:rFonts w:ascii="Arial" w:eastAsia="Times New Roman" w:hAnsi="Arial" w:cs="Arial"/>
          <w:sz w:val="20"/>
          <w:szCs w:val="20"/>
          <w:lang w:eastAsia="hr-HR"/>
        </w:rPr>
      </w:pPr>
      <w:r w:rsidRPr="006B1B5D">
        <w:rPr>
          <w:rFonts w:ascii="Arial" w:eastAsia="Times New Roman" w:hAnsi="Arial" w:cs="Arial"/>
          <w:sz w:val="20"/>
          <w:szCs w:val="20"/>
          <w:lang w:eastAsia="hr-HR"/>
        </w:rPr>
        <w:lastRenderedPageBreak/>
        <w:t xml:space="preserve">Prilive in odlive za državno upravo in druge javne uprave izvaja organiziran sistem državne blagajne. Storitev je urejena z zakonom, ki ureja poslovanje italijanske centralne banke (Banca d'Italia) in s posebnimi sporazumi med Ministrstvom za gospodarstvo in finance ter Banca d'Italia. Dodelitev storitve je banki podaljšana do leta 2030. Naloge centralne banke dopolnjuje Državni oddelek za splošno računovodstvo (Ragioneria Generale dello Stato, RGS) v Ministrstvu za gospodarstvo in finance Italije, ki med drugimi nalogami pripravlja in upravlja državni proračun, finančne in ekonomske račune javnih organov in državno zakladnico. </w:t>
      </w:r>
    </w:p>
    <w:p w14:paraId="0BDB3128" w14:textId="77777777" w:rsidR="0006159E" w:rsidRPr="006B1B5D" w:rsidRDefault="0006159E" w:rsidP="006B1B5D">
      <w:pPr>
        <w:spacing w:line="260" w:lineRule="exact"/>
        <w:jc w:val="both"/>
        <w:rPr>
          <w:rFonts w:ascii="Arial" w:eastAsia="Times New Roman" w:hAnsi="Arial" w:cs="Arial"/>
          <w:sz w:val="20"/>
          <w:szCs w:val="20"/>
          <w:lang w:eastAsia="hr-HR"/>
        </w:rPr>
      </w:pPr>
    </w:p>
    <w:p w14:paraId="72F98034" w14:textId="77777777" w:rsidR="0006159E" w:rsidRPr="006B1B5D" w:rsidRDefault="0006159E" w:rsidP="006B1B5D">
      <w:pPr>
        <w:spacing w:line="260" w:lineRule="exact"/>
        <w:jc w:val="both"/>
        <w:rPr>
          <w:rFonts w:ascii="Arial" w:eastAsia="Times New Roman" w:hAnsi="Arial" w:cs="Arial"/>
          <w:sz w:val="20"/>
          <w:szCs w:val="20"/>
          <w:lang w:eastAsia="hr-HR"/>
        </w:rPr>
      </w:pPr>
      <w:r w:rsidRPr="006B1B5D">
        <w:rPr>
          <w:rFonts w:ascii="Arial" w:eastAsia="Times New Roman" w:hAnsi="Arial" w:cs="Arial"/>
          <w:sz w:val="20"/>
          <w:szCs w:val="20"/>
          <w:lang w:eastAsia="hr-HR"/>
        </w:rPr>
        <w:t>Po Zakonu o Italijanski centralni banki Banca d'Italia opravlja tudi funkcijo državne zakladnice. Funkcija zajema izvrševanje vseh plačilnih nalogov, izstavljenih s strani državne uprave v povezavi s proračunskimi sredstvi, in zbiranje vseh plačil v korist države, bodisi neposrednih bodisi posrednih, prek bank, pošt in koncesionarjev za pobiranje davkov.</w:t>
      </w:r>
    </w:p>
    <w:p w14:paraId="68B83F54" w14:textId="77777777" w:rsidR="0006159E" w:rsidRPr="006B1B5D" w:rsidRDefault="0006159E" w:rsidP="006B1B5D">
      <w:pPr>
        <w:spacing w:line="260" w:lineRule="exact"/>
        <w:jc w:val="both"/>
        <w:rPr>
          <w:rFonts w:ascii="Arial" w:eastAsia="Times New Roman" w:hAnsi="Arial" w:cs="Arial"/>
          <w:sz w:val="20"/>
          <w:szCs w:val="20"/>
          <w:lang w:eastAsia="hr-HR"/>
        </w:rPr>
      </w:pPr>
    </w:p>
    <w:p w14:paraId="7F625DD7" w14:textId="77777777" w:rsidR="0006159E" w:rsidRPr="006B1B5D" w:rsidRDefault="0006159E" w:rsidP="006B1B5D">
      <w:pPr>
        <w:spacing w:line="260" w:lineRule="exact"/>
        <w:jc w:val="both"/>
        <w:rPr>
          <w:rFonts w:ascii="Arial" w:eastAsia="Times New Roman" w:hAnsi="Arial" w:cs="Arial"/>
          <w:sz w:val="20"/>
          <w:szCs w:val="20"/>
          <w:lang w:eastAsia="hr-HR"/>
        </w:rPr>
      </w:pPr>
      <w:r w:rsidRPr="006B1B5D">
        <w:rPr>
          <w:rFonts w:ascii="Arial" w:eastAsia="Times New Roman" w:hAnsi="Arial" w:cs="Arial"/>
          <w:sz w:val="20"/>
          <w:szCs w:val="20"/>
          <w:lang w:eastAsia="hr-HR"/>
        </w:rPr>
        <w:t>Proračunska sredstva se vplačujejo in zbirajo prek enotnega računa, ki ga ima država odprtega v Banci d'Italia. Izvajanje storitev Bance d'Italia ureja sklop pravil, ki so del določb v zakonu in predpisih Generalnega državnega računovodstva ter v številnih drugih zakonih, uredbah in sporazumih, ki sta jih podpisala Banca d'Italia in tamkajšnje Ministrstvo za gospodarstvo in finance. V pravilih so opredeljeni vsebina storitev ter organizacijski in računovodski pogoji. Poglavitna dokumenta za to področje sta Konvencija za ustanovitev centralnega oddelka zakladnice države in Konvencija o izvajanju deželne zakladnice države.</w:t>
      </w:r>
    </w:p>
    <w:p w14:paraId="7BB7099F" w14:textId="77777777" w:rsidR="0006159E" w:rsidRPr="006B1B5D" w:rsidRDefault="0006159E" w:rsidP="006B1B5D">
      <w:pPr>
        <w:spacing w:line="260" w:lineRule="exact"/>
        <w:jc w:val="both"/>
        <w:rPr>
          <w:rFonts w:ascii="Arial" w:eastAsia="Times New Roman" w:hAnsi="Arial" w:cs="Arial"/>
          <w:sz w:val="20"/>
          <w:szCs w:val="20"/>
          <w:lang w:eastAsia="hr-HR"/>
        </w:rPr>
      </w:pPr>
    </w:p>
    <w:p w14:paraId="37F9172B" w14:textId="77777777" w:rsidR="0006159E" w:rsidRPr="006B1B5D" w:rsidRDefault="0006159E" w:rsidP="006B1B5D">
      <w:pPr>
        <w:spacing w:line="260" w:lineRule="exact"/>
        <w:jc w:val="both"/>
        <w:rPr>
          <w:rFonts w:ascii="Arial" w:eastAsia="Times New Roman" w:hAnsi="Arial" w:cs="Arial"/>
          <w:sz w:val="20"/>
          <w:szCs w:val="20"/>
          <w:lang w:eastAsia="hr-HR"/>
        </w:rPr>
      </w:pPr>
      <w:r w:rsidRPr="006B1B5D">
        <w:rPr>
          <w:rFonts w:ascii="Arial" w:eastAsia="Times New Roman" w:hAnsi="Arial" w:cs="Arial"/>
          <w:sz w:val="20"/>
          <w:szCs w:val="20"/>
          <w:lang w:eastAsia="hr-HR"/>
        </w:rPr>
        <w:t>Banca d'Italia opravlja naloge zakladnice prek lastnih organizacijskih enot – blagajn – ki so prisotne po vsej državi. Dejavnosti blagajn usklajuje ad hoc Služba centralne uprave banke: Zakladniška služba. Območne enote, ki so bile v preteklosti organizirane v vseh provincah, so se v letu 2017 zahvaljujoč novim tehnološkim rešitvam, podprtim z informacijsko tehnologijo, omejile na 32 enot, v vseh provincah pa ostaja virtualna mreža operativnih enot (Unita Operative), ki opravljajo zakladniške posle na nivoju provinc. Zakladniška služba je v osnovi urejena z zakonodajo in s splošnimi računovodskimi pravili države. Operativne naloge urejajo Navodila o zakladniški službi, odobrena z uredbo Ministrstva za gospodarstvo in finance z dne 29. marca 2007.</w:t>
      </w:r>
    </w:p>
    <w:p w14:paraId="69FA9094" w14:textId="77777777" w:rsidR="0006159E" w:rsidRPr="006B1B5D" w:rsidRDefault="0006159E" w:rsidP="006B1B5D">
      <w:pPr>
        <w:spacing w:line="260" w:lineRule="exact"/>
        <w:jc w:val="both"/>
        <w:rPr>
          <w:rFonts w:ascii="Arial" w:eastAsia="Times New Roman" w:hAnsi="Arial" w:cs="Arial"/>
          <w:sz w:val="20"/>
          <w:szCs w:val="20"/>
          <w:lang w:eastAsia="hr-HR"/>
        </w:rPr>
      </w:pPr>
    </w:p>
    <w:p w14:paraId="4C89744D" w14:textId="77777777" w:rsidR="0006159E" w:rsidRPr="006B1B5D" w:rsidRDefault="0006159E" w:rsidP="006B1B5D">
      <w:pPr>
        <w:spacing w:line="260" w:lineRule="exact"/>
        <w:jc w:val="both"/>
        <w:rPr>
          <w:rFonts w:ascii="Arial" w:eastAsia="Times New Roman" w:hAnsi="Arial" w:cs="Arial"/>
          <w:sz w:val="20"/>
          <w:szCs w:val="20"/>
          <w:lang w:eastAsia="hr-HR"/>
        </w:rPr>
      </w:pPr>
      <w:r w:rsidRPr="006B1B5D">
        <w:rPr>
          <w:rFonts w:ascii="Arial" w:eastAsia="Times New Roman" w:hAnsi="Arial" w:cs="Arial"/>
          <w:sz w:val="20"/>
          <w:szCs w:val="20"/>
          <w:lang w:eastAsia="hr-HR"/>
        </w:rPr>
        <w:t>Banca d'Italia ima tako vlogo državne zakladnice in omogoča plačila in prejemke, ki se nanašajo na državni proračun in ostale račune, odprte v okviru državne zakladnice ter operacije, za vzdrževanje likvidnosti sistema.</w:t>
      </w:r>
    </w:p>
    <w:p w14:paraId="503F9573" w14:textId="77777777" w:rsidR="0006159E" w:rsidRPr="006B1B5D" w:rsidRDefault="0006159E" w:rsidP="006B1B5D">
      <w:pPr>
        <w:spacing w:line="260" w:lineRule="exact"/>
        <w:jc w:val="both"/>
        <w:rPr>
          <w:rFonts w:ascii="Arial" w:eastAsia="Times New Roman" w:hAnsi="Arial" w:cs="Arial"/>
          <w:sz w:val="20"/>
          <w:szCs w:val="20"/>
          <w:lang w:eastAsia="hr-HR"/>
        </w:rPr>
      </w:pPr>
    </w:p>
    <w:p w14:paraId="325530B3" w14:textId="77777777" w:rsidR="0006159E" w:rsidRPr="006B1B5D" w:rsidRDefault="0006159E" w:rsidP="006B1B5D">
      <w:pPr>
        <w:spacing w:line="260" w:lineRule="exact"/>
        <w:jc w:val="both"/>
        <w:rPr>
          <w:rFonts w:ascii="Arial" w:eastAsia="Times New Roman" w:hAnsi="Arial" w:cs="Arial"/>
          <w:sz w:val="20"/>
          <w:szCs w:val="20"/>
          <w:lang w:eastAsia="hr-HR"/>
        </w:rPr>
      </w:pPr>
      <w:r w:rsidRPr="006B1B5D">
        <w:rPr>
          <w:rFonts w:ascii="Arial" w:eastAsia="Times New Roman" w:hAnsi="Arial" w:cs="Arial"/>
          <w:sz w:val="20"/>
          <w:szCs w:val="20"/>
          <w:lang w:eastAsia="hr-HR"/>
        </w:rPr>
        <w:t>Pomembno vlogo v zakladniškem sistemu ima tudi Poste Italiane s. p. a., ki na podlagi posebnega sporazuma z Ministrstvom za gospodarstvo in finance prek svoje mreže enot izvaja plačilne storitve za državo in organe javne uprave.</w:t>
      </w:r>
    </w:p>
    <w:p w14:paraId="093A074A" w14:textId="77777777" w:rsidR="0006159E" w:rsidRPr="006B1B5D" w:rsidRDefault="0006159E" w:rsidP="006B1B5D">
      <w:pPr>
        <w:spacing w:line="260" w:lineRule="exact"/>
        <w:jc w:val="both"/>
        <w:rPr>
          <w:rFonts w:ascii="Arial" w:eastAsia="Times New Roman" w:hAnsi="Arial" w:cs="Arial"/>
          <w:sz w:val="20"/>
          <w:szCs w:val="20"/>
          <w:lang w:eastAsia="hr-HR"/>
        </w:rPr>
      </w:pPr>
    </w:p>
    <w:p w14:paraId="12366792" w14:textId="77777777" w:rsidR="0006159E" w:rsidRPr="006B1B5D" w:rsidRDefault="0006159E" w:rsidP="006B1B5D">
      <w:pPr>
        <w:spacing w:line="260" w:lineRule="exact"/>
        <w:jc w:val="both"/>
        <w:rPr>
          <w:rFonts w:ascii="Arial" w:eastAsia="Times New Roman" w:hAnsi="Arial" w:cs="Arial"/>
          <w:sz w:val="20"/>
          <w:szCs w:val="20"/>
          <w:lang w:eastAsia="hr-HR"/>
        </w:rPr>
      </w:pPr>
      <w:r w:rsidRPr="006B1B5D">
        <w:rPr>
          <w:rFonts w:ascii="Arial" w:eastAsia="Times New Roman" w:hAnsi="Arial" w:cs="Arial"/>
          <w:sz w:val="20"/>
          <w:szCs w:val="20"/>
          <w:lang w:eastAsia="hr-HR"/>
        </w:rPr>
        <w:t>Italija uporablja več elektronskih plačilnih sistemov: SEPA, RIBA (trgovski računi), MAV in RAV (plačila javnih storitev) ter F24 (plačila davkov).</w:t>
      </w:r>
    </w:p>
    <w:p w14:paraId="4C2FFCAB" w14:textId="77777777" w:rsidR="0006159E" w:rsidRPr="006B1B5D" w:rsidRDefault="0006159E" w:rsidP="006B1B5D">
      <w:pPr>
        <w:spacing w:line="260" w:lineRule="exact"/>
        <w:jc w:val="both"/>
        <w:rPr>
          <w:rFonts w:ascii="Arial" w:eastAsia="Times New Roman" w:hAnsi="Arial" w:cs="Arial"/>
          <w:sz w:val="20"/>
          <w:szCs w:val="20"/>
          <w:lang w:eastAsia="hr-HR"/>
        </w:rPr>
      </w:pPr>
    </w:p>
    <w:p w14:paraId="67FD018A" w14:textId="77777777" w:rsidR="0006159E" w:rsidRPr="006B1B5D" w:rsidRDefault="0006159E" w:rsidP="006B1B5D">
      <w:pPr>
        <w:spacing w:line="260" w:lineRule="exact"/>
        <w:jc w:val="both"/>
        <w:rPr>
          <w:rFonts w:ascii="Arial" w:eastAsia="Times New Roman" w:hAnsi="Arial" w:cs="Arial"/>
          <w:sz w:val="20"/>
          <w:szCs w:val="20"/>
          <w:lang w:eastAsia="hr-HR"/>
        </w:rPr>
      </w:pPr>
      <w:r w:rsidRPr="006B1B5D">
        <w:rPr>
          <w:rFonts w:ascii="Arial" w:eastAsia="Times New Roman" w:hAnsi="Arial" w:cs="Arial"/>
          <w:sz w:val="20"/>
          <w:szCs w:val="20"/>
          <w:lang w:eastAsia="hr-HR"/>
        </w:rPr>
        <w:t>V sistemu enotne zakladnice se prihodki organov in transferji iz državnega proračuna zbirajo neposredno na približno 19.000 posebnih računih, odprtih pri Banca d'Italia. Banca d'Italia v imenu države izvaja tudi plačilne storitve za finančne agencije (davčne, carinske, v državni lasti), visoke šole za ekonomijo in finance ter INPS – Nacionalni inštitut za socialno varnost (ki se nanaša na izplačilo začasnega nadomestila). Banca d'Italia je o stanju in izvršenih plačilih dolžna periodično poročati Generalnemu državnemu računovodstvu in državni upravi. V vlogi plačilnega agenta je Banca d'Italia v zvezi z upravljanjem dolžna poročati tudi tamkajšnjemu računskemu sodišču.</w:t>
      </w:r>
    </w:p>
    <w:p w14:paraId="7030E7AB" w14:textId="77777777" w:rsidR="0006159E" w:rsidRPr="006B1B5D" w:rsidRDefault="0006159E" w:rsidP="006B1B5D">
      <w:pPr>
        <w:spacing w:line="260" w:lineRule="exact"/>
        <w:jc w:val="both"/>
        <w:rPr>
          <w:rFonts w:ascii="Arial" w:eastAsia="Times New Roman" w:hAnsi="Arial" w:cs="Arial"/>
          <w:sz w:val="20"/>
          <w:szCs w:val="20"/>
          <w:lang w:eastAsia="hr-HR"/>
        </w:rPr>
      </w:pPr>
    </w:p>
    <w:p w14:paraId="1F34717A" w14:textId="77777777" w:rsidR="0006159E" w:rsidRPr="006B1B5D" w:rsidRDefault="0006159E" w:rsidP="006B1B5D">
      <w:pPr>
        <w:spacing w:line="260" w:lineRule="exact"/>
        <w:jc w:val="both"/>
        <w:rPr>
          <w:rFonts w:ascii="Arial" w:eastAsia="Times New Roman" w:hAnsi="Arial" w:cs="Arial"/>
          <w:sz w:val="20"/>
          <w:szCs w:val="20"/>
          <w:lang w:eastAsia="hr-HR"/>
        </w:rPr>
      </w:pPr>
      <w:r w:rsidRPr="006B1B5D">
        <w:rPr>
          <w:rFonts w:ascii="Arial" w:eastAsia="Times New Roman" w:hAnsi="Arial" w:cs="Arial"/>
          <w:sz w:val="20"/>
          <w:szCs w:val="20"/>
          <w:lang w:eastAsia="hr-HR"/>
        </w:rPr>
        <w:t xml:space="preserve">Poleg upravljanja prejemkov in izdatkov za osrednjo vladno in lokalne uprave Banca d'Italia skrbi tudi za knjigovodstvo nedržavnih subjektov, vključno z lokalnimi oblastmi: tako imenovano enotno zakladnico, ki je bila predpisana z zakonom. Za italijanske javne finance se je enotni zakladniški sistem </w:t>
      </w:r>
      <w:r w:rsidRPr="006B1B5D">
        <w:rPr>
          <w:rFonts w:ascii="Arial" w:eastAsia="Times New Roman" w:hAnsi="Arial" w:cs="Arial"/>
          <w:sz w:val="20"/>
          <w:szCs w:val="20"/>
          <w:lang w:eastAsia="hr-HR"/>
        </w:rPr>
        <w:lastRenderedPageBreak/>
        <w:t xml:space="preserve">izkazal kot koristno orodje za racionalizacijo financ in pretok informacij med vlado, javnimi agencijami in bančnim sistemom. </w:t>
      </w:r>
    </w:p>
    <w:p w14:paraId="39F20D98" w14:textId="77777777" w:rsidR="0006159E" w:rsidRPr="006B1B5D" w:rsidRDefault="0006159E" w:rsidP="006B1B5D">
      <w:pPr>
        <w:spacing w:line="260" w:lineRule="exact"/>
        <w:jc w:val="both"/>
        <w:rPr>
          <w:rFonts w:ascii="Arial" w:eastAsia="Times New Roman" w:hAnsi="Arial" w:cs="Arial"/>
          <w:sz w:val="20"/>
          <w:szCs w:val="20"/>
          <w:lang w:eastAsia="hr-HR"/>
        </w:rPr>
      </w:pPr>
    </w:p>
    <w:p w14:paraId="16004382" w14:textId="77777777" w:rsidR="0006159E" w:rsidRPr="006B1B5D" w:rsidRDefault="0006159E" w:rsidP="006B1B5D">
      <w:pPr>
        <w:spacing w:line="260" w:lineRule="exact"/>
        <w:jc w:val="both"/>
        <w:rPr>
          <w:rFonts w:ascii="Arial" w:eastAsia="Times New Roman" w:hAnsi="Arial" w:cs="Arial"/>
          <w:sz w:val="20"/>
          <w:szCs w:val="20"/>
          <w:lang w:eastAsia="hr-HR"/>
        </w:rPr>
      </w:pPr>
      <w:r w:rsidRPr="006B1B5D">
        <w:rPr>
          <w:rFonts w:ascii="Arial" w:eastAsia="Times New Roman" w:hAnsi="Arial" w:cs="Arial"/>
          <w:sz w:val="20"/>
          <w:szCs w:val="20"/>
          <w:lang w:eastAsia="hr-HR"/>
        </w:rPr>
        <w:t>V zadnjih letih je napredek v predpisih in postopkih privedel do modela državne zakladnice, ki pospešuje širjenje in izmenjavo podatkov ter spletnih plačilnih storitev. Več kot 95 odstotkov transakcij se sedaj opravi po spletu. Model temelji na medsebojni povezavi med Sistemom javnih povezav in Nacionalnim medbančnim omrežjem, kot je predvideno v Informatiziranemu sistemu javnih plačil (Sistema informatizzato della Pubblic Amministrazione, SIPA).</w:t>
      </w:r>
    </w:p>
    <w:p w14:paraId="232A8A0D" w14:textId="77777777" w:rsidR="0006159E" w:rsidRPr="006B1B5D" w:rsidRDefault="0006159E" w:rsidP="006B1B5D">
      <w:pPr>
        <w:spacing w:line="260" w:lineRule="exact"/>
        <w:jc w:val="both"/>
        <w:rPr>
          <w:rFonts w:ascii="Arial" w:eastAsia="Times New Roman" w:hAnsi="Arial" w:cs="Arial"/>
          <w:sz w:val="20"/>
          <w:szCs w:val="20"/>
          <w:lang w:eastAsia="hr-HR"/>
        </w:rPr>
      </w:pPr>
    </w:p>
    <w:p w14:paraId="31FED490" w14:textId="77777777" w:rsidR="0006159E" w:rsidRPr="006B1B5D" w:rsidRDefault="0006159E" w:rsidP="006B1B5D">
      <w:pPr>
        <w:spacing w:line="260" w:lineRule="exact"/>
        <w:jc w:val="both"/>
        <w:rPr>
          <w:rFonts w:ascii="Arial" w:eastAsia="Times New Roman" w:hAnsi="Arial" w:cs="Arial"/>
          <w:sz w:val="20"/>
          <w:szCs w:val="20"/>
          <w:lang w:eastAsia="hr-HR"/>
        </w:rPr>
      </w:pPr>
      <w:r w:rsidRPr="006B1B5D">
        <w:rPr>
          <w:rFonts w:ascii="Arial" w:eastAsia="Times New Roman" w:hAnsi="Arial" w:cs="Arial"/>
          <w:sz w:val="20"/>
          <w:szCs w:val="20"/>
          <w:lang w:eastAsia="hr-HR"/>
        </w:rPr>
        <w:t>V informacijskem sistemu za transakcije sektorja države (Sistema informativo delle operazioni degli enti pubblici, SIOPE) se elektronsko beležijo plačila in prejemki državnih blagajn. Sistem SIOPE so v skladu z 28. členom zakona št. 289/2002 skupaj vzpostavili Državni oddelek za splošno računovodstvo (Ragionera Generale dello Stato, RGS), Banca d'Italia, l'ISTAT in bančna skupnost. Sistem ureja zakon 196/2009, člen 14, odstavki 6-11. SIOPE upravlja Banca d'Italia v skladu s konvencijo z dne 31. marca 2003.</w:t>
      </w:r>
    </w:p>
    <w:p w14:paraId="182D68DD" w14:textId="77777777" w:rsidR="0006159E" w:rsidRPr="006B1B5D" w:rsidRDefault="0006159E" w:rsidP="006B1B5D">
      <w:pPr>
        <w:spacing w:line="260" w:lineRule="exact"/>
        <w:jc w:val="both"/>
        <w:rPr>
          <w:rFonts w:ascii="Arial" w:eastAsia="Times New Roman" w:hAnsi="Arial" w:cs="Arial"/>
          <w:sz w:val="20"/>
          <w:szCs w:val="20"/>
          <w:lang w:eastAsia="hr-HR"/>
        </w:rPr>
      </w:pPr>
    </w:p>
    <w:p w14:paraId="211CA3E1" w14:textId="77777777" w:rsidR="0006159E" w:rsidRPr="006B1B5D" w:rsidRDefault="0006159E" w:rsidP="006B1B5D">
      <w:pPr>
        <w:spacing w:line="260" w:lineRule="exact"/>
        <w:jc w:val="both"/>
        <w:rPr>
          <w:rFonts w:ascii="Arial" w:eastAsia="Times New Roman" w:hAnsi="Arial" w:cs="Arial"/>
          <w:sz w:val="20"/>
          <w:szCs w:val="20"/>
          <w:lang w:eastAsia="hr-HR"/>
        </w:rPr>
      </w:pPr>
      <w:r w:rsidRPr="006B1B5D">
        <w:rPr>
          <w:rFonts w:ascii="Arial" w:eastAsia="Times New Roman" w:hAnsi="Arial" w:cs="Arial"/>
          <w:sz w:val="20"/>
          <w:szCs w:val="20"/>
          <w:lang w:eastAsia="hr-HR"/>
        </w:rPr>
        <w:t>SIOPE je nova infrastruktura, ki bo javnofinančnim subjektom in bankam, ki opravljajo zakladniške storitve, omogočila izmenjavo informacij z namenom izboljšanja kakovosti podatkov, ki se uporabljajo za spremljanje javnofinančnih odhodkov in sledenje plačil podjetjem, ki oskrbujejo javnofinančne subjekte. Popolna dematerializacija pretoka informacij med subjekti sektorja država in bankami, ki opravljajo zakladniške storitve, ter standardizacija protokola, ki ureja izmenjavo teh informacij, bo povečala stopnjo digitalizacije posameznih državnih organov in izboljšala učinkovitost plačilnega sistema javnega sektorja. Infrastrukturo SIOPE+ je razvila Banca d'Italia v imenu Državnega oddelka za splošno računovodstvo (RGS). V skladu s členom 1(533) zakona št. 11/2016 morajo državni organi svojim ponudnikom zakladniških storitev ali storitev upravljanja gotovine predložiti naloge za zbiranje in plačilo izključno v digitalni obliki v skladu s standardom, ki ga je določila Agencija za digitalno Italijo (Agenzia per l'Italia Digitale, AgID), in jih posredovati po SIOPE+.</w:t>
      </w:r>
    </w:p>
    <w:p w14:paraId="62C7AE0D" w14:textId="77777777" w:rsidR="0006159E" w:rsidRPr="006B1B5D" w:rsidRDefault="0006159E" w:rsidP="006B1B5D">
      <w:pPr>
        <w:spacing w:line="260" w:lineRule="exact"/>
        <w:jc w:val="both"/>
        <w:rPr>
          <w:rFonts w:ascii="Arial" w:eastAsia="Times New Roman" w:hAnsi="Arial" w:cs="Arial"/>
          <w:sz w:val="20"/>
          <w:szCs w:val="20"/>
          <w:lang w:eastAsia="hr-HR"/>
        </w:rPr>
      </w:pPr>
    </w:p>
    <w:p w14:paraId="216D1539" w14:textId="7B1F9FA5" w:rsidR="0006159E" w:rsidRPr="006B1B5D" w:rsidRDefault="0006159E" w:rsidP="006B1B5D">
      <w:pPr>
        <w:spacing w:line="260" w:lineRule="exact"/>
        <w:jc w:val="both"/>
        <w:rPr>
          <w:rFonts w:ascii="Arial" w:eastAsia="Times New Roman" w:hAnsi="Arial" w:cs="Arial"/>
          <w:sz w:val="20"/>
          <w:szCs w:val="20"/>
          <w:lang w:eastAsia="hr-HR"/>
        </w:rPr>
      </w:pPr>
      <w:r w:rsidRPr="006B1B5D">
        <w:rPr>
          <w:rFonts w:ascii="Arial" w:eastAsia="Times New Roman" w:hAnsi="Arial" w:cs="Arial"/>
          <w:sz w:val="20"/>
          <w:szCs w:val="20"/>
          <w:lang w:eastAsia="hr-HR"/>
        </w:rPr>
        <w:t>Državni oddel</w:t>
      </w:r>
      <w:r w:rsidR="00AC3519">
        <w:rPr>
          <w:rFonts w:ascii="Arial" w:eastAsia="Times New Roman" w:hAnsi="Arial" w:cs="Arial"/>
          <w:sz w:val="20"/>
          <w:szCs w:val="20"/>
          <w:lang w:eastAsia="hr-HR"/>
        </w:rPr>
        <w:t>e</w:t>
      </w:r>
      <w:r w:rsidRPr="006B1B5D">
        <w:rPr>
          <w:rFonts w:ascii="Arial" w:eastAsia="Times New Roman" w:hAnsi="Arial" w:cs="Arial"/>
          <w:sz w:val="20"/>
          <w:szCs w:val="20"/>
          <w:lang w:eastAsia="hr-HR"/>
        </w:rPr>
        <w:t>k za splošno računovodstvo (RGS) omogoča javnosti dostop do odprtih podatkov javne uprave (portal OpenBDAP – Podatkovna zbirka javne uprave) in proračuna (aplikacija Odprt proračun - Bilancio Aperto) in vodi Register organov PA (Anagrafe Enti della PA), pri čemer pridobiva podatke iz petih informacijskih sistemov:</w:t>
      </w:r>
    </w:p>
    <w:p w14:paraId="70D3DFC8" w14:textId="77777777" w:rsidR="0006159E" w:rsidRPr="006B1B5D" w:rsidRDefault="0006159E" w:rsidP="006B1B5D">
      <w:pPr>
        <w:pStyle w:val="Odstavekseznama"/>
        <w:numPr>
          <w:ilvl w:val="0"/>
          <w:numId w:val="50"/>
        </w:numPr>
        <w:tabs>
          <w:tab w:val="num" w:pos="360"/>
        </w:tabs>
        <w:overflowPunct/>
        <w:autoSpaceDE/>
        <w:autoSpaceDN/>
        <w:adjustRightInd/>
        <w:spacing w:line="260" w:lineRule="exact"/>
        <w:textAlignment w:val="auto"/>
        <w:rPr>
          <w:rFonts w:ascii="Arial" w:eastAsia="Times New Roman" w:hAnsi="Arial" w:cs="Arial"/>
          <w:sz w:val="20"/>
          <w:lang w:eastAsia="hr-HR"/>
        </w:rPr>
      </w:pPr>
      <w:r w:rsidRPr="006B1B5D">
        <w:rPr>
          <w:rFonts w:ascii="Arial" w:eastAsia="Times New Roman" w:hAnsi="Arial" w:cs="Arial"/>
          <w:sz w:val="20"/>
          <w:lang w:eastAsia="hr-HR"/>
        </w:rPr>
        <w:t>SIOPE – Informacijski sistem o delovanju javnih organov;</w:t>
      </w:r>
    </w:p>
    <w:p w14:paraId="0B3CDEB7" w14:textId="77777777" w:rsidR="0006159E" w:rsidRPr="006B1B5D" w:rsidRDefault="0006159E" w:rsidP="006B1B5D">
      <w:pPr>
        <w:pStyle w:val="Odstavekseznama"/>
        <w:numPr>
          <w:ilvl w:val="0"/>
          <w:numId w:val="50"/>
        </w:numPr>
        <w:tabs>
          <w:tab w:val="num" w:pos="360"/>
        </w:tabs>
        <w:overflowPunct/>
        <w:autoSpaceDE/>
        <w:autoSpaceDN/>
        <w:adjustRightInd/>
        <w:spacing w:line="260" w:lineRule="exact"/>
        <w:textAlignment w:val="auto"/>
        <w:rPr>
          <w:rFonts w:ascii="Arial" w:eastAsia="Times New Roman" w:hAnsi="Arial" w:cs="Arial"/>
          <w:sz w:val="20"/>
          <w:lang w:eastAsia="hr-HR"/>
        </w:rPr>
      </w:pPr>
      <w:r w:rsidRPr="006B1B5D">
        <w:rPr>
          <w:rFonts w:ascii="Arial" w:eastAsia="Times New Roman" w:hAnsi="Arial" w:cs="Arial"/>
          <w:sz w:val="20"/>
          <w:lang w:eastAsia="hr-HR"/>
        </w:rPr>
        <w:t>IPA – Indeks javnih organov;</w:t>
      </w:r>
    </w:p>
    <w:p w14:paraId="3938CB0D" w14:textId="77777777" w:rsidR="0006159E" w:rsidRPr="006B1B5D" w:rsidRDefault="0006159E" w:rsidP="006B1B5D">
      <w:pPr>
        <w:pStyle w:val="Odstavekseznama"/>
        <w:numPr>
          <w:ilvl w:val="0"/>
          <w:numId w:val="50"/>
        </w:numPr>
        <w:tabs>
          <w:tab w:val="num" w:pos="360"/>
        </w:tabs>
        <w:overflowPunct/>
        <w:autoSpaceDE/>
        <w:autoSpaceDN/>
        <w:adjustRightInd/>
        <w:spacing w:line="260" w:lineRule="exact"/>
        <w:textAlignment w:val="auto"/>
        <w:rPr>
          <w:rFonts w:ascii="Arial" w:eastAsia="Times New Roman" w:hAnsi="Arial" w:cs="Arial"/>
          <w:sz w:val="20"/>
          <w:lang w:eastAsia="hr-HR"/>
        </w:rPr>
      </w:pPr>
      <w:r w:rsidRPr="006B1B5D">
        <w:rPr>
          <w:rFonts w:ascii="Arial" w:eastAsia="Times New Roman" w:hAnsi="Arial" w:cs="Arial"/>
          <w:sz w:val="20"/>
          <w:lang w:eastAsia="hr-HR"/>
        </w:rPr>
        <w:t>MIUR – Ministrstvo za šolstvo, univerzo in raziskave;</w:t>
      </w:r>
    </w:p>
    <w:p w14:paraId="52D290E1" w14:textId="77777777" w:rsidR="0006159E" w:rsidRPr="006B1B5D" w:rsidRDefault="0006159E" w:rsidP="006B1B5D">
      <w:pPr>
        <w:pStyle w:val="Odstavekseznama"/>
        <w:numPr>
          <w:ilvl w:val="0"/>
          <w:numId w:val="50"/>
        </w:numPr>
        <w:tabs>
          <w:tab w:val="num" w:pos="360"/>
        </w:tabs>
        <w:overflowPunct/>
        <w:autoSpaceDE/>
        <w:autoSpaceDN/>
        <w:adjustRightInd/>
        <w:spacing w:line="260" w:lineRule="exact"/>
        <w:textAlignment w:val="auto"/>
        <w:rPr>
          <w:rFonts w:ascii="Arial" w:eastAsia="Times New Roman" w:hAnsi="Arial" w:cs="Arial"/>
          <w:sz w:val="20"/>
          <w:lang w:eastAsia="hr-HR"/>
        </w:rPr>
      </w:pPr>
      <w:r w:rsidRPr="006B1B5D">
        <w:rPr>
          <w:rFonts w:ascii="Arial" w:eastAsia="Times New Roman" w:hAnsi="Arial" w:cs="Arial"/>
          <w:sz w:val="20"/>
          <w:lang w:eastAsia="hr-HR"/>
        </w:rPr>
        <w:t>ISTAT – sektor S13;</w:t>
      </w:r>
    </w:p>
    <w:p w14:paraId="730CFBCD" w14:textId="77777777" w:rsidR="0006159E" w:rsidRPr="006B1B5D" w:rsidRDefault="0006159E" w:rsidP="006B1B5D">
      <w:pPr>
        <w:pStyle w:val="Odstavekseznama"/>
        <w:numPr>
          <w:ilvl w:val="0"/>
          <w:numId w:val="50"/>
        </w:numPr>
        <w:tabs>
          <w:tab w:val="num" w:pos="360"/>
        </w:tabs>
        <w:overflowPunct/>
        <w:autoSpaceDE/>
        <w:autoSpaceDN/>
        <w:adjustRightInd/>
        <w:spacing w:line="260" w:lineRule="exact"/>
        <w:textAlignment w:val="auto"/>
        <w:rPr>
          <w:rFonts w:ascii="Arial" w:eastAsia="Times New Roman" w:hAnsi="Arial" w:cs="Arial"/>
          <w:sz w:val="20"/>
          <w:lang w:eastAsia="hr-HR"/>
        </w:rPr>
      </w:pPr>
      <w:r w:rsidRPr="006B1B5D">
        <w:rPr>
          <w:rFonts w:ascii="Arial" w:eastAsia="Times New Roman" w:hAnsi="Arial" w:cs="Arial"/>
          <w:sz w:val="20"/>
          <w:lang w:eastAsia="hr-HR"/>
        </w:rPr>
        <w:t>DT – Oddelek za zakladnico Ministrstva za gospodarstvo in finance.</w:t>
      </w:r>
    </w:p>
    <w:p w14:paraId="5424CF2C" w14:textId="77777777" w:rsidR="0006159E" w:rsidRPr="006B1B5D" w:rsidRDefault="0006159E" w:rsidP="006B1B5D">
      <w:pPr>
        <w:spacing w:line="260" w:lineRule="exact"/>
        <w:jc w:val="both"/>
        <w:rPr>
          <w:rFonts w:ascii="Arial" w:eastAsia="Times New Roman" w:hAnsi="Arial" w:cs="Arial"/>
          <w:sz w:val="20"/>
          <w:szCs w:val="20"/>
          <w:lang w:eastAsia="hr-HR"/>
        </w:rPr>
      </w:pPr>
    </w:p>
    <w:p w14:paraId="232CB3D0" w14:textId="77777777" w:rsidR="0006159E" w:rsidRPr="006B1B5D" w:rsidRDefault="0006159E" w:rsidP="006B1B5D">
      <w:pPr>
        <w:spacing w:line="260" w:lineRule="exact"/>
        <w:jc w:val="both"/>
        <w:rPr>
          <w:rFonts w:ascii="Arial" w:eastAsia="Times New Roman" w:hAnsi="Arial" w:cs="Arial"/>
          <w:sz w:val="20"/>
          <w:szCs w:val="20"/>
          <w:lang w:eastAsia="hr-HR"/>
        </w:rPr>
      </w:pPr>
      <w:r w:rsidRPr="006B1B5D">
        <w:rPr>
          <w:rFonts w:ascii="Arial" w:eastAsia="Times New Roman" w:hAnsi="Arial" w:cs="Arial"/>
          <w:sz w:val="20"/>
          <w:szCs w:val="20"/>
          <w:lang w:eastAsia="hr-HR"/>
        </w:rPr>
        <w:t>Po podatkih za leto 2023 je bilo v Italiji 22.015 registriranih javnih organov.</w:t>
      </w:r>
    </w:p>
    <w:p w14:paraId="04FAEA77" w14:textId="77777777" w:rsidR="0006159E" w:rsidRPr="006B1B5D" w:rsidRDefault="0006159E" w:rsidP="006B1B5D">
      <w:pPr>
        <w:spacing w:line="260" w:lineRule="exact"/>
        <w:jc w:val="both"/>
        <w:rPr>
          <w:rFonts w:ascii="Arial" w:eastAsia="Times New Roman" w:hAnsi="Arial" w:cs="Arial"/>
          <w:sz w:val="20"/>
          <w:szCs w:val="20"/>
          <w:lang w:eastAsia="hr-HR"/>
        </w:rPr>
      </w:pPr>
    </w:p>
    <w:p w14:paraId="290177AD" w14:textId="77777777" w:rsidR="0006159E" w:rsidRPr="006B1B5D" w:rsidRDefault="0006159E" w:rsidP="006B1B5D">
      <w:pPr>
        <w:spacing w:line="260" w:lineRule="exact"/>
        <w:jc w:val="both"/>
        <w:rPr>
          <w:rFonts w:ascii="Arial" w:eastAsia="Times New Roman" w:hAnsi="Arial" w:cs="Arial"/>
          <w:b/>
          <w:sz w:val="20"/>
          <w:szCs w:val="20"/>
          <w:lang w:eastAsia="hr-HR"/>
        </w:rPr>
      </w:pPr>
      <w:r w:rsidRPr="006B1B5D">
        <w:rPr>
          <w:rFonts w:ascii="Arial" w:eastAsia="Times New Roman" w:hAnsi="Arial" w:cs="Arial"/>
          <w:b/>
          <w:sz w:val="20"/>
          <w:szCs w:val="20"/>
          <w:lang w:eastAsia="hr-HR"/>
        </w:rPr>
        <w:t>5.1.2.2 E-računi</w:t>
      </w:r>
    </w:p>
    <w:p w14:paraId="3858F446" w14:textId="77777777" w:rsidR="0006159E" w:rsidRPr="006B1B5D" w:rsidRDefault="0006159E" w:rsidP="006B1B5D">
      <w:pPr>
        <w:spacing w:line="260" w:lineRule="exact"/>
        <w:jc w:val="both"/>
        <w:rPr>
          <w:rFonts w:ascii="Arial" w:eastAsia="Times New Roman" w:hAnsi="Arial" w:cs="Arial"/>
          <w:b/>
          <w:sz w:val="20"/>
          <w:szCs w:val="20"/>
          <w:lang w:eastAsia="hr-HR"/>
        </w:rPr>
      </w:pPr>
    </w:p>
    <w:p w14:paraId="47A005C2" w14:textId="77777777" w:rsidR="0006159E" w:rsidRPr="006B1B5D" w:rsidRDefault="0006159E" w:rsidP="006B1B5D">
      <w:pPr>
        <w:spacing w:line="260" w:lineRule="exact"/>
        <w:jc w:val="both"/>
        <w:rPr>
          <w:rFonts w:ascii="Arial" w:hAnsi="Arial" w:cs="Arial"/>
          <w:sz w:val="20"/>
          <w:szCs w:val="20"/>
        </w:rPr>
      </w:pPr>
      <w:r w:rsidRPr="006B1B5D">
        <w:rPr>
          <w:rFonts w:ascii="Arial" w:hAnsi="Arial" w:cs="Arial"/>
          <w:sz w:val="20"/>
          <w:szCs w:val="20"/>
        </w:rPr>
        <w:t>V Italiji je uporaba e-računov v javnih naročilih obvezna za ministrstva, davčne agencije in nacionalne varnostne agencije od junija 2014. Od 31. marca 2015 je obvezna za vse javne subjekte. Uporaba e-računov temelji na naslednjih pravnih instrumentih:</w:t>
      </w:r>
    </w:p>
    <w:p w14:paraId="6109C5A2" w14:textId="4591C364" w:rsidR="0006159E" w:rsidRPr="006B1B5D" w:rsidRDefault="009D5CB7" w:rsidP="006B1B5D">
      <w:pPr>
        <w:pStyle w:val="Odstavekseznama"/>
        <w:numPr>
          <w:ilvl w:val="0"/>
          <w:numId w:val="62"/>
        </w:numPr>
        <w:overflowPunct/>
        <w:autoSpaceDE/>
        <w:autoSpaceDN/>
        <w:adjustRightInd/>
        <w:spacing w:line="260" w:lineRule="exact"/>
        <w:textAlignment w:val="auto"/>
        <w:rPr>
          <w:rFonts w:ascii="Arial" w:eastAsia="Times New Roman" w:hAnsi="Arial" w:cs="Arial"/>
          <w:sz w:val="20"/>
          <w:lang w:eastAsia="sl-SI"/>
        </w:rPr>
      </w:pPr>
      <w:r>
        <w:rPr>
          <w:rFonts w:ascii="Arial" w:eastAsia="Times New Roman" w:hAnsi="Arial" w:cs="Arial"/>
          <w:sz w:val="20"/>
          <w:lang w:eastAsia="sl-SI"/>
        </w:rPr>
        <w:t>Italijanska zakonodaja številka 244, december 2007 (</w:t>
      </w:r>
      <w:r w:rsidR="0006159E" w:rsidRPr="006B1B5D">
        <w:rPr>
          <w:rFonts w:ascii="Arial" w:eastAsia="Times New Roman" w:hAnsi="Arial" w:cs="Arial"/>
          <w:sz w:val="20"/>
          <w:lang w:eastAsia="sl-SI"/>
        </w:rPr>
        <w:t>Italian law number 244 of 24 December 2007</w:t>
      </w:r>
      <w:r>
        <w:rPr>
          <w:rFonts w:ascii="Arial" w:eastAsia="Times New Roman" w:hAnsi="Arial" w:cs="Arial"/>
          <w:sz w:val="20"/>
          <w:lang w:eastAsia="sl-SI"/>
        </w:rPr>
        <w:t>)</w:t>
      </w:r>
      <w:r w:rsidR="0006159E" w:rsidRPr="006B1B5D">
        <w:rPr>
          <w:rFonts w:ascii="Arial" w:eastAsia="Times New Roman" w:hAnsi="Arial" w:cs="Arial"/>
          <w:sz w:val="20"/>
          <w:lang w:eastAsia="sl-SI"/>
        </w:rPr>
        <w:t>, določbe za pripravo letnih in dolgoročnih računovodskih izkazov države (Finance Act 2008);</w:t>
      </w:r>
    </w:p>
    <w:p w14:paraId="4EEFAFBE" w14:textId="6B9E894D" w:rsidR="0006159E" w:rsidRPr="006B1B5D" w:rsidRDefault="009D5CB7" w:rsidP="006B1B5D">
      <w:pPr>
        <w:pStyle w:val="Odstavekseznama"/>
        <w:numPr>
          <w:ilvl w:val="0"/>
          <w:numId w:val="62"/>
        </w:numPr>
        <w:overflowPunct/>
        <w:autoSpaceDE/>
        <w:autoSpaceDN/>
        <w:adjustRightInd/>
        <w:spacing w:line="260" w:lineRule="exact"/>
        <w:textAlignment w:val="auto"/>
        <w:rPr>
          <w:rFonts w:ascii="Arial" w:eastAsia="Times New Roman" w:hAnsi="Arial" w:cs="Arial"/>
          <w:sz w:val="20"/>
          <w:lang w:eastAsia="sl-SI"/>
        </w:rPr>
      </w:pPr>
      <w:r>
        <w:rPr>
          <w:rFonts w:ascii="Arial" w:eastAsia="Times New Roman" w:hAnsi="Arial" w:cs="Arial"/>
          <w:sz w:val="20"/>
          <w:lang w:eastAsia="sl-SI"/>
        </w:rPr>
        <w:t>Odlok z dne 7. marec 2008 (</w:t>
      </w:r>
      <w:r w:rsidR="0006159E" w:rsidRPr="006B1B5D">
        <w:rPr>
          <w:rFonts w:ascii="Arial" w:eastAsia="Times New Roman" w:hAnsi="Arial" w:cs="Arial"/>
          <w:sz w:val="20"/>
          <w:lang w:eastAsia="sl-SI"/>
        </w:rPr>
        <w:t>Decree of 7 March 2008</w:t>
      </w:r>
      <w:r>
        <w:rPr>
          <w:rFonts w:ascii="Arial" w:eastAsia="Times New Roman" w:hAnsi="Arial" w:cs="Arial"/>
          <w:sz w:val="20"/>
          <w:lang w:eastAsia="sl-SI"/>
        </w:rPr>
        <w:t>)</w:t>
      </w:r>
      <w:r w:rsidR="0006159E" w:rsidRPr="006B1B5D">
        <w:rPr>
          <w:rFonts w:ascii="Arial" w:eastAsia="Times New Roman" w:hAnsi="Arial" w:cs="Arial"/>
          <w:sz w:val="20"/>
          <w:lang w:eastAsia="sl-SI"/>
        </w:rPr>
        <w:t>, identifikacija ponudnika sistema izmenjave za izdajanje e-računov ter relativne lastnosti in dolžnosti;</w:t>
      </w:r>
    </w:p>
    <w:p w14:paraId="5C35E855" w14:textId="71DCC9E9" w:rsidR="0006159E" w:rsidRPr="006B1B5D" w:rsidRDefault="009D5CB7" w:rsidP="006B1B5D">
      <w:pPr>
        <w:pStyle w:val="Odstavekseznama"/>
        <w:numPr>
          <w:ilvl w:val="0"/>
          <w:numId w:val="62"/>
        </w:numPr>
        <w:overflowPunct/>
        <w:autoSpaceDE/>
        <w:autoSpaceDN/>
        <w:adjustRightInd/>
        <w:spacing w:line="260" w:lineRule="exact"/>
        <w:textAlignment w:val="auto"/>
        <w:rPr>
          <w:rFonts w:ascii="Arial" w:eastAsia="Times New Roman" w:hAnsi="Arial" w:cs="Arial"/>
          <w:sz w:val="20"/>
          <w:lang w:eastAsia="sl-SI"/>
        </w:rPr>
      </w:pPr>
      <w:r>
        <w:rPr>
          <w:rFonts w:ascii="Arial" w:eastAsia="Times New Roman" w:hAnsi="Arial" w:cs="Arial"/>
          <w:sz w:val="20"/>
          <w:lang w:eastAsia="sl-SI"/>
        </w:rPr>
        <w:t>Odlok z dne 3. april 2013 (</w:t>
      </w:r>
      <w:r w:rsidR="0006159E" w:rsidRPr="006B1B5D">
        <w:rPr>
          <w:rFonts w:ascii="Arial" w:eastAsia="Times New Roman" w:hAnsi="Arial" w:cs="Arial"/>
          <w:sz w:val="20"/>
          <w:lang w:eastAsia="sl-SI"/>
        </w:rPr>
        <w:t>Decree of 3 April 2013</w:t>
      </w:r>
      <w:r>
        <w:rPr>
          <w:rFonts w:ascii="Arial" w:eastAsia="Times New Roman" w:hAnsi="Arial" w:cs="Arial"/>
          <w:sz w:val="20"/>
          <w:lang w:eastAsia="sl-SI"/>
        </w:rPr>
        <w:t>)</w:t>
      </w:r>
      <w:r w:rsidR="0006159E" w:rsidRPr="006B1B5D">
        <w:rPr>
          <w:rFonts w:ascii="Arial" w:eastAsia="Times New Roman" w:hAnsi="Arial" w:cs="Arial"/>
          <w:sz w:val="20"/>
          <w:lang w:eastAsia="sl-SI"/>
        </w:rPr>
        <w:t>, uredba o izdaji, prenosu in prejemu e-računov, ki se uporabljajo za javne organe;</w:t>
      </w:r>
    </w:p>
    <w:p w14:paraId="1B1EFCB1" w14:textId="760029DC" w:rsidR="0006159E" w:rsidRPr="006B1B5D" w:rsidRDefault="005C08D5" w:rsidP="006B1B5D">
      <w:pPr>
        <w:pStyle w:val="Odstavekseznama"/>
        <w:numPr>
          <w:ilvl w:val="0"/>
          <w:numId w:val="62"/>
        </w:numPr>
        <w:overflowPunct/>
        <w:autoSpaceDE/>
        <w:autoSpaceDN/>
        <w:adjustRightInd/>
        <w:spacing w:line="260" w:lineRule="exact"/>
        <w:textAlignment w:val="auto"/>
        <w:rPr>
          <w:rFonts w:ascii="Arial" w:eastAsia="Times New Roman" w:hAnsi="Arial" w:cs="Arial"/>
          <w:sz w:val="20"/>
          <w:lang w:eastAsia="sl-SI"/>
        </w:rPr>
      </w:pPr>
      <w:r>
        <w:rPr>
          <w:rFonts w:ascii="Arial" w:eastAsia="Times New Roman" w:hAnsi="Arial" w:cs="Arial"/>
          <w:sz w:val="20"/>
          <w:lang w:eastAsia="sl-SI"/>
        </w:rPr>
        <w:t>Zakonski odlok z dne 24. april 2014, št. 66 (</w:t>
      </w:r>
      <w:r w:rsidR="0006159E" w:rsidRPr="006B1B5D">
        <w:rPr>
          <w:rFonts w:ascii="Arial" w:eastAsia="Times New Roman" w:hAnsi="Arial" w:cs="Arial"/>
          <w:sz w:val="20"/>
          <w:lang w:eastAsia="sl-SI"/>
        </w:rPr>
        <w:t>Decree law of 24 April 2014, n. 66</w:t>
      </w:r>
      <w:r>
        <w:rPr>
          <w:rFonts w:ascii="Arial" w:eastAsia="Times New Roman" w:hAnsi="Arial" w:cs="Arial"/>
          <w:sz w:val="20"/>
          <w:lang w:eastAsia="sl-SI"/>
        </w:rPr>
        <w:t>)</w:t>
      </w:r>
      <w:r w:rsidR="0006159E" w:rsidRPr="006B1B5D">
        <w:rPr>
          <w:rFonts w:ascii="Arial" w:eastAsia="Times New Roman" w:hAnsi="Arial" w:cs="Arial"/>
          <w:sz w:val="20"/>
          <w:lang w:eastAsia="sl-SI"/>
        </w:rPr>
        <w:t>. Nujni ukrepi za konkurenčnost in socialno pravičnost (25. člen);</w:t>
      </w:r>
    </w:p>
    <w:p w14:paraId="0ED0D6CA" w14:textId="641B1E11" w:rsidR="0006159E" w:rsidRPr="006B1B5D" w:rsidRDefault="005C08D5" w:rsidP="006B1B5D">
      <w:pPr>
        <w:pStyle w:val="Odstavekseznama"/>
        <w:numPr>
          <w:ilvl w:val="0"/>
          <w:numId w:val="62"/>
        </w:numPr>
        <w:overflowPunct/>
        <w:autoSpaceDE/>
        <w:autoSpaceDN/>
        <w:adjustRightInd/>
        <w:spacing w:line="260" w:lineRule="exact"/>
        <w:textAlignment w:val="auto"/>
        <w:rPr>
          <w:rFonts w:ascii="Arial" w:eastAsia="Times New Roman" w:hAnsi="Arial" w:cs="Arial"/>
          <w:sz w:val="20"/>
          <w:lang w:eastAsia="sl-SI"/>
        </w:rPr>
      </w:pPr>
      <w:r>
        <w:rPr>
          <w:rFonts w:ascii="Arial" w:eastAsia="Times New Roman" w:hAnsi="Arial" w:cs="Arial"/>
          <w:sz w:val="20"/>
          <w:lang w:eastAsia="sl-SI"/>
        </w:rPr>
        <w:lastRenderedPageBreak/>
        <w:t>Okrožnica Državnega generalnega računovodskega urada št. 37 z dne 4. novembra 2013 (</w:t>
      </w:r>
      <w:r w:rsidR="0006159E" w:rsidRPr="006B1B5D">
        <w:rPr>
          <w:rFonts w:ascii="Arial" w:eastAsia="Times New Roman" w:hAnsi="Arial" w:cs="Arial"/>
          <w:sz w:val="20"/>
          <w:lang w:eastAsia="sl-SI"/>
        </w:rPr>
        <w:t>Circular of the State General Accounting Office number 37 of 4 November 2013</w:t>
      </w:r>
      <w:r>
        <w:rPr>
          <w:rFonts w:ascii="Arial" w:eastAsia="Times New Roman" w:hAnsi="Arial" w:cs="Arial"/>
          <w:sz w:val="20"/>
          <w:lang w:eastAsia="sl-SI"/>
        </w:rPr>
        <w:t>)</w:t>
      </w:r>
      <w:r w:rsidR="0006159E" w:rsidRPr="006B1B5D">
        <w:rPr>
          <w:rFonts w:ascii="Arial" w:eastAsia="Times New Roman" w:hAnsi="Arial" w:cs="Arial"/>
          <w:sz w:val="20"/>
          <w:lang w:eastAsia="sl-SI"/>
        </w:rPr>
        <w:t>, prva navodila za izvajanje uredbe o izdaji, prenosu in prejemu e-računov, ki se uporabljajo za javne</w:t>
      </w:r>
      <w:r w:rsidR="00B738F6" w:rsidRPr="006B1B5D">
        <w:rPr>
          <w:rFonts w:ascii="Arial" w:eastAsia="Times New Roman" w:hAnsi="Arial" w:cs="Arial"/>
          <w:sz w:val="20"/>
          <w:lang w:eastAsia="sl-SI"/>
        </w:rPr>
        <w:t xml:space="preserve"> </w:t>
      </w:r>
      <w:r w:rsidR="0006159E" w:rsidRPr="006B1B5D">
        <w:rPr>
          <w:rFonts w:ascii="Arial" w:eastAsia="Times New Roman" w:hAnsi="Arial" w:cs="Arial"/>
          <w:sz w:val="20"/>
          <w:lang w:eastAsia="sl-SI"/>
        </w:rPr>
        <w:t>uprave;</w:t>
      </w:r>
    </w:p>
    <w:p w14:paraId="7CCCB79B" w14:textId="245CC399" w:rsidR="0006159E" w:rsidRPr="006B1B5D" w:rsidRDefault="005C08D5" w:rsidP="006B1B5D">
      <w:pPr>
        <w:pStyle w:val="Odstavekseznama"/>
        <w:numPr>
          <w:ilvl w:val="0"/>
          <w:numId w:val="62"/>
        </w:numPr>
        <w:overflowPunct/>
        <w:autoSpaceDE/>
        <w:autoSpaceDN/>
        <w:adjustRightInd/>
        <w:spacing w:line="260" w:lineRule="exact"/>
        <w:textAlignment w:val="auto"/>
        <w:rPr>
          <w:rFonts w:ascii="Arial" w:hAnsi="Arial" w:cs="Arial"/>
          <w:sz w:val="20"/>
        </w:rPr>
      </w:pPr>
      <w:r>
        <w:rPr>
          <w:rFonts w:ascii="Arial" w:eastAsia="Times New Roman" w:hAnsi="Arial" w:cs="Arial"/>
          <w:sz w:val="20"/>
          <w:lang w:eastAsia="sl-SI"/>
        </w:rPr>
        <w:t>Zakonodajni odlok št. 148/2018 (</w:t>
      </w:r>
      <w:r w:rsidR="0006159E" w:rsidRPr="006B1B5D">
        <w:rPr>
          <w:rFonts w:ascii="Arial" w:eastAsia="Times New Roman" w:hAnsi="Arial" w:cs="Arial"/>
          <w:sz w:val="20"/>
          <w:lang w:eastAsia="sl-SI"/>
        </w:rPr>
        <w:t>Legislative decree n. 148/2018</w:t>
      </w:r>
      <w:r>
        <w:rPr>
          <w:rFonts w:ascii="Arial" w:eastAsia="Times New Roman" w:hAnsi="Arial" w:cs="Arial"/>
          <w:sz w:val="20"/>
          <w:lang w:eastAsia="sl-SI"/>
        </w:rPr>
        <w:t>)</w:t>
      </w:r>
      <w:r w:rsidR="0006159E" w:rsidRPr="006B1B5D">
        <w:rPr>
          <w:rFonts w:ascii="Arial" w:eastAsia="Times New Roman" w:hAnsi="Arial" w:cs="Arial"/>
          <w:sz w:val="20"/>
          <w:lang w:eastAsia="sl-SI"/>
        </w:rPr>
        <w:t>, Prenos Direktive o izdajanju elektronskih računov pri javnem naročanju 2014/55/EU</w:t>
      </w:r>
      <w:r w:rsidR="0006159E" w:rsidRPr="006B1B5D">
        <w:rPr>
          <w:rFonts w:ascii="Arial" w:hAnsi="Arial" w:cs="Arial"/>
          <w:sz w:val="20"/>
        </w:rPr>
        <w:t>.</w:t>
      </w:r>
    </w:p>
    <w:p w14:paraId="54ACA64D" w14:textId="77777777" w:rsidR="00FE5FAE" w:rsidRPr="006B1B5D" w:rsidRDefault="00FE5FAE" w:rsidP="006B1B5D">
      <w:pPr>
        <w:spacing w:line="260" w:lineRule="exact"/>
        <w:jc w:val="both"/>
        <w:rPr>
          <w:rFonts w:ascii="Arial" w:hAnsi="Arial" w:cs="Arial"/>
          <w:sz w:val="20"/>
          <w:szCs w:val="20"/>
        </w:rPr>
      </w:pPr>
    </w:p>
    <w:p w14:paraId="7E74AE83" w14:textId="77777777" w:rsidR="0006159E" w:rsidRPr="006B1B5D" w:rsidRDefault="0006159E" w:rsidP="006B1B5D">
      <w:pPr>
        <w:spacing w:line="260" w:lineRule="exact"/>
        <w:jc w:val="both"/>
        <w:rPr>
          <w:rFonts w:ascii="Arial" w:hAnsi="Arial" w:cs="Arial"/>
          <w:sz w:val="20"/>
          <w:szCs w:val="20"/>
        </w:rPr>
      </w:pPr>
      <w:r w:rsidRPr="006B1B5D">
        <w:rPr>
          <w:rFonts w:ascii="Arial" w:hAnsi="Arial" w:cs="Arial"/>
          <w:sz w:val="20"/>
          <w:szCs w:val="20"/>
        </w:rPr>
        <w:t>Sistem izmenjave (</w:t>
      </w:r>
      <w:r w:rsidRPr="006B1B5D">
        <w:rPr>
          <w:rFonts w:ascii="Arial" w:hAnsi="Arial" w:cs="Arial"/>
          <w:i/>
          <w:iCs/>
          <w:sz w:val="20"/>
          <w:szCs w:val="20"/>
        </w:rPr>
        <w:t>Sistema di Interscambio</w:t>
      </w:r>
      <w:r w:rsidRPr="006B1B5D">
        <w:rPr>
          <w:rFonts w:ascii="Arial" w:hAnsi="Arial" w:cs="Arial"/>
          <w:sz w:val="20"/>
          <w:szCs w:val="20"/>
        </w:rPr>
        <w:t>) omogoča obdelavo e-računov. E-račun se lahko posreduje državnim upravam na več načinov, in sicer prek:</w:t>
      </w:r>
    </w:p>
    <w:p w14:paraId="5D57CFEC" w14:textId="77777777" w:rsidR="0006159E" w:rsidRPr="006B1B5D" w:rsidRDefault="0006159E" w:rsidP="006B1B5D">
      <w:pPr>
        <w:pStyle w:val="Odstavekseznama"/>
        <w:numPr>
          <w:ilvl w:val="0"/>
          <w:numId w:val="62"/>
        </w:numPr>
        <w:overflowPunct/>
        <w:autoSpaceDE/>
        <w:autoSpaceDN/>
        <w:adjustRightInd/>
        <w:spacing w:line="260" w:lineRule="exact"/>
        <w:textAlignment w:val="auto"/>
        <w:rPr>
          <w:rFonts w:ascii="Arial" w:eastAsia="Times New Roman" w:hAnsi="Arial" w:cs="Arial"/>
          <w:sz w:val="20"/>
          <w:lang w:eastAsia="sl-SI"/>
        </w:rPr>
      </w:pPr>
      <w:r w:rsidRPr="006B1B5D">
        <w:rPr>
          <w:rFonts w:ascii="Arial" w:eastAsia="Times New Roman" w:hAnsi="Arial" w:cs="Arial"/>
          <w:sz w:val="20"/>
          <w:lang w:eastAsia="sl-SI"/>
        </w:rPr>
        <w:t>certificirane elektronske pošte (CEM);</w:t>
      </w:r>
    </w:p>
    <w:p w14:paraId="0CD08627" w14:textId="77777777" w:rsidR="0006159E" w:rsidRPr="006B1B5D" w:rsidRDefault="0006159E" w:rsidP="006B1B5D">
      <w:pPr>
        <w:pStyle w:val="Odstavekseznama"/>
        <w:numPr>
          <w:ilvl w:val="0"/>
          <w:numId w:val="62"/>
        </w:numPr>
        <w:overflowPunct/>
        <w:autoSpaceDE/>
        <w:autoSpaceDN/>
        <w:adjustRightInd/>
        <w:spacing w:line="260" w:lineRule="exact"/>
        <w:textAlignment w:val="auto"/>
        <w:rPr>
          <w:rFonts w:ascii="Arial" w:eastAsia="Times New Roman" w:hAnsi="Arial" w:cs="Arial"/>
          <w:sz w:val="20"/>
          <w:lang w:eastAsia="sl-SI"/>
        </w:rPr>
      </w:pPr>
      <w:r w:rsidRPr="006B1B5D">
        <w:rPr>
          <w:rFonts w:ascii="Arial" w:eastAsia="Times New Roman" w:hAnsi="Arial" w:cs="Arial"/>
          <w:sz w:val="20"/>
          <w:lang w:eastAsia="sl-SI"/>
        </w:rPr>
        <w:t>spletne strani FatturaPA;</w:t>
      </w:r>
    </w:p>
    <w:p w14:paraId="36B72B7C" w14:textId="77777777" w:rsidR="0006159E" w:rsidRPr="006B1B5D" w:rsidRDefault="0006159E" w:rsidP="006B1B5D">
      <w:pPr>
        <w:pStyle w:val="Odstavekseznama"/>
        <w:numPr>
          <w:ilvl w:val="0"/>
          <w:numId w:val="62"/>
        </w:numPr>
        <w:overflowPunct/>
        <w:autoSpaceDE/>
        <w:autoSpaceDN/>
        <w:adjustRightInd/>
        <w:spacing w:line="260" w:lineRule="exact"/>
        <w:textAlignment w:val="auto"/>
        <w:rPr>
          <w:rFonts w:ascii="Arial" w:eastAsia="Times New Roman" w:hAnsi="Arial" w:cs="Arial"/>
          <w:sz w:val="20"/>
          <w:lang w:eastAsia="sl-SI"/>
        </w:rPr>
      </w:pPr>
      <w:r w:rsidRPr="006B1B5D">
        <w:rPr>
          <w:rFonts w:ascii="Arial" w:eastAsia="Times New Roman" w:hAnsi="Arial" w:cs="Arial"/>
          <w:sz w:val="20"/>
          <w:lang w:eastAsia="sl-SI"/>
        </w:rPr>
        <w:t>SDICoop – storitev prenosa;</w:t>
      </w:r>
    </w:p>
    <w:p w14:paraId="2C0BF90F" w14:textId="77777777" w:rsidR="0006159E" w:rsidRPr="006B1B5D" w:rsidRDefault="0006159E" w:rsidP="006B1B5D">
      <w:pPr>
        <w:pStyle w:val="Odstavekseznama"/>
        <w:numPr>
          <w:ilvl w:val="0"/>
          <w:numId w:val="62"/>
        </w:numPr>
        <w:overflowPunct/>
        <w:autoSpaceDE/>
        <w:autoSpaceDN/>
        <w:adjustRightInd/>
        <w:spacing w:line="260" w:lineRule="exact"/>
        <w:textAlignment w:val="auto"/>
        <w:rPr>
          <w:rFonts w:ascii="Arial" w:eastAsia="Times New Roman" w:hAnsi="Arial" w:cs="Arial"/>
          <w:sz w:val="20"/>
          <w:lang w:eastAsia="sl-SI"/>
        </w:rPr>
      </w:pPr>
      <w:r w:rsidRPr="006B1B5D">
        <w:rPr>
          <w:rFonts w:ascii="Arial" w:eastAsia="Times New Roman" w:hAnsi="Arial" w:cs="Arial"/>
          <w:sz w:val="20"/>
          <w:lang w:eastAsia="sl-SI"/>
        </w:rPr>
        <w:t>storitve SDIFTP;</w:t>
      </w:r>
    </w:p>
    <w:p w14:paraId="625E7316" w14:textId="77777777" w:rsidR="0006159E" w:rsidRPr="006B1B5D" w:rsidRDefault="0006159E" w:rsidP="006B1B5D">
      <w:pPr>
        <w:pStyle w:val="Odstavekseznama"/>
        <w:numPr>
          <w:ilvl w:val="0"/>
          <w:numId w:val="62"/>
        </w:numPr>
        <w:overflowPunct/>
        <w:autoSpaceDE/>
        <w:autoSpaceDN/>
        <w:adjustRightInd/>
        <w:spacing w:line="260" w:lineRule="exact"/>
        <w:textAlignment w:val="auto"/>
        <w:rPr>
          <w:rFonts w:ascii="Arial" w:hAnsi="Arial" w:cs="Arial"/>
          <w:sz w:val="20"/>
        </w:rPr>
      </w:pPr>
      <w:r w:rsidRPr="006B1B5D">
        <w:rPr>
          <w:rFonts w:ascii="Arial" w:eastAsia="Times New Roman" w:hAnsi="Arial" w:cs="Arial"/>
          <w:sz w:val="20"/>
          <w:lang w:eastAsia="sl-SI"/>
        </w:rPr>
        <w:t>SPCoop – storitev prenosa</w:t>
      </w:r>
      <w:r w:rsidRPr="006B1B5D">
        <w:rPr>
          <w:rFonts w:ascii="Arial" w:hAnsi="Arial" w:cs="Arial"/>
          <w:sz w:val="20"/>
        </w:rPr>
        <w:t>.</w:t>
      </w:r>
    </w:p>
    <w:p w14:paraId="5C720D80" w14:textId="77777777" w:rsidR="00FE5FAE" w:rsidRPr="006B1B5D" w:rsidRDefault="00FE5FAE" w:rsidP="006B1B5D">
      <w:pPr>
        <w:spacing w:line="260" w:lineRule="exact"/>
        <w:jc w:val="both"/>
        <w:rPr>
          <w:rFonts w:ascii="Arial" w:hAnsi="Arial" w:cs="Arial"/>
          <w:sz w:val="20"/>
          <w:szCs w:val="20"/>
        </w:rPr>
      </w:pPr>
    </w:p>
    <w:p w14:paraId="1E7CC0AB" w14:textId="77777777" w:rsidR="0006159E" w:rsidRPr="006B1B5D" w:rsidRDefault="0006159E" w:rsidP="006B1B5D">
      <w:pPr>
        <w:spacing w:line="260" w:lineRule="exact"/>
        <w:jc w:val="both"/>
        <w:rPr>
          <w:rFonts w:ascii="Arial" w:hAnsi="Arial" w:cs="Arial"/>
          <w:sz w:val="20"/>
          <w:szCs w:val="20"/>
        </w:rPr>
      </w:pPr>
      <w:r w:rsidRPr="006B1B5D">
        <w:rPr>
          <w:rFonts w:ascii="Arial" w:hAnsi="Arial" w:cs="Arial"/>
          <w:sz w:val="20"/>
          <w:szCs w:val="20"/>
        </w:rPr>
        <w:t xml:space="preserve">Italijanski operativni model za izdajanje e-računov temelji na enotnem eVozlišču </w:t>
      </w:r>
      <w:r w:rsidRPr="006B1B5D">
        <w:rPr>
          <w:rFonts w:ascii="Arial" w:hAnsi="Arial" w:cs="Arial"/>
          <w:i/>
          <w:iCs/>
          <w:sz w:val="20"/>
          <w:szCs w:val="20"/>
        </w:rPr>
        <w:t>Sistema di Interscambio</w:t>
      </w:r>
      <w:r w:rsidRPr="006B1B5D">
        <w:rPr>
          <w:rFonts w:ascii="Arial" w:hAnsi="Arial" w:cs="Arial"/>
          <w:sz w:val="20"/>
          <w:szCs w:val="20"/>
        </w:rPr>
        <w:t xml:space="preserve">, s katerim lahko pošiljatelje in prejemnike e-računov podpre njihov ponudnik storitev. Sistem izmenjave </w:t>
      </w:r>
      <w:r w:rsidRPr="006B1B5D">
        <w:rPr>
          <w:rFonts w:ascii="Arial" w:hAnsi="Arial" w:cs="Arial"/>
          <w:i/>
          <w:iCs/>
          <w:sz w:val="20"/>
          <w:szCs w:val="20"/>
        </w:rPr>
        <w:t xml:space="preserve">Sistema di Interscambio </w:t>
      </w:r>
      <w:r w:rsidRPr="006B1B5D">
        <w:rPr>
          <w:rFonts w:ascii="Arial" w:hAnsi="Arial" w:cs="Arial"/>
          <w:sz w:val="20"/>
          <w:szCs w:val="20"/>
        </w:rPr>
        <w:t xml:space="preserve">upravlja Agencija za prihodke s tehnologijo in operativno podporo IT ponudnika Sogei, ki je v lasti italijanskega Ministrstva za gospodarstvo in finance. Gospodarski subjekti predložijo e-račune v formatu FatturaPA v okviru </w:t>
      </w:r>
      <w:r w:rsidRPr="006B1B5D">
        <w:rPr>
          <w:rFonts w:ascii="Arial" w:hAnsi="Arial" w:cs="Arial"/>
          <w:i/>
          <w:iCs/>
          <w:sz w:val="20"/>
          <w:szCs w:val="20"/>
        </w:rPr>
        <w:t>Sistema di Interscambio</w:t>
      </w:r>
      <w:r w:rsidRPr="006B1B5D">
        <w:rPr>
          <w:rFonts w:ascii="Arial" w:hAnsi="Arial" w:cs="Arial"/>
          <w:sz w:val="20"/>
          <w:szCs w:val="20"/>
        </w:rPr>
        <w:t xml:space="preserve">, ki deluje kot eDelivery storitev, saj se e-račun posreduje javni upravi na podlagi identifikatorja naslovnika (Unique Office Code). Sistem izmenjave </w:t>
      </w:r>
      <w:r w:rsidRPr="006B1B5D">
        <w:rPr>
          <w:rFonts w:ascii="Arial" w:hAnsi="Arial" w:cs="Arial"/>
          <w:i/>
          <w:iCs/>
          <w:sz w:val="20"/>
          <w:szCs w:val="20"/>
        </w:rPr>
        <w:t xml:space="preserve">Sistema di Interscambio </w:t>
      </w:r>
      <w:r w:rsidRPr="006B1B5D">
        <w:rPr>
          <w:rFonts w:ascii="Arial" w:hAnsi="Arial" w:cs="Arial"/>
          <w:sz w:val="20"/>
          <w:szCs w:val="20"/>
        </w:rPr>
        <w:t>izvaja samo formalni nadzor.</w:t>
      </w:r>
    </w:p>
    <w:p w14:paraId="32F81971" w14:textId="77777777" w:rsidR="0006159E" w:rsidRPr="006B1B5D" w:rsidRDefault="0006159E" w:rsidP="006B1B5D">
      <w:pPr>
        <w:spacing w:line="260" w:lineRule="exact"/>
        <w:jc w:val="both"/>
        <w:rPr>
          <w:rFonts w:ascii="Arial" w:hAnsi="Arial" w:cs="Arial"/>
          <w:sz w:val="20"/>
          <w:szCs w:val="20"/>
        </w:rPr>
      </w:pPr>
    </w:p>
    <w:p w14:paraId="72F4DC2A" w14:textId="77777777" w:rsidR="0006159E" w:rsidRPr="006B1B5D" w:rsidRDefault="0006159E" w:rsidP="006B1B5D">
      <w:pPr>
        <w:spacing w:line="260" w:lineRule="exact"/>
        <w:jc w:val="both"/>
        <w:rPr>
          <w:rFonts w:ascii="Arial" w:hAnsi="Arial" w:cs="Arial"/>
          <w:sz w:val="20"/>
          <w:szCs w:val="20"/>
        </w:rPr>
      </w:pPr>
      <w:r w:rsidRPr="006B1B5D">
        <w:rPr>
          <w:rFonts w:ascii="Arial" w:hAnsi="Arial" w:cs="Arial"/>
          <w:sz w:val="20"/>
          <w:szCs w:val="20"/>
        </w:rPr>
        <w:t xml:space="preserve">Gospodarski subjekti in javni subjekti lahko uporabijo ponudnika rešitev za oddajanje in prejemanje e-računov in kontrolnih sporočil prek </w:t>
      </w:r>
      <w:r w:rsidRPr="006B1B5D">
        <w:rPr>
          <w:rFonts w:ascii="Arial" w:hAnsi="Arial" w:cs="Arial"/>
          <w:i/>
          <w:iCs/>
          <w:sz w:val="20"/>
          <w:szCs w:val="20"/>
        </w:rPr>
        <w:t>Sistema di Interscambio</w:t>
      </w:r>
      <w:r w:rsidRPr="006B1B5D">
        <w:rPr>
          <w:rFonts w:ascii="Arial" w:hAnsi="Arial" w:cs="Arial"/>
          <w:sz w:val="20"/>
          <w:szCs w:val="20"/>
        </w:rPr>
        <w:t xml:space="preserve">. E-računi se pošiljajo prek </w:t>
      </w:r>
      <w:r w:rsidRPr="006B1B5D">
        <w:rPr>
          <w:rFonts w:ascii="Arial" w:hAnsi="Arial" w:cs="Arial"/>
          <w:i/>
          <w:iCs/>
          <w:sz w:val="20"/>
          <w:szCs w:val="20"/>
        </w:rPr>
        <w:t xml:space="preserve">Sistema di Interscambio </w:t>
      </w:r>
      <w:r w:rsidRPr="006B1B5D">
        <w:rPr>
          <w:rFonts w:ascii="Arial" w:hAnsi="Arial" w:cs="Arial"/>
          <w:sz w:val="20"/>
          <w:szCs w:val="20"/>
        </w:rPr>
        <w:t>državnemu oddelku za računovodstvo, ki je odgovoren za izvajanje revizijskih funkcij na področju finančnega upravljanja javnih institucij in nadzora nad porabo javnih sredstev.</w:t>
      </w:r>
    </w:p>
    <w:p w14:paraId="36AF287A" w14:textId="77777777" w:rsidR="0006159E" w:rsidRPr="006B1B5D" w:rsidRDefault="0006159E" w:rsidP="006B1B5D">
      <w:pPr>
        <w:spacing w:line="260" w:lineRule="exact"/>
        <w:jc w:val="both"/>
        <w:rPr>
          <w:rFonts w:ascii="Arial" w:hAnsi="Arial" w:cs="Arial"/>
          <w:sz w:val="20"/>
          <w:szCs w:val="20"/>
        </w:rPr>
      </w:pPr>
    </w:p>
    <w:p w14:paraId="78B0957A" w14:textId="77777777" w:rsidR="0006159E" w:rsidRPr="006B1B5D" w:rsidRDefault="0006159E" w:rsidP="006B1B5D">
      <w:pPr>
        <w:spacing w:line="260" w:lineRule="exact"/>
        <w:jc w:val="both"/>
        <w:rPr>
          <w:rFonts w:ascii="Arial" w:hAnsi="Arial" w:cs="Arial"/>
          <w:sz w:val="20"/>
          <w:szCs w:val="20"/>
        </w:rPr>
      </w:pPr>
      <w:r w:rsidRPr="006B1B5D">
        <w:rPr>
          <w:rFonts w:ascii="Arial" w:hAnsi="Arial" w:cs="Arial"/>
          <w:sz w:val="20"/>
          <w:szCs w:val="20"/>
        </w:rPr>
        <w:t xml:space="preserve">Prejemniki v javni upravi izberejo način, po katerem želijo prejemati e-račune prek </w:t>
      </w:r>
      <w:r w:rsidRPr="006B1B5D">
        <w:rPr>
          <w:rFonts w:ascii="Arial" w:hAnsi="Arial" w:cs="Arial"/>
          <w:i/>
          <w:iCs/>
          <w:sz w:val="20"/>
          <w:szCs w:val="20"/>
        </w:rPr>
        <w:t>Sistema di Interscambio</w:t>
      </w:r>
      <w:r w:rsidRPr="006B1B5D">
        <w:rPr>
          <w:rFonts w:ascii="Arial" w:hAnsi="Arial" w:cs="Arial"/>
          <w:sz w:val="20"/>
          <w:szCs w:val="20"/>
        </w:rPr>
        <w:t>:</w:t>
      </w:r>
    </w:p>
    <w:p w14:paraId="29635C43" w14:textId="77777777" w:rsidR="0006159E" w:rsidRPr="006B1B5D" w:rsidRDefault="0006159E" w:rsidP="006B1B5D">
      <w:pPr>
        <w:pStyle w:val="Odstavekseznama"/>
        <w:numPr>
          <w:ilvl w:val="0"/>
          <w:numId w:val="62"/>
        </w:numPr>
        <w:overflowPunct/>
        <w:autoSpaceDE/>
        <w:autoSpaceDN/>
        <w:adjustRightInd/>
        <w:spacing w:line="260" w:lineRule="exact"/>
        <w:textAlignment w:val="auto"/>
        <w:rPr>
          <w:rFonts w:ascii="Arial" w:eastAsia="Times New Roman" w:hAnsi="Arial" w:cs="Arial"/>
          <w:sz w:val="20"/>
          <w:lang w:eastAsia="sl-SI"/>
        </w:rPr>
      </w:pPr>
      <w:r w:rsidRPr="006B1B5D">
        <w:rPr>
          <w:rFonts w:ascii="Arial" w:eastAsia="Times New Roman" w:hAnsi="Arial" w:cs="Arial"/>
          <w:sz w:val="20"/>
          <w:lang w:eastAsia="sl-SI"/>
        </w:rPr>
        <w:t>certificirana elektronska pošta (CEM);</w:t>
      </w:r>
    </w:p>
    <w:p w14:paraId="63D74264" w14:textId="77777777" w:rsidR="0006159E" w:rsidRPr="006B1B5D" w:rsidRDefault="0006159E" w:rsidP="006B1B5D">
      <w:pPr>
        <w:pStyle w:val="Odstavekseznama"/>
        <w:numPr>
          <w:ilvl w:val="0"/>
          <w:numId w:val="62"/>
        </w:numPr>
        <w:overflowPunct/>
        <w:autoSpaceDE/>
        <w:autoSpaceDN/>
        <w:adjustRightInd/>
        <w:spacing w:line="260" w:lineRule="exact"/>
        <w:textAlignment w:val="auto"/>
        <w:rPr>
          <w:rFonts w:ascii="Arial" w:eastAsia="Times New Roman" w:hAnsi="Arial" w:cs="Arial"/>
          <w:sz w:val="20"/>
          <w:lang w:eastAsia="sl-SI"/>
        </w:rPr>
      </w:pPr>
      <w:r w:rsidRPr="006B1B5D">
        <w:rPr>
          <w:rFonts w:ascii="Arial" w:eastAsia="Times New Roman" w:hAnsi="Arial" w:cs="Arial"/>
          <w:sz w:val="20"/>
          <w:lang w:eastAsia="sl-SI"/>
        </w:rPr>
        <w:t>SDICoop – storitev sprejema;</w:t>
      </w:r>
    </w:p>
    <w:p w14:paraId="541ADE2E" w14:textId="77777777" w:rsidR="0006159E" w:rsidRPr="006B1B5D" w:rsidRDefault="0006159E" w:rsidP="006B1B5D">
      <w:pPr>
        <w:pStyle w:val="Odstavekseznama"/>
        <w:numPr>
          <w:ilvl w:val="0"/>
          <w:numId w:val="62"/>
        </w:numPr>
        <w:overflowPunct/>
        <w:autoSpaceDE/>
        <w:autoSpaceDN/>
        <w:adjustRightInd/>
        <w:spacing w:line="260" w:lineRule="exact"/>
        <w:textAlignment w:val="auto"/>
        <w:rPr>
          <w:rFonts w:ascii="Arial" w:eastAsia="Times New Roman" w:hAnsi="Arial" w:cs="Arial"/>
          <w:sz w:val="20"/>
          <w:lang w:eastAsia="sl-SI"/>
        </w:rPr>
      </w:pPr>
      <w:r w:rsidRPr="006B1B5D">
        <w:rPr>
          <w:rFonts w:ascii="Arial" w:eastAsia="Times New Roman" w:hAnsi="Arial" w:cs="Arial"/>
          <w:sz w:val="20"/>
          <w:lang w:eastAsia="sl-SI"/>
        </w:rPr>
        <w:t>storitev SDIFTP;</w:t>
      </w:r>
    </w:p>
    <w:p w14:paraId="25CA5B1C" w14:textId="77777777" w:rsidR="0006159E" w:rsidRPr="006B1B5D" w:rsidRDefault="0006159E" w:rsidP="006B1B5D">
      <w:pPr>
        <w:pStyle w:val="Odstavekseznama"/>
        <w:numPr>
          <w:ilvl w:val="0"/>
          <w:numId w:val="62"/>
        </w:numPr>
        <w:overflowPunct/>
        <w:autoSpaceDE/>
        <w:autoSpaceDN/>
        <w:adjustRightInd/>
        <w:spacing w:line="260" w:lineRule="exact"/>
        <w:textAlignment w:val="auto"/>
        <w:rPr>
          <w:rFonts w:ascii="Arial" w:hAnsi="Arial" w:cs="Arial"/>
          <w:sz w:val="20"/>
        </w:rPr>
      </w:pPr>
      <w:r w:rsidRPr="006B1B5D">
        <w:rPr>
          <w:rFonts w:ascii="Arial" w:eastAsia="Times New Roman" w:hAnsi="Arial" w:cs="Arial"/>
          <w:sz w:val="20"/>
          <w:lang w:eastAsia="sl-SI"/>
        </w:rPr>
        <w:t>SPCoop – storitev sprejema</w:t>
      </w:r>
      <w:r w:rsidRPr="006B1B5D">
        <w:rPr>
          <w:rFonts w:ascii="Arial" w:hAnsi="Arial" w:cs="Arial"/>
          <w:sz w:val="20"/>
        </w:rPr>
        <w:t>.</w:t>
      </w:r>
    </w:p>
    <w:p w14:paraId="5F161730" w14:textId="77777777" w:rsidR="002D615A" w:rsidRPr="006B1B5D" w:rsidRDefault="002D615A" w:rsidP="006B1B5D">
      <w:pPr>
        <w:spacing w:line="260" w:lineRule="exact"/>
        <w:jc w:val="both"/>
        <w:rPr>
          <w:rFonts w:ascii="Arial" w:hAnsi="Arial" w:cs="Arial"/>
          <w:sz w:val="20"/>
          <w:szCs w:val="20"/>
        </w:rPr>
      </w:pPr>
    </w:p>
    <w:p w14:paraId="6D847A5B" w14:textId="77777777" w:rsidR="0006159E" w:rsidRPr="006B1B5D" w:rsidRDefault="0006159E" w:rsidP="006B1B5D">
      <w:pPr>
        <w:spacing w:line="260" w:lineRule="exact"/>
        <w:jc w:val="both"/>
        <w:rPr>
          <w:rFonts w:ascii="Arial" w:hAnsi="Arial" w:cs="Arial"/>
          <w:sz w:val="20"/>
          <w:szCs w:val="20"/>
        </w:rPr>
      </w:pPr>
      <w:r w:rsidRPr="006B1B5D">
        <w:rPr>
          <w:rFonts w:ascii="Arial" w:hAnsi="Arial" w:cs="Arial"/>
          <w:sz w:val="20"/>
          <w:szCs w:val="20"/>
        </w:rPr>
        <w:t xml:space="preserve">Prejeti e-računi se avtomatsko obdelajo. Prejemniki v javni upravi prejete e-račune digitalno arhivirajo za deset let. V sistemu izmenjave </w:t>
      </w:r>
      <w:r w:rsidRPr="006B1B5D">
        <w:rPr>
          <w:rFonts w:ascii="Arial" w:hAnsi="Arial" w:cs="Arial"/>
          <w:i/>
          <w:iCs/>
          <w:sz w:val="20"/>
          <w:szCs w:val="20"/>
        </w:rPr>
        <w:t xml:space="preserve">Sistema di Interscambio </w:t>
      </w:r>
      <w:r w:rsidRPr="006B1B5D">
        <w:rPr>
          <w:rFonts w:ascii="Arial" w:hAnsi="Arial" w:cs="Arial"/>
          <w:sz w:val="20"/>
          <w:szCs w:val="20"/>
        </w:rPr>
        <w:t>se e-računi ne arhivirajo.</w:t>
      </w:r>
    </w:p>
    <w:p w14:paraId="0E56E0CF" w14:textId="77777777" w:rsidR="0006159E" w:rsidRPr="006B1B5D" w:rsidRDefault="0006159E" w:rsidP="006B1B5D">
      <w:pPr>
        <w:spacing w:line="260" w:lineRule="exact"/>
        <w:jc w:val="both"/>
        <w:rPr>
          <w:rFonts w:ascii="Arial" w:hAnsi="Arial" w:cs="Arial"/>
          <w:sz w:val="20"/>
          <w:szCs w:val="20"/>
        </w:rPr>
      </w:pPr>
    </w:p>
    <w:p w14:paraId="35FB2078" w14:textId="77777777" w:rsidR="0006159E" w:rsidRPr="006B1B5D" w:rsidRDefault="0006159E" w:rsidP="006B1B5D">
      <w:pPr>
        <w:spacing w:line="260" w:lineRule="exact"/>
        <w:jc w:val="both"/>
        <w:rPr>
          <w:rFonts w:ascii="Arial" w:hAnsi="Arial" w:cs="Arial"/>
          <w:sz w:val="20"/>
          <w:szCs w:val="20"/>
        </w:rPr>
      </w:pPr>
      <w:r w:rsidRPr="006B1B5D">
        <w:rPr>
          <w:rFonts w:ascii="Arial" w:hAnsi="Arial" w:cs="Arial"/>
          <w:sz w:val="20"/>
          <w:szCs w:val="20"/>
        </w:rPr>
        <w:t>Agencija za prihodke je vzpostavila brezplačne storitve za podporo strokovnjakom na tem področju in jim olajšala prenos ter arhiviranje e-računov. Razvila je aplikacijo za pametne telefone, ki omogoča malim in srednje velikim podjetjem, da ustvarjajo in prenašajo e-račune.</w:t>
      </w:r>
    </w:p>
    <w:p w14:paraId="7E196911" w14:textId="77777777" w:rsidR="0006159E" w:rsidRPr="006B1B5D" w:rsidRDefault="0006159E" w:rsidP="006B1B5D">
      <w:pPr>
        <w:spacing w:line="260" w:lineRule="exact"/>
        <w:jc w:val="both"/>
        <w:rPr>
          <w:rFonts w:ascii="Arial" w:eastAsia="Times New Roman" w:hAnsi="Arial" w:cs="Arial"/>
          <w:sz w:val="20"/>
          <w:szCs w:val="20"/>
          <w:lang w:eastAsia="hr-HR"/>
        </w:rPr>
      </w:pPr>
    </w:p>
    <w:p w14:paraId="2FE0AA56" w14:textId="77777777" w:rsidR="0006159E" w:rsidRPr="006B1B5D" w:rsidRDefault="0006159E" w:rsidP="006B1B5D">
      <w:pPr>
        <w:spacing w:line="260" w:lineRule="exact"/>
        <w:jc w:val="both"/>
        <w:rPr>
          <w:rFonts w:ascii="Arial" w:eastAsia="Times New Roman" w:hAnsi="Arial" w:cs="Arial"/>
          <w:b/>
          <w:sz w:val="20"/>
          <w:szCs w:val="20"/>
          <w:lang w:eastAsia="hr-HR"/>
        </w:rPr>
      </w:pPr>
      <w:r w:rsidRPr="006B1B5D">
        <w:rPr>
          <w:rFonts w:ascii="Arial" w:eastAsia="Times New Roman" w:hAnsi="Arial" w:cs="Arial"/>
          <w:b/>
          <w:sz w:val="20"/>
          <w:szCs w:val="20"/>
          <w:lang w:eastAsia="hr-HR"/>
        </w:rPr>
        <w:t xml:space="preserve">5.1.3 Republika Hrvaška </w:t>
      </w:r>
    </w:p>
    <w:p w14:paraId="58F37424" w14:textId="77777777" w:rsidR="0006159E" w:rsidRPr="006B1B5D" w:rsidRDefault="0006159E" w:rsidP="006B1B5D">
      <w:pPr>
        <w:spacing w:line="260" w:lineRule="exact"/>
        <w:jc w:val="both"/>
        <w:rPr>
          <w:rFonts w:ascii="Arial" w:eastAsia="Times New Roman" w:hAnsi="Arial" w:cs="Arial"/>
          <w:b/>
          <w:sz w:val="20"/>
          <w:szCs w:val="20"/>
          <w:lang w:eastAsia="hr-HR"/>
        </w:rPr>
      </w:pPr>
    </w:p>
    <w:p w14:paraId="0EBB6D30" w14:textId="77777777" w:rsidR="0006159E" w:rsidRPr="006B1B5D" w:rsidRDefault="0006159E" w:rsidP="006B1B5D">
      <w:pPr>
        <w:spacing w:line="260" w:lineRule="exact"/>
        <w:jc w:val="both"/>
        <w:rPr>
          <w:rFonts w:ascii="Arial" w:eastAsia="Times New Roman" w:hAnsi="Arial" w:cs="Arial"/>
          <w:b/>
          <w:sz w:val="20"/>
          <w:szCs w:val="20"/>
          <w:lang w:eastAsia="hr-HR"/>
        </w:rPr>
      </w:pPr>
      <w:r w:rsidRPr="006B1B5D">
        <w:rPr>
          <w:rFonts w:ascii="Arial" w:eastAsia="Times New Roman" w:hAnsi="Arial" w:cs="Arial"/>
          <w:b/>
          <w:sz w:val="20"/>
          <w:szCs w:val="20"/>
          <w:lang w:eastAsia="hr-HR"/>
        </w:rPr>
        <w:t>5.1.3.1 Javni organi iz izvajanje plačilnih storitev</w:t>
      </w:r>
    </w:p>
    <w:p w14:paraId="47587153" w14:textId="77777777" w:rsidR="0006159E" w:rsidRPr="006B1B5D" w:rsidRDefault="0006159E" w:rsidP="006B1B5D">
      <w:pPr>
        <w:spacing w:line="260" w:lineRule="exact"/>
        <w:jc w:val="both"/>
        <w:rPr>
          <w:rFonts w:ascii="Arial" w:eastAsia="Times New Roman" w:hAnsi="Arial" w:cs="Arial"/>
          <w:sz w:val="20"/>
          <w:szCs w:val="20"/>
          <w:lang w:eastAsia="hr-HR"/>
        </w:rPr>
      </w:pPr>
    </w:p>
    <w:p w14:paraId="27006169" w14:textId="77777777" w:rsidR="0006159E" w:rsidRPr="006B1B5D" w:rsidRDefault="0006159E" w:rsidP="006B1B5D">
      <w:pPr>
        <w:spacing w:line="260" w:lineRule="exact"/>
        <w:jc w:val="both"/>
        <w:rPr>
          <w:rFonts w:ascii="Arial" w:eastAsia="Times New Roman" w:hAnsi="Arial" w:cs="Arial"/>
          <w:sz w:val="20"/>
          <w:szCs w:val="20"/>
          <w:lang w:eastAsia="hr-HR"/>
        </w:rPr>
      </w:pPr>
      <w:r w:rsidRPr="006B1B5D">
        <w:rPr>
          <w:rFonts w:ascii="Arial" w:eastAsia="Times New Roman" w:hAnsi="Arial" w:cs="Arial"/>
          <w:sz w:val="20"/>
          <w:szCs w:val="20"/>
          <w:lang w:eastAsia="hr-HR"/>
        </w:rPr>
        <w:t xml:space="preserve">Po Zakonu o plačilnem sistemu (NN 66/18, 114/22), ki velja od 1. 1. 2023, so ponudniki plačilnih storitev v Republiki Hrvaški poleg kreditnih institucij, institucij za izdajo elektronskega denarja, plačilnih institucij in registriranih ponudnikov zagotavljanja informacij o računih tudi Hrvaška narodna banka (če ne deluje kot monetarni organ ali drug javni organ), Republika Hrvaška in enota lokalne ali regionalne samouprave (če ne delujeta kot javni organ), Evropska centralna banka in centralne banke drugih držav članic (kadar ne delujejo kot monetarni ali drugi javni organ), za katere velja, da njihove pravice do opravljanja plačilnih storitev urejajo predpisi, ki urejajo njihove naloge in pristojnosti. Tudi Hrvaška banka za obnovo in razvoj opravlja plačilne storitve v skladu z zakonom, ki ureja njen položaj, dejavnosti in dovoljenja. </w:t>
      </w:r>
    </w:p>
    <w:p w14:paraId="54A5ADF8" w14:textId="77777777" w:rsidR="0006159E" w:rsidRPr="006B1B5D" w:rsidRDefault="0006159E" w:rsidP="006B1B5D">
      <w:pPr>
        <w:spacing w:line="260" w:lineRule="exact"/>
        <w:jc w:val="both"/>
        <w:rPr>
          <w:rFonts w:ascii="Arial" w:eastAsia="Times New Roman" w:hAnsi="Arial" w:cs="Arial"/>
          <w:sz w:val="20"/>
          <w:szCs w:val="20"/>
          <w:lang w:eastAsia="hr-HR"/>
        </w:rPr>
      </w:pPr>
      <w:r w:rsidRPr="006B1B5D">
        <w:rPr>
          <w:rFonts w:ascii="Arial" w:eastAsia="Times New Roman" w:hAnsi="Arial" w:cs="Arial"/>
          <w:sz w:val="20"/>
          <w:szCs w:val="20"/>
          <w:lang w:eastAsia="hr-HR"/>
        </w:rPr>
        <w:lastRenderedPageBreak/>
        <w:t xml:space="preserve">Zakon o Hrvaški narodni banki (NN 75/08, 54/13 in 47/20) določa, da Hrvaška narodna banka vodi račune kreditnih institucij in opravlja plačilne transakcije po teh računih. Kreditne institucije s sedežem v Republiki Hrvaški so dolžne odpreti račun pri Hrvaški narodni banki. Hrvaška narodna banka vodi račune Republike Hrvaške in opravlja plačilne transakcije po teh računih, pri čemer lahko pooblasti drugo pravno osebo za opravljanje plačilnih transakcij v skladu s pogoji, ki jih določi Hrvaška narodna banka s soglasjem Ministrstva za finance. </w:t>
      </w:r>
    </w:p>
    <w:p w14:paraId="730FDF1A" w14:textId="77777777" w:rsidR="0006159E" w:rsidRPr="006B1B5D" w:rsidRDefault="0006159E" w:rsidP="006B1B5D">
      <w:pPr>
        <w:spacing w:line="260" w:lineRule="exact"/>
        <w:jc w:val="both"/>
        <w:rPr>
          <w:rFonts w:ascii="Arial" w:eastAsia="Times New Roman" w:hAnsi="Arial" w:cs="Arial"/>
          <w:sz w:val="20"/>
          <w:szCs w:val="20"/>
          <w:lang w:eastAsia="hr-HR"/>
        </w:rPr>
      </w:pPr>
    </w:p>
    <w:p w14:paraId="42EEEABF" w14:textId="77777777" w:rsidR="0006159E" w:rsidRPr="006B1B5D" w:rsidRDefault="0006159E" w:rsidP="006B1B5D">
      <w:pPr>
        <w:spacing w:line="260" w:lineRule="exact"/>
        <w:jc w:val="both"/>
        <w:rPr>
          <w:rFonts w:ascii="Arial" w:eastAsia="Times New Roman" w:hAnsi="Arial" w:cs="Arial"/>
          <w:sz w:val="20"/>
          <w:szCs w:val="20"/>
          <w:lang w:eastAsia="hr-HR"/>
        </w:rPr>
      </w:pPr>
      <w:r w:rsidRPr="006B1B5D">
        <w:rPr>
          <w:rFonts w:ascii="Arial" w:eastAsia="Times New Roman" w:hAnsi="Arial" w:cs="Arial"/>
          <w:sz w:val="20"/>
          <w:szCs w:val="20"/>
          <w:lang w:eastAsia="hr-HR"/>
        </w:rPr>
        <w:t>Zakon o proračunu (NN 144/21) v 50. členu določa, da ima proračun Republike Hrvaške enoten račun državnega proračuna, ki se odpre in vodi pri Hrvaški narodni banki in na katerega se vplačujejo vsi prilivi in izvršujejo vsi odlivi proračuna in proračunskih uporabnikov državnega proračuna. Enota lokalne oziroma regionalne samouprave ima enoten proračunski račun, ki se odpre in vodi v kreditni instituciji, na katerem se realizirajo vsi prilivi in odlivi proračuna in proračunskih uporabnikov enote lokalne oziroma regionalne samouprave. Zakon dopušča izjeme od tega pravila, da se ob predhodnem soglasju ministra za finance oziroma župana lahko odpre račun za izvedbo specifičnih transakcij proračuna oziroma proračunskih uporabnikov, pri čemer so način in pogoji odprtja računa predpisani z odlokom ministra za finance. Zakon dopušča tudi, da se izjeme od tega pravila za proračunske uporabnike predpišejo z zakonom o izvrševanju državnega proračuna oziroma z odlokom o izvrševanju proračuna enote lokalne oziroma regionalne samouprave.</w:t>
      </w:r>
    </w:p>
    <w:p w14:paraId="62B0766E" w14:textId="77777777" w:rsidR="0006159E" w:rsidRPr="006B1B5D" w:rsidRDefault="0006159E" w:rsidP="006B1B5D">
      <w:pPr>
        <w:spacing w:line="260" w:lineRule="exact"/>
        <w:jc w:val="both"/>
        <w:rPr>
          <w:rFonts w:ascii="Arial" w:eastAsia="Times New Roman" w:hAnsi="Arial" w:cs="Arial"/>
          <w:sz w:val="20"/>
          <w:szCs w:val="20"/>
          <w:lang w:eastAsia="hr-HR"/>
        </w:rPr>
      </w:pPr>
    </w:p>
    <w:p w14:paraId="26BC3A05" w14:textId="77777777" w:rsidR="0006159E" w:rsidRPr="006B1B5D" w:rsidRDefault="0006159E" w:rsidP="006B1B5D">
      <w:pPr>
        <w:spacing w:line="260" w:lineRule="exact"/>
        <w:jc w:val="both"/>
        <w:rPr>
          <w:rFonts w:ascii="Arial" w:eastAsia="Times New Roman" w:hAnsi="Arial" w:cs="Arial"/>
          <w:sz w:val="20"/>
          <w:szCs w:val="20"/>
          <w:lang w:eastAsia="hr-HR"/>
        </w:rPr>
      </w:pPr>
      <w:r w:rsidRPr="006B1B5D">
        <w:rPr>
          <w:rFonts w:ascii="Arial" w:eastAsia="Times New Roman" w:hAnsi="Arial" w:cs="Arial"/>
          <w:sz w:val="20"/>
          <w:szCs w:val="20"/>
          <w:lang w:eastAsia="hr-HR"/>
        </w:rPr>
        <w:t>V skladu s predpisi je enotni račun državnega proračuna IBAN: HR12 1001 0051 8630 0016 0 (enotni zakladniški račun) odprt pri Hrvaški narodni banki, medtem ko so zakladniški računi občin odprti pri poslovnih bankah. Vse transakcije proračunskih uporabnikov državnega proračuna se izvršujejo prek enotnega zakladniškega računa države. Zakon o proračunu v 52. členu dopušča, da se z zakonom oziroma odlokom o izvrševanju proračuna določi oprostitev obveznosti vplačila namenskih prihodkov in prejemkov v proračun, kar pa mora biti prikazano v proračunu na način in v rokih, ki jih z navodilom predpiše Ministrstvo za finance oziroma upravni organ za finance.</w:t>
      </w:r>
    </w:p>
    <w:p w14:paraId="1E0AA66A" w14:textId="77777777" w:rsidR="0006159E" w:rsidRPr="006B1B5D" w:rsidRDefault="0006159E" w:rsidP="006B1B5D">
      <w:pPr>
        <w:spacing w:line="260" w:lineRule="exact"/>
        <w:jc w:val="both"/>
        <w:rPr>
          <w:rFonts w:ascii="Arial" w:eastAsia="Times New Roman" w:hAnsi="Arial" w:cs="Arial"/>
          <w:sz w:val="20"/>
          <w:szCs w:val="20"/>
          <w:lang w:eastAsia="hr-HR"/>
        </w:rPr>
      </w:pPr>
    </w:p>
    <w:p w14:paraId="199EE6C2" w14:textId="77777777" w:rsidR="0006159E" w:rsidRPr="006B1B5D" w:rsidRDefault="0006159E" w:rsidP="006B1B5D">
      <w:pPr>
        <w:spacing w:line="260" w:lineRule="exact"/>
        <w:jc w:val="both"/>
        <w:rPr>
          <w:rFonts w:ascii="Arial" w:eastAsia="Times New Roman" w:hAnsi="Arial" w:cs="Arial"/>
          <w:sz w:val="20"/>
          <w:szCs w:val="20"/>
          <w:lang w:eastAsia="hr-HR"/>
        </w:rPr>
      </w:pPr>
      <w:r w:rsidRPr="006B1B5D">
        <w:rPr>
          <w:rFonts w:ascii="Arial" w:eastAsia="Times New Roman" w:hAnsi="Arial" w:cs="Arial"/>
          <w:sz w:val="20"/>
          <w:szCs w:val="20"/>
          <w:lang w:eastAsia="hr-HR"/>
        </w:rPr>
        <w:t xml:space="preserve">Zakon o izvrševanju državnega proračuna Republike Hrvaške za leto 2024 (NN 149/2023) v 12. členu določa, da se lastni prihodki ter namenski prihodki in prejemki proračunskih uporabnikov vplačujejo na </w:t>
      </w:r>
    </w:p>
    <w:p w14:paraId="00076770" w14:textId="77777777" w:rsidR="0006159E" w:rsidRPr="006B1B5D" w:rsidRDefault="0006159E" w:rsidP="006B1B5D">
      <w:pPr>
        <w:spacing w:line="260" w:lineRule="exact"/>
        <w:jc w:val="both"/>
        <w:rPr>
          <w:rFonts w:ascii="Arial" w:eastAsia="Times New Roman" w:hAnsi="Arial" w:cs="Arial"/>
          <w:sz w:val="20"/>
          <w:szCs w:val="20"/>
          <w:lang w:eastAsia="hr-HR"/>
        </w:rPr>
      </w:pPr>
      <w:r w:rsidRPr="006B1B5D">
        <w:rPr>
          <w:rFonts w:ascii="Arial" w:eastAsia="Times New Roman" w:hAnsi="Arial" w:cs="Arial"/>
          <w:sz w:val="20"/>
          <w:szCs w:val="20"/>
          <w:lang w:eastAsia="hr-HR"/>
        </w:rPr>
        <w:t xml:space="preserve">na enotni račun državnega proračuna. Z lastnimi prihodki uporabniki krijejo stroške, nastale pri opravljanju tržnih dejavnosti pod tržnimi pogoji, na podlagi katerih so bili lastni prihodki ustvarjeni ter za poravnavanje obveznosti po 74. in 109. členu Zakona o proračunu. Obveznost vplačevanja lastnih prihodkov ter namenskih prihodkov in prejemkov na enotni račun državnega proračuna ne velja za s tem zakonom določene uporabnike. </w:t>
      </w:r>
    </w:p>
    <w:p w14:paraId="3717E7B0" w14:textId="77777777" w:rsidR="0006159E" w:rsidRPr="006B1B5D" w:rsidRDefault="0006159E" w:rsidP="006B1B5D">
      <w:pPr>
        <w:spacing w:line="260" w:lineRule="exact"/>
        <w:jc w:val="both"/>
        <w:rPr>
          <w:rFonts w:ascii="Arial" w:eastAsia="Times New Roman" w:hAnsi="Arial" w:cs="Arial"/>
          <w:sz w:val="20"/>
          <w:szCs w:val="20"/>
          <w:lang w:eastAsia="hr-HR"/>
        </w:rPr>
      </w:pPr>
    </w:p>
    <w:p w14:paraId="2B202707" w14:textId="77777777" w:rsidR="0006159E" w:rsidRPr="006B1B5D" w:rsidRDefault="0006159E" w:rsidP="006B1B5D">
      <w:pPr>
        <w:spacing w:line="260" w:lineRule="exact"/>
        <w:jc w:val="both"/>
        <w:rPr>
          <w:rFonts w:ascii="Arial" w:eastAsia="Times New Roman" w:hAnsi="Arial" w:cs="Arial"/>
          <w:sz w:val="20"/>
          <w:szCs w:val="20"/>
          <w:lang w:eastAsia="hr-HR"/>
        </w:rPr>
      </w:pPr>
      <w:r w:rsidRPr="006B1B5D">
        <w:rPr>
          <w:rFonts w:ascii="Arial" w:eastAsia="Times New Roman" w:hAnsi="Arial" w:cs="Arial"/>
          <w:sz w:val="20"/>
          <w:szCs w:val="20"/>
          <w:lang w:eastAsia="hr-HR"/>
        </w:rPr>
        <w:t>Na podlagi Zakona o izvrševanju državnega proračuna Republike Hrvaške je tamkajšnji minister, pristojen za finance, sprejel odredbo, s katero so predpisani računi, na katere se vplačujejo prihodki proračuna, obvezne dajatve in prihodki za financiranje drugih javnih potreb, način vplačevanja prihodkov ter način obveščanja imetnikov računov. Navedene račune prihodkov vodi v registru hrvaška Finančna agencija – Fina (v nadaljnjem besedilu: FINA).</w:t>
      </w:r>
    </w:p>
    <w:p w14:paraId="0B8601BA" w14:textId="77777777" w:rsidR="0006159E" w:rsidRPr="006B1B5D" w:rsidRDefault="0006159E" w:rsidP="006B1B5D">
      <w:pPr>
        <w:spacing w:line="260" w:lineRule="exact"/>
        <w:jc w:val="both"/>
        <w:rPr>
          <w:rFonts w:ascii="Arial" w:eastAsia="Times New Roman" w:hAnsi="Arial" w:cs="Arial"/>
          <w:sz w:val="20"/>
          <w:szCs w:val="20"/>
          <w:lang w:eastAsia="hr-HR"/>
        </w:rPr>
      </w:pPr>
    </w:p>
    <w:p w14:paraId="2EFCE94E" w14:textId="77777777" w:rsidR="0006159E" w:rsidRPr="006B1B5D" w:rsidRDefault="0006159E" w:rsidP="006B1B5D">
      <w:pPr>
        <w:spacing w:line="260" w:lineRule="exact"/>
        <w:jc w:val="both"/>
        <w:rPr>
          <w:rFonts w:ascii="Arial" w:eastAsia="Times New Roman" w:hAnsi="Arial" w:cs="Arial"/>
          <w:sz w:val="20"/>
          <w:szCs w:val="20"/>
          <w:lang w:eastAsia="hr-HR"/>
        </w:rPr>
      </w:pPr>
      <w:r w:rsidRPr="006B1B5D">
        <w:rPr>
          <w:rFonts w:ascii="Arial" w:eastAsia="Times New Roman" w:hAnsi="Arial" w:cs="Arial"/>
          <w:sz w:val="20"/>
          <w:szCs w:val="20"/>
          <w:lang w:eastAsia="hr-HR"/>
        </w:rPr>
        <w:t>FINA je bila ustanovljena z Zakonom o Finančni agenciji (NN št. 117/01, 60/04 in 42/05) 1. januarja 2002 kot pravna naslednica Zavoda za plačilni promet, ustanovljenega na podlagi Zakona o plačilnem sistemu v državi (NN št. 27/93 in 97/00). FINA opravlja naloge informacijsko-tehnične podpore poslovanju sistema državne zakladnice in sistemu zbiranja javnih prihodkov ter druge naloge. FINA vodi več registrov. Opravlja tudi tržne dejavnosti. Ima 170 poslovalnic, 17 IT razvojnih centrov in 2.300 zaposlenih. 2002 je FINA v sodelovanju z ministrstvom, pristojnim za finance, vzpostavila Enotni register računov, centralno elektronsko bazo podatkov o transakcijskih računih potrošnikov in pravnih oseb.</w:t>
      </w:r>
    </w:p>
    <w:p w14:paraId="378F19AC" w14:textId="77777777" w:rsidR="0006159E" w:rsidRPr="006B1B5D" w:rsidRDefault="0006159E" w:rsidP="006B1B5D">
      <w:pPr>
        <w:spacing w:line="260" w:lineRule="exact"/>
        <w:jc w:val="both"/>
        <w:rPr>
          <w:rFonts w:ascii="Arial" w:eastAsia="Times New Roman" w:hAnsi="Arial" w:cs="Arial"/>
          <w:sz w:val="20"/>
          <w:szCs w:val="20"/>
          <w:lang w:eastAsia="hr-HR"/>
        </w:rPr>
      </w:pPr>
    </w:p>
    <w:p w14:paraId="07D8A824" w14:textId="77777777" w:rsidR="0006159E" w:rsidRPr="006B1B5D" w:rsidRDefault="0006159E" w:rsidP="006B1B5D">
      <w:pPr>
        <w:spacing w:line="260" w:lineRule="exact"/>
        <w:jc w:val="both"/>
        <w:rPr>
          <w:rFonts w:ascii="Arial" w:eastAsia="Times New Roman" w:hAnsi="Arial" w:cs="Arial"/>
          <w:sz w:val="20"/>
          <w:szCs w:val="20"/>
          <w:lang w:eastAsia="hr-HR"/>
        </w:rPr>
      </w:pPr>
      <w:r w:rsidRPr="006B1B5D">
        <w:rPr>
          <w:rFonts w:ascii="Arial" w:eastAsia="Times New Roman" w:hAnsi="Arial" w:cs="Arial"/>
          <w:sz w:val="20"/>
          <w:szCs w:val="20"/>
          <w:lang w:eastAsia="hr-HR"/>
        </w:rPr>
        <w:t>FINA izvaja gotovinske in negotovinske plačilne transakcije ter posreduje obvestila o stanju in prometu na računu državnega proračuna na podlagi pooblastila, določenega v pogodbi med Ministrstvom za finance in Hrvaško narodno banko.</w:t>
      </w:r>
    </w:p>
    <w:p w14:paraId="1DB71997" w14:textId="77777777" w:rsidR="0006159E" w:rsidRPr="006B1B5D" w:rsidRDefault="0006159E" w:rsidP="006B1B5D">
      <w:pPr>
        <w:spacing w:line="260" w:lineRule="exact"/>
        <w:jc w:val="both"/>
        <w:rPr>
          <w:rFonts w:ascii="Arial" w:eastAsia="Times New Roman" w:hAnsi="Arial" w:cs="Arial"/>
          <w:sz w:val="20"/>
          <w:szCs w:val="20"/>
          <w:lang w:eastAsia="hr-HR"/>
        </w:rPr>
      </w:pPr>
    </w:p>
    <w:p w14:paraId="145D654A" w14:textId="77777777" w:rsidR="0006159E" w:rsidRPr="006B1B5D" w:rsidRDefault="0006159E" w:rsidP="006B1B5D">
      <w:pPr>
        <w:spacing w:line="260" w:lineRule="exact"/>
        <w:jc w:val="both"/>
        <w:rPr>
          <w:rFonts w:ascii="Arial" w:eastAsia="Times New Roman" w:hAnsi="Arial" w:cs="Arial"/>
          <w:sz w:val="20"/>
          <w:szCs w:val="20"/>
          <w:lang w:eastAsia="hr-HR"/>
        </w:rPr>
      </w:pPr>
      <w:r w:rsidRPr="006B1B5D">
        <w:rPr>
          <w:rFonts w:ascii="Arial" w:eastAsia="Times New Roman" w:hAnsi="Arial" w:cs="Arial"/>
          <w:sz w:val="20"/>
          <w:szCs w:val="20"/>
          <w:lang w:eastAsia="hr-HR"/>
        </w:rPr>
        <w:lastRenderedPageBreak/>
        <w:t xml:space="preserve">Na podlagi pravilnika, izdanega s strani ministra, pristojnega za finance, je Ministrstvo za finance za vodenje Registra uporabnikov proračuna (v nadaljnjem besedilu: register) pooblastilo FINO. </w:t>
      </w:r>
    </w:p>
    <w:p w14:paraId="5E037A88" w14:textId="77777777" w:rsidR="0006159E" w:rsidRPr="006B1B5D" w:rsidRDefault="0006159E" w:rsidP="006B1B5D">
      <w:pPr>
        <w:spacing w:line="260" w:lineRule="exact"/>
        <w:jc w:val="both"/>
        <w:rPr>
          <w:rFonts w:ascii="Arial" w:eastAsia="Times New Roman" w:hAnsi="Arial" w:cs="Arial"/>
          <w:sz w:val="20"/>
          <w:szCs w:val="20"/>
          <w:lang w:eastAsia="hr-HR"/>
        </w:rPr>
      </w:pPr>
    </w:p>
    <w:p w14:paraId="4680AB84" w14:textId="77777777" w:rsidR="0006159E" w:rsidRPr="006B1B5D" w:rsidRDefault="0006159E" w:rsidP="006B1B5D">
      <w:pPr>
        <w:spacing w:line="260" w:lineRule="exact"/>
        <w:jc w:val="both"/>
        <w:rPr>
          <w:rFonts w:ascii="Arial" w:eastAsia="Times New Roman" w:hAnsi="Arial" w:cs="Arial"/>
          <w:sz w:val="20"/>
          <w:szCs w:val="20"/>
          <w:lang w:eastAsia="hr-HR"/>
        </w:rPr>
      </w:pPr>
      <w:r w:rsidRPr="006B1B5D">
        <w:rPr>
          <w:rFonts w:ascii="Arial" w:eastAsia="Times New Roman" w:hAnsi="Arial" w:cs="Arial"/>
          <w:sz w:val="20"/>
          <w:szCs w:val="20"/>
          <w:lang w:eastAsia="hr-HR"/>
        </w:rPr>
        <w:t>S pravilnikom so določeni pojmi proračunskih uporabnikov in drugih državnih in občinskih uporabnikov proračuna (v nadaljnjem besedilu: uporabniki proračuna), način in kriteriji vpisa, spremembe podatkov in izbris uporabnikov proračuna iz registra, vsi obvezni podatki, vodeni v registru, ter obrazci za vpis.</w:t>
      </w:r>
    </w:p>
    <w:p w14:paraId="5140C74F" w14:textId="77777777" w:rsidR="0006159E" w:rsidRPr="006B1B5D" w:rsidRDefault="0006159E" w:rsidP="006B1B5D">
      <w:pPr>
        <w:spacing w:line="260" w:lineRule="exact"/>
        <w:jc w:val="both"/>
        <w:rPr>
          <w:rFonts w:ascii="Arial" w:eastAsia="Times New Roman" w:hAnsi="Arial" w:cs="Arial"/>
          <w:sz w:val="20"/>
          <w:szCs w:val="20"/>
          <w:lang w:eastAsia="hr-HR"/>
        </w:rPr>
      </w:pPr>
    </w:p>
    <w:p w14:paraId="3D2B122B" w14:textId="77777777" w:rsidR="0006159E" w:rsidRPr="006B1B5D" w:rsidRDefault="0006159E" w:rsidP="006B1B5D">
      <w:pPr>
        <w:spacing w:line="260" w:lineRule="exact"/>
        <w:jc w:val="both"/>
        <w:rPr>
          <w:rFonts w:ascii="Arial" w:eastAsia="Times New Roman" w:hAnsi="Arial" w:cs="Arial"/>
          <w:sz w:val="20"/>
          <w:szCs w:val="20"/>
          <w:lang w:eastAsia="hr-HR"/>
        </w:rPr>
      </w:pPr>
      <w:r w:rsidRPr="006B1B5D">
        <w:rPr>
          <w:rFonts w:ascii="Arial" w:eastAsia="Times New Roman" w:hAnsi="Arial" w:cs="Arial"/>
          <w:sz w:val="20"/>
          <w:szCs w:val="20"/>
          <w:lang w:eastAsia="hr-HR"/>
        </w:rPr>
        <w:t>FINA kot primarni register za uporabnike proračuna vse podatke o uporabnikih proračuna posreduje v Register poslovnih subjektov, ki ga vodi Državni zavod za statistiko in v katerem so poleg podatkov o uporabnikih proračuna še podatki o drugih pravnih osebah in fizičnih osebah, ki opravljajo dejavnost.</w:t>
      </w:r>
    </w:p>
    <w:p w14:paraId="3864C7C0" w14:textId="77777777" w:rsidR="0006159E" w:rsidRPr="006B1B5D" w:rsidRDefault="0006159E" w:rsidP="006B1B5D">
      <w:pPr>
        <w:spacing w:line="260" w:lineRule="exact"/>
        <w:jc w:val="both"/>
        <w:rPr>
          <w:rFonts w:ascii="Arial" w:eastAsia="Times New Roman" w:hAnsi="Arial" w:cs="Arial"/>
          <w:sz w:val="20"/>
          <w:szCs w:val="20"/>
          <w:lang w:eastAsia="hr-HR"/>
        </w:rPr>
      </w:pPr>
    </w:p>
    <w:p w14:paraId="0D4FD936" w14:textId="77777777" w:rsidR="0006159E" w:rsidRPr="006B1B5D" w:rsidRDefault="0006159E" w:rsidP="006B1B5D">
      <w:pPr>
        <w:spacing w:line="260" w:lineRule="exact"/>
        <w:jc w:val="both"/>
        <w:rPr>
          <w:rFonts w:ascii="Arial" w:eastAsia="Times New Roman" w:hAnsi="Arial" w:cs="Arial"/>
          <w:b/>
          <w:sz w:val="20"/>
          <w:szCs w:val="20"/>
          <w:lang w:eastAsia="hr-HR"/>
        </w:rPr>
      </w:pPr>
      <w:r w:rsidRPr="006B1B5D">
        <w:rPr>
          <w:rFonts w:ascii="Arial" w:eastAsia="Times New Roman" w:hAnsi="Arial" w:cs="Arial"/>
          <w:b/>
          <w:sz w:val="20"/>
          <w:szCs w:val="20"/>
          <w:lang w:eastAsia="hr-HR"/>
        </w:rPr>
        <w:t>5.1.3.2 E-računi</w:t>
      </w:r>
    </w:p>
    <w:p w14:paraId="4B4C9288" w14:textId="77777777" w:rsidR="0006159E" w:rsidRPr="006B1B5D" w:rsidRDefault="0006159E" w:rsidP="006B1B5D">
      <w:pPr>
        <w:spacing w:line="260" w:lineRule="exact"/>
        <w:jc w:val="both"/>
        <w:rPr>
          <w:rFonts w:ascii="Arial" w:eastAsia="Times New Roman" w:hAnsi="Arial" w:cs="Arial"/>
          <w:b/>
          <w:sz w:val="20"/>
          <w:szCs w:val="20"/>
          <w:lang w:eastAsia="hr-HR"/>
        </w:rPr>
      </w:pPr>
    </w:p>
    <w:p w14:paraId="539E41CC" w14:textId="77777777" w:rsidR="0006159E" w:rsidRPr="006B1B5D" w:rsidRDefault="0006159E" w:rsidP="006B1B5D">
      <w:pPr>
        <w:spacing w:line="260" w:lineRule="exact"/>
        <w:jc w:val="both"/>
        <w:rPr>
          <w:rFonts w:ascii="Arial" w:hAnsi="Arial" w:cs="Arial"/>
          <w:sz w:val="20"/>
          <w:szCs w:val="20"/>
        </w:rPr>
      </w:pPr>
      <w:r w:rsidRPr="006B1B5D">
        <w:rPr>
          <w:rFonts w:ascii="Arial" w:hAnsi="Arial" w:cs="Arial"/>
          <w:sz w:val="20"/>
          <w:szCs w:val="20"/>
        </w:rPr>
        <w:t>Republika Hrvaška je opravila prenos Direktive 2014/55/EU s sprejemom Zakona o izdajanju e-računov pri javnem naročanju (hrv. Zakon o elektroničkom izdavanju računa u javnoj nabavi, Narodne novine, broj 94/2018, 24. 10. 2018)(v nadaljnjem besedilu: Zakon o e-računih). Na podlagi navedenega zakona je bil izdan pravilnik (hrv. Pravilnik o tehničkim elementima, izdavanju i razmjeni elektroničkog računa i pratećih isprava u javnoj nabavi). Hrvaška izmenjuje e-račune v standardu UBL 2.1.</w:t>
      </w:r>
    </w:p>
    <w:p w14:paraId="794F1981" w14:textId="77777777" w:rsidR="0006159E" w:rsidRPr="006B1B5D" w:rsidRDefault="0006159E" w:rsidP="006B1B5D">
      <w:pPr>
        <w:spacing w:line="260" w:lineRule="exact"/>
        <w:jc w:val="both"/>
        <w:rPr>
          <w:rFonts w:ascii="Arial" w:hAnsi="Arial" w:cs="Arial"/>
          <w:sz w:val="20"/>
          <w:szCs w:val="20"/>
        </w:rPr>
      </w:pPr>
    </w:p>
    <w:p w14:paraId="6A92675E" w14:textId="77777777" w:rsidR="0006159E" w:rsidRPr="006B1B5D" w:rsidRDefault="0006159E" w:rsidP="006B1B5D">
      <w:pPr>
        <w:spacing w:line="260" w:lineRule="exact"/>
        <w:jc w:val="both"/>
        <w:rPr>
          <w:rFonts w:ascii="Arial" w:hAnsi="Arial" w:cs="Arial"/>
          <w:sz w:val="20"/>
          <w:szCs w:val="20"/>
        </w:rPr>
      </w:pPr>
      <w:r w:rsidRPr="006B1B5D">
        <w:rPr>
          <w:rFonts w:ascii="Arial" w:hAnsi="Arial" w:cs="Arial"/>
          <w:sz w:val="20"/>
          <w:szCs w:val="20"/>
        </w:rPr>
        <w:t>Navedeni zakon je začel veljati 1. 11. 2018, razen prvega odstavka 6. člena, ki naročnike zavezuje, da morajo prejemati in obdelovati e-račune, izdane v skladu z evropskim standardom (ta odstavek oziroma obveznost naročnikov velja od 1. 12. 2018 dalje), ter 7. člena, ki gospodarskim subjektom – izdajateljem računov nalaga obveznost izdajanja e-računov v skladu z evropskim standardom (ta člen je začel veljati 1. 7. 2019).</w:t>
      </w:r>
    </w:p>
    <w:p w14:paraId="0D946495" w14:textId="77777777" w:rsidR="0006159E" w:rsidRPr="006B1B5D" w:rsidRDefault="0006159E" w:rsidP="006B1B5D">
      <w:pPr>
        <w:spacing w:line="260" w:lineRule="exact"/>
        <w:jc w:val="both"/>
        <w:rPr>
          <w:rFonts w:ascii="Arial" w:hAnsi="Arial" w:cs="Arial"/>
          <w:sz w:val="20"/>
          <w:szCs w:val="20"/>
        </w:rPr>
      </w:pPr>
    </w:p>
    <w:p w14:paraId="10E35D08" w14:textId="77777777" w:rsidR="0006159E" w:rsidRPr="006B1B5D" w:rsidRDefault="0006159E" w:rsidP="006B1B5D">
      <w:pPr>
        <w:spacing w:line="260" w:lineRule="exact"/>
        <w:jc w:val="both"/>
        <w:rPr>
          <w:rFonts w:ascii="Arial" w:hAnsi="Arial" w:cs="Arial"/>
          <w:sz w:val="20"/>
          <w:szCs w:val="20"/>
        </w:rPr>
      </w:pPr>
      <w:r w:rsidRPr="006B1B5D">
        <w:rPr>
          <w:rFonts w:ascii="Arial" w:hAnsi="Arial" w:cs="Arial"/>
          <w:sz w:val="20"/>
          <w:szCs w:val="20"/>
        </w:rPr>
        <w:t>Zakon o e-računih zavezuje javne in sektorske naročnike, ki oddajajo javna naročila, in gospodarske subjekte (pravne in fizične osebe), ki na trgu ali v postopkih javnega naročanja ponujajo izvedbo gradenj, dobavo blaga ali izvedbo storitev, ter posrednike oziroma ponudnike storitev procesne obdelave in izmenjave e-računov.</w:t>
      </w:r>
    </w:p>
    <w:p w14:paraId="7D74B885" w14:textId="77777777" w:rsidR="0006159E" w:rsidRPr="006B1B5D" w:rsidRDefault="0006159E" w:rsidP="006B1B5D">
      <w:pPr>
        <w:pStyle w:val="len"/>
        <w:spacing w:before="0" w:line="260" w:lineRule="exact"/>
        <w:jc w:val="both"/>
        <w:rPr>
          <w:rFonts w:eastAsia="Calibri" w:cs="Arial"/>
          <w:sz w:val="20"/>
          <w:szCs w:val="20"/>
        </w:rPr>
      </w:pPr>
    </w:p>
    <w:p w14:paraId="01D7C480" w14:textId="77777777" w:rsidR="0006159E" w:rsidRPr="006B1B5D" w:rsidRDefault="0006159E" w:rsidP="006B1B5D">
      <w:pPr>
        <w:spacing w:line="260" w:lineRule="exact"/>
        <w:jc w:val="both"/>
        <w:rPr>
          <w:rFonts w:ascii="Arial" w:hAnsi="Arial" w:cs="Arial"/>
          <w:sz w:val="20"/>
          <w:szCs w:val="20"/>
        </w:rPr>
      </w:pPr>
      <w:r w:rsidRPr="006B1B5D">
        <w:rPr>
          <w:rFonts w:ascii="Arial" w:hAnsi="Arial" w:cs="Arial"/>
          <w:sz w:val="20"/>
          <w:szCs w:val="20"/>
        </w:rPr>
        <w:t>V 1. členu navedenega zakona je opredeljena izjema tako, da ta zakon ne velja za e-račune, izdane na podlagi pogodb s področja obrambe in varnosti, če sta naročanje in izvajanje pogodbe označena kot zaupna ali ju morajo spremljati posebni varnostni ukrepi v skladu z zakoni in drugimi predpisi, ki veljajo v državi članici EU, pod pogojem, da je država članica EU ugotovila, da ključnih interesov ni mogoče zavarovati z manj vsiljivimi ukrepi.</w:t>
      </w:r>
    </w:p>
    <w:p w14:paraId="4D9A117B" w14:textId="77777777" w:rsidR="0006159E" w:rsidRPr="006B1B5D" w:rsidRDefault="0006159E" w:rsidP="006B1B5D">
      <w:pPr>
        <w:spacing w:line="260" w:lineRule="exact"/>
        <w:jc w:val="both"/>
        <w:rPr>
          <w:rFonts w:ascii="Arial" w:hAnsi="Arial" w:cs="Arial"/>
          <w:sz w:val="20"/>
          <w:szCs w:val="20"/>
        </w:rPr>
      </w:pPr>
    </w:p>
    <w:p w14:paraId="2A9D7141" w14:textId="77777777" w:rsidR="0006159E" w:rsidRPr="006B1B5D" w:rsidRDefault="0006159E" w:rsidP="006B1B5D">
      <w:pPr>
        <w:spacing w:line="260" w:lineRule="exact"/>
        <w:jc w:val="both"/>
        <w:rPr>
          <w:rFonts w:ascii="Arial" w:hAnsi="Arial" w:cs="Arial"/>
          <w:sz w:val="20"/>
          <w:szCs w:val="20"/>
        </w:rPr>
      </w:pPr>
      <w:r w:rsidRPr="006B1B5D">
        <w:rPr>
          <w:rFonts w:ascii="Arial" w:hAnsi="Arial" w:cs="Arial"/>
          <w:sz w:val="20"/>
          <w:szCs w:val="20"/>
        </w:rPr>
        <w:t>Zakon o e-računih velja in se uporablja tudi za e-račune, izdane na podlagi pogodb ali naročilnic, katerih vrednosti ne presegajo mejnih vrednosti, določenih s hrvaškim zakonom, ki ureja javna naročila (za blago in storitve ter projektne natečaj</w:t>
      </w:r>
      <w:r w:rsidR="000B6EFE" w:rsidRPr="006B1B5D">
        <w:rPr>
          <w:rFonts w:ascii="Arial" w:hAnsi="Arial" w:cs="Arial"/>
          <w:sz w:val="20"/>
          <w:szCs w:val="20"/>
        </w:rPr>
        <w:t>e v vrednosti pod 26.516,43 EUR</w:t>
      </w:r>
      <w:r w:rsidRPr="006B1B5D">
        <w:rPr>
          <w:rFonts w:ascii="Arial" w:hAnsi="Arial" w:cs="Arial"/>
          <w:sz w:val="20"/>
          <w:szCs w:val="20"/>
        </w:rPr>
        <w:t xml:space="preserve"> in za gradnje v vrednosti pod oziroma 66.291,07 EUR. Gre za evidenčna naročila, katerih vrednosti so primerljive z mejnimi vrednostmi, določenimi v točki a) prvega odstavka ter v drugem odstavku 21. člena slovenskega ZJN-3.</w:t>
      </w:r>
    </w:p>
    <w:p w14:paraId="750EA5B9" w14:textId="77777777" w:rsidR="0006159E" w:rsidRPr="006B1B5D" w:rsidRDefault="0006159E" w:rsidP="006B1B5D">
      <w:pPr>
        <w:spacing w:line="260" w:lineRule="exact"/>
        <w:jc w:val="both"/>
        <w:rPr>
          <w:rFonts w:ascii="Arial" w:hAnsi="Arial" w:cs="Arial"/>
          <w:sz w:val="20"/>
          <w:szCs w:val="20"/>
        </w:rPr>
      </w:pPr>
    </w:p>
    <w:p w14:paraId="4DF8A59D" w14:textId="77777777" w:rsidR="0006159E" w:rsidRPr="006B1B5D" w:rsidRDefault="0006159E" w:rsidP="006B1B5D">
      <w:pPr>
        <w:spacing w:line="260" w:lineRule="exact"/>
        <w:jc w:val="both"/>
        <w:rPr>
          <w:rFonts w:ascii="Arial" w:hAnsi="Arial" w:cs="Arial"/>
          <w:sz w:val="20"/>
          <w:szCs w:val="20"/>
        </w:rPr>
      </w:pPr>
      <w:r w:rsidRPr="006B1B5D">
        <w:rPr>
          <w:rFonts w:ascii="Arial" w:hAnsi="Arial" w:cs="Arial"/>
          <w:sz w:val="20"/>
          <w:szCs w:val="20"/>
        </w:rPr>
        <w:t>Navedeni hrvaški zakon v 5. členu določa obvezne osnovne elemente e-računa, pri čemer povzema določbe 6. člena Direktive 2014/55/EU. V skladu z drugim odstavkom 16. člena Zakona o e-računih morajo javni naročniki (predvsem državni organi oziroma uporabniki državnega proračuna) prejemati in pošiljati e-račune izključno prek Finančne agencije (v nadaljnjem besedilu: agencija FINA), ki ima vlogo enotne vstopne in izstopne točke za izmenjavo e-računov. V informacijsko infrastrukturo oziroma enotno točko agencije FINA se morajo vključiti tudi drugi ponudniki storitev izmenjave e-računov in procesne obdelave podatkov (v nadaljnjem besedilu: informacijski posredniki), zato ima agencija FINA tudi vlogo centralnega procesorja pri izmenjavi e-računov.</w:t>
      </w:r>
    </w:p>
    <w:p w14:paraId="56F6582B" w14:textId="77777777" w:rsidR="0006159E" w:rsidRPr="006B1B5D" w:rsidRDefault="0006159E" w:rsidP="006B1B5D">
      <w:pPr>
        <w:spacing w:line="260" w:lineRule="exact"/>
        <w:jc w:val="both"/>
        <w:rPr>
          <w:rFonts w:ascii="Arial" w:hAnsi="Arial" w:cs="Arial"/>
          <w:sz w:val="20"/>
          <w:szCs w:val="20"/>
        </w:rPr>
      </w:pPr>
    </w:p>
    <w:p w14:paraId="43A1452F" w14:textId="77777777" w:rsidR="0006159E" w:rsidRPr="006B1B5D" w:rsidRDefault="0006159E" w:rsidP="006B1B5D">
      <w:pPr>
        <w:spacing w:line="260" w:lineRule="exact"/>
        <w:jc w:val="both"/>
        <w:rPr>
          <w:rFonts w:ascii="Arial" w:hAnsi="Arial" w:cs="Arial"/>
          <w:sz w:val="20"/>
          <w:szCs w:val="20"/>
        </w:rPr>
      </w:pPr>
      <w:r w:rsidRPr="006B1B5D">
        <w:rPr>
          <w:rFonts w:ascii="Arial" w:hAnsi="Arial" w:cs="Arial"/>
          <w:sz w:val="20"/>
          <w:szCs w:val="20"/>
        </w:rPr>
        <w:lastRenderedPageBreak/>
        <w:t>FINA svoje storitve, vezane na izmenjavo in procesno obdelavo e-računov, zaračunava javnim naročnikom po tarifi iz pravilnika, ki je izdan na podlagi osmega odstavka 6. člena zakona (Pravilnik o vrsti i visini naknada za usluge za primanja i slanja elektroničkih računa za javne naručitelje u javnoj nabavi. Obveznost pošiljanja in prejemanja e-računov prek agencije FINA ne velja za sektorske naročnike in enote lokalne ter regionalne samouprave in osebe javnega prava, ki se v več kot 50 odstotkih financirajo s sredstvi enot lokalne in regionalne samouprave ali so pod njihovim upravljavskim nadzorom tako, da več kot polovico članov upravnih, vodstvenih ali nadzornih organov imenujejo lokalni organi. Ta kategorija naročnikov lahko e-račune pošilja in prejema prek katerega koli drugega informacijskega posrednika, ki je registriran na območju Republike Hrvaške ali druge države članice EU. V zvezi s pojmom »sektorski naročnik« predlagatelj zakona pojasnjuje, da po hrvaškem zakonu, ki ureja javno naročanje, v to kategorijo naročnikov spadajo javna podjetja oziroma gospodarske družbe, ki opravljajo eno ali več dejavnosti na infrastrukturnem področju, in subjekti, ki jim je pristojni državni organ podelil posebne ali izključne pravice. Gre za hrvaške naročnike, ki so primerljivi s slovenskimi naročniki, opredeljenimi v točkah c), č) in d) prvega odstavka v zvezi s tretjim do šestim odstavkom 9. člena ZJN-3. Zakon o e-računih omogoča, da informacijski posredniki poleg storitev izmenjave e-računov svojim komitentom zagotavljajo tudi storitve hrambe e-računov.</w:t>
      </w:r>
    </w:p>
    <w:p w14:paraId="1CE7F491" w14:textId="77777777" w:rsidR="0006159E" w:rsidRPr="006B1B5D" w:rsidRDefault="0006159E" w:rsidP="006B1B5D">
      <w:pPr>
        <w:spacing w:line="260" w:lineRule="exact"/>
        <w:jc w:val="both"/>
        <w:rPr>
          <w:rFonts w:ascii="Arial" w:hAnsi="Arial" w:cs="Arial"/>
          <w:sz w:val="20"/>
          <w:szCs w:val="20"/>
        </w:rPr>
      </w:pPr>
    </w:p>
    <w:p w14:paraId="099E2603" w14:textId="77777777" w:rsidR="0006159E" w:rsidRPr="006B1B5D" w:rsidRDefault="0006159E" w:rsidP="006B1B5D">
      <w:pPr>
        <w:spacing w:line="260" w:lineRule="exact"/>
        <w:jc w:val="both"/>
        <w:rPr>
          <w:rFonts w:ascii="Arial" w:hAnsi="Arial" w:cs="Arial"/>
          <w:sz w:val="20"/>
          <w:szCs w:val="20"/>
        </w:rPr>
      </w:pPr>
      <w:r w:rsidRPr="006B1B5D">
        <w:rPr>
          <w:rFonts w:ascii="Arial" w:hAnsi="Arial" w:cs="Arial"/>
          <w:sz w:val="20"/>
          <w:szCs w:val="20"/>
        </w:rPr>
        <w:t xml:space="preserve">Za izvajanje navedenega zakona je agencija FINA vzpostavila enotno točko in posebno aplikacijo (Servis eRačun z moduli e-Račun za državo – izdajatelji in e-Račun za državo – naročniki) ter vzpostavila register uporabnikov aplikacije eRačun. </w:t>
      </w:r>
    </w:p>
    <w:p w14:paraId="1324F192" w14:textId="77777777" w:rsidR="0006159E" w:rsidRPr="006B1B5D" w:rsidRDefault="0006159E" w:rsidP="006B1B5D">
      <w:pPr>
        <w:spacing w:line="260" w:lineRule="exact"/>
        <w:jc w:val="both"/>
        <w:rPr>
          <w:rFonts w:ascii="Arial" w:hAnsi="Arial" w:cs="Arial"/>
          <w:sz w:val="20"/>
          <w:szCs w:val="20"/>
        </w:rPr>
      </w:pPr>
    </w:p>
    <w:p w14:paraId="0B543586" w14:textId="77777777" w:rsidR="0006159E" w:rsidRPr="006B1B5D" w:rsidRDefault="0006159E" w:rsidP="006B1B5D">
      <w:pPr>
        <w:spacing w:line="260" w:lineRule="exact"/>
        <w:jc w:val="both"/>
        <w:rPr>
          <w:rFonts w:ascii="Arial" w:hAnsi="Arial" w:cs="Arial"/>
          <w:sz w:val="20"/>
          <w:szCs w:val="20"/>
        </w:rPr>
      </w:pPr>
      <w:r w:rsidRPr="006B1B5D">
        <w:rPr>
          <w:rFonts w:ascii="Arial" w:hAnsi="Arial" w:cs="Arial"/>
          <w:sz w:val="20"/>
          <w:szCs w:val="20"/>
        </w:rPr>
        <w:t xml:space="preserve">Agencija FINA je članica PEPPOL, ki omogoča čezmejno izmenjavo e-računov in druge dokumentacije v postopkih javnih naročil. </w:t>
      </w:r>
    </w:p>
    <w:p w14:paraId="38961419" w14:textId="77777777" w:rsidR="0006159E" w:rsidRPr="006B1B5D" w:rsidRDefault="0006159E" w:rsidP="006B1B5D">
      <w:pPr>
        <w:spacing w:line="260" w:lineRule="exact"/>
        <w:jc w:val="both"/>
        <w:rPr>
          <w:rFonts w:ascii="Arial" w:hAnsi="Arial" w:cs="Arial"/>
          <w:sz w:val="20"/>
          <w:szCs w:val="20"/>
        </w:rPr>
      </w:pPr>
    </w:p>
    <w:p w14:paraId="708DC252" w14:textId="77777777" w:rsidR="0006159E" w:rsidRPr="006B1B5D" w:rsidRDefault="0006159E" w:rsidP="006B1B5D">
      <w:pPr>
        <w:spacing w:line="260" w:lineRule="exact"/>
        <w:jc w:val="both"/>
        <w:rPr>
          <w:rFonts w:ascii="Arial" w:hAnsi="Arial" w:cs="Arial"/>
          <w:sz w:val="20"/>
          <w:szCs w:val="20"/>
        </w:rPr>
      </w:pPr>
      <w:r w:rsidRPr="006B1B5D">
        <w:rPr>
          <w:rFonts w:ascii="Arial" w:hAnsi="Arial" w:cs="Arial"/>
          <w:sz w:val="20"/>
          <w:szCs w:val="20"/>
        </w:rPr>
        <w:t>Za nadzor nad izvajanjem navedenega hrvaškega zakona sta pooblaščena ministrstvo, pristojno za finance, ki izvaja nadzor v delu, ki se nanaša na skladnost izdanih e-računov z veljavnimi davčnimi predpisi, ter ministrstvo, pristojno za gospodarstvo, ki nadzira skladnost e-računov z evropskim standardom za izdajanje e-računov.</w:t>
      </w:r>
    </w:p>
    <w:p w14:paraId="0964A952" w14:textId="77777777" w:rsidR="0006159E" w:rsidRPr="006B1B5D" w:rsidRDefault="0006159E" w:rsidP="006B1B5D">
      <w:pPr>
        <w:spacing w:line="260" w:lineRule="exact"/>
        <w:jc w:val="both"/>
        <w:rPr>
          <w:rFonts w:ascii="Arial" w:eastAsia="Times New Roman" w:hAnsi="Arial" w:cs="Arial"/>
          <w:sz w:val="20"/>
          <w:szCs w:val="20"/>
          <w:lang w:eastAsia="hr-HR"/>
        </w:rPr>
      </w:pPr>
    </w:p>
    <w:p w14:paraId="75C0670F" w14:textId="77777777" w:rsidR="0006159E" w:rsidRPr="006B1B5D" w:rsidRDefault="00880F23" w:rsidP="006B1B5D">
      <w:pPr>
        <w:spacing w:line="260" w:lineRule="exact"/>
        <w:jc w:val="both"/>
        <w:rPr>
          <w:rFonts w:ascii="Arial" w:hAnsi="Arial" w:cs="Arial"/>
          <w:b/>
          <w:bCs/>
          <w:sz w:val="20"/>
          <w:szCs w:val="20"/>
        </w:rPr>
      </w:pPr>
      <w:r w:rsidRPr="006B1B5D">
        <w:rPr>
          <w:rFonts w:ascii="Arial" w:hAnsi="Arial" w:cs="Arial"/>
          <w:b/>
          <w:bCs/>
          <w:sz w:val="20"/>
          <w:szCs w:val="20"/>
        </w:rPr>
        <w:t>5.1.4</w:t>
      </w:r>
      <w:r w:rsidR="0006159E" w:rsidRPr="006B1B5D">
        <w:rPr>
          <w:rFonts w:ascii="Arial" w:hAnsi="Arial" w:cs="Arial"/>
          <w:b/>
          <w:bCs/>
          <w:sz w:val="20"/>
          <w:szCs w:val="20"/>
        </w:rPr>
        <w:t xml:space="preserve"> Švedska</w:t>
      </w:r>
    </w:p>
    <w:p w14:paraId="713E9418" w14:textId="77777777" w:rsidR="0006159E" w:rsidRPr="006B1B5D" w:rsidRDefault="0006159E" w:rsidP="006B1B5D">
      <w:pPr>
        <w:spacing w:line="260" w:lineRule="exact"/>
        <w:jc w:val="both"/>
        <w:rPr>
          <w:rFonts w:ascii="Arial" w:hAnsi="Arial" w:cs="Arial"/>
          <w:b/>
          <w:bCs/>
          <w:sz w:val="20"/>
          <w:szCs w:val="20"/>
        </w:rPr>
      </w:pPr>
    </w:p>
    <w:p w14:paraId="08C4616C" w14:textId="77777777" w:rsidR="0006159E" w:rsidRPr="006B1B5D" w:rsidRDefault="0006159E" w:rsidP="006B1B5D">
      <w:pPr>
        <w:spacing w:line="260" w:lineRule="exact"/>
        <w:jc w:val="both"/>
        <w:rPr>
          <w:rFonts w:ascii="Arial" w:hAnsi="Arial" w:cs="Arial"/>
          <w:sz w:val="20"/>
          <w:szCs w:val="20"/>
        </w:rPr>
      </w:pPr>
      <w:r w:rsidRPr="006B1B5D">
        <w:rPr>
          <w:rFonts w:ascii="Arial" w:hAnsi="Arial" w:cs="Arial"/>
          <w:sz w:val="20"/>
          <w:szCs w:val="20"/>
        </w:rPr>
        <w:t>Na Švedskem določata poslovanje z e-računi za osrednje vladne organe dva zakona, in sicer:</w:t>
      </w:r>
    </w:p>
    <w:p w14:paraId="70DA13B8" w14:textId="52C1AEAA" w:rsidR="0006159E" w:rsidRPr="006B1B5D" w:rsidRDefault="005C08D5" w:rsidP="006B1B5D">
      <w:pPr>
        <w:pStyle w:val="Odstavekseznama"/>
        <w:numPr>
          <w:ilvl w:val="0"/>
          <w:numId w:val="62"/>
        </w:numPr>
        <w:overflowPunct/>
        <w:autoSpaceDE/>
        <w:autoSpaceDN/>
        <w:adjustRightInd/>
        <w:spacing w:line="260" w:lineRule="exact"/>
        <w:textAlignment w:val="auto"/>
        <w:rPr>
          <w:rFonts w:ascii="Arial" w:eastAsia="Times New Roman" w:hAnsi="Arial" w:cs="Arial"/>
          <w:sz w:val="20"/>
          <w:lang w:eastAsia="sl-SI"/>
        </w:rPr>
      </w:pPr>
      <w:r>
        <w:rPr>
          <w:rFonts w:ascii="Arial" w:eastAsia="Times New Roman" w:hAnsi="Arial" w:cs="Arial"/>
          <w:sz w:val="20"/>
          <w:lang w:eastAsia="sl-SI"/>
        </w:rPr>
        <w:t>Odlok o računovodstvu (</w:t>
      </w:r>
      <w:r w:rsidR="0006159E" w:rsidRPr="006B1B5D">
        <w:rPr>
          <w:rFonts w:ascii="Arial" w:eastAsia="Times New Roman" w:hAnsi="Arial" w:cs="Arial"/>
          <w:sz w:val="20"/>
          <w:lang w:eastAsia="sl-SI"/>
        </w:rPr>
        <w:t>Ordinance for accounting</w:t>
      </w:r>
      <w:r>
        <w:rPr>
          <w:rFonts w:ascii="Arial" w:eastAsia="Times New Roman" w:hAnsi="Arial" w:cs="Arial"/>
          <w:sz w:val="20"/>
          <w:lang w:eastAsia="sl-SI"/>
        </w:rPr>
        <w:t xml:space="preserve"> - </w:t>
      </w:r>
      <w:r w:rsidR="0006159E" w:rsidRPr="006B1B5D">
        <w:rPr>
          <w:rFonts w:ascii="Arial" w:eastAsia="Times New Roman" w:hAnsi="Arial" w:cs="Arial"/>
          <w:sz w:val="20"/>
          <w:lang w:eastAsia="sl-SI"/>
        </w:rPr>
        <w:t>Förordning (2000:606) om myndigheters bokföring §21f);</w:t>
      </w:r>
    </w:p>
    <w:p w14:paraId="79336F7A" w14:textId="6B569655" w:rsidR="0006159E" w:rsidRPr="006B1B5D" w:rsidRDefault="005C08D5" w:rsidP="006B1B5D">
      <w:pPr>
        <w:pStyle w:val="Odstavekseznama"/>
        <w:numPr>
          <w:ilvl w:val="0"/>
          <w:numId w:val="62"/>
        </w:numPr>
        <w:overflowPunct/>
        <w:autoSpaceDE/>
        <w:autoSpaceDN/>
        <w:adjustRightInd/>
        <w:spacing w:line="260" w:lineRule="exact"/>
        <w:textAlignment w:val="auto"/>
        <w:rPr>
          <w:rFonts w:ascii="Arial" w:eastAsia="Times New Roman" w:hAnsi="Arial" w:cs="Arial"/>
          <w:sz w:val="20"/>
          <w:lang w:eastAsia="sl-SI"/>
        </w:rPr>
      </w:pPr>
      <w:r>
        <w:rPr>
          <w:rFonts w:ascii="Arial" w:eastAsia="Times New Roman" w:hAnsi="Arial" w:cs="Arial"/>
          <w:sz w:val="20"/>
          <w:lang w:eastAsia="sl-SI"/>
        </w:rPr>
        <w:t>Uredba o elektronski izmenjavi informacij (</w:t>
      </w:r>
      <w:r w:rsidR="0006159E" w:rsidRPr="006B1B5D">
        <w:rPr>
          <w:rFonts w:ascii="Arial" w:eastAsia="Times New Roman" w:hAnsi="Arial" w:cs="Arial"/>
          <w:sz w:val="20"/>
          <w:lang w:eastAsia="sl-SI"/>
        </w:rPr>
        <w:t xml:space="preserve">Ordinance for electronic information exchange </w:t>
      </w:r>
      <w:r>
        <w:rPr>
          <w:rFonts w:ascii="Arial" w:eastAsia="Times New Roman" w:hAnsi="Arial" w:cs="Arial"/>
          <w:sz w:val="20"/>
          <w:lang w:eastAsia="sl-SI"/>
        </w:rPr>
        <w:t xml:space="preserve"> - </w:t>
      </w:r>
      <w:r w:rsidR="0006159E" w:rsidRPr="006B1B5D">
        <w:rPr>
          <w:rFonts w:ascii="Arial" w:eastAsia="Times New Roman" w:hAnsi="Arial" w:cs="Arial"/>
          <w:sz w:val="20"/>
          <w:lang w:eastAsia="sl-SI"/>
        </w:rPr>
        <w:t>Förordning (2003:770) om statliga myndigheters elektroniska informationsutbyte § 3).</w:t>
      </w:r>
    </w:p>
    <w:p w14:paraId="4548A26B" w14:textId="77777777" w:rsidR="0006159E" w:rsidRPr="006B1B5D" w:rsidRDefault="0006159E" w:rsidP="006B1B5D">
      <w:pPr>
        <w:spacing w:line="260" w:lineRule="exact"/>
        <w:rPr>
          <w:rFonts w:ascii="Arial" w:eastAsia="Times New Roman" w:hAnsi="Arial" w:cs="Arial"/>
          <w:sz w:val="20"/>
          <w:szCs w:val="20"/>
          <w:lang w:eastAsia="sl-SI"/>
        </w:rPr>
      </w:pPr>
    </w:p>
    <w:p w14:paraId="0E8BA988" w14:textId="77777777" w:rsidR="0006159E" w:rsidRPr="006B1B5D" w:rsidRDefault="0006159E" w:rsidP="006B1B5D">
      <w:pPr>
        <w:spacing w:line="260" w:lineRule="exact"/>
        <w:jc w:val="both"/>
        <w:rPr>
          <w:rFonts w:ascii="Arial" w:hAnsi="Arial" w:cs="Arial"/>
          <w:sz w:val="20"/>
          <w:szCs w:val="20"/>
        </w:rPr>
      </w:pPr>
      <w:r w:rsidRPr="006B1B5D">
        <w:rPr>
          <w:rFonts w:ascii="Arial" w:hAnsi="Arial" w:cs="Arial"/>
          <w:sz w:val="20"/>
          <w:szCs w:val="20"/>
        </w:rPr>
        <w:t>V skladu z zgoraj navedenima odlokoma so bili izdani podrobnejši predpisi o obvezni uporabi e-javnih naročil v postopkih naročanja. Centralne vladne agencije so povezane z omrežjem PEPPOL (Pan- European Public Procurement OnLine) od novembra 2018 dalje.</w:t>
      </w:r>
    </w:p>
    <w:p w14:paraId="1EF384E6" w14:textId="77777777" w:rsidR="0006159E" w:rsidRPr="006B1B5D" w:rsidRDefault="0006159E" w:rsidP="006B1B5D">
      <w:pPr>
        <w:spacing w:line="260" w:lineRule="exact"/>
        <w:jc w:val="both"/>
        <w:rPr>
          <w:rFonts w:ascii="Arial" w:hAnsi="Arial" w:cs="Arial"/>
          <w:sz w:val="20"/>
          <w:szCs w:val="20"/>
        </w:rPr>
      </w:pPr>
    </w:p>
    <w:p w14:paraId="7F3E31C2" w14:textId="77777777" w:rsidR="0006159E" w:rsidRPr="006B1B5D" w:rsidRDefault="0006159E" w:rsidP="006B1B5D">
      <w:pPr>
        <w:spacing w:line="260" w:lineRule="exact"/>
        <w:jc w:val="both"/>
        <w:rPr>
          <w:rFonts w:ascii="Arial" w:hAnsi="Arial" w:cs="Arial"/>
          <w:sz w:val="20"/>
          <w:szCs w:val="20"/>
        </w:rPr>
      </w:pPr>
      <w:r w:rsidRPr="006B1B5D">
        <w:rPr>
          <w:rFonts w:ascii="Arial" w:hAnsi="Arial" w:cs="Arial"/>
          <w:sz w:val="20"/>
          <w:szCs w:val="20"/>
        </w:rPr>
        <w:t>Švedska je pripravila zakonodajo za izvajanje Direktive o izdajanju e-računov pri javnem naročanju in predpisala obvezno uporabo e-računov za lokalne in regionalne vlade. Vlada je sprejela ukrepe, s katerimi od dobaviteljev zahteva, da pošljejo e-račune javnemu sektorju s 1. aprilom 2019. Zakon velja za pogodbe, podpisane po tem datumu, in da se omogoči lažji prehod za dobavitelje. Predlog predstavlja podporne ukrepe za dobavitelje in tudi za občine, ki ne uporabljajo e-računov. Novi zakon je parlament potrdil junija 2018. Švedska uporablja standard PEPPOL BIS Billing 3.0.</w:t>
      </w:r>
    </w:p>
    <w:p w14:paraId="1007E740" w14:textId="77777777" w:rsidR="0006159E" w:rsidRPr="006B1B5D" w:rsidRDefault="0006159E" w:rsidP="006B1B5D">
      <w:pPr>
        <w:spacing w:line="260" w:lineRule="exact"/>
        <w:jc w:val="both"/>
        <w:rPr>
          <w:rFonts w:ascii="Arial" w:hAnsi="Arial" w:cs="Arial"/>
          <w:sz w:val="20"/>
          <w:szCs w:val="20"/>
        </w:rPr>
      </w:pPr>
    </w:p>
    <w:p w14:paraId="1A3F3AD3" w14:textId="77777777" w:rsidR="0006159E" w:rsidRPr="006B1B5D" w:rsidRDefault="0006159E" w:rsidP="006B1B5D">
      <w:pPr>
        <w:spacing w:line="260" w:lineRule="exact"/>
        <w:jc w:val="both"/>
        <w:rPr>
          <w:rFonts w:ascii="Arial" w:hAnsi="Arial" w:cs="Arial"/>
          <w:sz w:val="20"/>
          <w:szCs w:val="20"/>
        </w:rPr>
      </w:pPr>
      <w:r w:rsidRPr="006B1B5D">
        <w:rPr>
          <w:rFonts w:ascii="Arial" w:hAnsi="Arial" w:cs="Arial"/>
          <w:sz w:val="20"/>
          <w:szCs w:val="20"/>
        </w:rPr>
        <w:t>Centralni organi uporabljajo platformo za prejemanje in obdelavo e-računov, katero upravljajo ponudniki rešitev v okviru sporazumov, ki jih sklenejo z Agencijo za pravne, finančne in upravne storitve. Švedska spodbuja uporabo omrežja PEPPOL za elektronsko naročanje, ki omogoča medsebojno sporazumevanje med javnim in gospodarskim sektorjem.</w:t>
      </w:r>
    </w:p>
    <w:p w14:paraId="06C06974" w14:textId="77777777" w:rsidR="0006159E" w:rsidRPr="006B1B5D" w:rsidRDefault="0006159E" w:rsidP="006B1B5D">
      <w:pPr>
        <w:spacing w:line="260" w:lineRule="exact"/>
        <w:jc w:val="both"/>
        <w:rPr>
          <w:rFonts w:ascii="Arial" w:hAnsi="Arial" w:cs="Arial"/>
          <w:sz w:val="20"/>
          <w:szCs w:val="20"/>
        </w:rPr>
      </w:pPr>
    </w:p>
    <w:p w14:paraId="1E9A2E7B" w14:textId="77777777" w:rsidR="0006159E" w:rsidRPr="006B1B5D" w:rsidRDefault="0006159E" w:rsidP="006B1B5D">
      <w:pPr>
        <w:spacing w:line="260" w:lineRule="exact"/>
        <w:jc w:val="both"/>
        <w:rPr>
          <w:rFonts w:ascii="Arial" w:hAnsi="Arial" w:cs="Arial"/>
          <w:sz w:val="20"/>
          <w:szCs w:val="20"/>
        </w:rPr>
      </w:pPr>
      <w:r w:rsidRPr="006B1B5D">
        <w:rPr>
          <w:rFonts w:ascii="Arial" w:hAnsi="Arial" w:cs="Arial"/>
          <w:sz w:val="20"/>
          <w:szCs w:val="20"/>
        </w:rPr>
        <w:lastRenderedPageBreak/>
        <w:t>Lokalni in regionalni organi uporabljajo več platform. Švedska sledi modelu, po katerem se gospodarski subjekti in osrednji organi povežejo s ponudniki elektronskih rešitev, odgovornimi za prenos, sprejem in obdelavo e-računov. Na Švedskem uporabljene rešitve temeljijo na priporočilih podjetja Single Face To Industry (SFTI) glede standardov za sporočila in drugo infrastrukturo. Podjetje SFTI priporoča uporabo omrežja PEPPOL v švedskem javnem sektorju in njegovih dobaviteljih. SFTI vodita Švedsko združenje za lokalne skupnosti in regije (SKL), DIGG (Agencija za digitalno vlado) in Nacionalna agencija za javna naročila. SFTI sestavljajo javne uprave, gospodarski subjekti in IT ponudniki. Njen cilj je priporočiti standarde za e-javna naročila v javnem sektorju in podpreti njegovo uporabo. Dejavna je v mednarodni standardizaciji v CEN, OASIS in podobnih organizacijah.</w:t>
      </w:r>
    </w:p>
    <w:p w14:paraId="1BF5E606" w14:textId="77777777" w:rsidR="0006159E" w:rsidRPr="006B1B5D" w:rsidRDefault="0006159E" w:rsidP="006B1B5D">
      <w:pPr>
        <w:spacing w:line="260" w:lineRule="exact"/>
        <w:jc w:val="both"/>
        <w:rPr>
          <w:rFonts w:ascii="Arial" w:eastAsia="Times New Roman" w:hAnsi="Arial" w:cs="Arial"/>
          <w:sz w:val="20"/>
          <w:szCs w:val="20"/>
          <w:lang w:eastAsia="hr-HR"/>
        </w:rPr>
      </w:pPr>
    </w:p>
    <w:p w14:paraId="438636A4" w14:textId="77777777" w:rsidR="0006159E" w:rsidRPr="006B1B5D" w:rsidRDefault="00880F23" w:rsidP="006B1B5D">
      <w:pPr>
        <w:spacing w:line="260" w:lineRule="exact"/>
        <w:jc w:val="both"/>
        <w:rPr>
          <w:rFonts w:ascii="Arial" w:hAnsi="Arial" w:cs="Arial"/>
          <w:b/>
          <w:sz w:val="20"/>
          <w:szCs w:val="20"/>
        </w:rPr>
      </w:pPr>
      <w:r w:rsidRPr="006B1B5D">
        <w:rPr>
          <w:rFonts w:ascii="Arial" w:hAnsi="Arial" w:cs="Arial"/>
          <w:b/>
          <w:sz w:val="20"/>
          <w:szCs w:val="20"/>
        </w:rPr>
        <w:t>5.2</w:t>
      </w:r>
      <w:r w:rsidR="0006159E" w:rsidRPr="006B1B5D">
        <w:rPr>
          <w:rFonts w:ascii="Arial" w:hAnsi="Arial" w:cs="Arial"/>
          <w:b/>
          <w:sz w:val="20"/>
          <w:szCs w:val="20"/>
        </w:rPr>
        <w:t xml:space="preserve"> Prikaz ureditve v drugih pravnih sistemih</w:t>
      </w:r>
    </w:p>
    <w:p w14:paraId="0EEB0FD7" w14:textId="77777777" w:rsidR="0006159E" w:rsidRPr="006B1B5D" w:rsidRDefault="0006159E" w:rsidP="006B1B5D">
      <w:pPr>
        <w:spacing w:line="260" w:lineRule="exact"/>
        <w:jc w:val="both"/>
        <w:rPr>
          <w:rFonts w:ascii="Arial" w:hAnsi="Arial" w:cs="Arial"/>
          <w:sz w:val="20"/>
          <w:szCs w:val="20"/>
        </w:rPr>
      </w:pPr>
    </w:p>
    <w:p w14:paraId="6ACB71E9" w14:textId="77777777" w:rsidR="0006159E" w:rsidRPr="006B1B5D" w:rsidRDefault="0006159E" w:rsidP="006B1B5D">
      <w:pPr>
        <w:spacing w:line="260" w:lineRule="exact"/>
        <w:jc w:val="both"/>
        <w:rPr>
          <w:rFonts w:ascii="Arial" w:eastAsia="Times New Roman" w:hAnsi="Arial" w:cs="Arial"/>
          <w:sz w:val="20"/>
          <w:szCs w:val="20"/>
          <w:lang w:eastAsia="sl-SI"/>
        </w:rPr>
      </w:pPr>
      <w:r w:rsidRPr="006B1B5D">
        <w:rPr>
          <w:rFonts w:ascii="Arial" w:eastAsia="Times New Roman" w:hAnsi="Arial" w:cs="Arial"/>
          <w:sz w:val="20"/>
          <w:szCs w:val="20"/>
          <w:lang w:eastAsia="sl-SI"/>
        </w:rPr>
        <w:t xml:space="preserve">Za izvajanje plačilnih storitev za javne subjekte ni mogoča pravna primerjava z ureditvami v drugih državah, ki niso članice EU, pri čemer velja enaka obrazložitev kot pri točki 5.1 tega poglavja. </w:t>
      </w:r>
    </w:p>
    <w:p w14:paraId="19DDEA70" w14:textId="77777777" w:rsidR="0006159E" w:rsidRPr="006B1B5D" w:rsidRDefault="0006159E" w:rsidP="006B1B5D">
      <w:pPr>
        <w:spacing w:line="260" w:lineRule="exact"/>
        <w:jc w:val="both"/>
        <w:rPr>
          <w:rFonts w:ascii="Arial" w:eastAsia="Times New Roman" w:hAnsi="Arial" w:cs="Arial"/>
          <w:sz w:val="20"/>
          <w:szCs w:val="20"/>
          <w:lang w:eastAsia="sl-SI"/>
        </w:rPr>
      </w:pPr>
    </w:p>
    <w:p w14:paraId="717788A7" w14:textId="77777777" w:rsidR="0006159E" w:rsidRPr="006B1B5D" w:rsidRDefault="0006159E" w:rsidP="006B1B5D">
      <w:pPr>
        <w:pStyle w:val="len"/>
        <w:spacing w:before="0" w:line="260" w:lineRule="exact"/>
        <w:jc w:val="both"/>
        <w:rPr>
          <w:rFonts w:eastAsia="Calibri" w:cs="Arial"/>
          <w:b w:val="0"/>
          <w:sz w:val="20"/>
          <w:szCs w:val="20"/>
        </w:rPr>
      </w:pPr>
      <w:r w:rsidRPr="006B1B5D">
        <w:rPr>
          <w:rFonts w:cs="Arial"/>
          <w:b w:val="0"/>
          <w:sz w:val="20"/>
          <w:szCs w:val="20"/>
        </w:rPr>
        <w:t xml:space="preserve">Ureditev, ki jo zasleduje predlog zakona na </w:t>
      </w:r>
      <w:r w:rsidR="000F3BCF" w:rsidRPr="006B1B5D">
        <w:rPr>
          <w:rFonts w:cs="Arial"/>
          <w:b w:val="0"/>
          <w:sz w:val="20"/>
          <w:szCs w:val="20"/>
        </w:rPr>
        <w:t>pod</w:t>
      </w:r>
      <w:r w:rsidRPr="006B1B5D">
        <w:rPr>
          <w:rFonts w:cs="Arial"/>
          <w:b w:val="0"/>
          <w:sz w:val="20"/>
          <w:szCs w:val="20"/>
        </w:rPr>
        <w:t>ročju e-računov, ni predmet urejanja v drugih pravnih sistemih, saj Direktiva 2014/25/EU zavezuje le članice EU.</w:t>
      </w:r>
    </w:p>
    <w:p w14:paraId="11C250D4" w14:textId="77777777" w:rsidR="0006159E" w:rsidRPr="006B1B5D" w:rsidRDefault="0006159E" w:rsidP="006B1B5D">
      <w:pPr>
        <w:spacing w:line="260" w:lineRule="exact"/>
        <w:jc w:val="both"/>
        <w:rPr>
          <w:rFonts w:ascii="Arial" w:eastAsia="Times New Roman" w:hAnsi="Arial" w:cs="Arial"/>
          <w:sz w:val="20"/>
          <w:szCs w:val="20"/>
          <w:lang w:eastAsia="sl-SI"/>
        </w:rPr>
      </w:pPr>
    </w:p>
    <w:p w14:paraId="66A386B1" w14:textId="77777777" w:rsidR="0006159E" w:rsidRPr="006B1B5D" w:rsidRDefault="00880F23" w:rsidP="006B1B5D">
      <w:pPr>
        <w:spacing w:line="260" w:lineRule="exact"/>
        <w:jc w:val="both"/>
        <w:rPr>
          <w:rFonts w:ascii="Arial" w:hAnsi="Arial" w:cs="Arial"/>
          <w:b/>
          <w:sz w:val="20"/>
          <w:szCs w:val="20"/>
        </w:rPr>
      </w:pPr>
      <w:r w:rsidRPr="006B1B5D">
        <w:rPr>
          <w:rFonts w:ascii="Arial" w:hAnsi="Arial" w:cs="Arial"/>
          <w:b/>
          <w:sz w:val="20"/>
          <w:szCs w:val="20"/>
        </w:rPr>
        <w:t>5.3</w:t>
      </w:r>
      <w:r w:rsidR="0006159E" w:rsidRPr="006B1B5D">
        <w:rPr>
          <w:rFonts w:ascii="Arial" w:hAnsi="Arial" w:cs="Arial"/>
          <w:b/>
          <w:sz w:val="20"/>
          <w:szCs w:val="20"/>
        </w:rPr>
        <w:t xml:space="preserve"> Prilagojenost predlagane ureditve pravu Evropske unije</w:t>
      </w:r>
    </w:p>
    <w:p w14:paraId="2A731E8D" w14:textId="77777777" w:rsidR="0006159E" w:rsidRPr="006B1B5D" w:rsidRDefault="0006159E" w:rsidP="006B1B5D">
      <w:pPr>
        <w:spacing w:line="260" w:lineRule="exact"/>
        <w:jc w:val="both"/>
        <w:rPr>
          <w:rFonts w:ascii="Arial" w:eastAsia="Times New Roman" w:hAnsi="Arial" w:cs="Arial"/>
          <w:iCs/>
          <w:sz w:val="20"/>
          <w:szCs w:val="20"/>
          <w:lang w:eastAsia="sl-SI"/>
        </w:rPr>
      </w:pPr>
    </w:p>
    <w:p w14:paraId="1D67D06E" w14:textId="73D22E44" w:rsidR="0006159E" w:rsidRPr="006B1B5D" w:rsidRDefault="0006159E" w:rsidP="006B1B5D">
      <w:pPr>
        <w:spacing w:line="260" w:lineRule="exact"/>
        <w:jc w:val="both"/>
        <w:rPr>
          <w:rFonts w:ascii="Arial" w:hAnsi="Arial" w:cs="Arial"/>
          <w:sz w:val="20"/>
          <w:szCs w:val="20"/>
        </w:rPr>
      </w:pPr>
      <w:r w:rsidRPr="006B1B5D">
        <w:rPr>
          <w:rFonts w:ascii="Arial" w:hAnsi="Arial" w:cs="Arial"/>
          <w:sz w:val="20"/>
          <w:szCs w:val="20"/>
        </w:rPr>
        <w:t>Prenos Direktive 2014/55/EU je bil v slovenski pravni red opravljen z ZOPSPU-1A. Z uveljavitvijo tega zakona bo prenehal veljati ZOPSPU-1. S tem zakonom se zagotavlja pravna kontinuiteta na področju prilagojenosti pravu EU in v ta namen opravlja ustrezen prenos navedene direktive, kot je razvidno iz priložene korelacijske tabele.</w:t>
      </w:r>
    </w:p>
    <w:p w14:paraId="32B3D132" w14:textId="77777777" w:rsidR="0006159E" w:rsidRPr="006B1B5D" w:rsidRDefault="0006159E" w:rsidP="006B1B5D">
      <w:pPr>
        <w:spacing w:line="260" w:lineRule="exact"/>
        <w:jc w:val="both"/>
        <w:rPr>
          <w:rFonts w:ascii="Arial" w:hAnsi="Arial" w:cs="Arial"/>
          <w:sz w:val="20"/>
          <w:szCs w:val="20"/>
        </w:rPr>
      </w:pPr>
    </w:p>
    <w:p w14:paraId="376D3EB6" w14:textId="77777777" w:rsidR="0006159E" w:rsidRPr="006B1B5D" w:rsidRDefault="0006159E" w:rsidP="006B1B5D">
      <w:pPr>
        <w:spacing w:line="260" w:lineRule="exact"/>
        <w:jc w:val="both"/>
        <w:rPr>
          <w:rFonts w:ascii="Arial" w:hAnsi="Arial" w:cs="Arial"/>
          <w:bCs/>
          <w:sz w:val="20"/>
          <w:szCs w:val="20"/>
        </w:rPr>
      </w:pPr>
      <w:r w:rsidRPr="006B1B5D">
        <w:rPr>
          <w:rFonts w:ascii="Arial" w:hAnsi="Arial" w:cs="Arial"/>
          <w:sz w:val="20"/>
          <w:szCs w:val="20"/>
          <w:lang w:eastAsia="sl-SI"/>
        </w:rPr>
        <w:t xml:space="preserve">UJP lahko kot državni organ opravlja plačilne storitve in storitve izdajanja elektronskega denarja ter sodeluje s plačilnimi sistemi in drugimi ponudniki plačilnih storitev v skladu </w:t>
      </w:r>
      <w:r w:rsidRPr="006B1B5D">
        <w:rPr>
          <w:rFonts w:ascii="Arial" w:hAnsi="Arial" w:cs="Arial"/>
          <w:sz w:val="20"/>
          <w:szCs w:val="20"/>
        </w:rPr>
        <w:t xml:space="preserve">z </w:t>
      </w:r>
      <w:r w:rsidRPr="006B1B5D">
        <w:rPr>
          <w:rFonts w:ascii="Arial" w:hAnsi="Arial" w:cs="Arial"/>
          <w:bCs/>
          <w:sz w:val="20"/>
          <w:szCs w:val="20"/>
        </w:rPr>
        <w:t xml:space="preserve">ZPlaSSIED in predpisi EU, ki so bili z uveljavitvijo navedenega zakona preneseni v pravni red Republike Slovenije oziroma z njim podrobneje urejeni, in sicer </w:t>
      </w:r>
      <w:r w:rsidRPr="006B1B5D">
        <w:rPr>
          <w:rFonts w:ascii="Arial" w:hAnsi="Arial" w:cs="Arial"/>
          <w:sz w:val="20"/>
          <w:szCs w:val="20"/>
        </w:rPr>
        <w:t xml:space="preserve">Direktiva 98/26/ES, Direktiva 2009/110/ES, Direktiva 2014/92/EU, Direktiva 2015/2366/EU, Direktiva 2018/843/EU, Uredba 924/2009/ES, Uredba 1093/2010/EU, Uredba 260/2012/EU, Uredba 2015/751/EU, Uredba 2015/847/EU. Polni naslovi in identifikacijski podatki navedenih predpisov EU so podrobneje opredeljeni v 2. členu </w:t>
      </w:r>
      <w:r w:rsidRPr="006B1B5D">
        <w:rPr>
          <w:rFonts w:ascii="Arial" w:hAnsi="Arial" w:cs="Arial"/>
          <w:bCs/>
          <w:sz w:val="20"/>
          <w:szCs w:val="20"/>
        </w:rPr>
        <w:t>ZPlaSSIED.</w:t>
      </w:r>
    </w:p>
    <w:p w14:paraId="750B93E5" w14:textId="77777777" w:rsidR="0006159E" w:rsidRPr="006B1B5D" w:rsidRDefault="0006159E" w:rsidP="006B1B5D">
      <w:pPr>
        <w:spacing w:line="260" w:lineRule="exact"/>
        <w:jc w:val="both"/>
        <w:rPr>
          <w:rFonts w:ascii="Arial" w:hAnsi="Arial" w:cs="Arial"/>
          <w:bCs/>
          <w:sz w:val="20"/>
          <w:szCs w:val="20"/>
        </w:rPr>
      </w:pPr>
    </w:p>
    <w:p w14:paraId="5835B8D8" w14:textId="77777777" w:rsidR="0006159E" w:rsidRPr="006B1B5D" w:rsidRDefault="0006159E" w:rsidP="006B1B5D">
      <w:pPr>
        <w:spacing w:line="260" w:lineRule="exact"/>
        <w:jc w:val="both"/>
        <w:rPr>
          <w:rFonts w:ascii="Arial" w:hAnsi="Arial" w:cs="Arial"/>
          <w:sz w:val="20"/>
          <w:szCs w:val="20"/>
          <w:lang w:eastAsia="sl-SI"/>
        </w:rPr>
      </w:pPr>
      <w:r w:rsidRPr="006B1B5D">
        <w:rPr>
          <w:rFonts w:ascii="Arial" w:hAnsi="Arial" w:cs="Arial"/>
          <w:sz w:val="20"/>
          <w:szCs w:val="20"/>
          <w:lang w:eastAsia="sl-SI"/>
        </w:rPr>
        <w:t xml:space="preserve">S predlogom zakona se urejajo naloge oziroma storitve UJP, ki so posebne in namenjene oziroma prilagojene </w:t>
      </w:r>
      <w:r w:rsidRPr="006B1B5D">
        <w:rPr>
          <w:rFonts w:ascii="Arial" w:hAnsi="Arial" w:cs="Arial"/>
          <w:bCs/>
          <w:sz w:val="20"/>
          <w:szCs w:val="20"/>
          <w:lang w:eastAsia="sl-SI"/>
        </w:rPr>
        <w:t xml:space="preserve">potrebam proračunskih uporabnikov, proračunov, upravljavcev sredstev sistema EZR, nadzornikov, nosilcev javnih pooblastil in omogočajo vzdrževanje celovitega ter enotnega sistema obdelave podatkov za proračunske, davčne, statistične, analitične in druge namene, vezane na plačevanje in razporejanje davkov, prispevkov in drugih obveznih dajatev, spremljanje izvrševanja državnega in občinskih proračunov, nadzor proračunskih izplačil in vplačil, ter za izvajanje upravljanja denarnih sredstev sistema EZR na ravni države in občin, kot tudi naloge, vezane na vodenje Registra proračunskih uporabnikov in storitve na področju elektronskega poslovanja, </w:t>
      </w:r>
      <w:r w:rsidRPr="006B1B5D">
        <w:rPr>
          <w:rFonts w:ascii="Arial" w:hAnsi="Arial" w:cs="Arial"/>
          <w:sz w:val="20"/>
          <w:szCs w:val="20"/>
          <w:lang w:eastAsia="sl-SI"/>
        </w:rPr>
        <w:t>pri čemer zakon pooblašča ministra, pristojnega za finance, da podrobneje predpiše postopke, pogoje in posebne zahteve za opravljanje posameznih nalog oziroma storitev z delovnega področja UJP.</w:t>
      </w:r>
    </w:p>
    <w:p w14:paraId="20010BAA" w14:textId="77777777" w:rsidR="0006159E" w:rsidRPr="006B1B5D" w:rsidRDefault="0006159E" w:rsidP="006B1B5D">
      <w:pPr>
        <w:spacing w:line="260" w:lineRule="exact"/>
        <w:jc w:val="both"/>
        <w:rPr>
          <w:rFonts w:ascii="Arial" w:hAnsi="Arial" w:cs="Arial"/>
          <w:sz w:val="20"/>
          <w:szCs w:val="20"/>
          <w:lang w:eastAsia="sl-SI"/>
        </w:rPr>
      </w:pPr>
    </w:p>
    <w:p w14:paraId="63294063" w14:textId="77777777" w:rsidR="0006159E" w:rsidRPr="006B1B5D" w:rsidRDefault="0006159E" w:rsidP="006B1B5D">
      <w:pPr>
        <w:spacing w:line="260" w:lineRule="exact"/>
        <w:jc w:val="both"/>
        <w:rPr>
          <w:rFonts w:ascii="Arial" w:hAnsi="Arial" w:cs="Arial"/>
          <w:sz w:val="20"/>
          <w:szCs w:val="20"/>
          <w:lang w:eastAsia="sl-SI"/>
        </w:rPr>
      </w:pPr>
      <w:r w:rsidRPr="006B1B5D">
        <w:rPr>
          <w:rFonts w:ascii="Arial" w:hAnsi="Arial" w:cs="Arial"/>
          <w:sz w:val="20"/>
          <w:szCs w:val="20"/>
          <w:lang w:eastAsia="sl-SI"/>
        </w:rPr>
        <w:t>Predloga zakona v delu, ki ureja storitve UJP za proračunske uporabnike, Register proračunskih uporabnikov, vrste računov proračunskih uporabnikov in javnofinančne storitve ni treba usklajevati s pravnim redom EU, ker na ravni EU ni posebnega predpisa, ki bi urejal ta področja.</w:t>
      </w:r>
    </w:p>
    <w:p w14:paraId="409808AE" w14:textId="77777777" w:rsidR="004A16E4" w:rsidRPr="006B1B5D" w:rsidRDefault="004A16E4" w:rsidP="006B1B5D">
      <w:pPr>
        <w:spacing w:line="260" w:lineRule="exact"/>
        <w:jc w:val="both"/>
        <w:rPr>
          <w:rFonts w:ascii="Arial" w:hAnsi="Arial" w:cs="Arial"/>
          <w:b/>
          <w:sz w:val="20"/>
          <w:szCs w:val="20"/>
          <w:lang w:eastAsia="sl-SI"/>
        </w:rPr>
      </w:pPr>
    </w:p>
    <w:p w14:paraId="2391D893" w14:textId="77777777" w:rsidR="0006159E" w:rsidRPr="006B1B5D" w:rsidRDefault="0006159E" w:rsidP="006B1B5D">
      <w:pPr>
        <w:spacing w:line="260" w:lineRule="exact"/>
        <w:jc w:val="both"/>
        <w:rPr>
          <w:rFonts w:ascii="Arial" w:hAnsi="Arial" w:cs="Arial"/>
          <w:b/>
          <w:sz w:val="20"/>
          <w:szCs w:val="20"/>
          <w:lang w:eastAsia="sl-SI"/>
        </w:rPr>
      </w:pPr>
      <w:r w:rsidRPr="006B1B5D">
        <w:rPr>
          <w:rFonts w:ascii="Arial" w:hAnsi="Arial" w:cs="Arial"/>
          <w:b/>
          <w:sz w:val="20"/>
          <w:szCs w:val="20"/>
          <w:lang w:eastAsia="sl-SI"/>
        </w:rPr>
        <w:t>5.4 Posvetovanje z Evropsko centralno banko</w:t>
      </w:r>
    </w:p>
    <w:p w14:paraId="2D2E3F51" w14:textId="77777777" w:rsidR="0006159E" w:rsidRPr="006B1B5D" w:rsidRDefault="0006159E" w:rsidP="006B1B5D">
      <w:pPr>
        <w:spacing w:line="260" w:lineRule="exact"/>
        <w:jc w:val="both"/>
        <w:rPr>
          <w:rFonts w:ascii="Arial" w:hAnsi="Arial" w:cs="Arial"/>
          <w:strike/>
          <w:sz w:val="20"/>
          <w:szCs w:val="20"/>
          <w:highlight w:val="yellow"/>
          <w:lang w:eastAsia="sl-SI"/>
        </w:rPr>
      </w:pPr>
    </w:p>
    <w:p w14:paraId="623FDDF1" w14:textId="77777777" w:rsidR="0006159E" w:rsidRPr="006B1B5D" w:rsidRDefault="0006159E" w:rsidP="006B1B5D">
      <w:pPr>
        <w:spacing w:line="260" w:lineRule="exact"/>
        <w:jc w:val="both"/>
        <w:rPr>
          <w:rFonts w:ascii="Arial" w:hAnsi="Arial" w:cs="Arial"/>
          <w:sz w:val="20"/>
          <w:szCs w:val="20"/>
        </w:rPr>
      </w:pPr>
      <w:r w:rsidRPr="006B1B5D">
        <w:rPr>
          <w:rFonts w:ascii="Arial" w:hAnsi="Arial" w:cs="Arial"/>
          <w:sz w:val="20"/>
          <w:szCs w:val="20"/>
        </w:rPr>
        <w:t xml:space="preserve">V skladu s četrtim odstavkom 127. člena in petim odstavkom 282. člena Pogodbe o delovanju Evropske unije, katere prečiščeno besedilo je dostopno na spletni strani </w:t>
      </w:r>
      <w:hyperlink r:id="rId9" w:history="1">
        <w:r w:rsidRPr="006B1B5D">
          <w:rPr>
            <w:rStyle w:val="Hiperpovezava"/>
            <w:rFonts w:ascii="Arial" w:hAnsi="Arial" w:cs="Arial"/>
            <w:sz w:val="20"/>
            <w:szCs w:val="20"/>
          </w:rPr>
          <w:t>EUR-Lex - 12016ME/TXT - EN - EUR-Lex (europa.eu)</w:t>
        </w:r>
      </w:hyperlink>
      <w:r w:rsidRPr="006B1B5D">
        <w:rPr>
          <w:rFonts w:ascii="Arial" w:hAnsi="Arial" w:cs="Arial"/>
          <w:sz w:val="20"/>
          <w:szCs w:val="20"/>
        </w:rPr>
        <w:t xml:space="preserve">, ter tretjo in šesto alinejo prvega odstavka 2. člena Odločbe Sveta 98/415/ES z dne 29. </w:t>
      </w:r>
      <w:r w:rsidRPr="006B1B5D">
        <w:rPr>
          <w:rFonts w:ascii="Arial" w:hAnsi="Arial" w:cs="Arial"/>
          <w:sz w:val="20"/>
          <w:szCs w:val="20"/>
        </w:rPr>
        <w:lastRenderedPageBreak/>
        <w:t xml:space="preserve">junija 1998 o posvetovanju nacionalnih organov z Evropsko centralno banko glede osnutkov pravnih predpisov (UL L 189, 3. 7. 1998), je bil predlog zakona v delu izvajanja plačilnih storitev poslan v pregled Evropski centralni banki (v nadaljnjem besedilu: ECB), ki je v svojem pismu z dne 26. 8. 2024 ugotovila, da predlog zakona ne posega v neodvisnost Banke Slovenije, ne krši prepovedi monetarnega financiranja in ni drugače pomemben za področje pristojnosti ECB. Zato se je ECB odločila, da v zvezi s predlogom zakona ne bo sprejela mnenja. </w:t>
      </w:r>
    </w:p>
    <w:p w14:paraId="47324662" w14:textId="77777777" w:rsidR="0006159E" w:rsidRPr="006B1B5D" w:rsidRDefault="0006159E" w:rsidP="006B1B5D">
      <w:pPr>
        <w:spacing w:line="260" w:lineRule="exact"/>
        <w:jc w:val="both"/>
        <w:rPr>
          <w:rFonts w:ascii="Arial" w:hAnsi="Arial" w:cs="Arial"/>
          <w:sz w:val="20"/>
          <w:szCs w:val="20"/>
        </w:rPr>
      </w:pPr>
    </w:p>
    <w:p w14:paraId="6EC303A7" w14:textId="77777777" w:rsidR="0006159E" w:rsidRPr="006B1B5D" w:rsidRDefault="0006159E" w:rsidP="006B1B5D">
      <w:pPr>
        <w:spacing w:line="260" w:lineRule="exact"/>
        <w:jc w:val="both"/>
        <w:rPr>
          <w:rFonts w:ascii="Arial" w:hAnsi="Arial" w:cs="Arial"/>
          <w:sz w:val="20"/>
          <w:szCs w:val="20"/>
        </w:rPr>
      </w:pPr>
      <w:r w:rsidRPr="006B1B5D">
        <w:rPr>
          <w:rFonts w:ascii="Arial" w:hAnsi="Arial" w:cs="Arial"/>
          <w:sz w:val="20"/>
          <w:szCs w:val="20"/>
        </w:rPr>
        <w:t>Izmenjava e-računov ne spada med plačilne storitve in ne posega na področja v pristojnosti ECB.</w:t>
      </w:r>
    </w:p>
    <w:p w14:paraId="4A7006A4" w14:textId="77777777" w:rsidR="0006159E" w:rsidRPr="006B1B5D" w:rsidRDefault="0006159E" w:rsidP="006B1B5D">
      <w:pPr>
        <w:spacing w:line="260" w:lineRule="exact"/>
        <w:jc w:val="both"/>
        <w:rPr>
          <w:rFonts w:ascii="Arial" w:hAnsi="Arial" w:cs="Arial"/>
          <w:sz w:val="20"/>
          <w:szCs w:val="20"/>
          <w:lang w:eastAsia="sl-SI"/>
        </w:rPr>
      </w:pPr>
    </w:p>
    <w:p w14:paraId="46BBADD9" w14:textId="77777777" w:rsidR="0006159E" w:rsidRPr="006B1B5D" w:rsidRDefault="0006159E" w:rsidP="006B1B5D">
      <w:pPr>
        <w:spacing w:line="260" w:lineRule="exact"/>
        <w:jc w:val="both"/>
        <w:rPr>
          <w:rFonts w:ascii="Arial" w:hAnsi="Arial" w:cs="Arial"/>
          <w:b/>
          <w:sz w:val="20"/>
          <w:szCs w:val="20"/>
        </w:rPr>
      </w:pPr>
      <w:r w:rsidRPr="006B1B5D">
        <w:rPr>
          <w:rFonts w:ascii="Arial" w:hAnsi="Arial" w:cs="Arial"/>
          <w:b/>
          <w:sz w:val="20"/>
          <w:szCs w:val="20"/>
        </w:rPr>
        <w:t>6. PRESOJA POSLEDIC, KI JIH BO IMEL SPREJEM ZAKONA</w:t>
      </w:r>
    </w:p>
    <w:p w14:paraId="290949BB" w14:textId="77777777" w:rsidR="0006159E" w:rsidRPr="006B1B5D" w:rsidRDefault="0006159E" w:rsidP="006B1B5D">
      <w:pPr>
        <w:spacing w:line="260" w:lineRule="exact"/>
        <w:jc w:val="both"/>
        <w:rPr>
          <w:rFonts w:ascii="Arial" w:eastAsia="Times New Roman" w:hAnsi="Arial" w:cs="Arial"/>
          <w:iCs/>
          <w:sz w:val="20"/>
          <w:szCs w:val="20"/>
          <w:lang w:eastAsia="sl-SI"/>
        </w:rPr>
      </w:pPr>
    </w:p>
    <w:p w14:paraId="645E53FD" w14:textId="77777777" w:rsidR="0006159E" w:rsidRPr="006B1B5D" w:rsidRDefault="0006159E" w:rsidP="006B1B5D">
      <w:pPr>
        <w:spacing w:line="260" w:lineRule="exact"/>
        <w:jc w:val="both"/>
        <w:rPr>
          <w:rFonts w:ascii="Arial" w:hAnsi="Arial" w:cs="Arial"/>
          <w:b/>
          <w:sz w:val="20"/>
          <w:szCs w:val="20"/>
        </w:rPr>
      </w:pPr>
      <w:r w:rsidRPr="006B1B5D">
        <w:rPr>
          <w:rFonts w:ascii="Arial" w:hAnsi="Arial" w:cs="Arial"/>
          <w:b/>
          <w:sz w:val="20"/>
          <w:szCs w:val="20"/>
        </w:rPr>
        <w:t>6.1 Presoja administrativnih posledic:</w:t>
      </w:r>
    </w:p>
    <w:p w14:paraId="11C8EE93" w14:textId="77777777" w:rsidR="0006159E" w:rsidRPr="006B1B5D" w:rsidRDefault="0006159E" w:rsidP="006B1B5D">
      <w:pPr>
        <w:spacing w:line="260" w:lineRule="exact"/>
        <w:jc w:val="both"/>
        <w:rPr>
          <w:rFonts w:ascii="Arial" w:hAnsi="Arial" w:cs="Arial"/>
          <w:sz w:val="20"/>
          <w:szCs w:val="20"/>
        </w:rPr>
      </w:pPr>
    </w:p>
    <w:p w14:paraId="647532D3" w14:textId="77777777" w:rsidR="0006159E" w:rsidRPr="006B1B5D" w:rsidRDefault="0006159E" w:rsidP="006B1B5D">
      <w:pPr>
        <w:spacing w:line="260" w:lineRule="exact"/>
        <w:jc w:val="both"/>
        <w:rPr>
          <w:rFonts w:ascii="Arial" w:eastAsia="Arial Unicode MS" w:hAnsi="Arial" w:cs="Arial"/>
          <w:b/>
          <w:sz w:val="20"/>
          <w:szCs w:val="20"/>
        </w:rPr>
      </w:pPr>
      <w:r w:rsidRPr="006B1B5D">
        <w:rPr>
          <w:rFonts w:ascii="Arial" w:eastAsia="Arial Unicode MS" w:hAnsi="Arial" w:cs="Arial"/>
          <w:b/>
          <w:sz w:val="20"/>
          <w:szCs w:val="20"/>
        </w:rPr>
        <w:t>a) v postopkih oziroma poslovanju javne uprave ali pravosodnih organov:</w:t>
      </w:r>
    </w:p>
    <w:p w14:paraId="7F2BB60B" w14:textId="77777777" w:rsidR="0006159E" w:rsidRPr="006B1B5D" w:rsidRDefault="0006159E" w:rsidP="006B1B5D">
      <w:pPr>
        <w:spacing w:line="260" w:lineRule="exact"/>
        <w:jc w:val="both"/>
        <w:rPr>
          <w:rFonts w:ascii="Arial" w:eastAsia="Arial Unicode MS" w:hAnsi="Arial" w:cs="Arial"/>
          <w:sz w:val="20"/>
          <w:szCs w:val="20"/>
        </w:rPr>
      </w:pPr>
    </w:p>
    <w:p w14:paraId="4AF3CBB1" w14:textId="77777777" w:rsidR="0006159E" w:rsidRPr="006B1B5D" w:rsidRDefault="0006159E" w:rsidP="006B1B5D">
      <w:pPr>
        <w:spacing w:line="260" w:lineRule="exact"/>
        <w:jc w:val="both"/>
        <w:rPr>
          <w:rFonts w:ascii="Arial" w:eastAsia="Arial Unicode MS" w:hAnsi="Arial" w:cs="Arial"/>
          <w:sz w:val="20"/>
          <w:szCs w:val="20"/>
        </w:rPr>
      </w:pPr>
      <w:r w:rsidRPr="006B1B5D">
        <w:rPr>
          <w:rFonts w:ascii="Arial" w:eastAsia="Arial Unicode MS" w:hAnsi="Arial" w:cs="Arial"/>
          <w:sz w:val="20"/>
          <w:szCs w:val="20"/>
        </w:rPr>
        <w:t>Določbe predloga zakona bodo imele administrativne posledice za UJP pri vodenju Registra proračunskih uporabnikov. Namen digitalnega poslovanja je odprava administrativnih bremen in zmanjšanje stroškov UJP, vezanih na ročno obdelavo in hrambo dokumentarnega gradiva v fizični (papirni) obliki.</w:t>
      </w:r>
    </w:p>
    <w:p w14:paraId="05DA1D58" w14:textId="77777777" w:rsidR="0006159E" w:rsidRPr="006B1B5D" w:rsidRDefault="0006159E" w:rsidP="006B1B5D">
      <w:pPr>
        <w:spacing w:line="260" w:lineRule="exact"/>
        <w:jc w:val="both"/>
        <w:rPr>
          <w:rFonts w:ascii="Arial" w:eastAsia="Arial Unicode MS" w:hAnsi="Arial" w:cs="Arial"/>
          <w:sz w:val="20"/>
          <w:szCs w:val="20"/>
        </w:rPr>
      </w:pPr>
    </w:p>
    <w:p w14:paraId="1BA47CDB" w14:textId="77777777" w:rsidR="0006159E" w:rsidRPr="006B1B5D" w:rsidRDefault="0006159E" w:rsidP="006B1B5D">
      <w:pPr>
        <w:spacing w:line="260" w:lineRule="exact"/>
        <w:jc w:val="both"/>
        <w:rPr>
          <w:rFonts w:ascii="Arial" w:eastAsia="Arial Unicode MS" w:hAnsi="Arial" w:cs="Arial"/>
          <w:sz w:val="20"/>
          <w:szCs w:val="20"/>
        </w:rPr>
      </w:pPr>
      <w:r w:rsidRPr="006B1B5D">
        <w:rPr>
          <w:rFonts w:ascii="Arial" w:eastAsia="Arial Unicode MS" w:hAnsi="Arial" w:cs="Arial"/>
          <w:sz w:val="20"/>
          <w:szCs w:val="20"/>
        </w:rPr>
        <w:t xml:space="preserve">Predlog tega zakona nima drugih administrativnih posledic v postopkih oziroma pri poslovanju javne uprave ali </w:t>
      </w:r>
      <w:r w:rsidR="000B6EFE" w:rsidRPr="006B1B5D">
        <w:rPr>
          <w:rFonts w:ascii="Arial" w:eastAsia="Arial Unicode MS" w:hAnsi="Arial" w:cs="Arial"/>
          <w:sz w:val="20"/>
          <w:szCs w:val="20"/>
        </w:rPr>
        <w:t>pravosodnih organov, in sicer:</w:t>
      </w:r>
    </w:p>
    <w:p w14:paraId="1056A6C4" w14:textId="77777777" w:rsidR="0006159E" w:rsidRPr="006B1B5D" w:rsidRDefault="0006159E" w:rsidP="006B1B5D">
      <w:pPr>
        <w:pStyle w:val="Odstavekseznama"/>
        <w:numPr>
          <w:ilvl w:val="0"/>
          <w:numId w:val="62"/>
        </w:numPr>
        <w:overflowPunct/>
        <w:autoSpaceDE/>
        <w:autoSpaceDN/>
        <w:adjustRightInd/>
        <w:spacing w:line="260" w:lineRule="exact"/>
        <w:textAlignment w:val="auto"/>
        <w:rPr>
          <w:rFonts w:ascii="Arial" w:eastAsia="Times New Roman" w:hAnsi="Arial" w:cs="Arial"/>
          <w:sz w:val="20"/>
          <w:lang w:eastAsia="sl-SI"/>
        </w:rPr>
      </w:pPr>
      <w:r w:rsidRPr="006B1B5D">
        <w:rPr>
          <w:rFonts w:ascii="Arial" w:eastAsia="Times New Roman" w:hAnsi="Arial" w:cs="Arial"/>
          <w:sz w:val="20"/>
          <w:lang w:eastAsia="sl-SI"/>
        </w:rPr>
        <w:t>ne predvideva uvedbe novega postop</w:t>
      </w:r>
      <w:r w:rsidR="00093395" w:rsidRPr="006B1B5D">
        <w:rPr>
          <w:rFonts w:ascii="Arial" w:eastAsia="Times New Roman" w:hAnsi="Arial" w:cs="Arial"/>
          <w:sz w:val="20"/>
          <w:lang w:eastAsia="sl-SI"/>
        </w:rPr>
        <w:t>ka ali administrativnih bremen;</w:t>
      </w:r>
    </w:p>
    <w:p w14:paraId="6748726F" w14:textId="77777777" w:rsidR="0006159E" w:rsidRPr="006B1B5D" w:rsidRDefault="00093395" w:rsidP="006B1B5D">
      <w:pPr>
        <w:pStyle w:val="Odstavekseznama"/>
        <w:numPr>
          <w:ilvl w:val="0"/>
          <w:numId w:val="62"/>
        </w:numPr>
        <w:overflowPunct/>
        <w:autoSpaceDE/>
        <w:autoSpaceDN/>
        <w:adjustRightInd/>
        <w:spacing w:line="260" w:lineRule="exact"/>
        <w:textAlignment w:val="auto"/>
        <w:rPr>
          <w:rFonts w:ascii="Arial" w:eastAsia="Times New Roman" w:hAnsi="Arial" w:cs="Arial"/>
          <w:sz w:val="20"/>
          <w:lang w:eastAsia="sl-SI"/>
        </w:rPr>
      </w:pPr>
      <w:r w:rsidRPr="006B1B5D">
        <w:rPr>
          <w:rFonts w:ascii="Arial" w:eastAsia="Times New Roman" w:hAnsi="Arial" w:cs="Arial"/>
          <w:sz w:val="20"/>
          <w:lang w:eastAsia="sl-SI"/>
        </w:rPr>
        <w:t>ne predvideva ukinitve postopka;</w:t>
      </w:r>
    </w:p>
    <w:p w14:paraId="615B063B" w14:textId="77777777" w:rsidR="0006159E" w:rsidRPr="006B1B5D" w:rsidRDefault="0006159E" w:rsidP="006B1B5D">
      <w:pPr>
        <w:pStyle w:val="Odstavekseznama"/>
        <w:numPr>
          <w:ilvl w:val="0"/>
          <w:numId w:val="62"/>
        </w:numPr>
        <w:overflowPunct/>
        <w:autoSpaceDE/>
        <w:autoSpaceDN/>
        <w:adjustRightInd/>
        <w:spacing w:line="260" w:lineRule="exact"/>
        <w:textAlignment w:val="auto"/>
        <w:rPr>
          <w:rFonts w:ascii="Arial" w:eastAsia="Times New Roman" w:hAnsi="Arial" w:cs="Arial"/>
          <w:sz w:val="20"/>
          <w:lang w:eastAsia="sl-SI"/>
        </w:rPr>
      </w:pPr>
      <w:r w:rsidRPr="006B1B5D">
        <w:rPr>
          <w:rFonts w:ascii="Arial" w:eastAsia="Times New Roman" w:hAnsi="Arial" w:cs="Arial"/>
          <w:sz w:val="20"/>
          <w:lang w:eastAsia="sl-SI"/>
        </w:rPr>
        <w:t>ne predvideva spoštovanja načela »vse na enem mestu« ter organa in kraja opravljanja dejavnosti o</w:t>
      </w:r>
      <w:r w:rsidR="00093395" w:rsidRPr="006B1B5D">
        <w:rPr>
          <w:rFonts w:ascii="Arial" w:eastAsia="Times New Roman" w:hAnsi="Arial" w:cs="Arial"/>
          <w:sz w:val="20"/>
          <w:lang w:eastAsia="sl-SI"/>
        </w:rPr>
        <w:t>ziroma izpolnjevanja obveznosti;</w:t>
      </w:r>
    </w:p>
    <w:p w14:paraId="7C0AF393" w14:textId="77777777" w:rsidR="0006159E" w:rsidRPr="006B1B5D" w:rsidRDefault="0006159E" w:rsidP="006B1B5D">
      <w:pPr>
        <w:pStyle w:val="Odstavekseznama"/>
        <w:numPr>
          <w:ilvl w:val="0"/>
          <w:numId w:val="62"/>
        </w:numPr>
        <w:overflowPunct/>
        <w:autoSpaceDE/>
        <w:autoSpaceDN/>
        <w:adjustRightInd/>
        <w:spacing w:line="260" w:lineRule="exact"/>
        <w:textAlignment w:val="auto"/>
        <w:rPr>
          <w:rFonts w:ascii="Arial" w:eastAsia="Times New Roman" w:hAnsi="Arial" w:cs="Arial"/>
          <w:sz w:val="20"/>
          <w:lang w:eastAsia="sl-SI"/>
        </w:rPr>
      </w:pPr>
      <w:r w:rsidRPr="006B1B5D">
        <w:rPr>
          <w:rFonts w:ascii="Arial" w:eastAsia="Times New Roman" w:hAnsi="Arial" w:cs="Arial"/>
          <w:sz w:val="20"/>
          <w:lang w:eastAsia="sl-SI"/>
        </w:rPr>
        <w:t>ne določa podatkov oziroma dokumentov, ki so potrebni za izvedbo postopka in jih bo organ pridobil po uradni dolžnosti, te</w:t>
      </w:r>
      <w:r w:rsidR="00093395" w:rsidRPr="006B1B5D">
        <w:rPr>
          <w:rFonts w:ascii="Arial" w:eastAsia="Times New Roman" w:hAnsi="Arial" w:cs="Arial"/>
          <w:sz w:val="20"/>
          <w:lang w:eastAsia="sl-SI"/>
        </w:rPr>
        <w:t>r načina njihovega pridobivanja;</w:t>
      </w:r>
    </w:p>
    <w:p w14:paraId="4B2F4F0E" w14:textId="77777777" w:rsidR="0006159E" w:rsidRPr="006B1B5D" w:rsidRDefault="0006159E" w:rsidP="006B1B5D">
      <w:pPr>
        <w:pStyle w:val="Odstavekseznama"/>
        <w:numPr>
          <w:ilvl w:val="0"/>
          <w:numId w:val="62"/>
        </w:numPr>
        <w:overflowPunct/>
        <w:autoSpaceDE/>
        <w:autoSpaceDN/>
        <w:adjustRightInd/>
        <w:spacing w:line="260" w:lineRule="exact"/>
        <w:textAlignment w:val="auto"/>
        <w:rPr>
          <w:rFonts w:ascii="Arial" w:eastAsia="Times New Roman" w:hAnsi="Arial" w:cs="Arial"/>
          <w:sz w:val="20"/>
          <w:lang w:eastAsia="sl-SI"/>
        </w:rPr>
      </w:pPr>
      <w:r w:rsidRPr="006B1B5D">
        <w:rPr>
          <w:rFonts w:ascii="Arial" w:eastAsia="Times New Roman" w:hAnsi="Arial" w:cs="Arial"/>
          <w:sz w:val="20"/>
          <w:lang w:eastAsia="sl-SI"/>
        </w:rPr>
        <w:t>ne povzroča ustanovitve novih organov, reorganizacije a</w:t>
      </w:r>
      <w:r w:rsidR="00093395" w:rsidRPr="006B1B5D">
        <w:rPr>
          <w:rFonts w:ascii="Arial" w:eastAsia="Times New Roman" w:hAnsi="Arial" w:cs="Arial"/>
          <w:sz w:val="20"/>
          <w:lang w:eastAsia="sl-SI"/>
        </w:rPr>
        <w:t>li ukinitve obstoječih organov;</w:t>
      </w:r>
    </w:p>
    <w:p w14:paraId="70F8A147" w14:textId="77777777" w:rsidR="0006159E" w:rsidRPr="006B1B5D" w:rsidRDefault="0006159E" w:rsidP="006B1B5D">
      <w:pPr>
        <w:pStyle w:val="Odstavekseznama"/>
        <w:numPr>
          <w:ilvl w:val="0"/>
          <w:numId w:val="62"/>
        </w:numPr>
        <w:overflowPunct/>
        <w:autoSpaceDE/>
        <w:autoSpaceDN/>
        <w:adjustRightInd/>
        <w:spacing w:line="260" w:lineRule="exact"/>
        <w:textAlignment w:val="auto"/>
        <w:rPr>
          <w:rFonts w:ascii="Arial" w:eastAsia="Times New Roman" w:hAnsi="Arial" w:cs="Arial"/>
          <w:sz w:val="20"/>
          <w:lang w:eastAsia="sl-SI"/>
        </w:rPr>
      </w:pPr>
      <w:r w:rsidRPr="006B1B5D">
        <w:rPr>
          <w:rFonts w:ascii="Arial" w:eastAsia="Times New Roman" w:hAnsi="Arial" w:cs="Arial"/>
          <w:sz w:val="20"/>
          <w:lang w:eastAsia="sl-SI"/>
        </w:rPr>
        <w:t>ne povzroča potreb po novih zaposlitvah ali dodatnem usposabljanju javnih uslužbencev ali fina</w:t>
      </w:r>
      <w:r w:rsidR="00093395" w:rsidRPr="006B1B5D">
        <w:rPr>
          <w:rFonts w:ascii="Arial" w:eastAsia="Times New Roman" w:hAnsi="Arial" w:cs="Arial"/>
          <w:sz w:val="20"/>
          <w:lang w:eastAsia="sl-SI"/>
        </w:rPr>
        <w:t>nčnih in materialnih sredstvih;</w:t>
      </w:r>
    </w:p>
    <w:p w14:paraId="0D500ECB" w14:textId="77777777" w:rsidR="0006159E" w:rsidRPr="006B1B5D" w:rsidRDefault="0006159E" w:rsidP="006B1B5D">
      <w:pPr>
        <w:pStyle w:val="Odstavekseznama"/>
        <w:numPr>
          <w:ilvl w:val="0"/>
          <w:numId w:val="62"/>
        </w:numPr>
        <w:overflowPunct/>
        <w:autoSpaceDE/>
        <w:autoSpaceDN/>
        <w:adjustRightInd/>
        <w:spacing w:line="260" w:lineRule="exact"/>
        <w:textAlignment w:val="auto"/>
        <w:rPr>
          <w:rFonts w:ascii="Arial" w:eastAsia="Times New Roman" w:hAnsi="Arial" w:cs="Arial"/>
          <w:sz w:val="20"/>
          <w:lang w:eastAsia="sl-SI"/>
        </w:rPr>
      </w:pPr>
      <w:r w:rsidRPr="006B1B5D">
        <w:rPr>
          <w:rFonts w:ascii="Arial" w:eastAsia="Times New Roman" w:hAnsi="Arial" w:cs="Arial"/>
          <w:sz w:val="20"/>
          <w:lang w:eastAsia="sl-SI"/>
        </w:rPr>
        <w:t>ne predvideva ukinitve postopkov in dejavnosti ter zmanjšanja števila zaposlenih v javni upravi in finančnih ter materialnih sredstev.</w:t>
      </w:r>
    </w:p>
    <w:p w14:paraId="535427BC" w14:textId="77777777" w:rsidR="0006159E" w:rsidRPr="006B1B5D" w:rsidRDefault="0006159E" w:rsidP="006B1B5D">
      <w:pPr>
        <w:spacing w:line="260" w:lineRule="exact"/>
        <w:rPr>
          <w:rFonts w:ascii="Arial" w:eastAsia="Times New Roman" w:hAnsi="Arial" w:cs="Arial"/>
          <w:sz w:val="20"/>
          <w:szCs w:val="20"/>
          <w:lang w:eastAsia="sl-SI"/>
        </w:rPr>
      </w:pPr>
    </w:p>
    <w:p w14:paraId="5E8534A8" w14:textId="77777777" w:rsidR="0006159E" w:rsidRPr="006B1B5D" w:rsidRDefault="0006159E" w:rsidP="006B1B5D">
      <w:pPr>
        <w:spacing w:line="260" w:lineRule="exact"/>
        <w:jc w:val="both"/>
        <w:rPr>
          <w:rFonts w:ascii="Arial" w:hAnsi="Arial" w:cs="Arial"/>
          <w:b/>
          <w:sz w:val="20"/>
          <w:szCs w:val="20"/>
        </w:rPr>
      </w:pPr>
      <w:r w:rsidRPr="006B1B5D">
        <w:rPr>
          <w:rFonts w:ascii="Arial" w:hAnsi="Arial" w:cs="Arial"/>
          <w:b/>
          <w:sz w:val="20"/>
          <w:szCs w:val="20"/>
        </w:rPr>
        <w:t xml:space="preserve">b) pri obveznosti strank do javne uprave ali pravosodnih organov: </w:t>
      </w:r>
    </w:p>
    <w:p w14:paraId="3741F74F" w14:textId="77777777" w:rsidR="0006159E" w:rsidRPr="006B1B5D" w:rsidRDefault="0006159E" w:rsidP="006B1B5D">
      <w:pPr>
        <w:spacing w:line="260" w:lineRule="exact"/>
        <w:jc w:val="both"/>
        <w:rPr>
          <w:rFonts w:ascii="Arial" w:eastAsia="Arial Unicode MS" w:hAnsi="Arial" w:cs="Arial"/>
          <w:sz w:val="20"/>
          <w:szCs w:val="20"/>
        </w:rPr>
      </w:pPr>
    </w:p>
    <w:p w14:paraId="78B96936" w14:textId="77777777" w:rsidR="0006159E" w:rsidRPr="006B1B5D" w:rsidRDefault="0006159E" w:rsidP="006B1B5D">
      <w:pPr>
        <w:spacing w:line="260" w:lineRule="exact"/>
        <w:jc w:val="both"/>
        <w:rPr>
          <w:rFonts w:ascii="Arial" w:eastAsia="Arial Unicode MS" w:hAnsi="Arial" w:cs="Arial"/>
          <w:sz w:val="20"/>
          <w:szCs w:val="20"/>
        </w:rPr>
      </w:pPr>
      <w:r w:rsidRPr="006B1B5D">
        <w:rPr>
          <w:rFonts w:ascii="Arial" w:eastAsia="Arial Unicode MS" w:hAnsi="Arial" w:cs="Arial"/>
          <w:sz w:val="20"/>
          <w:szCs w:val="20"/>
        </w:rPr>
        <w:t xml:space="preserve">Določbe predloga zakona, ki urejajo vodenje Registra proračunskih uporabnikov, bodo imele za posledico zmanjšanje administrativnih bremen za stranke oziroma proračunske uporabnike, saj bodo svoje vloge za vključitev v register oziroma izključitev iz registra ali vloge za spremembo podatkov v registru posredovali UJP v elektronski obliki ter prek spletnega sistema UJP prejemali odločbe, sklepe in ostalo dokumentacijo. </w:t>
      </w:r>
    </w:p>
    <w:p w14:paraId="7C0642CF" w14:textId="77777777" w:rsidR="0006159E" w:rsidRPr="006B1B5D" w:rsidRDefault="0006159E" w:rsidP="006B1B5D">
      <w:pPr>
        <w:spacing w:line="260" w:lineRule="exact"/>
        <w:jc w:val="both"/>
        <w:rPr>
          <w:rFonts w:ascii="Arial" w:eastAsia="Arial Unicode MS" w:hAnsi="Arial" w:cs="Arial"/>
          <w:sz w:val="20"/>
          <w:szCs w:val="20"/>
        </w:rPr>
      </w:pPr>
    </w:p>
    <w:p w14:paraId="173E0BB1" w14:textId="77777777" w:rsidR="0006159E" w:rsidRPr="006B1B5D" w:rsidRDefault="0006159E" w:rsidP="006B1B5D">
      <w:pPr>
        <w:spacing w:line="260" w:lineRule="exact"/>
        <w:jc w:val="both"/>
        <w:rPr>
          <w:rFonts w:ascii="Arial" w:eastAsia="Arial Unicode MS" w:hAnsi="Arial" w:cs="Arial"/>
          <w:sz w:val="20"/>
          <w:szCs w:val="20"/>
        </w:rPr>
      </w:pPr>
      <w:r w:rsidRPr="006B1B5D">
        <w:rPr>
          <w:rFonts w:ascii="Arial" w:eastAsia="Arial Unicode MS" w:hAnsi="Arial" w:cs="Arial"/>
          <w:sz w:val="20"/>
          <w:szCs w:val="20"/>
        </w:rPr>
        <w:t>Vsi proračunski uporabniki pri uporabi plačilnih storitev UJP (aplikacija UJPnet) uporabljajo kvalificirana digitalna potrdila, zato uvedba digitalnega poslovanja na področju Registra proračunskih uporabnikov ne bo povzročala dodatnih stroškov ali administrativnih obremenitev. Kvalificirana digitalna potrdila so javnim uslužbencem in proračunskim uporabnikom na voljo brezplačno.</w:t>
      </w:r>
    </w:p>
    <w:p w14:paraId="42534EF5" w14:textId="77777777" w:rsidR="0006159E" w:rsidRPr="006B1B5D" w:rsidRDefault="0006159E" w:rsidP="006B1B5D">
      <w:pPr>
        <w:spacing w:line="260" w:lineRule="exact"/>
        <w:jc w:val="both"/>
        <w:rPr>
          <w:rFonts w:ascii="Arial" w:eastAsia="Arial Unicode MS" w:hAnsi="Arial" w:cs="Arial"/>
          <w:sz w:val="20"/>
          <w:szCs w:val="20"/>
        </w:rPr>
      </w:pPr>
    </w:p>
    <w:p w14:paraId="1108D5B0" w14:textId="77777777" w:rsidR="0006159E" w:rsidRPr="006B1B5D" w:rsidRDefault="0006159E" w:rsidP="006B1B5D">
      <w:pPr>
        <w:spacing w:line="260" w:lineRule="exact"/>
        <w:jc w:val="both"/>
        <w:rPr>
          <w:rFonts w:ascii="Arial" w:eastAsia="Arial Unicode MS" w:hAnsi="Arial" w:cs="Arial"/>
          <w:sz w:val="20"/>
          <w:szCs w:val="20"/>
        </w:rPr>
      </w:pPr>
      <w:r w:rsidRPr="006B1B5D">
        <w:rPr>
          <w:rFonts w:ascii="Arial" w:eastAsia="Arial Unicode MS" w:hAnsi="Arial" w:cs="Arial"/>
          <w:sz w:val="20"/>
          <w:szCs w:val="20"/>
        </w:rPr>
        <w:t>Namen digitalnega poslovanja na področju vodenja Registra proračunskih uporabnikov je odprava administrativnih bremen in zmanjšanje stroškov proračunskih uporabnikov, vezanih na ročno obdelavo in hrambo dokumentarnega gradiva v fizični (papirni) obliki.</w:t>
      </w:r>
    </w:p>
    <w:p w14:paraId="1AFA7BC2" w14:textId="77777777" w:rsidR="0006159E" w:rsidRPr="006B1B5D" w:rsidRDefault="0006159E" w:rsidP="006B1B5D">
      <w:pPr>
        <w:spacing w:line="260" w:lineRule="exact"/>
        <w:jc w:val="both"/>
        <w:rPr>
          <w:rFonts w:ascii="Arial" w:eastAsia="Arial Unicode MS" w:hAnsi="Arial" w:cs="Arial"/>
          <w:sz w:val="20"/>
          <w:szCs w:val="20"/>
        </w:rPr>
      </w:pPr>
    </w:p>
    <w:p w14:paraId="166A8B82" w14:textId="6145DC6A" w:rsidR="0006159E" w:rsidRPr="006B1B5D" w:rsidRDefault="0006159E" w:rsidP="006B1B5D">
      <w:pPr>
        <w:spacing w:line="260" w:lineRule="exact"/>
        <w:jc w:val="both"/>
        <w:rPr>
          <w:rFonts w:ascii="Arial" w:hAnsi="Arial" w:cs="Arial"/>
          <w:sz w:val="20"/>
          <w:szCs w:val="20"/>
        </w:rPr>
      </w:pPr>
      <w:r w:rsidRPr="006B1B5D">
        <w:rPr>
          <w:rFonts w:ascii="Arial" w:eastAsia="Arial Unicode MS" w:hAnsi="Arial" w:cs="Arial"/>
          <w:sz w:val="20"/>
          <w:szCs w:val="20"/>
        </w:rPr>
        <w:t xml:space="preserve">Z nadaljnjim razvojem sistema </w:t>
      </w:r>
      <w:r w:rsidR="00D323A2">
        <w:rPr>
          <w:rFonts w:ascii="Arial" w:eastAsia="Arial Unicode MS" w:hAnsi="Arial" w:cs="Arial"/>
          <w:sz w:val="20"/>
          <w:szCs w:val="20"/>
        </w:rPr>
        <w:t>za spletno plačevanje</w:t>
      </w:r>
      <w:r w:rsidRPr="006B1B5D">
        <w:rPr>
          <w:rFonts w:ascii="Arial" w:eastAsia="Arial Unicode MS" w:hAnsi="Arial" w:cs="Arial"/>
          <w:sz w:val="20"/>
          <w:szCs w:val="20"/>
        </w:rPr>
        <w:t xml:space="preserve"> bo širšemu krogu uporabnikov iz javnega in</w:t>
      </w:r>
      <w:r w:rsidR="008512F6" w:rsidRPr="006B1B5D">
        <w:rPr>
          <w:rFonts w:ascii="Arial" w:eastAsia="Arial Unicode MS" w:hAnsi="Arial" w:cs="Arial"/>
          <w:sz w:val="20"/>
          <w:szCs w:val="20"/>
        </w:rPr>
        <w:t xml:space="preserve"> zasebnega sektorja omogočeno ne</w:t>
      </w:r>
      <w:r w:rsidRPr="006B1B5D">
        <w:rPr>
          <w:rFonts w:ascii="Arial" w:eastAsia="Arial Unicode MS" w:hAnsi="Arial" w:cs="Arial"/>
          <w:sz w:val="20"/>
          <w:szCs w:val="20"/>
        </w:rPr>
        <w:t xml:space="preserve">gotovinsko plačevanje storitev proračunskih uporabnikov (npr. </w:t>
      </w:r>
      <w:r w:rsidRPr="006B1B5D">
        <w:rPr>
          <w:rFonts w:ascii="Arial" w:hAnsi="Arial" w:cs="Arial"/>
          <w:sz w:val="20"/>
          <w:szCs w:val="20"/>
          <w:lang w:eastAsia="sl-SI"/>
        </w:rPr>
        <w:t xml:space="preserve">sodne </w:t>
      </w:r>
      <w:r w:rsidRPr="006B1B5D">
        <w:rPr>
          <w:rFonts w:ascii="Arial" w:hAnsi="Arial" w:cs="Arial"/>
          <w:sz w:val="20"/>
          <w:szCs w:val="20"/>
          <w:lang w:eastAsia="sl-SI"/>
        </w:rPr>
        <w:lastRenderedPageBreak/>
        <w:t>in upravne takse, druge stroške upravnih ter sorodnih postopkov, globe za prekrške) in drugih</w:t>
      </w:r>
      <w:r w:rsidRPr="006B1B5D">
        <w:rPr>
          <w:rFonts w:ascii="Arial" w:eastAsia="Arial Unicode MS" w:hAnsi="Arial" w:cs="Arial"/>
          <w:sz w:val="20"/>
          <w:szCs w:val="20"/>
        </w:rPr>
        <w:t xml:space="preserve"> storitev javnega sektorja (npr. nakup kart za gledališče, ribolov, muzeje, nakup literature, plačevanje šolnine, članarine…) prek spletnega bančništva oziroma s plačilnimi karticami ali prek sistema mobilne telefonije. Podobni pozitivni učinki bodo doseženi tudi z nadaljnjim razvojem negotovinskih plačilnih mest UJP. </w:t>
      </w:r>
      <w:r w:rsidRPr="006B1B5D">
        <w:rPr>
          <w:rFonts w:ascii="Arial" w:hAnsi="Arial" w:cs="Arial"/>
          <w:sz w:val="20"/>
          <w:szCs w:val="20"/>
        </w:rPr>
        <w:t xml:space="preserve">S tem bodo poenostavljeni in pospešeni postopki plačevanja storitev proračunskih uporabnikov ter zagotovljena večja dostopnost storitev. </w:t>
      </w:r>
    </w:p>
    <w:p w14:paraId="1076BF63" w14:textId="77777777" w:rsidR="0006159E" w:rsidRPr="006B1B5D" w:rsidRDefault="0006159E" w:rsidP="006B1B5D">
      <w:pPr>
        <w:spacing w:line="260" w:lineRule="exact"/>
        <w:jc w:val="both"/>
        <w:rPr>
          <w:rFonts w:ascii="Arial" w:hAnsi="Arial" w:cs="Arial"/>
          <w:sz w:val="20"/>
          <w:szCs w:val="20"/>
        </w:rPr>
      </w:pPr>
    </w:p>
    <w:p w14:paraId="3699058B" w14:textId="77777777" w:rsidR="0006159E" w:rsidRPr="006B1B5D" w:rsidRDefault="0006159E" w:rsidP="006B1B5D">
      <w:pPr>
        <w:spacing w:line="260" w:lineRule="exact"/>
        <w:jc w:val="both"/>
        <w:rPr>
          <w:rFonts w:ascii="Arial" w:hAnsi="Arial" w:cs="Arial"/>
          <w:sz w:val="20"/>
          <w:szCs w:val="20"/>
        </w:rPr>
      </w:pPr>
      <w:r w:rsidRPr="006B1B5D">
        <w:rPr>
          <w:rFonts w:ascii="Arial" w:hAnsi="Arial" w:cs="Arial"/>
          <w:sz w:val="20"/>
          <w:szCs w:val="20"/>
        </w:rPr>
        <w:t>Na podlagi veljavnega ZOPSPU-1 morajo proračunski uporabniki prejemati e-račune od 1. januarja 2015 dalje, kar pomeni,</w:t>
      </w:r>
      <w:r w:rsidR="00CF5CA3" w:rsidRPr="006B1B5D">
        <w:rPr>
          <w:rFonts w:ascii="Arial" w:hAnsi="Arial" w:cs="Arial"/>
          <w:sz w:val="20"/>
          <w:szCs w:val="20"/>
        </w:rPr>
        <w:t xml:space="preserve"> da v delu e-računov ni dodatnih</w:t>
      </w:r>
      <w:r w:rsidRPr="006B1B5D">
        <w:rPr>
          <w:rFonts w:ascii="Arial" w:hAnsi="Arial" w:cs="Arial"/>
          <w:sz w:val="20"/>
          <w:szCs w:val="20"/>
        </w:rPr>
        <w:t xml:space="preserve"> obveznosti strank do javne uprave ali pravos</w:t>
      </w:r>
      <w:r w:rsidR="00CF5CA3" w:rsidRPr="006B1B5D">
        <w:rPr>
          <w:rFonts w:ascii="Arial" w:hAnsi="Arial" w:cs="Arial"/>
          <w:sz w:val="20"/>
          <w:szCs w:val="20"/>
        </w:rPr>
        <w:t>od</w:t>
      </w:r>
      <w:r w:rsidRPr="006B1B5D">
        <w:rPr>
          <w:rFonts w:ascii="Arial" w:hAnsi="Arial" w:cs="Arial"/>
          <w:sz w:val="20"/>
          <w:szCs w:val="20"/>
        </w:rPr>
        <w:t>nih organov.</w:t>
      </w:r>
    </w:p>
    <w:p w14:paraId="27767166" w14:textId="77777777" w:rsidR="0006159E" w:rsidRPr="006B1B5D" w:rsidRDefault="0006159E" w:rsidP="006B1B5D">
      <w:pPr>
        <w:spacing w:line="260" w:lineRule="exact"/>
        <w:jc w:val="both"/>
        <w:rPr>
          <w:rFonts w:ascii="Arial" w:eastAsia="Arial Unicode MS" w:hAnsi="Arial" w:cs="Arial"/>
          <w:sz w:val="20"/>
          <w:szCs w:val="20"/>
        </w:rPr>
      </w:pPr>
    </w:p>
    <w:p w14:paraId="05E92FF9" w14:textId="77777777" w:rsidR="0006159E" w:rsidRPr="006B1B5D" w:rsidRDefault="0006159E" w:rsidP="006B1B5D">
      <w:pPr>
        <w:spacing w:line="260" w:lineRule="exact"/>
        <w:jc w:val="both"/>
        <w:rPr>
          <w:rFonts w:ascii="Arial" w:hAnsi="Arial" w:cs="Arial"/>
          <w:b/>
          <w:sz w:val="20"/>
          <w:szCs w:val="20"/>
        </w:rPr>
      </w:pPr>
      <w:r w:rsidRPr="006B1B5D">
        <w:rPr>
          <w:rFonts w:ascii="Arial" w:eastAsia="Arial Unicode MS" w:hAnsi="Arial" w:cs="Arial"/>
          <w:sz w:val="20"/>
          <w:szCs w:val="20"/>
        </w:rPr>
        <w:t>Predlog tega zakona nima drugih administrativnih posledic glede obveznosti strank do javne uprave ali pravosodnih organov, in sicer:</w:t>
      </w:r>
    </w:p>
    <w:p w14:paraId="5DE215BB" w14:textId="77777777" w:rsidR="0006159E" w:rsidRPr="006B1B5D" w:rsidRDefault="0006159E" w:rsidP="006B1B5D">
      <w:pPr>
        <w:pStyle w:val="Odstavekseznama"/>
        <w:numPr>
          <w:ilvl w:val="0"/>
          <w:numId w:val="62"/>
        </w:numPr>
        <w:overflowPunct/>
        <w:autoSpaceDE/>
        <w:autoSpaceDN/>
        <w:adjustRightInd/>
        <w:spacing w:line="260" w:lineRule="exact"/>
        <w:textAlignment w:val="auto"/>
        <w:rPr>
          <w:rFonts w:ascii="Arial" w:eastAsia="Times New Roman" w:hAnsi="Arial" w:cs="Arial"/>
          <w:sz w:val="20"/>
          <w:lang w:eastAsia="sl-SI"/>
        </w:rPr>
      </w:pPr>
      <w:r w:rsidRPr="006B1B5D">
        <w:rPr>
          <w:rFonts w:ascii="Arial" w:eastAsia="Times New Roman" w:hAnsi="Arial" w:cs="Arial"/>
          <w:sz w:val="20"/>
          <w:lang w:eastAsia="sl-SI"/>
        </w:rPr>
        <w:t xml:space="preserve">ne določa dokumentacije, ki jo mora stranka predložiti, ter ne povzroča povečanja ali </w:t>
      </w:r>
      <w:r w:rsidR="00093395" w:rsidRPr="006B1B5D">
        <w:rPr>
          <w:rFonts w:ascii="Arial" w:eastAsia="Times New Roman" w:hAnsi="Arial" w:cs="Arial"/>
          <w:sz w:val="20"/>
          <w:lang w:eastAsia="sl-SI"/>
        </w:rPr>
        <w:t>zmanjšanja obsega dokumentacije;</w:t>
      </w:r>
    </w:p>
    <w:p w14:paraId="4568A291" w14:textId="77777777" w:rsidR="0006159E" w:rsidRPr="006B1B5D" w:rsidRDefault="0006159E" w:rsidP="006B1B5D">
      <w:pPr>
        <w:pStyle w:val="Odstavekseznama"/>
        <w:numPr>
          <w:ilvl w:val="0"/>
          <w:numId w:val="62"/>
        </w:numPr>
        <w:overflowPunct/>
        <w:autoSpaceDE/>
        <w:autoSpaceDN/>
        <w:adjustRightInd/>
        <w:spacing w:line="260" w:lineRule="exact"/>
        <w:textAlignment w:val="auto"/>
        <w:rPr>
          <w:rFonts w:ascii="Arial" w:eastAsia="Times New Roman" w:hAnsi="Arial" w:cs="Arial"/>
          <w:sz w:val="20"/>
          <w:lang w:eastAsia="sl-SI"/>
        </w:rPr>
      </w:pPr>
      <w:r w:rsidRPr="006B1B5D">
        <w:rPr>
          <w:rFonts w:ascii="Arial" w:eastAsia="Times New Roman" w:hAnsi="Arial" w:cs="Arial"/>
          <w:sz w:val="20"/>
          <w:lang w:eastAsia="sl-SI"/>
        </w:rPr>
        <w:t>ne povz</w:t>
      </w:r>
      <w:r w:rsidR="00093395" w:rsidRPr="006B1B5D">
        <w:rPr>
          <w:rFonts w:ascii="Arial" w:eastAsia="Times New Roman" w:hAnsi="Arial" w:cs="Arial"/>
          <w:sz w:val="20"/>
          <w:lang w:eastAsia="sl-SI"/>
        </w:rPr>
        <w:t>roča dodatnih stroškov strankam;</w:t>
      </w:r>
    </w:p>
    <w:p w14:paraId="5A316346" w14:textId="77777777" w:rsidR="0006159E" w:rsidRPr="006B1B5D" w:rsidRDefault="0006159E" w:rsidP="006B1B5D">
      <w:pPr>
        <w:pStyle w:val="Odstavekseznama"/>
        <w:numPr>
          <w:ilvl w:val="0"/>
          <w:numId w:val="62"/>
        </w:numPr>
        <w:overflowPunct/>
        <w:autoSpaceDE/>
        <w:autoSpaceDN/>
        <w:adjustRightInd/>
        <w:spacing w:line="260" w:lineRule="exact"/>
        <w:textAlignment w:val="auto"/>
        <w:rPr>
          <w:rFonts w:ascii="Arial" w:hAnsi="Arial" w:cs="Arial"/>
          <w:sz w:val="20"/>
          <w:lang w:eastAsia="sl-SI"/>
        </w:rPr>
      </w:pPr>
      <w:r w:rsidRPr="006B1B5D">
        <w:rPr>
          <w:rFonts w:ascii="Arial" w:eastAsia="Times New Roman" w:hAnsi="Arial" w:cs="Arial"/>
          <w:sz w:val="20"/>
          <w:lang w:eastAsia="sl-SI"/>
        </w:rPr>
        <w:t>ne določa časa, v katerem</w:t>
      </w:r>
      <w:r w:rsidRPr="006B1B5D">
        <w:rPr>
          <w:rFonts w:ascii="Arial" w:hAnsi="Arial" w:cs="Arial"/>
          <w:sz w:val="20"/>
          <w:lang w:eastAsia="sl-SI"/>
        </w:rPr>
        <w:t xml:space="preserve"> bo stranka lahko uredila zadevo.</w:t>
      </w:r>
    </w:p>
    <w:p w14:paraId="33BA6306" w14:textId="77777777" w:rsidR="0006159E" w:rsidRPr="006B1B5D" w:rsidRDefault="0006159E" w:rsidP="006B1B5D">
      <w:pPr>
        <w:spacing w:line="260" w:lineRule="exact"/>
        <w:jc w:val="both"/>
        <w:rPr>
          <w:rFonts w:ascii="Arial" w:hAnsi="Arial" w:cs="Arial"/>
          <w:sz w:val="20"/>
          <w:szCs w:val="20"/>
        </w:rPr>
      </w:pPr>
    </w:p>
    <w:p w14:paraId="1075BAEB" w14:textId="77777777" w:rsidR="0006159E" w:rsidRPr="006B1B5D" w:rsidRDefault="0006159E" w:rsidP="006B1B5D">
      <w:pPr>
        <w:spacing w:line="260" w:lineRule="exact"/>
        <w:jc w:val="both"/>
        <w:rPr>
          <w:rFonts w:ascii="Arial" w:hAnsi="Arial" w:cs="Arial"/>
          <w:b/>
          <w:sz w:val="20"/>
          <w:szCs w:val="20"/>
        </w:rPr>
      </w:pPr>
      <w:r w:rsidRPr="006B1B5D">
        <w:rPr>
          <w:rFonts w:ascii="Arial" w:hAnsi="Arial" w:cs="Arial"/>
          <w:b/>
          <w:sz w:val="20"/>
          <w:szCs w:val="20"/>
        </w:rPr>
        <w:t>6.2 Presoja posledic za okolje, vključno s prostorskimi in varstvenimi vidiki, in sicer za:</w:t>
      </w:r>
    </w:p>
    <w:p w14:paraId="0F9085C4" w14:textId="77777777" w:rsidR="0006159E" w:rsidRPr="006B1B5D" w:rsidRDefault="0006159E" w:rsidP="006B1B5D">
      <w:pPr>
        <w:spacing w:line="260" w:lineRule="exact"/>
        <w:jc w:val="both"/>
        <w:rPr>
          <w:rFonts w:ascii="Arial" w:hAnsi="Arial" w:cs="Arial"/>
          <w:sz w:val="20"/>
          <w:szCs w:val="20"/>
        </w:rPr>
      </w:pPr>
    </w:p>
    <w:p w14:paraId="3668731D" w14:textId="77777777" w:rsidR="0006159E" w:rsidRPr="006B1B5D" w:rsidRDefault="0006159E" w:rsidP="006B1B5D">
      <w:pPr>
        <w:spacing w:line="260" w:lineRule="exact"/>
        <w:jc w:val="both"/>
        <w:rPr>
          <w:rFonts w:ascii="Arial" w:hAnsi="Arial" w:cs="Arial"/>
          <w:sz w:val="20"/>
          <w:szCs w:val="20"/>
        </w:rPr>
      </w:pPr>
      <w:r w:rsidRPr="006B1B5D">
        <w:rPr>
          <w:rFonts w:ascii="Arial" w:eastAsia="Arial Unicode MS" w:hAnsi="Arial" w:cs="Arial"/>
          <w:sz w:val="20"/>
          <w:szCs w:val="20"/>
        </w:rPr>
        <w:t xml:space="preserve">Na podlagi veljavnega ZOPSPU-1 smejo proračunski uporabniki od 1. januarja 2015 dalje sprejemati le e-račune, s čimer se je </w:t>
      </w:r>
      <w:r w:rsidRPr="006B1B5D">
        <w:rPr>
          <w:rFonts w:ascii="Arial" w:hAnsi="Arial" w:cs="Arial"/>
          <w:sz w:val="20"/>
          <w:szCs w:val="20"/>
        </w:rPr>
        <w:t>občutno zmanjšala količina dokumentov javnega sektorja v papirni obliki, ovojev, pisarniških naprav in materialov (tiskalniki, tonerji, fotokopirni stroji, papir, arhivske škatle, mape) ter stroški vzdrževanja strojne opreme in poslovnih prostorov, posledično pa so se občutno znižali tudi stroški, povezani z upravljanjem in hrambo dokumentarnega gradiva, ter zmanjšalo obremenjevanje okolja oziroma prispevalo k varstvu okolja in ohranjanju narave.</w:t>
      </w:r>
    </w:p>
    <w:p w14:paraId="6015013D" w14:textId="77777777" w:rsidR="0006159E" w:rsidRPr="006B1B5D" w:rsidRDefault="0006159E" w:rsidP="006B1B5D">
      <w:pPr>
        <w:spacing w:line="260" w:lineRule="exact"/>
        <w:jc w:val="both"/>
        <w:rPr>
          <w:rFonts w:ascii="Arial" w:hAnsi="Arial" w:cs="Arial"/>
          <w:sz w:val="20"/>
          <w:szCs w:val="20"/>
        </w:rPr>
      </w:pPr>
    </w:p>
    <w:p w14:paraId="20DD7BF8" w14:textId="77777777" w:rsidR="0006159E" w:rsidRPr="006B1B5D" w:rsidRDefault="0006159E" w:rsidP="006B1B5D">
      <w:pPr>
        <w:spacing w:line="260" w:lineRule="exact"/>
        <w:jc w:val="both"/>
        <w:rPr>
          <w:rFonts w:ascii="Arial" w:hAnsi="Arial" w:cs="Arial"/>
          <w:sz w:val="20"/>
          <w:szCs w:val="20"/>
        </w:rPr>
      </w:pPr>
      <w:r w:rsidRPr="006B1B5D">
        <w:rPr>
          <w:rFonts w:ascii="Arial" w:hAnsi="Arial" w:cs="Arial"/>
          <w:sz w:val="20"/>
          <w:szCs w:val="20"/>
        </w:rPr>
        <w:t>Zakon v delu izvajanja nalog na področju Registra proračunskih uporabnikov predvideva zgolj elektronsko poslovanje za vse proračunske uporabnike, kar pomeni, da se bo še dodatno zmanjšala količina dokumentov javnega sektorja v papirni obliki.</w:t>
      </w:r>
    </w:p>
    <w:p w14:paraId="6BE9A7C4" w14:textId="77777777" w:rsidR="0006159E" w:rsidRPr="006B1B5D" w:rsidRDefault="0006159E" w:rsidP="006B1B5D">
      <w:pPr>
        <w:spacing w:line="260" w:lineRule="exact"/>
        <w:jc w:val="both"/>
        <w:rPr>
          <w:rFonts w:ascii="Arial" w:hAnsi="Arial" w:cs="Arial"/>
          <w:sz w:val="20"/>
          <w:szCs w:val="20"/>
          <w:lang w:eastAsia="sl-SI"/>
        </w:rPr>
      </w:pPr>
    </w:p>
    <w:p w14:paraId="7DD5FFC3" w14:textId="77777777" w:rsidR="0006159E" w:rsidRPr="006B1B5D" w:rsidRDefault="0006159E" w:rsidP="006B1B5D">
      <w:pPr>
        <w:spacing w:line="260" w:lineRule="exact"/>
        <w:jc w:val="both"/>
        <w:rPr>
          <w:rFonts w:ascii="Arial" w:hAnsi="Arial" w:cs="Arial"/>
          <w:b/>
          <w:sz w:val="20"/>
          <w:szCs w:val="20"/>
        </w:rPr>
      </w:pPr>
      <w:r w:rsidRPr="006B1B5D">
        <w:rPr>
          <w:rFonts w:ascii="Arial" w:hAnsi="Arial" w:cs="Arial"/>
          <w:b/>
          <w:sz w:val="20"/>
          <w:szCs w:val="20"/>
        </w:rPr>
        <w:t xml:space="preserve">6.3 Presoja posledic za gospodarstvo, in sicer za: </w:t>
      </w:r>
    </w:p>
    <w:p w14:paraId="15C1DBE5" w14:textId="77777777" w:rsidR="0006159E" w:rsidRPr="006B1B5D" w:rsidRDefault="0006159E" w:rsidP="006B1B5D">
      <w:pPr>
        <w:spacing w:line="260" w:lineRule="exact"/>
        <w:jc w:val="both"/>
        <w:rPr>
          <w:rFonts w:ascii="Arial" w:hAnsi="Arial" w:cs="Arial"/>
          <w:sz w:val="20"/>
          <w:szCs w:val="20"/>
        </w:rPr>
      </w:pPr>
    </w:p>
    <w:p w14:paraId="491DA400" w14:textId="77777777" w:rsidR="0006159E" w:rsidRPr="006B1B5D" w:rsidRDefault="0006159E" w:rsidP="006B1B5D">
      <w:pPr>
        <w:spacing w:line="260" w:lineRule="exact"/>
        <w:jc w:val="both"/>
        <w:rPr>
          <w:rFonts w:ascii="Arial" w:hAnsi="Arial" w:cs="Arial"/>
          <w:sz w:val="20"/>
          <w:szCs w:val="20"/>
        </w:rPr>
      </w:pPr>
      <w:r w:rsidRPr="006B1B5D">
        <w:rPr>
          <w:rFonts w:ascii="Arial" w:eastAsia="Arial Unicode MS" w:hAnsi="Arial" w:cs="Arial"/>
          <w:sz w:val="20"/>
          <w:szCs w:val="20"/>
        </w:rPr>
        <w:t xml:space="preserve">Na podlagi veljavnega ZOPSPU-1 morajo gospodarski subjekti pri izvajanju javnih naročil pošiljati proračunskim uporabnikom izključno e-račune. Na ta način je gospodarskim subjektom omogočeno, da </w:t>
      </w:r>
      <w:r w:rsidRPr="006B1B5D">
        <w:rPr>
          <w:rFonts w:ascii="Arial" w:hAnsi="Arial" w:cs="Arial"/>
          <w:sz w:val="20"/>
          <w:szCs w:val="20"/>
        </w:rPr>
        <w:t>ustvarijo znatne prihranke pri izdajanju, pošiljanju in hrambi računov, ki obsegajo večji delež knjigovodske dokumentacije.</w:t>
      </w:r>
    </w:p>
    <w:p w14:paraId="11297C9A" w14:textId="77777777" w:rsidR="0006159E" w:rsidRPr="006B1B5D" w:rsidRDefault="0006159E" w:rsidP="006B1B5D">
      <w:pPr>
        <w:spacing w:line="260" w:lineRule="exact"/>
        <w:jc w:val="both"/>
        <w:rPr>
          <w:rFonts w:ascii="Arial" w:hAnsi="Arial" w:cs="Arial"/>
          <w:sz w:val="20"/>
          <w:szCs w:val="20"/>
        </w:rPr>
      </w:pPr>
    </w:p>
    <w:p w14:paraId="7F9DE94C" w14:textId="5025B622" w:rsidR="0006159E" w:rsidRPr="006B1B5D" w:rsidRDefault="0006159E" w:rsidP="006B1B5D">
      <w:pPr>
        <w:spacing w:line="260" w:lineRule="exact"/>
        <w:jc w:val="both"/>
        <w:rPr>
          <w:rFonts w:ascii="Arial" w:hAnsi="Arial" w:cs="Arial"/>
          <w:sz w:val="20"/>
          <w:szCs w:val="20"/>
        </w:rPr>
      </w:pPr>
      <w:r w:rsidRPr="006B1B5D">
        <w:rPr>
          <w:rFonts w:ascii="Arial" w:hAnsi="Arial" w:cs="Arial"/>
          <w:sz w:val="20"/>
          <w:szCs w:val="20"/>
        </w:rPr>
        <w:t xml:space="preserve">Z nadaljnjim razvojem sistema </w:t>
      </w:r>
      <w:r w:rsidR="00D323A2">
        <w:rPr>
          <w:rFonts w:ascii="Arial" w:hAnsi="Arial" w:cs="Arial"/>
          <w:sz w:val="20"/>
          <w:szCs w:val="20"/>
        </w:rPr>
        <w:t>za spletno plačevanje</w:t>
      </w:r>
      <w:r w:rsidRPr="006B1B5D">
        <w:rPr>
          <w:rFonts w:ascii="Arial" w:hAnsi="Arial" w:cs="Arial"/>
          <w:sz w:val="20"/>
          <w:szCs w:val="20"/>
        </w:rPr>
        <w:t xml:space="preserve"> in negotovinskih plačilnih mest ter novimi storitvami UJP se zasledujejo cilji spodbujanja elektronskega poslovanja in povečuje dostopnost storitev javnega sektorja ter uvajajo administrativno enostavne rešitve, ki finančno in administrativno razbremenjujejo gospodarske subjekte in prispevajo k ustvarjanju pogojev za gospodarsko pobudo, trajnostno rast in konkurenčnost domačega tržnega gospodarstva.</w:t>
      </w:r>
    </w:p>
    <w:p w14:paraId="680C0224" w14:textId="77777777" w:rsidR="0006159E" w:rsidRPr="006B1B5D" w:rsidRDefault="0006159E" w:rsidP="006B1B5D">
      <w:pPr>
        <w:spacing w:line="260" w:lineRule="exact"/>
        <w:jc w:val="both"/>
        <w:rPr>
          <w:rFonts w:ascii="Arial" w:hAnsi="Arial" w:cs="Arial"/>
          <w:sz w:val="20"/>
          <w:szCs w:val="20"/>
        </w:rPr>
      </w:pPr>
    </w:p>
    <w:p w14:paraId="2FBB10E5" w14:textId="77777777" w:rsidR="0006159E" w:rsidRPr="006B1B5D" w:rsidRDefault="0006159E" w:rsidP="006B1B5D">
      <w:pPr>
        <w:spacing w:line="260" w:lineRule="exact"/>
        <w:jc w:val="both"/>
        <w:rPr>
          <w:rFonts w:ascii="Arial" w:hAnsi="Arial" w:cs="Arial"/>
          <w:sz w:val="20"/>
          <w:szCs w:val="20"/>
        </w:rPr>
      </w:pPr>
      <w:r w:rsidRPr="006B1B5D">
        <w:rPr>
          <w:rFonts w:ascii="Arial" w:hAnsi="Arial" w:cs="Arial"/>
          <w:sz w:val="20"/>
          <w:szCs w:val="20"/>
        </w:rPr>
        <w:t>Ker je obveznost izdajanje e-računov uveljavljena od 1. januarja 2015 dalje, predlog tega zakona nima dodatnih posledic ali pozitivnih učinkov za gospodarstvo.</w:t>
      </w:r>
    </w:p>
    <w:p w14:paraId="3683F7A9" w14:textId="77777777" w:rsidR="0006159E" w:rsidRPr="006B1B5D" w:rsidRDefault="0006159E" w:rsidP="006B1B5D">
      <w:pPr>
        <w:spacing w:line="260" w:lineRule="exact"/>
        <w:jc w:val="both"/>
        <w:rPr>
          <w:rFonts w:ascii="Arial" w:hAnsi="Arial" w:cs="Arial"/>
          <w:sz w:val="20"/>
          <w:szCs w:val="20"/>
        </w:rPr>
      </w:pPr>
    </w:p>
    <w:p w14:paraId="7FC0D965" w14:textId="77777777" w:rsidR="0006159E" w:rsidRPr="006B1B5D" w:rsidRDefault="0006159E" w:rsidP="006B1B5D">
      <w:pPr>
        <w:spacing w:line="260" w:lineRule="exact"/>
        <w:jc w:val="both"/>
        <w:rPr>
          <w:rFonts w:ascii="Arial" w:hAnsi="Arial" w:cs="Arial"/>
          <w:b/>
          <w:sz w:val="20"/>
          <w:szCs w:val="20"/>
        </w:rPr>
      </w:pPr>
      <w:r w:rsidRPr="006B1B5D">
        <w:rPr>
          <w:rFonts w:ascii="Arial" w:hAnsi="Arial" w:cs="Arial"/>
          <w:b/>
          <w:sz w:val="20"/>
          <w:szCs w:val="20"/>
        </w:rPr>
        <w:t xml:space="preserve">6.4 Presoja posledic za socialno področje, in sicer za: </w:t>
      </w:r>
    </w:p>
    <w:p w14:paraId="2460F114" w14:textId="77777777" w:rsidR="0006159E" w:rsidRPr="006B1B5D" w:rsidRDefault="0006159E" w:rsidP="006B1B5D">
      <w:pPr>
        <w:spacing w:line="260" w:lineRule="exact"/>
        <w:jc w:val="both"/>
        <w:rPr>
          <w:rFonts w:ascii="Arial" w:hAnsi="Arial" w:cs="Arial"/>
          <w:sz w:val="20"/>
          <w:szCs w:val="20"/>
        </w:rPr>
      </w:pPr>
    </w:p>
    <w:p w14:paraId="360D49A2" w14:textId="77777777" w:rsidR="0006159E" w:rsidRPr="006B1B5D" w:rsidRDefault="0006159E" w:rsidP="006B1B5D">
      <w:pPr>
        <w:spacing w:line="260" w:lineRule="exact"/>
        <w:jc w:val="both"/>
        <w:rPr>
          <w:rFonts w:ascii="Arial" w:hAnsi="Arial" w:cs="Arial"/>
          <w:sz w:val="20"/>
          <w:szCs w:val="20"/>
        </w:rPr>
      </w:pPr>
      <w:r w:rsidRPr="006B1B5D">
        <w:rPr>
          <w:rFonts w:ascii="Arial" w:hAnsi="Arial" w:cs="Arial"/>
          <w:sz w:val="20"/>
          <w:szCs w:val="20"/>
        </w:rPr>
        <w:t>Zniževanje stroškov gospodarstva in prihranki gospodarskih subjektov lahko pozitivno prispevajo k povečanju investicijske aktivnosti gospodarstva in k povečanju plač za zaposlene ter k ohranitvi ali odpiranju novih delovnih mest.</w:t>
      </w:r>
    </w:p>
    <w:p w14:paraId="36CE9CA0" w14:textId="77777777" w:rsidR="0006159E" w:rsidRPr="006B1B5D" w:rsidRDefault="0006159E" w:rsidP="006B1B5D">
      <w:pPr>
        <w:spacing w:line="260" w:lineRule="exact"/>
        <w:jc w:val="both"/>
        <w:rPr>
          <w:rFonts w:ascii="Arial" w:hAnsi="Arial" w:cs="Arial"/>
          <w:sz w:val="20"/>
          <w:szCs w:val="20"/>
        </w:rPr>
      </w:pPr>
    </w:p>
    <w:p w14:paraId="2F5B789F" w14:textId="77777777" w:rsidR="0006159E" w:rsidRPr="006B1B5D" w:rsidRDefault="0006159E" w:rsidP="006B1B5D">
      <w:pPr>
        <w:spacing w:line="260" w:lineRule="exact"/>
        <w:jc w:val="both"/>
        <w:rPr>
          <w:rFonts w:ascii="Arial" w:hAnsi="Arial" w:cs="Arial"/>
          <w:sz w:val="20"/>
          <w:szCs w:val="20"/>
        </w:rPr>
      </w:pPr>
      <w:r w:rsidRPr="006B1B5D">
        <w:rPr>
          <w:rFonts w:ascii="Arial" w:hAnsi="Arial" w:cs="Arial"/>
          <w:sz w:val="20"/>
          <w:szCs w:val="20"/>
        </w:rPr>
        <w:lastRenderedPageBreak/>
        <w:t>Storitve javnega sektorja bodo bolj dostopne tudi invalidnim osebam, starejšim osebam in drugim uporabnikom, ki imajo omejeno možnost gibanja.</w:t>
      </w:r>
    </w:p>
    <w:p w14:paraId="632F4513" w14:textId="77777777" w:rsidR="0006159E" w:rsidRPr="006B1B5D" w:rsidRDefault="0006159E" w:rsidP="006B1B5D">
      <w:pPr>
        <w:spacing w:line="260" w:lineRule="exact"/>
        <w:jc w:val="both"/>
        <w:rPr>
          <w:rFonts w:ascii="Arial" w:hAnsi="Arial" w:cs="Arial"/>
          <w:sz w:val="20"/>
          <w:szCs w:val="20"/>
        </w:rPr>
      </w:pPr>
    </w:p>
    <w:p w14:paraId="2779D786" w14:textId="77777777" w:rsidR="0006159E" w:rsidRPr="006B1B5D" w:rsidRDefault="0006159E" w:rsidP="006B1B5D">
      <w:pPr>
        <w:spacing w:line="260" w:lineRule="exact"/>
        <w:jc w:val="both"/>
        <w:rPr>
          <w:rFonts w:ascii="Arial" w:hAnsi="Arial" w:cs="Arial"/>
          <w:sz w:val="20"/>
          <w:szCs w:val="20"/>
        </w:rPr>
      </w:pPr>
      <w:r w:rsidRPr="006B1B5D">
        <w:rPr>
          <w:rFonts w:ascii="Arial" w:hAnsi="Arial" w:cs="Arial"/>
          <w:sz w:val="20"/>
          <w:szCs w:val="20"/>
        </w:rPr>
        <w:t>Predlog zakona nima drugih posledic za socialno področje.</w:t>
      </w:r>
    </w:p>
    <w:p w14:paraId="084DFF8F" w14:textId="77777777" w:rsidR="0006159E" w:rsidRPr="006B1B5D" w:rsidRDefault="0006159E" w:rsidP="006B1B5D">
      <w:pPr>
        <w:spacing w:line="260" w:lineRule="exact"/>
        <w:jc w:val="both"/>
        <w:rPr>
          <w:rFonts w:ascii="Arial" w:hAnsi="Arial" w:cs="Arial"/>
          <w:sz w:val="20"/>
          <w:szCs w:val="20"/>
        </w:rPr>
      </w:pPr>
    </w:p>
    <w:p w14:paraId="3351B631" w14:textId="77777777" w:rsidR="0006159E" w:rsidRPr="006B1B5D" w:rsidRDefault="0006159E" w:rsidP="006B1B5D">
      <w:pPr>
        <w:spacing w:line="260" w:lineRule="exact"/>
        <w:jc w:val="both"/>
        <w:rPr>
          <w:rFonts w:ascii="Arial" w:hAnsi="Arial" w:cs="Arial"/>
          <w:b/>
          <w:sz w:val="20"/>
          <w:szCs w:val="20"/>
        </w:rPr>
      </w:pPr>
      <w:r w:rsidRPr="006B1B5D">
        <w:rPr>
          <w:rFonts w:ascii="Arial" w:hAnsi="Arial" w:cs="Arial"/>
          <w:b/>
          <w:sz w:val="20"/>
          <w:szCs w:val="20"/>
        </w:rPr>
        <w:t xml:space="preserve">6.5 Presoja posledic za dokumente razvojnega načrtovanja, in sicer za: </w:t>
      </w:r>
    </w:p>
    <w:p w14:paraId="60C733D7" w14:textId="77777777" w:rsidR="0006159E" w:rsidRPr="006B1B5D" w:rsidRDefault="0006159E" w:rsidP="006B1B5D">
      <w:pPr>
        <w:spacing w:line="260" w:lineRule="exact"/>
        <w:jc w:val="both"/>
        <w:rPr>
          <w:rFonts w:ascii="Arial" w:hAnsi="Arial" w:cs="Arial"/>
          <w:sz w:val="20"/>
          <w:szCs w:val="20"/>
        </w:rPr>
      </w:pPr>
    </w:p>
    <w:p w14:paraId="551CA83B" w14:textId="77777777" w:rsidR="0006159E" w:rsidRPr="006B1B5D" w:rsidRDefault="0006159E" w:rsidP="006B1B5D">
      <w:pPr>
        <w:spacing w:line="260" w:lineRule="exact"/>
        <w:jc w:val="both"/>
        <w:rPr>
          <w:rFonts w:ascii="Arial" w:hAnsi="Arial" w:cs="Arial"/>
          <w:sz w:val="20"/>
          <w:szCs w:val="20"/>
        </w:rPr>
      </w:pPr>
      <w:r w:rsidRPr="006B1B5D">
        <w:rPr>
          <w:rFonts w:ascii="Arial" w:hAnsi="Arial" w:cs="Arial"/>
          <w:sz w:val="20"/>
          <w:szCs w:val="20"/>
        </w:rPr>
        <w:t>Predlog zakona nima posledic za dokumente razvojnega načrtovanja, in sicer za:</w:t>
      </w:r>
    </w:p>
    <w:p w14:paraId="476EB334" w14:textId="77777777" w:rsidR="0006159E" w:rsidRPr="006B1B5D" w:rsidRDefault="0006159E" w:rsidP="006B1B5D">
      <w:pPr>
        <w:pStyle w:val="Odstavekseznama"/>
        <w:numPr>
          <w:ilvl w:val="0"/>
          <w:numId w:val="62"/>
        </w:numPr>
        <w:overflowPunct/>
        <w:autoSpaceDE/>
        <w:autoSpaceDN/>
        <w:adjustRightInd/>
        <w:spacing w:line="260" w:lineRule="exact"/>
        <w:textAlignment w:val="auto"/>
        <w:rPr>
          <w:rFonts w:ascii="Arial" w:eastAsia="Times New Roman" w:hAnsi="Arial" w:cs="Arial"/>
          <w:sz w:val="20"/>
          <w:lang w:eastAsia="sl-SI"/>
        </w:rPr>
      </w:pPr>
      <w:r w:rsidRPr="006B1B5D">
        <w:rPr>
          <w:rFonts w:ascii="Arial" w:eastAsia="Times New Roman" w:hAnsi="Arial" w:cs="Arial"/>
          <w:sz w:val="20"/>
          <w:lang w:eastAsia="sl-SI"/>
        </w:rPr>
        <w:t>nacionalne d</w:t>
      </w:r>
      <w:r w:rsidR="00093395" w:rsidRPr="006B1B5D">
        <w:rPr>
          <w:rFonts w:ascii="Arial" w:eastAsia="Times New Roman" w:hAnsi="Arial" w:cs="Arial"/>
          <w:sz w:val="20"/>
          <w:lang w:eastAsia="sl-SI"/>
        </w:rPr>
        <w:t>okumente razvojnega načrtovanja;</w:t>
      </w:r>
    </w:p>
    <w:p w14:paraId="7CDDAE93" w14:textId="77777777" w:rsidR="0006159E" w:rsidRPr="006B1B5D" w:rsidRDefault="0006159E" w:rsidP="006B1B5D">
      <w:pPr>
        <w:pStyle w:val="Odstavekseznama"/>
        <w:numPr>
          <w:ilvl w:val="0"/>
          <w:numId w:val="62"/>
        </w:numPr>
        <w:overflowPunct/>
        <w:autoSpaceDE/>
        <w:autoSpaceDN/>
        <w:adjustRightInd/>
        <w:spacing w:line="260" w:lineRule="exact"/>
        <w:textAlignment w:val="auto"/>
        <w:rPr>
          <w:rFonts w:ascii="Arial" w:eastAsia="Times New Roman" w:hAnsi="Arial" w:cs="Arial"/>
          <w:sz w:val="20"/>
          <w:lang w:eastAsia="sl-SI"/>
        </w:rPr>
      </w:pPr>
      <w:r w:rsidRPr="006B1B5D">
        <w:rPr>
          <w:rFonts w:ascii="Arial" w:eastAsia="Times New Roman" w:hAnsi="Arial" w:cs="Arial"/>
          <w:sz w:val="20"/>
          <w:lang w:eastAsia="sl-SI"/>
        </w:rPr>
        <w:t>razvojne politike na ravni programov po strukturi razvojne klasi</w:t>
      </w:r>
      <w:r w:rsidR="00093395" w:rsidRPr="006B1B5D">
        <w:rPr>
          <w:rFonts w:ascii="Arial" w:eastAsia="Times New Roman" w:hAnsi="Arial" w:cs="Arial"/>
          <w:sz w:val="20"/>
          <w:lang w:eastAsia="sl-SI"/>
        </w:rPr>
        <w:t>fikacije programskega proračuna;</w:t>
      </w:r>
    </w:p>
    <w:p w14:paraId="5F7F31B1" w14:textId="77777777" w:rsidR="0006159E" w:rsidRPr="006B1B5D" w:rsidRDefault="0006159E" w:rsidP="006B1B5D">
      <w:pPr>
        <w:pStyle w:val="Odstavekseznama"/>
        <w:numPr>
          <w:ilvl w:val="0"/>
          <w:numId w:val="62"/>
        </w:numPr>
        <w:overflowPunct/>
        <w:autoSpaceDE/>
        <w:autoSpaceDN/>
        <w:adjustRightInd/>
        <w:spacing w:line="260" w:lineRule="exact"/>
        <w:textAlignment w:val="auto"/>
        <w:rPr>
          <w:rFonts w:ascii="Arial" w:hAnsi="Arial" w:cs="Arial"/>
          <w:sz w:val="20"/>
          <w:lang w:eastAsia="sl-SI"/>
        </w:rPr>
      </w:pPr>
      <w:r w:rsidRPr="006B1B5D">
        <w:rPr>
          <w:rFonts w:ascii="Arial" w:eastAsia="Times New Roman" w:hAnsi="Arial" w:cs="Arial"/>
          <w:sz w:val="20"/>
          <w:lang w:eastAsia="sl-SI"/>
        </w:rPr>
        <w:t>razvojne dokumente EU in mednarodnih organizacij</w:t>
      </w:r>
      <w:r w:rsidRPr="006B1B5D">
        <w:rPr>
          <w:rFonts w:ascii="Arial" w:hAnsi="Arial" w:cs="Arial"/>
          <w:sz w:val="20"/>
          <w:lang w:eastAsia="sl-SI"/>
        </w:rPr>
        <w:t>.</w:t>
      </w:r>
    </w:p>
    <w:p w14:paraId="2DA2298B" w14:textId="77777777" w:rsidR="0006159E" w:rsidRPr="006B1B5D" w:rsidRDefault="0006159E" w:rsidP="006B1B5D">
      <w:pPr>
        <w:spacing w:line="260" w:lineRule="exact"/>
        <w:jc w:val="both"/>
        <w:rPr>
          <w:rFonts w:ascii="Arial" w:hAnsi="Arial" w:cs="Arial"/>
          <w:sz w:val="20"/>
          <w:szCs w:val="20"/>
        </w:rPr>
      </w:pPr>
    </w:p>
    <w:p w14:paraId="412095F5" w14:textId="77777777" w:rsidR="0006159E" w:rsidRPr="006B1B5D" w:rsidRDefault="0006159E" w:rsidP="006B1B5D">
      <w:pPr>
        <w:spacing w:line="260" w:lineRule="exact"/>
        <w:jc w:val="both"/>
        <w:rPr>
          <w:rFonts w:ascii="Arial" w:hAnsi="Arial" w:cs="Arial"/>
          <w:b/>
          <w:sz w:val="20"/>
          <w:szCs w:val="20"/>
        </w:rPr>
      </w:pPr>
      <w:r w:rsidRPr="006B1B5D">
        <w:rPr>
          <w:rFonts w:ascii="Arial" w:hAnsi="Arial" w:cs="Arial"/>
          <w:b/>
          <w:sz w:val="20"/>
          <w:szCs w:val="20"/>
        </w:rPr>
        <w:t xml:space="preserve">6.6 Presoja posledic za druga področja: </w:t>
      </w:r>
    </w:p>
    <w:p w14:paraId="1A25B764" w14:textId="77777777" w:rsidR="0006159E" w:rsidRPr="006B1B5D" w:rsidRDefault="0006159E" w:rsidP="006B1B5D">
      <w:pPr>
        <w:spacing w:line="260" w:lineRule="exact"/>
        <w:jc w:val="both"/>
        <w:rPr>
          <w:rFonts w:ascii="Arial" w:hAnsi="Arial" w:cs="Arial"/>
          <w:sz w:val="20"/>
          <w:szCs w:val="20"/>
        </w:rPr>
      </w:pPr>
    </w:p>
    <w:p w14:paraId="33F93392" w14:textId="77777777" w:rsidR="0006159E" w:rsidRPr="006B1B5D" w:rsidRDefault="0006159E" w:rsidP="006B1B5D">
      <w:pPr>
        <w:spacing w:line="260" w:lineRule="exact"/>
        <w:jc w:val="both"/>
        <w:rPr>
          <w:rFonts w:ascii="Arial" w:hAnsi="Arial" w:cs="Arial"/>
          <w:b/>
          <w:sz w:val="20"/>
          <w:szCs w:val="20"/>
        </w:rPr>
      </w:pPr>
      <w:r w:rsidRPr="006B1B5D">
        <w:rPr>
          <w:rFonts w:ascii="Arial" w:hAnsi="Arial" w:cs="Arial"/>
          <w:sz w:val="20"/>
          <w:szCs w:val="20"/>
        </w:rPr>
        <w:t>Predlog zakona nima posledic za druga področja.</w:t>
      </w:r>
    </w:p>
    <w:p w14:paraId="7A3C4360" w14:textId="77777777" w:rsidR="0006159E" w:rsidRPr="006B1B5D" w:rsidRDefault="0006159E" w:rsidP="006B1B5D">
      <w:pPr>
        <w:spacing w:line="260" w:lineRule="exact"/>
        <w:jc w:val="both"/>
        <w:rPr>
          <w:rFonts w:ascii="Arial" w:hAnsi="Arial" w:cs="Arial"/>
          <w:sz w:val="20"/>
          <w:szCs w:val="20"/>
        </w:rPr>
      </w:pPr>
    </w:p>
    <w:p w14:paraId="74F1A3D2" w14:textId="77777777" w:rsidR="0006159E" w:rsidRPr="006B1B5D" w:rsidRDefault="0006159E" w:rsidP="006B1B5D">
      <w:pPr>
        <w:spacing w:line="260" w:lineRule="exact"/>
        <w:jc w:val="both"/>
        <w:rPr>
          <w:rFonts w:ascii="Arial" w:hAnsi="Arial" w:cs="Arial"/>
          <w:b/>
          <w:sz w:val="20"/>
          <w:szCs w:val="20"/>
        </w:rPr>
      </w:pPr>
      <w:r w:rsidRPr="006B1B5D">
        <w:rPr>
          <w:rFonts w:ascii="Arial" w:hAnsi="Arial" w:cs="Arial"/>
          <w:b/>
          <w:sz w:val="20"/>
          <w:szCs w:val="20"/>
        </w:rPr>
        <w:t xml:space="preserve">6.7 Izvajanje sprejetega predpisa: </w:t>
      </w:r>
    </w:p>
    <w:p w14:paraId="7526A97F" w14:textId="77777777" w:rsidR="0006159E" w:rsidRPr="006B1B5D" w:rsidRDefault="0006159E" w:rsidP="006B1B5D">
      <w:pPr>
        <w:spacing w:line="260" w:lineRule="exact"/>
        <w:jc w:val="both"/>
        <w:rPr>
          <w:rFonts w:ascii="Arial" w:hAnsi="Arial" w:cs="Arial"/>
          <w:sz w:val="20"/>
          <w:szCs w:val="20"/>
        </w:rPr>
      </w:pPr>
    </w:p>
    <w:p w14:paraId="674150DD" w14:textId="77777777" w:rsidR="0006159E" w:rsidRPr="006B1B5D" w:rsidRDefault="0006159E" w:rsidP="006B1B5D">
      <w:pPr>
        <w:spacing w:line="260" w:lineRule="exact"/>
        <w:jc w:val="both"/>
        <w:rPr>
          <w:rFonts w:ascii="Arial" w:hAnsi="Arial" w:cs="Arial"/>
          <w:b/>
          <w:sz w:val="20"/>
          <w:szCs w:val="20"/>
          <w:lang w:eastAsia="sl-SI"/>
        </w:rPr>
      </w:pPr>
      <w:r w:rsidRPr="006B1B5D">
        <w:rPr>
          <w:rFonts w:ascii="Arial" w:hAnsi="Arial" w:cs="Arial"/>
          <w:b/>
          <w:sz w:val="20"/>
          <w:szCs w:val="20"/>
          <w:lang w:eastAsia="sl-SI"/>
        </w:rPr>
        <w:t>a) Predstavitev sprejetega zakona:</w:t>
      </w:r>
    </w:p>
    <w:p w14:paraId="4FC8257F" w14:textId="77777777" w:rsidR="0006159E" w:rsidRPr="006B1B5D" w:rsidRDefault="0006159E" w:rsidP="006B1B5D">
      <w:pPr>
        <w:spacing w:line="260" w:lineRule="exact"/>
        <w:jc w:val="both"/>
        <w:rPr>
          <w:rFonts w:ascii="Arial" w:hAnsi="Arial" w:cs="Arial"/>
          <w:sz w:val="20"/>
          <w:szCs w:val="20"/>
        </w:rPr>
      </w:pPr>
    </w:p>
    <w:p w14:paraId="4C53529A" w14:textId="77777777" w:rsidR="0006159E" w:rsidRPr="006B1B5D" w:rsidRDefault="0006159E" w:rsidP="006B1B5D">
      <w:pPr>
        <w:spacing w:line="260" w:lineRule="exact"/>
        <w:jc w:val="both"/>
        <w:rPr>
          <w:rFonts w:ascii="Arial" w:hAnsi="Arial" w:cs="Arial"/>
          <w:sz w:val="20"/>
          <w:szCs w:val="20"/>
        </w:rPr>
      </w:pPr>
      <w:r w:rsidRPr="006B1B5D">
        <w:rPr>
          <w:rFonts w:ascii="Arial" w:hAnsi="Arial" w:cs="Arial"/>
          <w:sz w:val="20"/>
          <w:szCs w:val="20"/>
        </w:rPr>
        <w:t>UJP bo sprejeti zakon predstavil ciljnim skupinam (resorna ministrstva, proračunski uporabniki, gospodarski subjekti, fizične osebe ipd.) na svoji spletni strani ter po potrebi na brezplačnih seminarjih in delavnicah.</w:t>
      </w:r>
    </w:p>
    <w:p w14:paraId="3394B324" w14:textId="77777777" w:rsidR="0006159E" w:rsidRPr="006B1B5D" w:rsidRDefault="0006159E" w:rsidP="006B1B5D">
      <w:pPr>
        <w:spacing w:line="260" w:lineRule="exact"/>
        <w:jc w:val="both"/>
        <w:rPr>
          <w:rFonts w:ascii="Arial" w:hAnsi="Arial" w:cs="Arial"/>
          <w:sz w:val="20"/>
          <w:szCs w:val="20"/>
        </w:rPr>
      </w:pPr>
    </w:p>
    <w:p w14:paraId="6AA933B5" w14:textId="77777777" w:rsidR="0006159E" w:rsidRPr="006B1B5D" w:rsidRDefault="0006159E" w:rsidP="006B1B5D">
      <w:pPr>
        <w:spacing w:line="260" w:lineRule="exact"/>
        <w:jc w:val="both"/>
        <w:rPr>
          <w:rFonts w:ascii="Arial" w:hAnsi="Arial" w:cs="Arial"/>
          <w:b/>
          <w:sz w:val="20"/>
          <w:szCs w:val="20"/>
          <w:lang w:eastAsia="sl-SI"/>
        </w:rPr>
      </w:pPr>
      <w:r w:rsidRPr="006B1B5D">
        <w:rPr>
          <w:rFonts w:ascii="Arial" w:hAnsi="Arial" w:cs="Arial"/>
          <w:b/>
          <w:sz w:val="20"/>
          <w:szCs w:val="20"/>
          <w:lang w:eastAsia="sl-SI"/>
        </w:rPr>
        <w:t>b) Spremljanje izvajanja sprejetega predpisa:</w:t>
      </w:r>
    </w:p>
    <w:p w14:paraId="78319977" w14:textId="77777777" w:rsidR="0006159E" w:rsidRPr="006B1B5D" w:rsidRDefault="0006159E" w:rsidP="006B1B5D">
      <w:pPr>
        <w:spacing w:line="260" w:lineRule="exact"/>
        <w:jc w:val="both"/>
        <w:rPr>
          <w:rFonts w:ascii="Arial" w:hAnsi="Arial" w:cs="Arial"/>
          <w:sz w:val="20"/>
          <w:szCs w:val="20"/>
        </w:rPr>
      </w:pPr>
    </w:p>
    <w:p w14:paraId="21D96DF5" w14:textId="77777777" w:rsidR="0006159E" w:rsidRPr="006B1B5D" w:rsidRDefault="0006159E" w:rsidP="006B1B5D">
      <w:pPr>
        <w:spacing w:line="260" w:lineRule="exact"/>
        <w:jc w:val="both"/>
        <w:rPr>
          <w:rFonts w:ascii="Arial" w:hAnsi="Arial" w:cs="Arial"/>
          <w:sz w:val="20"/>
          <w:szCs w:val="20"/>
        </w:rPr>
      </w:pPr>
      <w:r w:rsidRPr="006B1B5D">
        <w:rPr>
          <w:rFonts w:ascii="Arial" w:hAnsi="Arial" w:cs="Arial"/>
          <w:sz w:val="20"/>
          <w:szCs w:val="20"/>
        </w:rPr>
        <w:t>Za spremljanje izvajanja zakona je pristojen UJP</w:t>
      </w:r>
      <w:r w:rsidR="00275737">
        <w:rPr>
          <w:rFonts w:ascii="Arial" w:hAnsi="Arial" w:cs="Arial"/>
          <w:sz w:val="20"/>
          <w:szCs w:val="20"/>
        </w:rPr>
        <w:t>.</w:t>
      </w:r>
    </w:p>
    <w:p w14:paraId="2D5C1012" w14:textId="77777777" w:rsidR="0006159E" w:rsidRPr="006B1B5D" w:rsidRDefault="0006159E" w:rsidP="006B1B5D">
      <w:pPr>
        <w:spacing w:line="260" w:lineRule="exact"/>
        <w:jc w:val="both"/>
        <w:rPr>
          <w:rFonts w:ascii="Arial" w:hAnsi="Arial" w:cs="Arial"/>
          <w:sz w:val="20"/>
          <w:szCs w:val="20"/>
        </w:rPr>
      </w:pPr>
    </w:p>
    <w:p w14:paraId="3FE141A1" w14:textId="77777777" w:rsidR="0006159E" w:rsidRPr="006B1B5D" w:rsidRDefault="0006159E" w:rsidP="006B1B5D">
      <w:pPr>
        <w:spacing w:line="260" w:lineRule="exact"/>
        <w:jc w:val="both"/>
        <w:rPr>
          <w:rFonts w:ascii="Arial" w:hAnsi="Arial" w:cs="Arial"/>
          <w:sz w:val="20"/>
          <w:szCs w:val="20"/>
        </w:rPr>
      </w:pPr>
      <w:r w:rsidRPr="006B1B5D">
        <w:rPr>
          <w:rFonts w:ascii="Arial" w:hAnsi="Arial" w:cs="Arial"/>
          <w:sz w:val="20"/>
          <w:szCs w:val="20"/>
        </w:rPr>
        <w:t>Metode in merila za spremljanje in ugotavljanje doseganja ciljev določi generalni direktor UJP, ki o izvajanju zakona in doseženih ciljih ter nadaljnjih ukrepih poroča ministru za finance v obliki rednih mesečnih in letnih poročil o delu UJP.</w:t>
      </w:r>
    </w:p>
    <w:p w14:paraId="3F9F9514" w14:textId="77777777" w:rsidR="0006159E" w:rsidRPr="006B1B5D" w:rsidRDefault="0006159E" w:rsidP="006B1B5D">
      <w:pPr>
        <w:spacing w:line="260" w:lineRule="exact"/>
        <w:jc w:val="both"/>
        <w:rPr>
          <w:rFonts w:ascii="Arial" w:hAnsi="Arial" w:cs="Arial"/>
          <w:sz w:val="20"/>
          <w:szCs w:val="20"/>
        </w:rPr>
      </w:pPr>
    </w:p>
    <w:p w14:paraId="68270711" w14:textId="77777777" w:rsidR="0006159E" w:rsidRPr="006B1B5D" w:rsidRDefault="0006159E" w:rsidP="006B1B5D">
      <w:pPr>
        <w:spacing w:line="260" w:lineRule="exact"/>
        <w:jc w:val="both"/>
        <w:rPr>
          <w:rFonts w:ascii="Arial" w:hAnsi="Arial" w:cs="Arial"/>
          <w:sz w:val="20"/>
          <w:szCs w:val="20"/>
        </w:rPr>
      </w:pPr>
      <w:r w:rsidRPr="006B1B5D">
        <w:rPr>
          <w:rFonts w:ascii="Arial" w:hAnsi="Arial" w:cs="Arial"/>
          <w:sz w:val="20"/>
          <w:szCs w:val="20"/>
        </w:rPr>
        <w:t>Minister za finance poroča Vladi Republike Slovenije o izvajanju zakona in doseženih ciljih, če tako zahteva Vlada Republike Slovenije.</w:t>
      </w:r>
    </w:p>
    <w:p w14:paraId="3C46F91C" w14:textId="77777777" w:rsidR="0006159E" w:rsidRPr="006B1B5D" w:rsidRDefault="0006159E" w:rsidP="006B1B5D">
      <w:pPr>
        <w:spacing w:line="260" w:lineRule="exact"/>
        <w:jc w:val="both"/>
        <w:rPr>
          <w:rFonts w:ascii="Arial" w:hAnsi="Arial" w:cs="Arial"/>
          <w:sz w:val="20"/>
          <w:szCs w:val="20"/>
        </w:rPr>
      </w:pPr>
    </w:p>
    <w:p w14:paraId="09CF6A29" w14:textId="77777777" w:rsidR="0006159E" w:rsidRPr="006B1B5D" w:rsidRDefault="0006159E" w:rsidP="006B1B5D">
      <w:pPr>
        <w:spacing w:line="260" w:lineRule="exact"/>
        <w:jc w:val="both"/>
        <w:rPr>
          <w:rFonts w:ascii="Arial" w:hAnsi="Arial" w:cs="Arial"/>
          <w:b/>
          <w:sz w:val="20"/>
          <w:szCs w:val="20"/>
        </w:rPr>
      </w:pPr>
      <w:r w:rsidRPr="006B1B5D">
        <w:rPr>
          <w:rFonts w:ascii="Arial" w:hAnsi="Arial" w:cs="Arial"/>
          <w:b/>
          <w:sz w:val="20"/>
          <w:szCs w:val="20"/>
        </w:rPr>
        <w:t xml:space="preserve">6.8 Druge pomembne okoliščine v zvezi z vprašanji, ki jih ureja predlog zakona: </w:t>
      </w:r>
    </w:p>
    <w:p w14:paraId="75286934" w14:textId="77777777" w:rsidR="0006159E" w:rsidRPr="006B1B5D" w:rsidRDefault="0006159E" w:rsidP="006B1B5D">
      <w:pPr>
        <w:spacing w:line="260" w:lineRule="exact"/>
        <w:jc w:val="both"/>
        <w:rPr>
          <w:rFonts w:ascii="Arial" w:hAnsi="Arial" w:cs="Arial"/>
          <w:sz w:val="20"/>
          <w:szCs w:val="20"/>
        </w:rPr>
      </w:pPr>
    </w:p>
    <w:p w14:paraId="2A58E694" w14:textId="77777777" w:rsidR="0006159E" w:rsidRPr="006B1B5D" w:rsidRDefault="0006159E" w:rsidP="006B1B5D">
      <w:pPr>
        <w:spacing w:line="260" w:lineRule="exact"/>
        <w:jc w:val="both"/>
        <w:rPr>
          <w:rFonts w:ascii="Arial" w:hAnsi="Arial" w:cs="Arial"/>
          <w:sz w:val="20"/>
          <w:szCs w:val="20"/>
        </w:rPr>
      </w:pPr>
      <w:r w:rsidRPr="006B1B5D">
        <w:rPr>
          <w:rFonts w:ascii="Arial" w:hAnsi="Arial" w:cs="Arial"/>
          <w:sz w:val="20"/>
          <w:szCs w:val="20"/>
        </w:rPr>
        <w:t>Pri pripravi predloga zakona ni bilo stikov z lobisti.</w:t>
      </w:r>
    </w:p>
    <w:p w14:paraId="2F928AD1" w14:textId="77777777" w:rsidR="0006159E" w:rsidRPr="006B1B5D" w:rsidRDefault="0006159E" w:rsidP="006B1B5D">
      <w:pPr>
        <w:spacing w:line="260" w:lineRule="exact"/>
        <w:jc w:val="both"/>
        <w:rPr>
          <w:rFonts w:ascii="Arial" w:hAnsi="Arial" w:cs="Arial"/>
          <w:sz w:val="20"/>
          <w:szCs w:val="20"/>
        </w:rPr>
      </w:pPr>
    </w:p>
    <w:p w14:paraId="23E43F9B" w14:textId="77777777" w:rsidR="0006159E" w:rsidRPr="006B1B5D" w:rsidRDefault="0006159E" w:rsidP="006B1B5D">
      <w:pPr>
        <w:spacing w:line="260" w:lineRule="exact"/>
        <w:jc w:val="both"/>
        <w:rPr>
          <w:rFonts w:ascii="Arial" w:hAnsi="Arial" w:cs="Arial"/>
          <w:sz w:val="20"/>
          <w:szCs w:val="20"/>
        </w:rPr>
      </w:pPr>
      <w:r w:rsidRPr="006B1B5D">
        <w:rPr>
          <w:rFonts w:ascii="Arial" w:hAnsi="Arial" w:cs="Arial"/>
          <w:sz w:val="20"/>
          <w:szCs w:val="20"/>
        </w:rPr>
        <w:t>Predlog zakona je bil posredovan v predhodno mnenje Informacijskemu pooblaščencu. Informacijski pooblaščenec je izdal mnenje št. 007-58/2024/5 z dne 6. 3. 2025. Informacijski pooblaščenec je v delu, ki se nanaša na e-račune, izdal mnenje v okviru predloga Zakona o izmenjavi elektronskih računov in drugih elektronskih dokumentov. Na podlagi mnenj je pripravljavec zakona z Informacijskim pooblaščencem opravil dodatno posvetovanje dne 3. 4. 2025. Predlagatelj zakona je mnenje in stališča Informacijskega pooblaščenca v celoti upošteval.</w:t>
      </w:r>
    </w:p>
    <w:p w14:paraId="0668E252" w14:textId="77777777" w:rsidR="0006159E" w:rsidRPr="006B1B5D" w:rsidRDefault="0006159E" w:rsidP="006B1B5D">
      <w:pPr>
        <w:spacing w:line="260" w:lineRule="exact"/>
        <w:jc w:val="both"/>
        <w:rPr>
          <w:rFonts w:ascii="Arial" w:hAnsi="Arial" w:cs="Arial"/>
          <w:sz w:val="20"/>
          <w:szCs w:val="20"/>
        </w:rPr>
      </w:pPr>
    </w:p>
    <w:p w14:paraId="00BF226F" w14:textId="77777777" w:rsidR="0006159E" w:rsidRPr="006B1B5D" w:rsidRDefault="0006159E" w:rsidP="006B1B5D">
      <w:pPr>
        <w:spacing w:line="260" w:lineRule="exact"/>
        <w:jc w:val="both"/>
        <w:rPr>
          <w:rFonts w:ascii="Arial" w:hAnsi="Arial" w:cs="Arial"/>
          <w:b/>
          <w:sz w:val="20"/>
          <w:szCs w:val="20"/>
        </w:rPr>
      </w:pPr>
      <w:r w:rsidRPr="006B1B5D">
        <w:rPr>
          <w:rFonts w:ascii="Arial" w:hAnsi="Arial" w:cs="Arial"/>
          <w:b/>
          <w:sz w:val="20"/>
          <w:szCs w:val="20"/>
        </w:rPr>
        <w:t>7. PRIKAZ SODELOVANJA JAVNOSTI PRI PRIPRAVI PREDLOGA ZAKONA</w:t>
      </w:r>
    </w:p>
    <w:p w14:paraId="3F98AA1B" w14:textId="77777777" w:rsidR="0006159E" w:rsidRPr="006B1B5D" w:rsidRDefault="0006159E" w:rsidP="006B1B5D">
      <w:pPr>
        <w:widowControl w:val="0"/>
        <w:spacing w:line="260" w:lineRule="exact"/>
        <w:jc w:val="both"/>
        <w:rPr>
          <w:rFonts w:ascii="Arial" w:hAnsi="Arial" w:cs="Arial"/>
          <w:sz w:val="20"/>
          <w:szCs w:val="20"/>
          <w:lang w:eastAsia="sl-SI"/>
        </w:rPr>
      </w:pPr>
    </w:p>
    <w:p w14:paraId="5EC2A6F9" w14:textId="77777777" w:rsidR="0006159E" w:rsidRPr="006B1B5D" w:rsidRDefault="0006159E" w:rsidP="006B1B5D">
      <w:pPr>
        <w:widowControl w:val="0"/>
        <w:spacing w:line="260" w:lineRule="exact"/>
        <w:jc w:val="both"/>
        <w:rPr>
          <w:rFonts w:ascii="Arial" w:hAnsi="Arial" w:cs="Arial"/>
          <w:sz w:val="20"/>
          <w:szCs w:val="20"/>
          <w:lang w:eastAsia="sl-SI"/>
        </w:rPr>
      </w:pPr>
      <w:r w:rsidRPr="006B1B5D">
        <w:rPr>
          <w:rFonts w:ascii="Arial" w:hAnsi="Arial" w:cs="Arial"/>
          <w:sz w:val="20"/>
          <w:szCs w:val="20"/>
          <w:lang w:eastAsia="sl-SI"/>
        </w:rPr>
        <w:t xml:space="preserve">Javnost je bila vključena v pripravo gradiva v skladu z Zakonom o dostopu do informacij javnega značaja (Uradni list RS, št. 51/06 – uradno prečiščeno besedilo, 117/06 – ZDavP-2, 23/14, 50/14, 19/15 – odl. US, 102/15, 7/18 in 141/22), kar je razvidno iz objave gradiva na državnem portalu E-uprava oziroma podportalu E-demokracija v rubriki »Predpisi v pripravi« (datum objave 19. 7. 2024). </w:t>
      </w:r>
    </w:p>
    <w:p w14:paraId="6C8C899A" w14:textId="77777777" w:rsidR="00453382" w:rsidRPr="006B1B5D" w:rsidRDefault="00453382" w:rsidP="006B1B5D">
      <w:pPr>
        <w:widowControl w:val="0"/>
        <w:spacing w:line="260" w:lineRule="exact"/>
        <w:jc w:val="both"/>
        <w:rPr>
          <w:rFonts w:ascii="Arial" w:hAnsi="Arial" w:cs="Arial"/>
          <w:sz w:val="20"/>
          <w:szCs w:val="20"/>
          <w:lang w:eastAsia="sl-SI"/>
        </w:rPr>
      </w:pPr>
    </w:p>
    <w:p w14:paraId="6687CF68" w14:textId="77777777" w:rsidR="00275737" w:rsidRPr="00275737" w:rsidRDefault="0006159E" w:rsidP="00275737">
      <w:pPr>
        <w:spacing w:line="260" w:lineRule="exact"/>
        <w:jc w:val="both"/>
        <w:rPr>
          <w:rFonts w:ascii="Arial" w:eastAsia="Times New Roman" w:hAnsi="Arial" w:cs="Arial"/>
          <w:iCs/>
          <w:sz w:val="20"/>
          <w:szCs w:val="20"/>
          <w:lang w:eastAsia="sl-SI"/>
        </w:rPr>
      </w:pPr>
      <w:r w:rsidRPr="006B1B5D">
        <w:rPr>
          <w:rFonts w:ascii="Arial" w:hAnsi="Arial" w:cs="Arial"/>
          <w:sz w:val="20"/>
          <w:szCs w:val="20"/>
          <w:lang w:eastAsia="sl-SI"/>
        </w:rPr>
        <w:lastRenderedPageBreak/>
        <w:t>Javna objava predloga zakona na podportalu E-demokracija, med katero je bilo mogoče sporočiti mnenja, predloge in pripombe, je potekala od 19. 7. 2024 do 20. 8. 2024.</w:t>
      </w:r>
      <w:r w:rsidR="00275737">
        <w:rPr>
          <w:rFonts w:ascii="Arial" w:hAnsi="Arial" w:cs="Arial"/>
          <w:sz w:val="20"/>
          <w:szCs w:val="20"/>
          <w:lang w:eastAsia="sl-SI"/>
        </w:rPr>
        <w:t xml:space="preserve"> </w:t>
      </w:r>
      <w:r w:rsidR="00275737" w:rsidRPr="00275737">
        <w:rPr>
          <w:rFonts w:ascii="Arial" w:eastAsia="Times New Roman" w:hAnsi="Arial" w:cs="Arial"/>
          <w:iCs/>
          <w:sz w:val="20"/>
          <w:szCs w:val="20"/>
          <w:lang w:eastAsia="sl-SI"/>
        </w:rPr>
        <w:t>V delu, ki se nanaša na e-račune, je bilo gradivo objavljeno v okviru predloga Zakona o izmenjavi elektronskih računov in drugih elektronskih dokumentov dne 19. 7. 2024 in 10. 2. 2025.</w:t>
      </w:r>
    </w:p>
    <w:p w14:paraId="032CA95E" w14:textId="77777777" w:rsidR="0006159E" w:rsidRPr="006B1B5D" w:rsidRDefault="0006159E" w:rsidP="006B1B5D">
      <w:pPr>
        <w:widowControl w:val="0"/>
        <w:spacing w:line="260" w:lineRule="exact"/>
        <w:jc w:val="both"/>
        <w:rPr>
          <w:rFonts w:ascii="Arial" w:hAnsi="Arial" w:cs="Arial"/>
          <w:sz w:val="20"/>
          <w:szCs w:val="20"/>
          <w:lang w:eastAsia="sl-SI"/>
        </w:rPr>
      </w:pPr>
    </w:p>
    <w:p w14:paraId="636A33CB" w14:textId="77777777" w:rsidR="0006159E" w:rsidRPr="006B1B5D" w:rsidRDefault="0006159E" w:rsidP="006B1B5D">
      <w:pPr>
        <w:widowControl w:val="0"/>
        <w:spacing w:line="260" w:lineRule="exact"/>
        <w:jc w:val="both"/>
        <w:rPr>
          <w:rFonts w:ascii="Arial" w:hAnsi="Arial" w:cs="Arial"/>
          <w:sz w:val="20"/>
          <w:szCs w:val="20"/>
          <w:lang w:eastAsia="sl-SI"/>
        </w:rPr>
      </w:pPr>
    </w:p>
    <w:p w14:paraId="7C51D8DF" w14:textId="77777777" w:rsidR="0006159E" w:rsidRPr="006B1B5D" w:rsidRDefault="0006159E" w:rsidP="006B1B5D">
      <w:pPr>
        <w:widowControl w:val="0"/>
        <w:spacing w:line="260" w:lineRule="exact"/>
        <w:jc w:val="both"/>
        <w:rPr>
          <w:rFonts w:ascii="Arial" w:hAnsi="Arial" w:cs="Arial"/>
          <w:sz w:val="20"/>
          <w:szCs w:val="20"/>
          <w:lang w:eastAsia="sl-SI"/>
        </w:rPr>
      </w:pPr>
      <w:r w:rsidRPr="006B1B5D">
        <w:rPr>
          <w:rFonts w:ascii="Arial" w:hAnsi="Arial" w:cs="Arial"/>
          <w:sz w:val="20"/>
          <w:szCs w:val="20"/>
          <w:lang w:eastAsia="sl-SI"/>
        </w:rPr>
        <w:t>V času javne objave je predlagatelj zakona prejel predloge s strani Banke Slovenije in Združenja občin Slovenije.</w:t>
      </w:r>
      <w:r w:rsidR="00275737">
        <w:rPr>
          <w:rFonts w:ascii="Arial" w:hAnsi="Arial" w:cs="Arial"/>
          <w:sz w:val="20"/>
          <w:szCs w:val="20"/>
          <w:lang w:eastAsia="sl-SI"/>
        </w:rPr>
        <w:t xml:space="preserve"> Pripomb javnosti na del predloga Zakona </w:t>
      </w:r>
      <w:r w:rsidR="00275737" w:rsidRPr="00275737">
        <w:rPr>
          <w:rFonts w:ascii="Arial" w:eastAsia="Times New Roman" w:hAnsi="Arial" w:cs="Arial"/>
          <w:iCs/>
          <w:sz w:val="20"/>
          <w:szCs w:val="20"/>
          <w:lang w:eastAsia="sl-SI"/>
        </w:rPr>
        <w:t>o izmenjavi elektronskih računov in drugih elektronskih dokumentov</w:t>
      </w:r>
      <w:r w:rsidR="00275737">
        <w:rPr>
          <w:rFonts w:ascii="Arial" w:eastAsia="Times New Roman" w:hAnsi="Arial" w:cs="Arial"/>
          <w:iCs/>
          <w:sz w:val="20"/>
          <w:szCs w:val="20"/>
          <w:lang w:eastAsia="sl-SI"/>
        </w:rPr>
        <w:t>, ki</w:t>
      </w:r>
      <w:r w:rsidR="00275737">
        <w:rPr>
          <w:rFonts w:ascii="Arial" w:hAnsi="Arial" w:cs="Arial"/>
          <w:sz w:val="20"/>
          <w:szCs w:val="20"/>
          <w:lang w:eastAsia="sl-SI"/>
        </w:rPr>
        <w:t xml:space="preserve"> se nanaša izključno na naročnike in proračunske uporabnike, s strani javnosti ni bilo.</w:t>
      </w:r>
    </w:p>
    <w:p w14:paraId="6AF9E9F5" w14:textId="77777777" w:rsidR="0006159E" w:rsidRPr="006B1B5D" w:rsidRDefault="0006159E" w:rsidP="006B1B5D">
      <w:pPr>
        <w:widowControl w:val="0"/>
        <w:spacing w:line="260" w:lineRule="exact"/>
        <w:jc w:val="both"/>
        <w:rPr>
          <w:rFonts w:ascii="Arial" w:hAnsi="Arial" w:cs="Arial"/>
          <w:sz w:val="20"/>
          <w:szCs w:val="20"/>
          <w:lang w:eastAsia="sl-SI"/>
        </w:rPr>
      </w:pPr>
    </w:p>
    <w:p w14:paraId="10913B17" w14:textId="77777777" w:rsidR="0006159E" w:rsidRPr="006B1B5D" w:rsidRDefault="0006159E" w:rsidP="006B1B5D">
      <w:pPr>
        <w:widowControl w:val="0"/>
        <w:spacing w:line="260" w:lineRule="exact"/>
        <w:jc w:val="both"/>
        <w:rPr>
          <w:rFonts w:ascii="Arial" w:hAnsi="Arial" w:cs="Arial"/>
          <w:sz w:val="20"/>
          <w:szCs w:val="20"/>
          <w:u w:val="single"/>
          <w:lang w:eastAsia="sl-SI"/>
        </w:rPr>
      </w:pPr>
      <w:r w:rsidRPr="006B1B5D">
        <w:rPr>
          <w:rFonts w:ascii="Arial" w:hAnsi="Arial" w:cs="Arial"/>
          <w:sz w:val="20"/>
          <w:szCs w:val="20"/>
          <w:u w:val="single"/>
          <w:lang w:eastAsia="sl-SI"/>
        </w:rPr>
        <w:t xml:space="preserve">Predlogi Banke Slovenije: </w:t>
      </w:r>
    </w:p>
    <w:p w14:paraId="2E94A82A" w14:textId="77777777" w:rsidR="0006159E" w:rsidRPr="006B1B5D" w:rsidRDefault="0006159E" w:rsidP="006B1B5D">
      <w:pPr>
        <w:widowControl w:val="0"/>
        <w:spacing w:line="260" w:lineRule="exact"/>
        <w:jc w:val="both"/>
        <w:rPr>
          <w:rFonts w:ascii="Arial" w:hAnsi="Arial" w:cs="Arial"/>
          <w:sz w:val="20"/>
          <w:szCs w:val="20"/>
          <w:lang w:eastAsia="sl-SI"/>
        </w:rPr>
      </w:pPr>
    </w:p>
    <w:p w14:paraId="18041FB0" w14:textId="2AB28BA3" w:rsidR="0006159E" w:rsidRPr="006B1B5D" w:rsidRDefault="0006159E" w:rsidP="006B1B5D">
      <w:pPr>
        <w:widowControl w:val="0"/>
        <w:spacing w:line="260" w:lineRule="exact"/>
        <w:jc w:val="both"/>
        <w:rPr>
          <w:rFonts w:ascii="Arial" w:hAnsi="Arial" w:cs="Arial"/>
          <w:sz w:val="20"/>
          <w:szCs w:val="20"/>
          <w:lang w:eastAsia="sl-SI"/>
        </w:rPr>
      </w:pPr>
      <w:r w:rsidRPr="006B1B5D">
        <w:rPr>
          <w:rFonts w:ascii="Arial" w:hAnsi="Arial" w:cs="Arial"/>
          <w:sz w:val="20"/>
          <w:szCs w:val="20"/>
          <w:lang w:eastAsia="sl-SI"/>
        </w:rPr>
        <w:t>Banka Slovenije je podala pripombe k četrtemu odstavka 28. člena predloga zakona (sedaj 2</w:t>
      </w:r>
      <w:r w:rsidR="00F34756">
        <w:rPr>
          <w:rFonts w:ascii="Arial" w:hAnsi="Arial" w:cs="Arial"/>
          <w:sz w:val="20"/>
          <w:szCs w:val="20"/>
          <w:lang w:eastAsia="sl-SI"/>
        </w:rPr>
        <w:t>6</w:t>
      </w:r>
      <w:r w:rsidRPr="006B1B5D">
        <w:rPr>
          <w:rFonts w:ascii="Arial" w:hAnsi="Arial" w:cs="Arial"/>
          <w:sz w:val="20"/>
          <w:szCs w:val="20"/>
          <w:lang w:eastAsia="sl-SI"/>
        </w:rPr>
        <w:t>. člen), ki ureja odpiranje in vodenje posebnih namenskih transakcijskih računov (v nadaljnjem besedilu: PNTR). Banka Slovenije je predlagala, da se v uvodni del prvega stavka četrtega odstavka 28. člena (sedaj 2</w:t>
      </w:r>
      <w:r w:rsidR="00F34756">
        <w:rPr>
          <w:rFonts w:ascii="Arial" w:hAnsi="Arial" w:cs="Arial"/>
          <w:sz w:val="20"/>
          <w:szCs w:val="20"/>
          <w:lang w:eastAsia="sl-SI"/>
        </w:rPr>
        <w:t>6</w:t>
      </w:r>
      <w:r w:rsidRPr="006B1B5D">
        <w:rPr>
          <w:rFonts w:ascii="Arial" w:hAnsi="Arial" w:cs="Arial"/>
          <w:sz w:val="20"/>
          <w:szCs w:val="20"/>
          <w:lang w:eastAsia="sl-SI"/>
        </w:rPr>
        <w:t>. člen) vključi soglasje Banke Slovenije tako, da bi se ta glasil »Posebni namenski transakcijski račun se lahko ob soglasju ministra, pristojnega za finance, in soglasju Banke Slovenije, odpre pri Banki Slovenije za:«, ter da se črtata tretja in peta alineja, ki urejata odpiranje PNTR za tuja gotovinska sredstva, zasežena na podlagi zakona, če gotovina v tujih valutah, v katerih se ne vodi EZR, ter odpiranje PNTR za tuje valute, v katerih se ne vodi EZR.</w:t>
      </w:r>
    </w:p>
    <w:p w14:paraId="714060E7" w14:textId="77777777" w:rsidR="0006159E" w:rsidRPr="006B1B5D" w:rsidRDefault="0006159E" w:rsidP="006B1B5D">
      <w:pPr>
        <w:widowControl w:val="0"/>
        <w:spacing w:line="260" w:lineRule="exact"/>
        <w:jc w:val="both"/>
        <w:rPr>
          <w:rFonts w:ascii="Arial" w:hAnsi="Arial" w:cs="Arial"/>
          <w:sz w:val="20"/>
          <w:szCs w:val="20"/>
          <w:lang w:eastAsia="sl-SI"/>
        </w:rPr>
      </w:pPr>
    </w:p>
    <w:p w14:paraId="4DD26013" w14:textId="1EA3B2A6" w:rsidR="0006159E" w:rsidRPr="006B1B5D" w:rsidRDefault="0006159E" w:rsidP="006B1B5D">
      <w:pPr>
        <w:widowControl w:val="0"/>
        <w:spacing w:line="260" w:lineRule="exact"/>
        <w:jc w:val="both"/>
        <w:rPr>
          <w:rFonts w:ascii="Arial" w:hAnsi="Arial" w:cs="Arial"/>
          <w:sz w:val="20"/>
          <w:szCs w:val="20"/>
          <w:lang w:eastAsia="sl-SI"/>
        </w:rPr>
      </w:pPr>
      <w:r w:rsidRPr="006B1B5D">
        <w:rPr>
          <w:rFonts w:ascii="Arial" w:hAnsi="Arial" w:cs="Arial"/>
          <w:sz w:val="20"/>
          <w:szCs w:val="20"/>
          <w:lang w:eastAsia="sl-SI"/>
        </w:rPr>
        <w:t>Navedeni predlog glede predhodnega soglasja Banke Slovenije za odpiranje PNTR je bil v celoti sprejet. Predlog za črtanje tretje in pete alineje četrtega odstavka 28. člena (sedaj tretje in četrte točke 2</w:t>
      </w:r>
      <w:r w:rsidR="00F34756">
        <w:rPr>
          <w:rFonts w:ascii="Arial" w:hAnsi="Arial" w:cs="Arial"/>
          <w:sz w:val="20"/>
          <w:szCs w:val="20"/>
          <w:lang w:eastAsia="sl-SI"/>
        </w:rPr>
        <w:t>6</w:t>
      </w:r>
      <w:r w:rsidRPr="006B1B5D">
        <w:rPr>
          <w:rFonts w:ascii="Arial" w:hAnsi="Arial" w:cs="Arial"/>
          <w:sz w:val="20"/>
          <w:szCs w:val="20"/>
          <w:lang w:eastAsia="sl-SI"/>
        </w:rPr>
        <w:t>. člena), ni bil sprejet.</w:t>
      </w:r>
      <w:r w:rsidRPr="006B1B5D">
        <w:rPr>
          <w:rFonts w:ascii="Arial" w:hAnsi="Arial" w:cs="Arial"/>
          <w:sz w:val="20"/>
          <w:szCs w:val="20"/>
        </w:rPr>
        <w:t xml:space="preserve"> Tretja in peta točka omogočata odprtje posebnega namenskega transakcijskega računa za tuja gotovinska sredstva, zasežena na podlagi zakona, če je gotovina v tujih valutah, v katerih se ne vodi EZR ter za tuje valute, v katerih se ne vodi EZR. Z izključitvijo določbe tretje točke iz zakona bi nastala pravna praznina. Namreč Uredba o postopku upravljanja z zaseženimi predmeti, premoženjem in varščinami (Uradni list RS, št. 22/02, 110/02 – ZDT-B, 8/07, 48/07 in 102/12) ureja položitev zaseženih sredstev v tuji valuti, ki ni </w:t>
      </w:r>
      <w:r w:rsidRPr="006B1B5D">
        <w:rPr>
          <w:rFonts w:ascii="Arial" w:hAnsi="Arial" w:cs="Arial"/>
          <w:sz w:val="20"/>
          <w:szCs w:val="20"/>
          <w:shd w:val="clear" w:color="auto" w:fill="FFFFFF"/>
        </w:rPr>
        <w:t xml:space="preserve">ameriški dolar, švicarski frank oziroma angleški funt, </w:t>
      </w:r>
      <w:r w:rsidRPr="006B1B5D">
        <w:rPr>
          <w:rFonts w:ascii="Arial" w:hAnsi="Arial" w:cs="Arial"/>
          <w:sz w:val="20"/>
          <w:szCs w:val="20"/>
        </w:rPr>
        <w:t xml:space="preserve">na poseben namenski transakcijski račun, odprt pri Banki Slovenije. Z brisanjem te določbe bi zato nastala pravna praznina. </w:t>
      </w:r>
      <w:r w:rsidRPr="006B1B5D">
        <w:rPr>
          <w:rFonts w:ascii="Arial" w:hAnsi="Arial" w:cs="Arial"/>
          <w:sz w:val="20"/>
          <w:szCs w:val="20"/>
          <w:lang w:eastAsia="sl-SI"/>
        </w:rPr>
        <w:t xml:space="preserve">Ministrstvo za pravosodje bo hrambo teh zaseženih sredstev urejalo pri naslednji spremembi zakonodaje, ki bo urejala premoženje, odvzeto v kazenskih postopkih in v sklopu tega uredilo tudi način hrambe teh sredstev. </w:t>
      </w:r>
    </w:p>
    <w:p w14:paraId="1ABC90F2" w14:textId="77777777" w:rsidR="0006159E" w:rsidRPr="006B1B5D" w:rsidRDefault="0006159E" w:rsidP="006B1B5D">
      <w:pPr>
        <w:widowControl w:val="0"/>
        <w:spacing w:line="260" w:lineRule="exact"/>
        <w:jc w:val="both"/>
        <w:rPr>
          <w:rFonts w:ascii="Arial" w:hAnsi="Arial" w:cs="Arial"/>
          <w:sz w:val="20"/>
          <w:szCs w:val="20"/>
          <w:lang w:eastAsia="sl-SI"/>
        </w:rPr>
      </w:pPr>
    </w:p>
    <w:p w14:paraId="4F1157CC" w14:textId="77777777" w:rsidR="0006159E" w:rsidRPr="006B1B5D" w:rsidRDefault="0006159E" w:rsidP="006B1B5D">
      <w:pPr>
        <w:widowControl w:val="0"/>
        <w:spacing w:line="260" w:lineRule="exact"/>
        <w:jc w:val="both"/>
        <w:rPr>
          <w:rFonts w:ascii="Arial" w:hAnsi="Arial" w:cs="Arial"/>
          <w:sz w:val="20"/>
          <w:szCs w:val="20"/>
          <w:lang w:eastAsia="sl-SI"/>
        </w:rPr>
      </w:pPr>
      <w:r w:rsidRPr="006B1B5D">
        <w:rPr>
          <w:rFonts w:ascii="Arial" w:hAnsi="Arial" w:cs="Arial"/>
          <w:sz w:val="20"/>
          <w:szCs w:val="20"/>
          <w:lang w:eastAsia="sl-SI"/>
        </w:rPr>
        <w:t xml:space="preserve">Dopolnitev prvega stavka pa omogoča Banki Slovenije, da zavrne izdajo soglasja za odpiranje in vodenje PNTR za sredstva v tujih valutah, v katerih se ne vodi EZR. V drugem odstavku 2. člena predloga zakona je namreč opredeljeno, da se razmerja med Banko Slovenije in državo oziroma imetniki računov urejajo sporazumno, kar pomeni, da lahko Banka Slovenije zahteva spremembo ali prekinitev pogodbe, ki ureja način vodenja posebnih namenskih transakcijskih računov. </w:t>
      </w:r>
    </w:p>
    <w:p w14:paraId="67621CAD" w14:textId="77777777" w:rsidR="0006159E" w:rsidRPr="006B1B5D" w:rsidRDefault="0006159E" w:rsidP="006B1B5D">
      <w:pPr>
        <w:widowControl w:val="0"/>
        <w:spacing w:line="260" w:lineRule="exact"/>
        <w:jc w:val="both"/>
        <w:rPr>
          <w:rFonts w:ascii="Arial" w:hAnsi="Arial" w:cs="Arial"/>
          <w:sz w:val="20"/>
          <w:szCs w:val="20"/>
          <w:lang w:eastAsia="sl-SI"/>
        </w:rPr>
      </w:pPr>
    </w:p>
    <w:p w14:paraId="39F30472" w14:textId="77777777" w:rsidR="0006159E" w:rsidRPr="006B1B5D" w:rsidRDefault="0006159E" w:rsidP="006B1B5D">
      <w:pPr>
        <w:widowControl w:val="0"/>
        <w:spacing w:line="260" w:lineRule="exact"/>
        <w:jc w:val="both"/>
        <w:rPr>
          <w:rFonts w:ascii="Arial" w:hAnsi="Arial" w:cs="Arial"/>
          <w:sz w:val="20"/>
          <w:szCs w:val="20"/>
          <w:u w:val="single"/>
          <w:lang w:eastAsia="sl-SI"/>
        </w:rPr>
      </w:pPr>
      <w:r w:rsidRPr="006B1B5D">
        <w:rPr>
          <w:rFonts w:ascii="Arial" w:hAnsi="Arial" w:cs="Arial"/>
          <w:sz w:val="20"/>
          <w:szCs w:val="20"/>
          <w:u w:val="single"/>
          <w:lang w:eastAsia="sl-SI"/>
        </w:rPr>
        <w:t xml:space="preserve">Predlogi Združenja občin Slovenije: </w:t>
      </w:r>
    </w:p>
    <w:p w14:paraId="3AFE5CF6" w14:textId="77777777" w:rsidR="0006159E" w:rsidRPr="006B1B5D" w:rsidRDefault="0006159E" w:rsidP="006B1B5D">
      <w:pPr>
        <w:widowControl w:val="0"/>
        <w:spacing w:line="260" w:lineRule="exact"/>
        <w:jc w:val="both"/>
        <w:rPr>
          <w:rFonts w:ascii="Arial" w:hAnsi="Arial" w:cs="Arial"/>
          <w:sz w:val="20"/>
          <w:szCs w:val="20"/>
          <w:lang w:eastAsia="sl-SI"/>
        </w:rPr>
      </w:pPr>
    </w:p>
    <w:p w14:paraId="4B411126" w14:textId="244F5063" w:rsidR="0006159E" w:rsidRPr="006B1B5D" w:rsidRDefault="0006159E" w:rsidP="006B1B5D">
      <w:pPr>
        <w:widowControl w:val="0"/>
        <w:spacing w:line="260" w:lineRule="exact"/>
        <w:jc w:val="both"/>
        <w:rPr>
          <w:rFonts w:ascii="Arial" w:hAnsi="Arial" w:cs="Arial"/>
          <w:sz w:val="20"/>
          <w:szCs w:val="20"/>
          <w:lang w:eastAsia="sl-SI"/>
        </w:rPr>
      </w:pPr>
      <w:r w:rsidRPr="006B1B5D">
        <w:rPr>
          <w:rFonts w:ascii="Arial" w:hAnsi="Arial" w:cs="Arial"/>
          <w:sz w:val="20"/>
          <w:szCs w:val="20"/>
          <w:lang w:eastAsia="sl-SI"/>
        </w:rPr>
        <w:t xml:space="preserve">Združenje občin Slovenije je v zvezi s tretjim odstavkom 15. člena predloga </w:t>
      </w:r>
      <w:r w:rsidR="00F545D0">
        <w:rPr>
          <w:rFonts w:ascii="Arial" w:hAnsi="Arial" w:cs="Arial"/>
          <w:sz w:val="20"/>
          <w:szCs w:val="20"/>
          <w:lang w:eastAsia="sl-SI"/>
        </w:rPr>
        <w:t>zakona</w:t>
      </w:r>
      <w:r w:rsidRPr="006B1B5D">
        <w:rPr>
          <w:rFonts w:ascii="Arial" w:hAnsi="Arial" w:cs="Arial"/>
          <w:sz w:val="20"/>
          <w:szCs w:val="20"/>
          <w:lang w:eastAsia="sl-SI"/>
        </w:rPr>
        <w:t>, ki ureja status občinskih organov ali organizacij, občinske uprave ter organov skupne občinske uprave in ožjih delov občine, ki nimajo statusa pravne osebe, predlagalo dopolnitev prehodne določbe 54. člena (sedaj 6</w:t>
      </w:r>
      <w:r w:rsidR="00D75EA6">
        <w:rPr>
          <w:rFonts w:ascii="Arial" w:hAnsi="Arial" w:cs="Arial"/>
          <w:sz w:val="20"/>
          <w:szCs w:val="20"/>
          <w:lang w:eastAsia="sl-SI"/>
        </w:rPr>
        <w:t>2</w:t>
      </w:r>
      <w:r w:rsidRPr="006B1B5D">
        <w:rPr>
          <w:rFonts w:ascii="Arial" w:hAnsi="Arial" w:cs="Arial"/>
          <w:sz w:val="20"/>
          <w:szCs w:val="20"/>
          <w:lang w:eastAsia="sl-SI"/>
        </w:rPr>
        <w:t xml:space="preserve">. člen) predloga zakona tako, da bi UJP pred izdajo odločbe o izključitvi iz Registra proračunskih uporabnikov tiste organe, ki še niso uredili statusa, pisno povabil k ureditvi. </w:t>
      </w:r>
    </w:p>
    <w:p w14:paraId="1A3BB919" w14:textId="77777777" w:rsidR="0006159E" w:rsidRPr="006B1B5D" w:rsidRDefault="0006159E" w:rsidP="006B1B5D">
      <w:pPr>
        <w:widowControl w:val="0"/>
        <w:spacing w:line="260" w:lineRule="exact"/>
        <w:jc w:val="both"/>
        <w:rPr>
          <w:rFonts w:ascii="Arial" w:hAnsi="Arial" w:cs="Arial"/>
          <w:sz w:val="20"/>
          <w:szCs w:val="20"/>
          <w:lang w:eastAsia="sl-SI"/>
        </w:rPr>
      </w:pPr>
    </w:p>
    <w:p w14:paraId="0038A2D7" w14:textId="14948DB9" w:rsidR="0006159E" w:rsidRPr="006B1B5D" w:rsidRDefault="0006159E" w:rsidP="006B1B5D">
      <w:pPr>
        <w:widowControl w:val="0"/>
        <w:spacing w:line="260" w:lineRule="exact"/>
        <w:jc w:val="both"/>
        <w:rPr>
          <w:rFonts w:ascii="Arial" w:hAnsi="Arial" w:cs="Arial"/>
          <w:sz w:val="20"/>
          <w:szCs w:val="20"/>
          <w:lang w:eastAsia="sl-SI"/>
        </w:rPr>
      </w:pPr>
      <w:r w:rsidRPr="006B1B5D">
        <w:rPr>
          <w:rFonts w:ascii="Arial" w:hAnsi="Arial" w:cs="Arial"/>
          <w:sz w:val="20"/>
          <w:szCs w:val="20"/>
          <w:lang w:eastAsia="sl-SI"/>
        </w:rPr>
        <w:t>Predlog Združenja občin Slovenije ni bil sprejet, ker 6</w:t>
      </w:r>
      <w:r w:rsidR="00D75EA6">
        <w:rPr>
          <w:rFonts w:ascii="Arial" w:hAnsi="Arial" w:cs="Arial"/>
          <w:sz w:val="20"/>
          <w:szCs w:val="20"/>
          <w:lang w:eastAsia="sl-SI"/>
        </w:rPr>
        <w:t>3</w:t>
      </w:r>
      <w:r w:rsidR="00F545D0">
        <w:rPr>
          <w:rFonts w:ascii="Arial" w:hAnsi="Arial" w:cs="Arial"/>
          <w:sz w:val="20"/>
          <w:szCs w:val="20"/>
          <w:lang w:eastAsia="sl-SI"/>
        </w:rPr>
        <w:t xml:space="preserve">. </w:t>
      </w:r>
      <w:r w:rsidRPr="006B1B5D">
        <w:rPr>
          <w:rFonts w:ascii="Arial" w:hAnsi="Arial" w:cs="Arial"/>
          <w:sz w:val="20"/>
          <w:szCs w:val="20"/>
          <w:lang w:eastAsia="sl-SI"/>
        </w:rPr>
        <w:t xml:space="preserve">člen predloga zakona zavezuje UJP, da iz Registra proračunskih uporabnikov izključi organe skupne občinske uprave po uradni dolžnosti. To pomeni, da za organe skupne občinske uprave ni nobenega prehodnega obdobja za uskladitev poslovanja, ter da bodo postopki izključitve iz Registra proračunskih uporabnikov uvedeni v 30 dni od </w:t>
      </w:r>
      <w:r w:rsidRPr="006B1B5D">
        <w:rPr>
          <w:rFonts w:ascii="Arial" w:hAnsi="Arial" w:cs="Arial"/>
          <w:sz w:val="20"/>
          <w:szCs w:val="20"/>
          <w:lang w:eastAsia="sl-SI"/>
        </w:rPr>
        <w:lastRenderedPageBreak/>
        <w:t>uveljavitve zakona.</w:t>
      </w:r>
    </w:p>
    <w:p w14:paraId="17CBD2C5" w14:textId="77777777" w:rsidR="0006159E" w:rsidRPr="006B1B5D" w:rsidRDefault="0006159E" w:rsidP="006B1B5D">
      <w:pPr>
        <w:widowControl w:val="0"/>
        <w:spacing w:line="260" w:lineRule="exact"/>
        <w:jc w:val="both"/>
        <w:rPr>
          <w:rFonts w:ascii="Arial" w:hAnsi="Arial" w:cs="Arial"/>
          <w:sz w:val="20"/>
          <w:szCs w:val="20"/>
          <w:lang w:eastAsia="sl-SI"/>
        </w:rPr>
      </w:pPr>
    </w:p>
    <w:p w14:paraId="0161A00C" w14:textId="77777777" w:rsidR="0006159E" w:rsidRPr="006B1B5D" w:rsidRDefault="0006159E" w:rsidP="006B1B5D">
      <w:pPr>
        <w:widowControl w:val="0"/>
        <w:spacing w:line="260" w:lineRule="exact"/>
        <w:jc w:val="both"/>
        <w:rPr>
          <w:rFonts w:ascii="Arial" w:hAnsi="Arial" w:cs="Arial"/>
          <w:sz w:val="20"/>
          <w:szCs w:val="20"/>
          <w:lang w:eastAsia="sl-SI"/>
        </w:rPr>
      </w:pPr>
      <w:r w:rsidRPr="006B1B5D">
        <w:rPr>
          <w:rFonts w:ascii="Arial" w:hAnsi="Arial" w:cs="Arial"/>
          <w:sz w:val="20"/>
          <w:szCs w:val="20"/>
          <w:lang w:eastAsia="sl-SI"/>
        </w:rPr>
        <w:t>V Register proračunskih uporabnikov se v skladu s predlogom zakona ne vpisujejo občinski organi in organizacije, vključno z organi skupne občinske uprave ter ožji deli občin, ki nimajo statusa pravne osebe, ampak se obravnavajo kot stroškovna mesta znotraj občine kot neposrednega proračunskega uporabnika. ZJF sicer kot proračunske uporabnike definira tudi občinske organe in organizacije, kar pomeni tudi župana, občinski svet, nadzorni odbor in občinsko upravo, vendar predpisi na področju javnih financ te organe obravnavajo kot stroškovna mesta in ne kot samostojne nosilce finančnih načrtov. Organi posamezne občine in skupne občinske uprave, ki jih ustanovi več občin, niso pravne osebe oziroma ne morejo biti nosilci pravic in obveznosti ter in nimajo statusa poslovnega subjekta v Poslovnem registru Slovenije ter posledično v pravnem prometu ne morejo uporabljati lastnih identifikacijskih oznak (npr. matične številke, davčne številke, šifre proračunskega uporabnika). Predlog zakona ne posega v akte, s katerimi so občine ustanovile organe skupne občinske uprave, kar pomeni, da lahko organi skupnih občinskih uprav še naprej opravljajo svoje naloge za občine ustanoviteljice, pri čemer ti organi delujejo kot organizacijska enota oziroma stroškovno mesto (uporabnik proračuna) tiste občine, v kateri imajo sedež, kot je opredeljeno v prvem odstavku 49. b člena Zakona o lokalni samoupravi (Uradni list RS, št. 94/07 – uradno prečiščeno besedilo, 76/08, 79/09, 51/10, 40/12 – ZUJF, 11/14 – popr., 14/15 – ZUUJFO, 11/18 – ZSPDSLS-1, 30/18, 61/20 – ZIUZEOP-A, 80/120- ZIUOOPE in 62/24 – odl. US; v nadaljnjem besedilu: ZLS). Podrobnejše informacije o statusu občinskih organov in skupnih občinskih uprav so podane v obrazložitvi k 16. in 65. členu predloga zakona.</w:t>
      </w:r>
    </w:p>
    <w:p w14:paraId="19458AFD" w14:textId="77777777" w:rsidR="0006159E" w:rsidRPr="006B1B5D" w:rsidRDefault="0006159E" w:rsidP="006B1B5D">
      <w:pPr>
        <w:widowControl w:val="0"/>
        <w:spacing w:line="260" w:lineRule="exact"/>
        <w:jc w:val="both"/>
        <w:rPr>
          <w:rFonts w:ascii="Arial" w:hAnsi="Arial" w:cs="Arial"/>
          <w:sz w:val="20"/>
          <w:szCs w:val="20"/>
          <w:lang w:eastAsia="sl-SI"/>
        </w:rPr>
      </w:pPr>
    </w:p>
    <w:p w14:paraId="1BF1D267" w14:textId="2A7FFA4D" w:rsidR="0006159E" w:rsidRPr="006B1B5D" w:rsidRDefault="0006159E" w:rsidP="006B1B5D">
      <w:pPr>
        <w:widowControl w:val="0"/>
        <w:spacing w:line="260" w:lineRule="exact"/>
        <w:jc w:val="both"/>
        <w:rPr>
          <w:rFonts w:ascii="Arial" w:hAnsi="Arial" w:cs="Arial"/>
          <w:sz w:val="20"/>
          <w:szCs w:val="20"/>
          <w:lang w:eastAsia="sl-SI"/>
        </w:rPr>
      </w:pPr>
      <w:r w:rsidRPr="006B1B5D">
        <w:rPr>
          <w:rFonts w:ascii="Arial" w:hAnsi="Arial" w:cs="Arial"/>
          <w:sz w:val="20"/>
          <w:szCs w:val="20"/>
          <w:lang w:eastAsia="sl-SI"/>
        </w:rPr>
        <w:t>Združenje občin</w:t>
      </w:r>
      <w:r w:rsidR="00F545D0">
        <w:rPr>
          <w:rFonts w:ascii="Arial" w:hAnsi="Arial" w:cs="Arial"/>
          <w:sz w:val="20"/>
          <w:szCs w:val="20"/>
          <w:lang w:eastAsia="sl-SI"/>
        </w:rPr>
        <w:t xml:space="preserve"> Slovenije</w:t>
      </w:r>
      <w:r w:rsidRPr="006B1B5D">
        <w:rPr>
          <w:rFonts w:ascii="Arial" w:hAnsi="Arial" w:cs="Arial"/>
          <w:sz w:val="20"/>
          <w:szCs w:val="20"/>
          <w:lang w:eastAsia="sl-SI"/>
        </w:rPr>
        <w:t xml:space="preserve"> je glede izvajanja 32. člena (plačilne kartice) na pripravljavca naslovilo vprašanje ali se </w:t>
      </w:r>
      <w:r w:rsidR="00A82579">
        <w:rPr>
          <w:rFonts w:ascii="Arial" w:hAnsi="Arial" w:cs="Arial"/>
          <w:sz w:val="20"/>
          <w:szCs w:val="20"/>
          <w:lang w:eastAsia="sl-SI"/>
        </w:rPr>
        <w:t>kartični</w:t>
      </w:r>
      <w:r w:rsidRPr="006B1B5D">
        <w:rPr>
          <w:rFonts w:ascii="Arial" w:hAnsi="Arial" w:cs="Arial"/>
          <w:sz w:val="20"/>
          <w:szCs w:val="20"/>
          <w:lang w:eastAsia="sl-SI"/>
        </w:rPr>
        <w:t xml:space="preserve"> račun šteje za račun, ki ga občina ne bi smela imeti za namene pridobitve plačilne kartice. Vpraša</w:t>
      </w:r>
      <w:r w:rsidR="00E21802" w:rsidRPr="006B1B5D">
        <w:rPr>
          <w:rFonts w:ascii="Arial" w:hAnsi="Arial" w:cs="Arial"/>
          <w:sz w:val="20"/>
          <w:szCs w:val="20"/>
          <w:lang w:eastAsia="sl-SI"/>
        </w:rPr>
        <w:t>nje se nanaša na točenje goriv.</w:t>
      </w:r>
    </w:p>
    <w:p w14:paraId="27217D53" w14:textId="77777777" w:rsidR="0006159E" w:rsidRPr="006B1B5D" w:rsidRDefault="0006159E" w:rsidP="006B1B5D">
      <w:pPr>
        <w:widowControl w:val="0"/>
        <w:spacing w:line="260" w:lineRule="exact"/>
        <w:jc w:val="both"/>
        <w:rPr>
          <w:rFonts w:ascii="Arial" w:hAnsi="Arial" w:cs="Arial"/>
          <w:sz w:val="20"/>
          <w:szCs w:val="20"/>
          <w:lang w:eastAsia="sl-SI"/>
        </w:rPr>
      </w:pPr>
    </w:p>
    <w:p w14:paraId="4AD19A7D" w14:textId="5E18EB8F" w:rsidR="00511DC9" w:rsidRPr="006B1B5D" w:rsidRDefault="0006159E" w:rsidP="006B1B5D">
      <w:pPr>
        <w:spacing w:line="260" w:lineRule="exact"/>
        <w:jc w:val="both"/>
        <w:rPr>
          <w:rFonts w:ascii="Arial" w:hAnsi="Arial" w:cs="Arial"/>
          <w:sz w:val="20"/>
          <w:szCs w:val="20"/>
          <w:lang w:eastAsia="sl-SI"/>
        </w:rPr>
      </w:pPr>
      <w:r w:rsidRPr="006B1B5D">
        <w:rPr>
          <w:rFonts w:ascii="Arial" w:hAnsi="Arial" w:cs="Arial"/>
          <w:sz w:val="20"/>
          <w:szCs w:val="20"/>
          <w:lang w:eastAsia="sl-SI"/>
        </w:rPr>
        <w:t>Omenjeni člen je bil razširjen. Vsebina člena daje tudi odgovor na vpraš</w:t>
      </w:r>
      <w:r w:rsidR="00766EF8" w:rsidRPr="006B1B5D">
        <w:rPr>
          <w:rFonts w:ascii="Arial" w:hAnsi="Arial" w:cs="Arial"/>
          <w:sz w:val="20"/>
          <w:szCs w:val="20"/>
          <w:lang w:eastAsia="sl-SI"/>
        </w:rPr>
        <w:t>a</w:t>
      </w:r>
      <w:r w:rsidRPr="006B1B5D">
        <w:rPr>
          <w:rFonts w:ascii="Arial" w:hAnsi="Arial" w:cs="Arial"/>
          <w:sz w:val="20"/>
          <w:szCs w:val="20"/>
          <w:lang w:eastAsia="sl-SI"/>
        </w:rPr>
        <w:t xml:space="preserve">nje Združenja občin, in sicer, da </w:t>
      </w:r>
      <w:r w:rsidR="00511DC9" w:rsidRPr="006B1B5D">
        <w:rPr>
          <w:rFonts w:ascii="Arial" w:hAnsi="Arial" w:cs="Arial"/>
          <w:sz w:val="20"/>
          <w:szCs w:val="20"/>
          <w:lang w:eastAsia="sl-SI"/>
        </w:rPr>
        <w:t xml:space="preserve">bo proračunskim uporabnikom omogočena uporaba plačilnih kartic z odloženim plačilom pod pogojem, da se celotni znesek vseh nakupov blaga ali storitev (zbirna specifikacija oziroma račun izdajatelja kartice) plača enkrat mesečno na dan, ki ga s pogodbo določita proračunski uporabnik in izdajatelj plačilne kartice, in sicer neposredno v breme računa proračunskega uporabnika, ki je odprt pri </w:t>
      </w:r>
      <w:r w:rsidR="004B7D3B" w:rsidRPr="006B1B5D">
        <w:rPr>
          <w:rFonts w:ascii="Arial" w:hAnsi="Arial" w:cs="Arial"/>
          <w:sz w:val="20"/>
          <w:szCs w:val="20"/>
          <w:lang w:eastAsia="sl-SI"/>
        </w:rPr>
        <w:t>UJP.</w:t>
      </w:r>
    </w:p>
    <w:p w14:paraId="6620963C" w14:textId="77777777" w:rsidR="004B7D3B" w:rsidRPr="006B1B5D" w:rsidRDefault="004B7D3B" w:rsidP="006B1B5D">
      <w:pPr>
        <w:spacing w:line="260" w:lineRule="exact"/>
        <w:jc w:val="both"/>
        <w:rPr>
          <w:rFonts w:ascii="Arial" w:hAnsi="Arial" w:cs="Arial"/>
          <w:sz w:val="20"/>
          <w:szCs w:val="20"/>
          <w:lang w:eastAsia="sl-SI"/>
        </w:rPr>
      </w:pPr>
    </w:p>
    <w:p w14:paraId="0B305A0F" w14:textId="1600E396" w:rsidR="004B7D3B" w:rsidRPr="006B1B5D" w:rsidRDefault="004B7D3B" w:rsidP="006B1B5D">
      <w:pPr>
        <w:spacing w:line="260" w:lineRule="exact"/>
        <w:jc w:val="both"/>
        <w:rPr>
          <w:rFonts w:ascii="Arial" w:eastAsia="Times New Roman" w:hAnsi="Arial" w:cs="Arial"/>
          <w:sz w:val="20"/>
          <w:szCs w:val="20"/>
          <w:lang w:eastAsia="sl-SI"/>
        </w:rPr>
      </w:pPr>
      <w:r w:rsidRPr="006B1B5D">
        <w:rPr>
          <w:rFonts w:ascii="Arial" w:hAnsi="Arial" w:cs="Arial"/>
          <w:sz w:val="20"/>
          <w:szCs w:val="20"/>
          <w:lang w:eastAsia="sl-SI"/>
        </w:rPr>
        <w:t xml:space="preserve">Izdajatelj plačilne kartice lahko za proračunskega uporabnika vodi kartični račun, ki je namenjen za evidentiranje vseh nakupov blaga in storitev oziroma knjiženje plačilnih transakcij, izvršenih s posamezno plačilno kartico v obračunskem obdobju. Tovrstni računi so interni / evidenčni računi pri posameznem izdajatelju plačilne kartice in nimajo identifikacijske številke, ki je enakovredna mednarodni številki bančnega računa (IBAN, angleško International Bank Account Number), ki </w:t>
      </w:r>
      <w:r w:rsidR="007222A8" w:rsidRPr="006B1B5D">
        <w:rPr>
          <w:rFonts w:ascii="Arial" w:hAnsi="Arial" w:cs="Arial"/>
          <w:sz w:val="20"/>
          <w:szCs w:val="20"/>
          <w:lang w:eastAsia="sl-SI"/>
        </w:rPr>
        <w:t>omogoča enolično identifikacijo</w:t>
      </w:r>
      <w:r w:rsidRPr="006B1B5D">
        <w:rPr>
          <w:rFonts w:ascii="Arial" w:hAnsi="Arial" w:cs="Arial"/>
          <w:sz w:val="20"/>
          <w:szCs w:val="20"/>
          <w:lang w:eastAsia="sl-SI"/>
        </w:rPr>
        <w:t xml:space="preserve"> računa, na podlagi katere je mogoče razbrati državo ponudnika plačilnih storitev, ponudnika plačilnih storitev, ki račun vodi, in imetnika računa, ter posledično tovrstni računi nimajo funkcije transakcijskega ali plačilnega računa. Zato odpiranje in vodenje kartičnih / evidenčnih računov pri izdajateljih plačilnih kartic ni v nasprotju z določbami prvega in drugega odstavka 27. člena </w:t>
      </w:r>
      <w:r w:rsidR="00352FD0">
        <w:rPr>
          <w:rFonts w:ascii="Arial" w:hAnsi="Arial" w:cs="Arial"/>
          <w:sz w:val="20"/>
          <w:szCs w:val="20"/>
          <w:lang w:eastAsia="sl-SI"/>
        </w:rPr>
        <w:t>ZOPSPU-1</w:t>
      </w:r>
      <w:r w:rsidR="0081104E">
        <w:rPr>
          <w:rFonts w:ascii="Arial" w:hAnsi="Arial" w:cs="Arial"/>
          <w:sz w:val="20"/>
          <w:szCs w:val="20"/>
          <w:lang w:eastAsia="sl-SI"/>
        </w:rPr>
        <w:t xml:space="preserve"> </w:t>
      </w:r>
      <w:r w:rsidRPr="006B1B5D">
        <w:rPr>
          <w:rFonts w:ascii="Arial" w:hAnsi="Arial" w:cs="Arial"/>
          <w:sz w:val="20"/>
          <w:szCs w:val="20"/>
          <w:lang w:eastAsia="sl-SI"/>
        </w:rPr>
        <w:t xml:space="preserve">ter določbami prvega in drugega odstavka 31. člena predloga Zakona o plačilnih in javnofinančnih storitvah. </w:t>
      </w:r>
    </w:p>
    <w:p w14:paraId="58FBB841" w14:textId="77777777" w:rsidR="004B7D3B" w:rsidRPr="006B1B5D" w:rsidRDefault="004B7D3B" w:rsidP="006B1B5D">
      <w:pPr>
        <w:spacing w:line="260" w:lineRule="exact"/>
        <w:jc w:val="both"/>
        <w:rPr>
          <w:rFonts w:ascii="Arial" w:hAnsi="Arial" w:cs="Arial"/>
          <w:sz w:val="20"/>
          <w:szCs w:val="20"/>
          <w:lang w:eastAsia="sl-SI"/>
        </w:rPr>
      </w:pPr>
    </w:p>
    <w:p w14:paraId="4BD88867" w14:textId="77777777" w:rsidR="0006159E" w:rsidRPr="006B1B5D" w:rsidRDefault="0006159E" w:rsidP="006B1B5D">
      <w:pPr>
        <w:spacing w:line="260" w:lineRule="exact"/>
        <w:jc w:val="both"/>
        <w:rPr>
          <w:rFonts w:ascii="Arial" w:eastAsia="Times New Roman" w:hAnsi="Arial" w:cs="Arial"/>
          <w:b/>
          <w:bCs/>
          <w:sz w:val="20"/>
          <w:szCs w:val="20"/>
          <w:lang w:eastAsia="sl-SI"/>
        </w:rPr>
      </w:pPr>
      <w:r w:rsidRPr="006B1B5D">
        <w:rPr>
          <w:rFonts w:ascii="Arial" w:eastAsia="Times New Roman" w:hAnsi="Arial" w:cs="Arial"/>
          <w:b/>
          <w:bCs/>
          <w:sz w:val="20"/>
          <w:szCs w:val="20"/>
          <w:lang w:eastAsia="sl-SI"/>
        </w:rPr>
        <w:t>8. PODATEK O ZUNANJEM STROKOVNJAKU OZIROMA</w:t>
      </w:r>
      <w:r w:rsidR="00CD7B82" w:rsidRPr="006B1B5D">
        <w:rPr>
          <w:rFonts w:ascii="Arial" w:eastAsia="Times New Roman" w:hAnsi="Arial" w:cs="Arial"/>
          <w:b/>
          <w:bCs/>
          <w:sz w:val="20"/>
          <w:szCs w:val="20"/>
          <w:lang w:eastAsia="sl-SI"/>
        </w:rPr>
        <w:t xml:space="preserve"> PRAVNI OSEBI, KI JE SODELOVALA</w:t>
      </w:r>
      <w:r w:rsidRPr="006B1B5D">
        <w:rPr>
          <w:rFonts w:ascii="Arial" w:eastAsia="Times New Roman" w:hAnsi="Arial" w:cs="Arial"/>
          <w:b/>
          <w:bCs/>
          <w:sz w:val="20"/>
          <w:szCs w:val="20"/>
          <w:lang w:eastAsia="sl-SI"/>
        </w:rPr>
        <w:t>. PRI PRIPRAVI PREDLOGA ZAKONA, IN ZNESEK PLAČILA ZA TA NAMEN</w:t>
      </w:r>
    </w:p>
    <w:p w14:paraId="4CF5BBBF" w14:textId="77777777" w:rsidR="0006159E" w:rsidRPr="006B1B5D" w:rsidRDefault="0006159E" w:rsidP="006B1B5D">
      <w:pPr>
        <w:spacing w:line="260" w:lineRule="exact"/>
        <w:jc w:val="both"/>
        <w:rPr>
          <w:rFonts w:ascii="Arial" w:hAnsi="Arial" w:cs="Arial"/>
          <w:sz w:val="20"/>
          <w:szCs w:val="20"/>
        </w:rPr>
      </w:pPr>
    </w:p>
    <w:p w14:paraId="0A30708C" w14:textId="77777777" w:rsidR="0006159E" w:rsidRPr="006B1B5D" w:rsidRDefault="0006159E" w:rsidP="006B1B5D">
      <w:pPr>
        <w:spacing w:line="260" w:lineRule="exact"/>
        <w:jc w:val="both"/>
        <w:rPr>
          <w:rFonts w:ascii="Arial" w:hAnsi="Arial" w:cs="Arial"/>
          <w:sz w:val="20"/>
          <w:szCs w:val="20"/>
        </w:rPr>
      </w:pPr>
      <w:r w:rsidRPr="006B1B5D">
        <w:rPr>
          <w:rFonts w:ascii="Arial" w:hAnsi="Arial" w:cs="Arial"/>
          <w:iCs/>
          <w:sz w:val="20"/>
          <w:szCs w:val="20"/>
        </w:rPr>
        <w:t>Pri pripravi predloga zakona niso sodelovali zunanji strokovnjaki oziroma pravne osebe in niso nastali s tem povezani stroški</w:t>
      </w:r>
      <w:r w:rsidRPr="006B1B5D">
        <w:rPr>
          <w:rFonts w:ascii="Arial" w:hAnsi="Arial" w:cs="Arial"/>
          <w:sz w:val="20"/>
          <w:szCs w:val="20"/>
        </w:rPr>
        <w:t>, ki bremenijo javnofinančna sredstva.</w:t>
      </w:r>
    </w:p>
    <w:p w14:paraId="7F5A5C62" w14:textId="77777777" w:rsidR="0006159E" w:rsidRPr="006B1B5D" w:rsidRDefault="0006159E" w:rsidP="006B1B5D">
      <w:pPr>
        <w:spacing w:line="260" w:lineRule="exact"/>
        <w:jc w:val="both"/>
        <w:rPr>
          <w:rFonts w:ascii="Arial" w:hAnsi="Arial" w:cs="Arial"/>
          <w:sz w:val="20"/>
          <w:szCs w:val="20"/>
        </w:rPr>
      </w:pPr>
    </w:p>
    <w:p w14:paraId="48971E47" w14:textId="77777777" w:rsidR="007222A8" w:rsidRPr="006B1B5D" w:rsidRDefault="007222A8" w:rsidP="006B1B5D">
      <w:pPr>
        <w:spacing w:line="260" w:lineRule="exact"/>
        <w:jc w:val="both"/>
        <w:rPr>
          <w:rFonts w:ascii="Arial" w:hAnsi="Arial" w:cs="Arial"/>
          <w:b/>
          <w:sz w:val="20"/>
          <w:szCs w:val="20"/>
        </w:rPr>
      </w:pPr>
      <w:r w:rsidRPr="006B1B5D">
        <w:rPr>
          <w:rFonts w:ascii="Arial" w:hAnsi="Arial" w:cs="Arial"/>
          <w:b/>
          <w:sz w:val="20"/>
          <w:szCs w:val="20"/>
        </w:rPr>
        <w:br w:type="page"/>
      </w:r>
    </w:p>
    <w:p w14:paraId="68715B3D" w14:textId="77777777" w:rsidR="0006159E" w:rsidRPr="006B1B5D" w:rsidRDefault="0006159E" w:rsidP="006B1B5D">
      <w:pPr>
        <w:spacing w:line="260" w:lineRule="exact"/>
        <w:jc w:val="both"/>
        <w:rPr>
          <w:rFonts w:ascii="Arial" w:hAnsi="Arial" w:cs="Arial"/>
          <w:b/>
          <w:sz w:val="20"/>
          <w:szCs w:val="20"/>
        </w:rPr>
      </w:pPr>
      <w:r w:rsidRPr="006B1B5D">
        <w:rPr>
          <w:rFonts w:ascii="Arial" w:hAnsi="Arial" w:cs="Arial"/>
          <w:b/>
          <w:sz w:val="20"/>
          <w:szCs w:val="20"/>
        </w:rPr>
        <w:lastRenderedPageBreak/>
        <w:t>9. NAVEDBA, KATERI PREDSTAVNIKI PREDLAGATELJA BODO SODELOVALI PRI DELU DRŽAVNEGA ZBORA IN DELOVNIH TELES</w:t>
      </w:r>
    </w:p>
    <w:p w14:paraId="5FC61E02" w14:textId="77777777" w:rsidR="007222A8" w:rsidRPr="006B1B5D" w:rsidRDefault="007222A8" w:rsidP="006B1B5D">
      <w:pPr>
        <w:spacing w:line="260" w:lineRule="exact"/>
        <w:jc w:val="both"/>
        <w:rPr>
          <w:rFonts w:ascii="Arial" w:hAnsi="Arial" w:cs="Arial"/>
          <w:sz w:val="20"/>
          <w:szCs w:val="20"/>
        </w:rPr>
      </w:pPr>
    </w:p>
    <w:p w14:paraId="4E7A0D50" w14:textId="77777777" w:rsidR="0006159E" w:rsidRPr="006B1B5D" w:rsidRDefault="0006159E" w:rsidP="006B1B5D">
      <w:pPr>
        <w:spacing w:line="260" w:lineRule="exact"/>
        <w:jc w:val="both"/>
        <w:rPr>
          <w:rFonts w:ascii="Arial" w:hAnsi="Arial" w:cs="Arial"/>
          <w:sz w:val="20"/>
          <w:szCs w:val="20"/>
        </w:rPr>
      </w:pPr>
      <w:r w:rsidRPr="006B1B5D">
        <w:rPr>
          <w:rFonts w:ascii="Arial" w:hAnsi="Arial" w:cs="Arial"/>
          <w:sz w:val="20"/>
          <w:szCs w:val="20"/>
        </w:rPr>
        <w:t xml:space="preserve">Pri delu Državnega zbora Republike Slovenije in njegovih delovnih teles bodo sodelovali naslednji predstavniki predlagatelja: </w:t>
      </w:r>
    </w:p>
    <w:p w14:paraId="3B5DA70E" w14:textId="77777777" w:rsidR="0006159E" w:rsidRPr="006B1B5D" w:rsidRDefault="0006159E" w:rsidP="006B1B5D">
      <w:pPr>
        <w:pStyle w:val="Odstavekseznama"/>
        <w:numPr>
          <w:ilvl w:val="0"/>
          <w:numId w:val="62"/>
        </w:numPr>
        <w:overflowPunct/>
        <w:autoSpaceDE/>
        <w:autoSpaceDN/>
        <w:adjustRightInd/>
        <w:spacing w:line="260" w:lineRule="exact"/>
        <w:textAlignment w:val="auto"/>
        <w:rPr>
          <w:rFonts w:ascii="Arial" w:eastAsia="Times New Roman" w:hAnsi="Arial" w:cs="Arial"/>
          <w:sz w:val="20"/>
          <w:lang w:eastAsia="sl-SI"/>
        </w:rPr>
      </w:pPr>
      <w:r w:rsidRPr="006B1B5D">
        <w:rPr>
          <w:rFonts w:ascii="Arial" w:eastAsia="Times New Roman" w:hAnsi="Arial" w:cs="Arial"/>
          <w:sz w:val="20"/>
          <w:lang w:eastAsia="sl-SI"/>
        </w:rPr>
        <w:t xml:space="preserve">Klemen </w:t>
      </w:r>
      <w:r w:rsidR="00453382" w:rsidRPr="006B1B5D">
        <w:rPr>
          <w:rFonts w:ascii="Arial" w:eastAsia="Times New Roman" w:hAnsi="Arial" w:cs="Arial"/>
          <w:sz w:val="20"/>
          <w:lang w:eastAsia="sl-SI"/>
        </w:rPr>
        <w:t>Boštjančič, minister za finance;</w:t>
      </w:r>
    </w:p>
    <w:p w14:paraId="12DE9AA2" w14:textId="77777777" w:rsidR="0006159E" w:rsidRPr="006B1B5D" w:rsidRDefault="0006159E" w:rsidP="006B1B5D">
      <w:pPr>
        <w:pStyle w:val="Odstavekseznama"/>
        <w:numPr>
          <w:ilvl w:val="0"/>
          <w:numId w:val="62"/>
        </w:numPr>
        <w:overflowPunct/>
        <w:autoSpaceDE/>
        <w:autoSpaceDN/>
        <w:adjustRightInd/>
        <w:spacing w:line="260" w:lineRule="exact"/>
        <w:textAlignment w:val="auto"/>
        <w:rPr>
          <w:rFonts w:ascii="Arial" w:eastAsia="Times New Roman" w:hAnsi="Arial" w:cs="Arial"/>
          <w:sz w:val="20"/>
          <w:lang w:eastAsia="sl-SI"/>
        </w:rPr>
      </w:pPr>
      <w:r w:rsidRPr="006B1B5D">
        <w:rPr>
          <w:rFonts w:ascii="Arial" w:eastAsia="Times New Roman" w:hAnsi="Arial" w:cs="Arial"/>
          <w:sz w:val="20"/>
          <w:lang w:eastAsia="sl-SI"/>
        </w:rPr>
        <w:t>mag. Saša Jazbec, državna sek</w:t>
      </w:r>
      <w:r w:rsidR="00453382" w:rsidRPr="006B1B5D">
        <w:rPr>
          <w:rFonts w:ascii="Arial" w:eastAsia="Times New Roman" w:hAnsi="Arial" w:cs="Arial"/>
          <w:sz w:val="20"/>
          <w:lang w:eastAsia="sl-SI"/>
        </w:rPr>
        <w:t>retarka, Ministrstvo za finance;</w:t>
      </w:r>
    </w:p>
    <w:p w14:paraId="00DEE477" w14:textId="77777777" w:rsidR="0006159E" w:rsidRPr="006B1B5D" w:rsidRDefault="0006159E" w:rsidP="006B1B5D">
      <w:pPr>
        <w:pStyle w:val="Odstavekseznama"/>
        <w:numPr>
          <w:ilvl w:val="0"/>
          <w:numId w:val="62"/>
        </w:numPr>
        <w:overflowPunct/>
        <w:autoSpaceDE/>
        <w:autoSpaceDN/>
        <w:adjustRightInd/>
        <w:spacing w:line="260" w:lineRule="exact"/>
        <w:textAlignment w:val="auto"/>
        <w:rPr>
          <w:rFonts w:ascii="Arial" w:hAnsi="Arial" w:cs="Arial"/>
          <w:iCs/>
          <w:sz w:val="20"/>
          <w:lang w:eastAsia="sl-SI"/>
        </w:rPr>
      </w:pPr>
      <w:r w:rsidRPr="006B1B5D">
        <w:rPr>
          <w:rFonts w:ascii="Arial" w:eastAsia="Times New Roman" w:hAnsi="Arial" w:cs="Arial"/>
          <w:sz w:val="20"/>
          <w:lang w:eastAsia="sl-SI"/>
        </w:rPr>
        <w:t>Milena Bremšak, generalna direktorica Direktorata za javno računovodstvo, Ministrstvo za finance</w:t>
      </w:r>
      <w:r w:rsidRPr="006B1B5D">
        <w:rPr>
          <w:rFonts w:ascii="Arial" w:hAnsi="Arial" w:cs="Arial"/>
          <w:iCs/>
          <w:sz w:val="20"/>
          <w:lang w:eastAsia="sl-SI"/>
        </w:rPr>
        <w:t>.</w:t>
      </w:r>
    </w:p>
    <w:p w14:paraId="01EF51C5" w14:textId="77777777" w:rsidR="0006159E" w:rsidRPr="006B1B5D" w:rsidRDefault="0006159E" w:rsidP="006B1B5D">
      <w:pPr>
        <w:spacing w:line="260" w:lineRule="exact"/>
        <w:jc w:val="both"/>
        <w:rPr>
          <w:rFonts w:ascii="Arial" w:eastAsia="Times New Roman" w:hAnsi="Arial" w:cs="Arial"/>
          <w:sz w:val="20"/>
          <w:szCs w:val="20"/>
          <w:lang w:eastAsia="sl-SI"/>
        </w:rPr>
      </w:pPr>
    </w:p>
    <w:p w14:paraId="5520B04F" w14:textId="77777777" w:rsidR="007222A8" w:rsidRPr="006B1B5D" w:rsidRDefault="007222A8" w:rsidP="006B1B5D">
      <w:pPr>
        <w:spacing w:line="260" w:lineRule="exact"/>
        <w:jc w:val="both"/>
        <w:rPr>
          <w:rFonts w:ascii="Arial" w:eastAsia="Times New Roman" w:hAnsi="Arial" w:cs="Arial"/>
          <w:b/>
          <w:sz w:val="20"/>
          <w:szCs w:val="20"/>
          <w:lang w:eastAsia="sl-SI"/>
        </w:rPr>
      </w:pPr>
      <w:r w:rsidRPr="006B1B5D">
        <w:rPr>
          <w:rFonts w:ascii="Arial" w:eastAsia="Times New Roman" w:hAnsi="Arial" w:cs="Arial"/>
          <w:b/>
          <w:sz w:val="20"/>
          <w:szCs w:val="20"/>
          <w:lang w:eastAsia="sl-SI"/>
        </w:rPr>
        <w:br w:type="page"/>
      </w:r>
    </w:p>
    <w:p w14:paraId="62189F73" w14:textId="77777777" w:rsidR="00174D1B" w:rsidRPr="006B1B5D" w:rsidRDefault="00174D1B" w:rsidP="006B1B5D">
      <w:pPr>
        <w:spacing w:line="260" w:lineRule="exact"/>
        <w:jc w:val="both"/>
        <w:rPr>
          <w:rFonts w:ascii="Arial" w:eastAsia="Times New Roman" w:hAnsi="Arial" w:cs="Arial"/>
          <w:sz w:val="20"/>
          <w:szCs w:val="20"/>
          <w:lang w:eastAsia="sl-SI"/>
        </w:rPr>
      </w:pPr>
      <w:r w:rsidRPr="006B1B5D">
        <w:rPr>
          <w:rFonts w:ascii="Arial" w:eastAsia="Times New Roman" w:hAnsi="Arial" w:cs="Arial"/>
          <w:b/>
          <w:sz w:val="20"/>
          <w:szCs w:val="20"/>
          <w:lang w:eastAsia="sl-SI"/>
        </w:rPr>
        <w:lastRenderedPageBreak/>
        <w:t>II. BESEDILO ČLENOV</w:t>
      </w:r>
    </w:p>
    <w:p w14:paraId="65A9DAB6" w14:textId="77777777" w:rsidR="00174D1B" w:rsidRPr="006B1B5D" w:rsidRDefault="00174D1B" w:rsidP="006B1B5D">
      <w:pPr>
        <w:overflowPunct w:val="0"/>
        <w:autoSpaceDE w:val="0"/>
        <w:autoSpaceDN w:val="0"/>
        <w:adjustRightInd w:val="0"/>
        <w:spacing w:line="260" w:lineRule="exact"/>
        <w:jc w:val="both"/>
        <w:textAlignment w:val="baseline"/>
        <w:rPr>
          <w:rFonts w:ascii="Arial" w:eastAsia="Calibri" w:hAnsi="Arial" w:cs="Arial"/>
          <w:sz w:val="20"/>
          <w:szCs w:val="20"/>
        </w:rPr>
      </w:pPr>
    </w:p>
    <w:p w14:paraId="40387373" w14:textId="77777777" w:rsidR="00174D1B" w:rsidRPr="006B1B5D" w:rsidRDefault="00174D1B" w:rsidP="006B1B5D">
      <w:pPr>
        <w:overflowPunct w:val="0"/>
        <w:autoSpaceDE w:val="0"/>
        <w:autoSpaceDN w:val="0"/>
        <w:adjustRightInd w:val="0"/>
        <w:spacing w:line="260" w:lineRule="exact"/>
        <w:jc w:val="both"/>
        <w:textAlignment w:val="baseline"/>
        <w:rPr>
          <w:rFonts w:ascii="Arial" w:eastAsia="Calibri" w:hAnsi="Arial" w:cs="Arial"/>
          <w:sz w:val="20"/>
          <w:szCs w:val="20"/>
        </w:rPr>
      </w:pPr>
    </w:p>
    <w:p w14:paraId="50B1DBDE" w14:textId="77777777" w:rsidR="00174D1B" w:rsidRPr="006B1B5D" w:rsidRDefault="00174D1B" w:rsidP="006B1B5D">
      <w:pPr>
        <w:suppressAutoHyphens/>
        <w:overflowPunct w:val="0"/>
        <w:autoSpaceDE w:val="0"/>
        <w:autoSpaceDN w:val="0"/>
        <w:adjustRightInd w:val="0"/>
        <w:spacing w:line="260" w:lineRule="exact"/>
        <w:jc w:val="center"/>
        <w:textAlignment w:val="baseline"/>
        <w:rPr>
          <w:rFonts w:ascii="Arial" w:eastAsia="Times New Roman" w:hAnsi="Arial" w:cs="Arial"/>
          <w:b/>
          <w:bCs/>
          <w:sz w:val="20"/>
          <w:szCs w:val="20"/>
          <w:lang w:eastAsia="sl-SI"/>
        </w:rPr>
      </w:pPr>
      <w:r w:rsidRPr="006B1B5D">
        <w:rPr>
          <w:rFonts w:ascii="Arial" w:eastAsia="Times New Roman" w:hAnsi="Arial" w:cs="Arial"/>
          <w:b/>
          <w:bCs/>
          <w:sz w:val="20"/>
          <w:szCs w:val="20"/>
          <w:lang w:eastAsia="sl-SI"/>
        </w:rPr>
        <w:t>ZAKON</w:t>
      </w:r>
    </w:p>
    <w:p w14:paraId="524CAC5D" w14:textId="77777777" w:rsidR="00174D1B" w:rsidRPr="006B1B5D" w:rsidRDefault="00174D1B" w:rsidP="006B1B5D">
      <w:pPr>
        <w:suppressAutoHyphens/>
        <w:overflowPunct w:val="0"/>
        <w:autoSpaceDE w:val="0"/>
        <w:autoSpaceDN w:val="0"/>
        <w:adjustRightInd w:val="0"/>
        <w:spacing w:line="260" w:lineRule="exact"/>
        <w:jc w:val="center"/>
        <w:textAlignment w:val="baseline"/>
        <w:rPr>
          <w:rFonts w:ascii="Arial" w:eastAsia="Times New Roman" w:hAnsi="Arial" w:cs="Arial"/>
          <w:b/>
          <w:bCs/>
          <w:sz w:val="20"/>
          <w:szCs w:val="20"/>
          <w:lang w:eastAsia="sl-SI"/>
        </w:rPr>
      </w:pPr>
      <w:r w:rsidRPr="006B1B5D">
        <w:rPr>
          <w:rFonts w:ascii="Arial" w:eastAsia="Times New Roman" w:hAnsi="Arial" w:cs="Arial"/>
          <w:b/>
          <w:bCs/>
          <w:sz w:val="20"/>
          <w:szCs w:val="20"/>
          <w:lang w:eastAsia="sl-SI"/>
        </w:rPr>
        <w:t>O PLAČILNIH IN JAVNOFINANČNIH STORITVAH</w:t>
      </w:r>
    </w:p>
    <w:p w14:paraId="627D4805" w14:textId="77777777" w:rsidR="00174D1B" w:rsidRPr="006B1B5D" w:rsidRDefault="00174D1B" w:rsidP="006B1B5D">
      <w:pPr>
        <w:suppressAutoHyphens/>
        <w:overflowPunct w:val="0"/>
        <w:autoSpaceDE w:val="0"/>
        <w:autoSpaceDN w:val="0"/>
        <w:adjustRightInd w:val="0"/>
        <w:spacing w:line="260" w:lineRule="exact"/>
        <w:jc w:val="both"/>
        <w:textAlignment w:val="baseline"/>
        <w:rPr>
          <w:rFonts w:ascii="Arial" w:eastAsia="Times New Roman" w:hAnsi="Arial" w:cs="Arial"/>
          <w:b/>
          <w:bCs/>
          <w:sz w:val="20"/>
          <w:szCs w:val="20"/>
          <w:lang w:eastAsia="sl-SI"/>
        </w:rPr>
      </w:pPr>
    </w:p>
    <w:p w14:paraId="7B40D8A8" w14:textId="77777777" w:rsidR="00174D1B" w:rsidRPr="006B1B5D" w:rsidRDefault="00174D1B" w:rsidP="006B1B5D">
      <w:pPr>
        <w:suppressAutoHyphens/>
        <w:overflowPunct w:val="0"/>
        <w:autoSpaceDE w:val="0"/>
        <w:autoSpaceDN w:val="0"/>
        <w:adjustRightInd w:val="0"/>
        <w:spacing w:line="260" w:lineRule="exact"/>
        <w:jc w:val="both"/>
        <w:textAlignment w:val="baseline"/>
        <w:rPr>
          <w:rFonts w:ascii="Arial" w:eastAsia="Times New Roman" w:hAnsi="Arial" w:cs="Arial"/>
          <w:b/>
          <w:bCs/>
          <w:sz w:val="20"/>
          <w:szCs w:val="20"/>
          <w:lang w:eastAsia="sl-SI"/>
        </w:rPr>
      </w:pPr>
    </w:p>
    <w:p w14:paraId="01C49401" w14:textId="77777777" w:rsidR="00174D1B" w:rsidRPr="006B1B5D" w:rsidRDefault="00174D1B" w:rsidP="006B1B5D">
      <w:pPr>
        <w:overflowPunct w:val="0"/>
        <w:autoSpaceDE w:val="0"/>
        <w:autoSpaceDN w:val="0"/>
        <w:adjustRightInd w:val="0"/>
        <w:spacing w:line="260" w:lineRule="exact"/>
        <w:jc w:val="center"/>
        <w:textAlignment w:val="baseline"/>
        <w:rPr>
          <w:rFonts w:ascii="Arial" w:eastAsia="Calibri" w:hAnsi="Arial" w:cs="Arial"/>
          <w:b/>
          <w:sz w:val="20"/>
          <w:szCs w:val="20"/>
        </w:rPr>
      </w:pPr>
      <w:r w:rsidRPr="006B1B5D">
        <w:rPr>
          <w:rFonts w:ascii="Arial" w:eastAsia="Calibri" w:hAnsi="Arial" w:cs="Arial"/>
          <w:b/>
          <w:sz w:val="20"/>
          <w:szCs w:val="20"/>
        </w:rPr>
        <w:t>1. SPLOŠNE DOLOČBE</w:t>
      </w:r>
    </w:p>
    <w:p w14:paraId="6D6E9E49" w14:textId="77777777" w:rsidR="00174D1B" w:rsidRPr="006B1B5D" w:rsidRDefault="00174D1B" w:rsidP="006B1B5D">
      <w:pPr>
        <w:suppressAutoHyphens/>
        <w:overflowPunct w:val="0"/>
        <w:autoSpaceDE w:val="0"/>
        <w:autoSpaceDN w:val="0"/>
        <w:adjustRightInd w:val="0"/>
        <w:spacing w:line="260" w:lineRule="exact"/>
        <w:jc w:val="center"/>
        <w:textAlignment w:val="baseline"/>
        <w:rPr>
          <w:rFonts w:ascii="Arial" w:eastAsia="Times New Roman" w:hAnsi="Arial" w:cs="Arial"/>
          <w:b/>
          <w:sz w:val="20"/>
          <w:szCs w:val="20"/>
        </w:rPr>
      </w:pPr>
    </w:p>
    <w:p w14:paraId="47BB5201" w14:textId="77777777" w:rsidR="00174D1B" w:rsidRPr="006B1B5D" w:rsidRDefault="00174D1B" w:rsidP="006B1B5D">
      <w:pPr>
        <w:suppressAutoHyphens/>
        <w:overflowPunct w:val="0"/>
        <w:autoSpaceDE w:val="0"/>
        <w:autoSpaceDN w:val="0"/>
        <w:adjustRightInd w:val="0"/>
        <w:spacing w:line="260" w:lineRule="exact"/>
        <w:jc w:val="center"/>
        <w:textAlignment w:val="baseline"/>
        <w:rPr>
          <w:rFonts w:ascii="Arial" w:eastAsia="Times New Roman" w:hAnsi="Arial" w:cs="Arial"/>
          <w:b/>
          <w:sz w:val="20"/>
          <w:szCs w:val="20"/>
        </w:rPr>
      </w:pPr>
      <w:r w:rsidRPr="006B1B5D">
        <w:rPr>
          <w:rFonts w:ascii="Arial" w:eastAsia="Times New Roman" w:hAnsi="Arial" w:cs="Arial"/>
          <w:b/>
          <w:sz w:val="20"/>
          <w:szCs w:val="20"/>
        </w:rPr>
        <w:t>1. člen</w:t>
      </w:r>
    </w:p>
    <w:p w14:paraId="7845C81A" w14:textId="77777777" w:rsidR="00174D1B" w:rsidRPr="006B1B5D" w:rsidRDefault="00174D1B" w:rsidP="006B1B5D">
      <w:pPr>
        <w:suppressAutoHyphens/>
        <w:overflowPunct w:val="0"/>
        <w:autoSpaceDE w:val="0"/>
        <w:autoSpaceDN w:val="0"/>
        <w:adjustRightInd w:val="0"/>
        <w:spacing w:line="260" w:lineRule="exact"/>
        <w:jc w:val="center"/>
        <w:textAlignment w:val="baseline"/>
        <w:rPr>
          <w:rFonts w:ascii="Arial" w:eastAsia="Times New Roman" w:hAnsi="Arial" w:cs="Arial"/>
          <w:b/>
          <w:sz w:val="20"/>
          <w:szCs w:val="20"/>
        </w:rPr>
      </w:pPr>
      <w:r w:rsidRPr="006B1B5D">
        <w:rPr>
          <w:rFonts w:ascii="Arial" w:eastAsia="Times New Roman" w:hAnsi="Arial" w:cs="Arial"/>
          <w:b/>
          <w:sz w:val="20"/>
          <w:szCs w:val="20"/>
        </w:rPr>
        <w:t>(vsebina zakona)</w:t>
      </w:r>
    </w:p>
    <w:p w14:paraId="281A822F" w14:textId="77777777" w:rsidR="00174D1B" w:rsidRPr="006B1B5D" w:rsidRDefault="00174D1B" w:rsidP="006B1B5D">
      <w:pPr>
        <w:overflowPunct w:val="0"/>
        <w:autoSpaceDE w:val="0"/>
        <w:autoSpaceDN w:val="0"/>
        <w:adjustRightInd w:val="0"/>
        <w:spacing w:line="260" w:lineRule="exact"/>
        <w:jc w:val="both"/>
        <w:textAlignment w:val="baseline"/>
        <w:rPr>
          <w:rFonts w:ascii="Arial" w:eastAsia="Times New Roman" w:hAnsi="Arial" w:cs="Arial"/>
          <w:sz w:val="20"/>
          <w:szCs w:val="20"/>
        </w:rPr>
      </w:pPr>
    </w:p>
    <w:p w14:paraId="32F1919C" w14:textId="3BDEA23C" w:rsidR="00174D1B" w:rsidRPr="006B1B5D" w:rsidRDefault="00A07B42" w:rsidP="007D4273">
      <w:pPr>
        <w:overflowPunct w:val="0"/>
        <w:autoSpaceDE w:val="0"/>
        <w:autoSpaceDN w:val="0"/>
        <w:adjustRightInd w:val="0"/>
        <w:spacing w:line="260" w:lineRule="exact"/>
        <w:ind w:firstLine="284"/>
        <w:jc w:val="both"/>
        <w:textAlignment w:val="baseline"/>
        <w:rPr>
          <w:rFonts w:ascii="Arial" w:eastAsia="Calibri" w:hAnsi="Arial" w:cs="Arial"/>
          <w:sz w:val="20"/>
          <w:szCs w:val="20"/>
        </w:rPr>
      </w:pPr>
      <w:r>
        <w:rPr>
          <w:rFonts w:ascii="Arial" w:eastAsia="Calibri" w:hAnsi="Arial" w:cs="Arial"/>
          <w:sz w:val="20"/>
          <w:szCs w:val="20"/>
        </w:rPr>
        <w:t xml:space="preserve">(1) </w:t>
      </w:r>
      <w:r w:rsidR="00174D1B" w:rsidRPr="006B1B5D">
        <w:rPr>
          <w:rFonts w:ascii="Arial" w:eastAsia="Calibri" w:hAnsi="Arial" w:cs="Arial"/>
          <w:sz w:val="20"/>
          <w:szCs w:val="20"/>
        </w:rPr>
        <w:t>Ta zakon ureja</w:t>
      </w:r>
      <w:r>
        <w:rPr>
          <w:rFonts w:ascii="Arial" w:eastAsia="Calibri" w:hAnsi="Arial" w:cs="Arial"/>
          <w:sz w:val="20"/>
          <w:szCs w:val="20"/>
        </w:rPr>
        <w:t xml:space="preserve"> o</w:t>
      </w:r>
      <w:r w:rsidR="00174D1B" w:rsidRPr="006B1B5D">
        <w:rPr>
          <w:rFonts w:ascii="Arial" w:eastAsia="Calibri" w:hAnsi="Arial" w:cs="Arial"/>
          <w:sz w:val="20"/>
          <w:szCs w:val="20"/>
        </w:rPr>
        <w:t xml:space="preserve">pravljanje plačilnih in javnofinančnih storitev za neposredne in posredne uporabnike državnega proračuna in proračunov samoupravnih lokalnih skupnosti (v nadaljnjem besedilu: proračunski uporabniki) </w:t>
      </w:r>
      <w:r w:rsidR="00642C40" w:rsidRPr="006B1B5D">
        <w:rPr>
          <w:rFonts w:ascii="Arial" w:eastAsia="Calibri" w:hAnsi="Arial" w:cs="Arial"/>
          <w:sz w:val="20"/>
          <w:szCs w:val="20"/>
        </w:rPr>
        <w:t xml:space="preserve">ter </w:t>
      </w:r>
      <w:r w:rsidR="00174D1B" w:rsidRPr="006B1B5D">
        <w:rPr>
          <w:rFonts w:ascii="Arial" w:eastAsia="Calibri" w:hAnsi="Arial" w:cs="Arial"/>
          <w:sz w:val="20"/>
          <w:szCs w:val="20"/>
        </w:rPr>
        <w:t>za druge uporabnike storitev v skladu s pogoji, določenimi v tem zakonu</w:t>
      </w:r>
      <w:r>
        <w:rPr>
          <w:rFonts w:ascii="Arial" w:eastAsia="Calibri" w:hAnsi="Arial" w:cs="Arial"/>
          <w:sz w:val="20"/>
          <w:szCs w:val="20"/>
        </w:rPr>
        <w:t xml:space="preserve">, </w:t>
      </w:r>
      <w:r w:rsidR="00174D1B" w:rsidRPr="006B1B5D">
        <w:rPr>
          <w:rFonts w:ascii="Arial" w:eastAsia="Calibri" w:hAnsi="Arial" w:cs="Arial"/>
          <w:sz w:val="20"/>
          <w:szCs w:val="20"/>
        </w:rPr>
        <w:t>Register proračunskih uporabnikov</w:t>
      </w:r>
      <w:r>
        <w:rPr>
          <w:rFonts w:ascii="Arial" w:eastAsia="Calibri" w:hAnsi="Arial" w:cs="Arial"/>
          <w:sz w:val="20"/>
          <w:szCs w:val="20"/>
        </w:rPr>
        <w:t xml:space="preserve">, </w:t>
      </w:r>
      <w:r w:rsidR="00174D1B" w:rsidRPr="006B1B5D">
        <w:rPr>
          <w:rFonts w:ascii="Arial" w:eastAsia="Calibri" w:hAnsi="Arial" w:cs="Arial"/>
          <w:sz w:val="20"/>
          <w:szCs w:val="20"/>
        </w:rPr>
        <w:t>izmenjavo elektronskih računov (v nadaljnjem besedilu: e-računi) in drugih elektronskih dokumentov (v nadaljnjem besedilu: e-dokumenti) s proračunskimi uporabniki in naročniki ter</w:t>
      </w:r>
      <w:r>
        <w:rPr>
          <w:rFonts w:ascii="Arial" w:eastAsia="Calibri" w:hAnsi="Arial" w:cs="Arial"/>
          <w:sz w:val="20"/>
          <w:szCs w:val="20"/>
        </w:rPr>
        <w:t xml:space="preserve"> </w:t>
      </w:r>
      <w:r w:rsidR="00174D1B" w:rsidRPr="006B1B5D">
        <w:rPr>
          <w:rFonts w:ascii="Arial" w:eastAsia="Calibri" w:hAnsi="Arial" w:cs="Arial"/>
          <w:sz w:val="20"/>
          <w:szCs w:val="20"/>
        </w:rPr>
        <w:t>naloge in organiz</w:t>
      </w:r>
      <w:r w:rsidR="00346A76" w:rsidRPr="006B1B5D">
        <w:rPr>
          <w:rFonts w:ascii="Arial" w:eastAsia="Calibri" w:hAnsi="Arial" w:cs="Arial"/>
          <w:sz w:val="20"/>
          <w:szCs w:val="20"/>
        </w:rPr>
        <w:t>iranost</w:t>
      </w:r>
      <w:r w:rsidR="00174D1B" w:rsidRPr="006B1B5D">
        <w:rPr>
          <w:rFonts w:ascii="Arial" w:eastAsia="Calibri" w:hAnsi="Arial" w:cs="Arial"/>
          <w:sz w:val="20"/>
          <w:szCs w:val="20"/>
        </w:rPr>
        <w:t xml:space="preserve"> Uprave Republike Slovenije za javna plačila (v nadaljnjem besedilu: UJP).</w:t>
      </w:r>
    </w:p>
    <w:p w14:paraId="786BD586" w14:textId="77777777" w:rsidR="00174D1B" w:rsidRPr="006B1B5D" w:rsidRDefault="00174D1B" w:rsidP="006B1B5D">
      <w:pPr>
        <w:overflowPunct w:val="0"/>
        <w:autoSpaceDE w:val="0"/>
        <w:autoSpaceDN w:val="0"/>
        <w:adjustRightInd w:val="0"/>
        <w:spacing w:line="260" w:lineRule="exact"/>
        <w:jc w:val="both"/>
        <w:textAlignment w:val="baseline"/>
        <w:rPr>
          <w:rFonts w:ascii="Arial" w:eastAsia="Calibri" w:hAnsi="Arial" w:cs="Arial"/>
          <w:sz w:val="20"/>
          <w:szCs w:val="20"/>
        </w:rPr>
      </w:pPr>
    </w:p>
    <w:p w14:paraId="7A34F104" w14:textId="3D28478E" w:rsidR="00CA0E3E" w:rsidRPr="006B1B5D" w:rsidRDefault="00A07B42" w:rsidP="006B1B5D">
      <w:pPr>
        <w:spacing w:line="260" w:lineRule="exact"/>
        <w:ind w:firstLine="284"/>
        <w:jc w:val="both"/>
        <w:rPr>
          <w:rFonts w:ascii="Arial" w:eastAsia="Calibri" w:hAnsi="Arial" w:cs="Arial"/>
          <w:sz w:val="20"/>
          <w:szCs w:val="20"/>
        </w:rPr>
      </w:pPr>
      <w:r w:rsidRPr="00E4208E">
        <w:rPr>
          <w:rFonts w:ascii="Arial" w:eastAsia="Calibri" w:hAnsi="Arial" w:cs="Arial"/>
          <w:bCs/>
          <w:sz w:val="20"/>
          <w:szCs w:val="20"/>
        </w:rPr>
        <w:t xml:space="preserve">(2) </w:t>
      </w:r>
      <w:r w:rsidR="00174D1B" w:rsidRPr="006B1B5D">
        <w:rPr>
          <w:rFonts w:ascii="Arial" w:eastAsia="Calibri" w:hAnsi="Arial" w:cs="Arial"/>
          <w:sz w:val="20"/>
          <w:szCs w:val="20"/>
        </w:rPr>
        <w:t>S tem zakonom se v pravni red Republike Slovenije prenaša Direktiva 2014/55/EU Evropskega parlamenta in Sveta z dne 16. aprila 2014 o izdajanju elektronskih računov pri javnem naročanju (UL L št. 133 z dne 6. 5. 2014</w:t>
      </w:r>
      <w:r w:rsidR="00696B05">
        <w:rPr>
          <w:rFonts w:ascii="Arial" w:eastAsia="Calibri" w:hAnsi="Arial" w:cs="Arial"/>
          <w:sz w:val="20"/>
          <w:szCs w:val="20"/>
        </w:rPr>
        <w:t>, str. 1</w:t>
      </w:r>
      <w:r w:rsidR="00174D1B" w:rsidRPr="006B1B5D">
        <w:rPr>
          <w:rFonts w:ascii="Arial" w:eastAsia="Calibri" w:hAnsi="Arial" w:cs="Arial"/>
          <w:sz w:val="20"/>
          <w:szCs w:val="20"/>
        </w:rPr>
        <w:t>; v nadaljnjem besedilu: Direktiva 2014/55/EU).</w:t>
      </w:r>
    </w:p>
    <w:p w14:paraId="5C0F23E2" w14:textId="77777777" w:rsidR="00174D1B" w:rsidRPr="006B1B5D" w:rsidRDefault="00174D1B" w:rsidP="006B1B5D">
      <w:pPr>
        <w:spacing w:line="260" w:lineRule="exact"/>
        <w:jc w:val="both"/>
        <w:rPr>
          <w:rFonts w:ascii="Arial" w:eastAsia="Calibri" w:hAnsi="Arial" w:cs="Arial"/>
          <w:sz w:val="20"/>
          <w:szCs w:val="20"/>
        </w:rPr>
      </w:pPr>
    </w:p>
    <w:p w14:paraId="4BE071A3" w14:textId="4D4DEE13" w:rsidR="00174D1B" w:rsidRPr="006B1B5D" w:rsidRDefault="00A07B42" w:rsidP="006B1B5D">
      <w:pPr>
        <w:spacing w:line="260" w:lineRule="exact"/>
        <w:ind w:firstLine="284"/>
        <w:jc w:val="center"/>
        <w:rPr>
          <w:rFonts w:ascii="Arial" w:eastAsia="Times New Roman" w:hAnsi="Arial" w:cs="Arial"/>
          <w:b/>
          <w:bCs/>
          <w:sz w:val="20"/>
          <w:szCs w:val="20"/>
          <w:lang w:eastAsia="sl-SI"/>
        </w:rPr>
      </w:pPr>
      <w:r>
        <w:rPr>
          <w:rFonts w:ascii="Arial" w:eastAsia="Times New Roman" w:hAnsi="Arial" w:cs="Arial"/>
          <w:b/>
          <w:bCs/>
          <w:sz w:val="20"/>
          <w:szCs w:val="20"/>
          <w:lang w:eastAsia="sl-SI"/>
        </w:rPr>
        <w:t>2</w:t>
      </w:r>
      <w:r w:rsidR="00174D1B" w:rsidRPr="006B1B5D">
        <w:rPr>
          <w:rFonts w:ascii="Arial" w:eastAsia="Times New Roman" w:hAnsi="Arial" w:cs="Arial"/>
          <w:b/>
          <w:bCs/>
          <w:sz w:val="20"/>
          <w:szCs w:val="20"/>
          <w:lang w:eastAsia="sl-SI"/>
        </w:rPr>
        <w:t>. člen</w:t>
      </w:r>
    </w:p>
    <w:p w14:paraId="7C746090" w14:textId="77777777" w:rsidR="00174D1B" w:rsidRPr="006B1B5D" w:rsidRDefault="00174D1B" w:rsidP="006B1B5D">
      <w:pPr>
        <w:spacing w:line="260" w:lineRule="exact"/>
        <w:ind w:firstLine="284"/>
        <w:jc w:val="center"/>
        <w:rPr>
          <w:rFonts w:ascii="Arial" w:eastAsia="Times New Roman" w:hAnsi="Arial" w:cs="Arial"/>
          <w:b/>
          <w:bCs/>
          <w:sz w:val="20"/>
          <w:szCs w:val="20"/>
          <w:lang w:eastAsia="sl-SI"/>
        </w:rPr>
      </w:pPr>
      <w:r w:rsidRPr="006B1B5D">
        <w:rPr>
          <w:rFonts w:ascii="Arial" w:eastAsia="Times New Roman" w:hAnsi="Arial" w:cs="Arial"/>
          <w:b/>
          <w:bCs/>
          <w:sz w:val="20"/>
          <w:szCs w:val="20"/>
          <w:lang w:eastAsia="sl-SI"/>
        </w:rPr>
        <w:t>(uporaba zakona za Banko Slovenije)</w:t>
      </w:r>
    </w:p>
    <w:p w14:paraId="17A9792A" w14:textId="77777777" w:rsidR="00174D1B" w:rsidRPr="006B1B5D" w:rsidRDefault="00174D1B" w:rsidP="006B1B5D">
      <w:pPr>
        <w:spacing w:line="260" w:lineRule="exact"/>
        <w:ind w:firstLine="284"/>
        <w:jc w:val="both"/>
        <w:rPr>
          <w:rFonts w:ascii="Arial" w:eastAsia="Times New Roman" w:hAnsi="Arial" w:cs="Arial"/>
          <w:sz w:val="20"/>
          <w:szCs w:val="20"/>
          <w:lang w:eastAsia="sl-SI"/>
        </w:rPr>
      </w:pPr>
    </w:p>
    <w:p w14:paraId="5B99F5AE" w14:textId="77777777" w:rsidR="00174D1B" w:rsidRPr="006B1B5D" w:rsidRDefault="00174D1B" w:rsidP="006B1B5D">
      <w:pPr>
        <w:spacing w:line="260" w:lineRule="exact"/>
        <w:ind w:firstLine="284"/>
        <w:jc w:val="both"/>
        <w:rPr>
          <w:rFonts w:ascii="Arial" w:eastAsia="Times New Roman" w:hAnsi="Arial" w:cs="Arial"/>
          <w:sz w:val="20"/>
          <w:szCs w:val="20"/>
          <w:lang w:eastAsia="sl-SI"/>
        </w:rPr>
      </w:pPr>
      <w:r w:rsidRPr="006B1B5D">
        <w:rPr>
          <w:rFonts w:ascii="Arial" w:eastAsia="Times New Roman" w:hAnsi="Arial" w:cs="Arial"/>
          <w:sz w:val="20"/>
          <w:szCs w:val="20"/>
          <w:lang w:eastAsia="sl-SI"/>
        </w:rPr>
        <w:t>(1) Določbe tega zakona, ki urejajo obveznosti ponudnikov plačilnih storitev, se ne uporabljajo za Banko Slovenije.</w:t>
      </w:r>
    </w:p>
    <w:p w14:paraId="3C73019B" w14:textId="77777777" w:rsidR="00174D1B" w:rsidRPr="006B1B5D" w:rsidRDefault="00174D1B" w:rsidP="006B1B5D">
      <w:pPr>
        <w:spacing w:line="260" w:lineRule="exact"/>
        <w:ind w:firstLine="284"/>
        <w:jc w:val="both"/>
        <w:rPr>
          <w:rFonts w:ascii="Arial" w:eastAsia="Times New Roman" w:hAnsi="Arial" w:cs="Arial"/>
          <w:sz w:val="20"/>
          <w:szCs w:val="20"/>
          <w:lang w:eastAsia="sl-SI"/>
        </w:rPr>
      </w:pPr>
    </w:p>
    <w:p w14:paraId="231178A4" w14:textId="0FEFC10E" w:rsidR="00174D1B" w:rsidRPr="006B1B5D" w:rsidRDefault="00174D1B" w:rsidP="006B1B5D">
      <w:pPr>
        <w:spacing w:line="260" w:lineRule="exact"/>
        <w:ind w:firstLine="284"/>
        <w:jc w:val="both"/>
        <w:rPr>
          <w:rFonts w:ascii="Arial" w:eastAsia="Times New Roman" w:hAnsi="Arial" w:cs="Arial"/>
          <w:sz w:val="20"/>
          <w:szCs w:val="20"/>
          <w:shd w:val="clear" w:color="auto" w:fill="FFFFFF"/>
          <w:lang w:eastAsia="sl-SI"/>
        </w:rPr>
      </w:pPr>
      <w:r w:rsidRPr="006B1B5D">
        <w:rPr>
          <w:rFonts w:ascii="Arial" w:eastAsia="Times New Roman" w:hAnsi="Arial" w:cs="Arial"/>
          <w:sz w:val="20"/>
          <w:szCs w:val="20"/>
          <w:shd w:val="clear" w:color="auto" w:fill="FFFFFF"/>
          <w:lang w:eastAsia="sl-SI"/>
        </w:rPr>
        <w:t>(2) Ministrstvo, pristojno za finance</w:t>
      </w:r>
      <w:r w:rsidR="00346A76" w:rsidRPr="006B1B5D">
        <w:rPr>
          <w:rFonts w:ascii="Arial" w:eastAsia="Times New Roman" w:hAnsi="Arial" w:cs="Arial"/>
          <w:sz w:val="20"/>
          <w:szCs w:val="20"/>
          <w:shd w:val="clear" w:color="auto" w:fill="FFFFFF"/>
          <w:lang w:eastAsia="sl-SI"/>
        </w:rPr>
        <w:t>,</w:t>
      </w:r>
      <w:r w:rsidRPr="006B1B5D">
        <w:rPr>
          <w:rFonts w:ascii="Arial" w:eastAsia="Times New Roman" w:hAnsi="Arial" w:cs="Arial"/>
          <w:sz w:val="20"/>
          <w:szCs w:val="20"/>
          <w:shd w:val="clear" w:color="auto" w:fill="FFFFFF"/>
          <w:lang w:eastAsia="sl-SI"/>
        </w:rPr>
        <w:t xml:space="preserve"> in Banka Slovenije se dogovorita o načinu izmenjave podatkov med UJP in Banko Slovenije v zvezi z vodenjem enotnega zakladniškega računa države in </w:t>
      </w:r>
      <w:r w:rsidR="0083012D">
        <w:rPr>
          <w:rFonts w:ascii="Arial" w:eastAsia="Times New Roman" w:hAnsi="Arial" w:cs="Arial"/>
          <w:sz w:val="20"/>
          <w:szCs w:val="20"/>
          <w:shd w:val="clear" w:color="auto" w:fill="FFFFFF"/>
          <w:lang w:eastAsia="sl-SI"/>
        </w:rPr>
        <w:t>samoupravnih lokalnih skupnosti</w:t>
      </w:r>
      <w:r w:rsidR="0083012D" w:rsidRPr="006B1B5D">
        <w:rPr>
          <w:rFonts w:ascii="Arial" w:eastAsia="Times New Roman" w:hAnsi="Arial" w:cs="Arial"/>
          <w:sz w:val="20"/>
          <w:szCs w:val="20"/>
          <w:shd w:val="clear" w:color="auto" w:fill="FFFFFF"/>
          <w:lang w:eastAsia="sl-SI"/>
        </w:rPr>
        <w:t xml:space="preserve"> </w:t>
      </w:r>
      <w:r w:rsidR="00C5478F">
        <w:rPr>
          <w:rFonts w:ascii="Arial" w:eastAsia="Times New Roman" w:hAnsi="Arial" w:cs="Arial"/>
          <w:sz w:val="20"/>
          <w:szCs w:val="20"/>
          <w:shd w:val="clear" w:color="auto" w:fill="FFFFFF"/>
          <w:lang w:eastAsia="sl-SI"/>
        </w:rPr>
        <w:t xml:space="preserve">(v nadaljnjem besedilu: občina) </w:t>
      </w:r>
      <w:r w:rsidRPr="006B1B5D">
        <w:rPr>
          <w:rFonts w:ascii="Arial" w:eastAsia="Times New Roman" w:hAnsi="Arial" w:cs="Arial"/>
          <w:sz w:val="20"/>
          <w:szCs w:val="20"/>
          <w:shd w:val="clear" w:color="auto" w:fill="FFFFFF"/>
          <w:lang w:eastAsia="sl-SI"/>
        </w:rPr>
        <w:t xml:space="preserve">ter posebnih namenskih transakcijskih računov, odprtih pri Banki Slovenije, in opravljanjem plačilnih storitev prek teh računov, </w:t>
      </w:r>
      <w:r w:rsidR="00346A76" w:rsidRPr="006B1B5D">
        <w:rPr>
          <w:rFonts w:ascii="Arial" w:eastAsia="Times New Roman" w:hAnsi="Arial" w:cs="Arial"/>
          <w:sz w:val="20"/>
          <w:szCs w:val="20"/>
          <w:shd w:val="clear" w:color="auto" w:fill="FFFFFF"/>
          <w:lang w:eastAsia="sl-SI"/>
        </w:rPr>
        <w:t xml:space="preserve">v </w:t>
      </w:r>
      <w:r w:rsidRPr="006B1B5D">
        <w:rPr>
          <w:rFonts w:ascii="Arial" w:eastAsia="Times New Roman" w:hAnsi="Arial" w:cs="Arial"/>
          <w:sz w:val="20"/>
          <w:szCs w:val="20"/>
          <w:shd w:val="clear" w:color="auto" w:fill="FFFFFF"/>
          <w:lang w:eastAsia="sl-SI"/>
        </w:rPr>
        <w:t>sklad</w:t>
      </w:r>
      <w:r w:rsidR="00346A76" w:rsidRPr="006B1B5D">
        <w:rPr>
          <w:rFonts w:ascii="Arial" w:eastAsia="Times New Roman" w:hAnsi="Arial" w:cs="Arial"/>
          <w:sz w:val="20"/>
          <w:szCs w:val="20"/>
          <w:shd w:val="clear" w:color="auto" w:fill="FFFFFF"/>
          <w:lang w:eastAsia="sl-SI"/>
        </w:rPr>
        <w:t>u</w:t>
      </w:r>
      <w:r w:rsidRPr="006B1B5D">
        <w:rPr>
          <w:rFonts w:ascii="Arial" w:eastAsia="Times New Roman" w:hAnsi="Arial" w:cs="Arial"/>
          <w:sz w:val="20"/>
          <w:szCs w:val="20"/>
          <w:shd w:val="clear" w:color="auto" w:fill="FFFFFF"/>
          <w:lang w:eastAsia="sl-SI"/>
        </w:rPr>
        <w:t xml:space="preserve"> s predpisi, ki določajo </w:t>
      </w:r>
      <w:r w:rsidR="00E4208E">
        <w:rPr>
          <w:rFonts w:ascii="Arial" w:eastAsia="Times New Roman" w:hAnsi="Arial" w:cs="Arial"/>
          <w:sz w:val="20"/>
          <w:szCs w:val="20"/>
          <w:shd w:val="clear" w:color="auto" w:fill="FFFFFF"/>
          <w:lang w:eastAsia="sl-SI"/>
        </w:rPr>
        <w:t>pristojnosti</w:t>
      </w:r>
      <w:r w:rsidRPr="006B1B5D">
        <w:rPr>
          <w:rFonts w:ascii="Arial" w:eastAsia="Times New Roman" w:hAnsi="Arial" w:cs="Arial"/>
          <w:sz w:val="20"/>
          <w:szCs w:val="20"/>
          <w:shd w:val="clear" w:color="auto" w:fill="FFFFFF"/>
          <w:lang w:eastAsia="sl-SI"/>
        </w:rPr>
        <w:t xml:space="preserve"> Banke Slovenije.</w:t>
      </w:r>
    </w:p>
    <w:p w14:paraId="704E038B" w14:textId="77777777" w:rsidR="00174D1B" w:rsidRPr="006B1B5D" w:rsidRDefault="00174D1B" w:rsidP="006B1B5D">
      <w:pPr>
        <w:spacing w:line="260" w:lineRule="exact"/>
        <w:ind w:firstLine="284"/>
        <w:jc w:val="both"/>
        <w:rPr>
          <w:rFonts w:ascii="Arial" w:eastAsia="Times New Roman" w:hAnsi="Arial" w:cs="Arial"/>
          <w:sz w:val="20"/>
          <w:szCs w:val="20"/>
          <w:shd w:val="clear" w:color="auto" w:fill="FFFFFF"/>
          <w:lang w:eastAsia="sl-SI"/>
        </w:rPr>
      </w:pPr>
    </w:p>
    <w:p w14:paraId="7BEACEC6" w14:textId="7BCDE630" w:rsidR="00174D1B" w:rsidRPr="006B1B5D" w:rsidRDefault="00A07B42" w:rsidP="006B1B5D">
      <w:pPr>
        <w:suppressAutoHyphens/>
        <w:overflowPunct w:val="0"/>
        <w:autoSpaceDE w:val="0"/>
        <w:autoSpaceDN w:val="0"/>
        <w:adjustRightInd w:val="0"/>
        <w:spacing w:line="260" w:lineRule="exact"/>
        <w:jc w:val="center"/>
        <w:textAlignment w:val="baseline"/>
        <w:rPr>
          <w:rFonts w:ascii="Arial" w:eastAsia="Times New Roman" w:hAnsi="Arial" w:cs="Arial"/>
          <w:b/>
          <w:sz w:val="20"/>
          <w:szCs w:val="20"/>
        </w:rPr>
      </w:pPr>
      <w:r>
        <w:rPr>
          <w:rFonts w:ascii="Arial" w:eastAsia="Times New Roman" w:hAnsi="Arial" w:cs="Arial"/>
          <w:b/>
          <w:sz w:val="20"/>
          <w:szCs w:val="20"/>
        </w:rPr>
        <w:t>3</w:t>
      </w:r>
      <w:r w:rsidR="00174D1B" w:rsidRPr="006B1B5D">
        <w:rPr>
          <w:rFonts w:ascii="Arial" w:eastAsia="Times New Roman" w:hAnsi="Arial" w:cs="Arial"/>
          <w:b/>
          <w:sz w:val="20"/>
          <w:szCs w:val="20"/>
        </w:rPr>
        <w:t>. člen</w:t>
      </w:r>
    </w:p>
    <w:p w14:paraId="7A0B75B1" w14:textId="77777777" w:rsidR="00174D1B" w:rsidRPr="006B1B5D" w:rsidRDefault="00174D1B" w:rsidP="006B1B5D">
      <w:pPr>
        <w:suppressAutoHyphens/>
        <w:overflowPunct w:val="0"/>
        <w:autoSpaceDE w:val="0"/>
        <w:autoSpaceDN w:val="0"/>
        <w:adjustRightInd w:val="0"/>
        <w:spacing w:line="260" w:lineRule="exact"/>
        <w:jc w:val="center"/>
        <w:textAlignment w:val="baseline"/>
        <w:rPr>
          <w:rFonts w:ascii="Arial" w:eastAsia="Times New Roman" w:hAnsi="Arial" w:cs="Arial"/>
          <w:b/>
          <w:sz w:val="20"/>
          <w:szCs w:val="20"/>
        </w:rPr>
      </w:pPr>
      <w:r w:rsidRPr="006B1B5D">
        <w:rPr>
          <w:rFonts w:ascii="Arial" w:eastAsia="Times New Roman" w:hAnsi="Arial" w:cs="Arial"/>
          <w:b/>
          <w:sz w:val="20"/>
          <w:szCs w:val="20"/>
        </w:rPr>
        <w:t>(pomen izrazov)</w:t>
      </w:r>
    </w:p>
    <w:p w14:paraId="24AEF992" w14:textId="77777777" w:rsidR="00174D1B" w:rsidRPr="006B1B5D" w:rsidRDefault="00174D1B" w:rsidP="006B1B5D">
      <w:pPr>
        <w:overflowPunct w:val="0"/>
        <w:autoSpaceDE w:val="0"/>
        <w:autoSpaceDN w:val="0"/>
        <w:adjustRightInd w:val="0"/>
        <w:spacing w:line="260" w:lineRule="exact"/>
        <w:jc w:val="both"/>
        <w:textAlignment w:val="baseline"/>
        <w:rPr>
          <w:rFonts w:ascii="Arial" w:eastAsia="Times New Roman" w:hAnsi="Arial" w:cs="Arial"/>
          <w:sz w:val="20"/>
          <w:szCs w:val="20"/>
        </w:rPr>
      </w:pPr>
    </w:p>
    <w:p w14:paraId="67A909AA" w14:textId="77777777" w:rsidR="00174D1B" w:rsidRPr="006B1B5D" w:rsidRDefault="00174D1B" w:rsidP="006B1B5D">
      <w:pPr>
        <w:overflowPunct w:val="0"/>
        <w:autoSpaceDE w:val="0"/>
        <w:autoSpaceDN w:val="0"/>
        <w:adjustRightInd w:val="0"/>
        <w:spacing w:line="260" w:lineRule="exact"/>
        <w:ind w:firstLine="284"/>
        <w:jc w:val="both"/>
        <w:textAlignment w:val="baseline"/>
        <w:rPr>
          <w:rFonts w:ascii="Arial" w:eastAsia="Times New Roman" w:hAnsi="Arial" w:cs="Arial"/>
          <w:sz w:val="20"/>
          <w:szCs w:val="20"/>
        </w:rPr>
      </w:pPr>
      <w:r w:rsidRPr="006B1B5D">
        <w:rPr>
          <w:rFonts w:ascii="Arial" w:eastAsia="Times New Roman" w:hAnsi="Arial" w:cs="Arial"/>
          <w:sz w:val="20"/>
          <w:szCs w:val="20"/>
        </w:rPr>
        <w:t>Posamezni izrazi, uporabljeni v tem zakonu, pomenijo:</w:t>
      </w:r>
    </w:p>
    <w:p w14:paraId="5AE49E5D" w14:textId="77777777" w:rsidR="00174D1B" w:rsidRPr="006B1B5D" w:rsidRDefault="00174D1B" w:rsidP="006B1B5D">
      <w:pPr>
        <w:numPr>
          <w:ilvl w:val="0"/>
          <w:numId w:val="22"/>
        </w:numPr>
        <w:overflowPunct w:val="0"/>
        <w:autoSpaceDE w:val="0"/>
        <w:autoSpaceDN w:val="0"/>
        <w:adjustRightInd w:val="0"/>
        <w:spacing w:line="260" w:lineRule="exact"/>
        <w:ind w:left="357" w:hanging="357"/>
        <w:jc w:val="both"/>
        <w:textAlignment w:val="baseline"/>
        <w:rPr>
          <w:rFonts w:ascii="Arial" w:eastAsia="Times New Roman" w:hAnsi="Arial" w:cs="Arial"/>
          <w:sz w:val="20"/>
          <w:szCs w:val="20"/>
        </w:rPr>
      </w:pPr>
      <w:r w:rsidRPr="006B1B5D">
        <w:rPr>
          <w:rFonts w:ascii="Arial" w:eastAsia="Times New Roman" w:hAnsi="Arial" w:cs="Arial"/>
          <w:sz w:val="20"/>
          <w:szCs w:val="20"/>
        </w:rPr>
        <w:t>»drugi uporabniki storitev« so fizične in pravne osebe, ki niso vpisane v Register proračunskih uporabnikov in uporabljajo plačilne</w:t>
      </w:r>
      <w:r w:rsidR="00D46B9D" w:rsidRPr="006B1B5D">
        <w:rPr>
          <w:rFonts w:ascii="Arial" w:eastAsia="Times New Roman" w:hAnsi="Arial" w:cs="Arial"/>
          <w:sz w:val="20"/>
          <w:szCs w:val="20"/>
        </w:rPr>
        <w:t xml:space="preserve"> in</w:t>
      </w:r>
      <w:r w:rsidRPr="006B1B5D">
        <w:rPr>
          <w:rFonts w:ascii="Arial" w:eastAsia="Times New Roman" w:hAnsi="Arial" w:cs="Arial"/>
          <w:sz w:val="20"/>
          <w:szCs w:val="20"/>
        </w:rPr>
        <w:t xml:space="preserve"> javnofinančne storitve UJP;</w:t>
      </w:r>
    </w:p>
    <w:p w14:paraId="0F9C4D4D" w14:textId="77777777" w:rsidR="00174D1B" w:rsidRPr="006B1B5D" w:rsidRDefault="00174D1B" w:rsidP="006B1B5D">
      <w:pPr>
        <w:numPr>
          <w:ilvl w:val="0"/>
          <w:numId w:val="22"/>
        </w:numPr>
        <w:overflowPunct w:val="0"/>
        <w:autoSpaceDE w:val="0"/>
        <w:autoSpaceDN w:val="0"/>
        <w:adjustRightInd w:val="0"/>
        <w:spacing w:line="260" w:lineRule="exact"/>
        <w:ind w:left="357" w:hanging="357"/>
        <w:jc w:val="both"/>
        <w:textAlignment w:val="baseline"/>
        <w:rPr>
          <w:rFonts w:ascii="Arial" w:eastAsia="Times New Roman" w:hAnsi="Arial" w:cs="Arial"/>
          <w:sz w:val="20"/>
          <w:szCs w:val="20"/>
        </w:rPr>
      </w:pPr>
      <w:r w:rsidRPr="006B1B5D">
        <w:rPr>
          <w:rFonts w:ascii="Arial" w:eastAsia="Times New Roman" w:hAnsi="Arial" w:cs="Arial"/>
          <w:sz w:val="20"/>
          <w:szCs w:val="20"/>
        </w:rPr>
        <w:t>»enota proračunskega uporabnika« je samostojni organizacijski del posrednega proračunskega uporabnika;</w:t>
      </w:r>
    </w:p>
    <w:p w14:paraId="7A4E2B95" w14:textId="3FFFA1EF" w:rsidR="00174D1B" w:rsidRPr="006B1B5D" w:rsidRDefault="00174D1B" w:rsidP="006B1B5D">
      <w:pPr>
        <w:numPr>
          <w:ilvl w:val="0"/>
          <w:numId w:val="22"/>
        </w:numPr>
        <w:overflowPunct w:val="0"/>
        <w:autoSpaceDE w:val="0"/>
        <w:autoSpaceDN w:val="0"/>
        <w:adjustRightInd w:val="0"/>
        <w:spacing w:line="260" w:lineRule="exact"/>
        <w:ind w:left="357" w:hanging="357"/>
        <w:jc w:val="both"/>
        <w:textAlignment w:val="baseline"/>
        <w:rPr>
          <w:rFonts w:ascii="Arial" w:eastAsia="Times New Roman" w:hAnsi="Arial" w:cs="Arial"/>
          <w:sz w:val="20"/>
          <w:szCs w:val="20"/>
        </w:rPr>
      </w:pPr>
      <w:r w:rsidRPr="006B1B5D">
        <w:rPr>
          <w:rFonts w:ascii="Arial" w:eastAsia="Times New Roman" w:hAnsi="Arial" w:cs="Arial"/>
          <w:sz w:val="20"/>
          <w:szCs w:val="20"/>
        </w:rPr>
        <w:t xml:space="preserve">»enotni zakladniški račun« (v nadaljnjem besedilu: EZR) je račun države oziroma </w:t>
      </w:r>
      <w:r w:rsidR="00C5478F">
        <w:rPr>
          <w:rFonts w:ascii="Arial" w:eastAsia="Times New Roman" w:hAnsi="Arial" w:cs="Arial"/>
          <w:sz w:val="20"/>
          <w:szCs w:val="20"/>
        </w:rPr>
        <w:t>občine</w:t>
      </w:r>
      <w:r w:rsidRPr="006B1B5D">
        <w:rPr>
          <w:rFonts w:ascii="Arial" w:eastAsia="Times New Roman" w:hAnsi="Arial" w:cs="Arial"/>
          <w:sz w:val="20"/>
          <w:szCs w:val="20"/>
        </w:rPr>
        <w:t>, odprt pri Banki Slovenije, ki ima vlogo skupnega transakcijskega računa vseh subjektov, vključeni</w:t>
      </w:r>
      <w:r w:rsidR="00346A76" w:rsidRPr="006B1B5D">
        <w:rPr>
          <w:rFonts w:ascii="Arial" w:eastAsia="Times New Roman" w:hAnsi="Arial" w:cs="Arial"/>
          <w:sz w:val="20"/>
          <w:szCs w:val="20"/>
        </w:rPr>
        <w:t>h</w:t>
      </w:r>
      <w:r w:rsidRPr="006B1B5D">
        <w:rPr>
          <w:rFonts w:ascii="Arial" w:eastAsia="Times New Roman" w:hAnsi="Arial" w:cs="Arial"/>
          <w:sz w:val="20"/>
          <w:szCs w:val="20"/>
        </w:rPr>
        <w:t xml:space="preserve"> v posamezni sistem EZR;</w:t>
      </w:r>
    </w:p>
    <w:p w14:paraId="23EADE34" w14:textId="24BC2898" w:rsidR="00174D1B" w:rsidRPr="006B1B5D" w:rsidRDefault="00174D1B" w:rsidP="006B1B5D">
      <w:pPr>
        <w:numPr>
          <w:ilvl w:val="0"/>
          <w:numId w:val="22"/>
        </w:numPr>
        <w:overflowPunct w:val="0"/>
        <w:autoSpaceDE w:val="0"/>
        <w:autoSpaceDN w:val="0"/>
        <w:adjustRightInd w:val="0"/>
        <w:spacing w:line="260" w:lineRule="exact"/>
        <w:contextualSpacing/>
        <w:jc w:val="both"/>
        <w:textAlignment w:val="baseline"/>
        <w:rPr>
          <w:rFonts w:ascii="Arial" w:eastAsia="Times New Roman" w:hAnsi="Arial" w:cs="Arial"/>
          <w:sz w:val="20"/>
          <w:szCs w:val="20"/>
          <w:lang w:eastAsia="sl-SI"/>
        </w:rPr>
      </w:pPr>
      <w:r w:rsidRPr="006B1B5D">
        <w:rPr>
          <w:rFonts w:ascii="Arial" w:eastAsia="Times New Roman" w:hAnsi="Arial" w:cs="Arial"/>
          <w:sz w:val="20"/>
          <w:szCs w:val="20"/>
          <w:lang w:eastAsia="sl-SI"/>
        </w:rPr>
        <w:t xml:space="preserve">»e-dokument« </w:t>
      </w:r>
      <w:r w:rsidRPr="006B1B5D">
        <w:rPr>
          <w:rFonts w:ascii="Arial" w:eastAsia="Calibri" w:hAnsi="Arial" w:cs="Arial"/>
          <w:sz w:val="20"/>
          <w:szCs w:val="20"/>
        </w:rPr>
        <w:t xml:space="preserve">je poslovni dokument, izdan, poslan in prejet v strukturirani elektronski obliki, ki omogoča samodejno in elektronsko obdelavo </w:t>
      </w:r>
      <w:r w:rsidR="00CC18D1" w:rsidRPr="006B1B5D">
        <w:rPr>
          <w:rFonts w:ascii="Arial" w:eastAsia="Calibri" w:hAnsi="Arial" w:cs="Arial"/>
          <w:sz w:val="20"/>
          <w:szCs w:val="20"/>
        </w:rPr>
        <w:t xml:space="preserve">v </w:t>
      </w:r>
      <w:r w:rsidRPr="006B1B5D">
        <w:rPr>
          <w:rFonts w:ascii="Arial" w:eastAsia="Times New Roman" w:hAnsi="Arial" w:cs="Arial"/>
          <w:sz w:val="20"/>
          <w:szCs w:val="20"/>
          <w:lang w:eastAsia="sl-SI"/>
        </w:rPr>
        <w:t>sklad</w:t>
      </w:r>
      <w:r w:rsidR="00CC18D1" w:rsidRPr="006B1B5D">
        <w:rPr>
          <w:rFonts w:ascii="Arial" w:eastAsia="Times New Roman" w:hAnsi="Arial" w:cs="Arial"/>
          <w:sz w:val="20"/>
          <w:szCs w:val="20"/>
          <w:lang w:eastAsia="sl-SI"/>
        </w:rPr>
        <w:t>u</w:t>
      </w:r>
      <w:r w:rsidRPr="006B1B5D">
        <w:rPr>
          <w:rFonts w:ascii="Arial" w:eastAsia="Times New Roman" w:hAnsi="Arial" w:cs="Arial"/>
          <w:sz w:val="20"/>
          <w:szCs w:val="20"/>
          <w:lang w:eastAsia="sl-SI"/>
        </w:rPr>
        <w:t xml:space="preserve"> s </w:t>
      </w:r>
      <w:r w:rsidR="00700DC3">
        <w:rPr>
          <w:rFonts w:ascii="Arial" w:eastAsia="Times New Roman" w:hAnsi="Arial" w:cs="Arial"/>
          <w:sz w:val="20"/>
          <w:szCs w:val="20"/>
          <w:lang w:eastAsia="sl-SI"/>
        </w:rPr>
        <w:t xml:space="preserve">predpisanimi </w:t>
      </w:r>
      <w:r w:rsidRPr="006B1B5D">
        <w:rPr>
          <w:rFonts w:ascii="Arial" w:eastAsia="Times New Roman" w:hAnsi="Arial" w:cs="Arial"/>
          <w:sz w:val="20"/>
          <w:szCs w:val="20"/>
          <w:lang w:eastAsia="sl-SI"/>
        </w:rPr>
        <w:t>tehničnimi in drugimi pogoji</w:t>
      </w:r>
      <w:r w:rsidR="00550D14">
        <w:rPr>
          <w:rFonts w:ascii="Arial" w:eastAsia="Times New Roman" w:hAnsi="Arial" w:cs="Arial"/>
          <w:sz w:val="20"/>
          <w:szCs w:val="20"/>
          <w:lang w:eastAsia="sl-SI"/>
        </w:rPr>
        <w:t xml:space="preserve"> </w:t>
      </w:r>
      <w:r w:rsidRPr="006B1B5D">
        <w:rPr>
          <w:rFonts w:ascii="Arial" w:eastAsia="Times New Roman" w:hAnsi="Arial" w:cs="Arial"/>
          <w:sz w:val="20"/>
          <w:szCs w:val="20"/>
          <w:lang w:eastAsia="sl-SI"/>
        </w:rPr>
        <w:t>ter je povezan s postopki naročanja, nabave, posredovanja, izdajanja računov in plačila in enakovredno zamenjuje poslovni dokument v papirni obliki;</w:t>
      </w:r>
    </w:p>
    <w:p w14:paraId="045B3A19" w14:textId="77777777" w:rsidR="00015437" w:rsidRPr="006B1B5D" w:rsidRDefault="00015437" w:rsidP="006B1B5D">
      <w:pPr>
        <w:numPr>
          <w:ilvl w:val="0"/>
          <w:numId w:val="22"/>
        </w:numPr>
        <w:overflowPunct w:val="0"/>
        <w:autoSpaceDE w:val="0"/>
        <w:autoSpaceDN w:val="0"/>
        <w:adjustRightInd w:val="0"/>
        <w:spacing w:line="260" w:lineRule="exact"/>
        <w:contextualSpacing/>
        <w:jc w:val="both"/>
        <w:textAlignment w:val="baseline"/>
        <w:rPr>
          <w:rFonts w:ascii="Arial" w:eastAsia="Times New Roman" w:hAnsi="Arial" w:cs="Arial"/>
          <w:sz w:val="20"/>
          <w:szCs w:val="20"/>
          <w:lang w:eastAsia="sl-SI"/>
        </w:rPr>
      </w:pPr>
      <w:r w:rsidRPr="006B1B5D">
        <w:rPr>
          <w:rFonts w:ascii="Arial" w:eastAsia="Calibri" w:hAnsi="Arial" w:cs="Arial"/>
          <w:sz w:val="20"/>
          <w:szCs w:val="20"/>
        </w:rPr>
        <w:lastRenderedPageBreak/>
        <w:t>»elektronski plačilni instrumenti« so plačilne kartice, mobilne elektronske denarnice, spletne elektronske denarnice in drugi elektronski plačilni instrumenti, ki omogočajo negotovinski prenos sredstev;</w:t>
      </w:r>
    </w:p>
    <w:p w14:paraId="3AD09651" w14:textId="616E0ED5" w:rsidR="00174D1B" w:rsidRPr="006B1B5D" w:rsidRDefault="00174D1B" w:rsidP="006B1B5D">
      <w:pPr>
        <w:numPr>
          <w:ilvl w:val="0"/>
          <w:numId w:val="22"/>
        </w:numPr>
        <w:overflowPunct w:val="0"/>
        <w:autoSpaceDE w:val="0"/>
        <w:autoSpaceDN w:val="0"/>
        <w:adjustRightInd w:val="0"/>
        <w:spacing w:line="260" w:lineRule="exact"/>
        <w:contextualSpacing/>
        <w:jc w:val="both"/>
        <w:textAlignment w:val="baseline"/>
        <w:rPr>
          <w:rFonts w:ascii="Arial" w:eastAsia="Times New Roman" w:hAnsi="Arial" w:cs="Arial"/>
          <w:sz w:val="20"/>
          <w:szCs w:val="20"/>
          <w:lang w:eastAsia="sl-SI"/>
        </w:rPr>
      </w:pPr>
      <w:r w:rsidRPr="006B1B5D">
        <w:rPr>
          <w:rFonts w:ascii="Arial" w:eastAsia="Times New Roman" w:hAnsi="Arial" w:cs="Arial"/>
          <w:sz w:val="20"/>
          <w:szCs w:val="20"/>
          <w:lang w:eastAsia="sl-SI"/>
        </w:rPr>
        <w:t xml:space="preserve">»e-račun« pomeni račun ali drugo enakovredno knjigovodsko listino, </w:t>
      </w:r>
      <w:r w:rsidRPr="006B1B5D">
        <w:rPr>
          <w:rFonts w:ascii="Arial" w:eastAsia="Calibri" w:hAnsi="Arial" w:cs="Arial"/>
          <w:sz w:val="20"/>
          <w:szCs w:val="20"/>
        </w:rPr>
        <w:t xml:space="preserve">ki vsebuje zapise o poslovnih dogodkih, na osnovi katerih se spreminjajo sredstva ali obveznosti do njihovih virov, prihodki ali odhodki, ne glede na to, kako se imenuje (dobropis, bremepis, avansni račun, zahtevek za plačilo, obračun negativnih obresti </w:t>
      </w:r>
      <w:r w:rsidR="00AE1851" w:rsidRPr="006B1B5D">
        <w:rPr>
          <w:rFonts w:ascii="Arial" w:eastAsia="Calibri" w:hAnsi="Arial" w:cs="Arial"/>
          <w:sz w:val="20"/>
          <w:szCs w:val="20"/>
        </w:rPr>
        <w:t>i</w:t>
      </w:r>
      <w:r w:rsidR="00CC18D1" w:rsidRPr="006B1B5D">
        <w:rPr>
          <w:rFonts w:ascii="Arial" w:eastAsia="Calibri" w:hAnsi="Arial" w:cs="Arial"/>
          <w:sz w:val="20"/>
          <w:szCs w:val="20"/>
        </w:rPr>
        <w:t xml:space="preserve">n </w:t>
      </w:r>
      <w:r w:rsidRPr="006B1B5D">
        <w:rPr>
          <w:rFonts w:ascii="Arial" w:eastAsia="Calibri" w:hAnsi="Arial" w:cs="Arial"/>
          <w:sz w:val="20"/>
          <w:szCs w:val="20"/>
        </w:rPr>
        <w:t>p</w:t>
      </w:r>
      <w:r w:rsidR="00CC18D1" w:rsidRPr="006B1B5D">
        <w:rPr>
          <w:rFonts w:ascii="Arial" w:eastAsia="Calibri" w:hAnsi="Arial" w:cs="Arial"/>
          <w:sz w:val="20"/>
          <w:szCs w:val="20"/>
        </w:rPr>
        <w:t>o</w:t>
      </w:r>
      <w:r w:rsidRPr="006B1B5D">
        <w:rPr>
          <w:rFonts w:ascii="Arial" w:eastAsia="Calibri" w:hAnsi="Arial" w:cs="Arial"/>
          <w:sz w:val="20"/>
          <w:szCs w:val="20"/>
        </w:rPr>
        <w:t>d</w:t>
      </w:r>
      <w:r w:rsidR="00CC18D1" w:rsidRPr="006B1B5D">
        <w:rPr>
          <w:rFonts w:ascii="Arial" w:eastAsia="Calibri" w:hAnsi="Arial" w:cs="Arial"/>
          <w:sz w:val="20"/>
          <w:szCs w:val="20"/>
        </w:rPr>
        <w:t>obno</w:t>
      </w:r>
      <w:r w:rsidRPr="006B1B5D">
        <w:rPr>
          <w:rFonts w:ascii="Arial" w:eastAsia="Calibri" w:hAnsi="Arial" w:cs="Arial"/>
          <w:sz w:val="20"/>
          <w:szCs w:val="20"/>
        </w:rPr>
        <w:t xml:space="preserve">), </w:t>
      </w:r>
      <w:r w:rsidRPr="006B1B5D">
        <w:rPr>
          <w:rFonts w:ascii="Arial" w:eastAsia="Times New Roman" w:hAnsi="Arial" w:cs="Arial"/>
          <w:sz w:val="20"/>
          <w:szCs w:val="20"/>
          <w:lang w:eastAsia="sl-SI"/>
        </w:rPr>
        <w:t>i</w:t>
      </w:r>
      <w:r w:rsidR="00CC18D1" w:rsidRPr="006B1B5D">
        <w:rPr>
          <w:rFonts w:ascii="Arial" w:eastAsia="Times New Roman" w:hAnsi="Arial" w:cs="Arial"/>
          <w:sz w:val="20"/>
          <w:szCs w:val="20"/>
          <w:lang w:eastAsia="sl-SI"/>
        </w:rPr>
        <w:t>n</w:t>
      </w:r>
      <w:r w:rsidRPr="006B1B5D">
        <w:rPr>
          <w:rFonts w:ascii="Arial" w:eastAsia="Times New Roman" w:hAnsi="Arial" w:cs="Arial"/>
          <w:sz w:val="20"/>
          <w:szCs w:val="20"/>
          <w:lang w:eastAsia="sl-SI"/>
        </w:rPr>
        <w:t xml:space="preserve"> je izdana, poslana in prejeta v strukturirani elektronski obliki, ki omogoča samodejno in elektronsko obdelavo </w:t>
      </w:r>
      <w:r w:rsidR="00CC18D1" w:rsidRPr="006B1B5D">
        <w:rPr>
          <w:rFonts w:ascii="Arial" w:eastAsia="Times New Roman" w:hAnsi="Arial" w:cs="Arial"/>
          <w:sz w:val="20"/>
          <w:szCs w:val="20"/>
          <w:lang w:eastAsia="sl-SI"/>
        </w:rPr>
        <w:t xml:space="preserve">v </w:t>
      </w:r>
      <w:r w:rsidRPr="006B1B5D">
        <w:rPr>
          <w:rFonts w:ascii="Arial" w:eastAsia="Times New Roman" w:hAnsi="Arial" w:cs="Arial"/>
          <w:sz w:val="20"/>
          <w:szCs w:val="20"/>
          <w:lang w:eastAsia="sl-SI"/>
        </w:rPr>
        <w:t>sklad</w:t>
      </w:r>
      <w:r w:rsidR="00CC18D1" w:rsidRPr="006B1B5D">
        <w:rPr>
          <w:rFonts w:ascii="Arial" w:eastAsia="Times New Roman" w:hAnsi="Arial" w:cs="Arial"/>
          <w:sz w:val="20"/>
          <w:szCs w:val="20"/>
          <w:lang w:eastAsia="sl-SI"/>
        </w:rPr>
        <w:t>u</w:t>
      </w:r>
      <w:r w:rsidRPr="006B1B5D">
        <w:rPr>
          <w:rFonts w:ascii="Arial" w:eastAsia="Times New Roman" w:hAnsi="Arial" w:cs="Arial"/>
          <w:sz w:val="20"/>
          <w:szCs w:val="20"/>
          <w:lang w:eastAsia="sl-SI"/>
        </w:rPr>
        <w:t xml:space="preserve"> s </w:t>
      </w:r>
      <w:r w:rsidR="00E4208E">
        <w:rPr>
          <w:rFonts w:ascii="Arial" w:eastAsia="Times New Roman" w:hAnsi="Arial" w:cs="Arial"/>
          <w:sz w:val="20"/>
          <w:szCs w:val="20"/>
          <w:lang w:eastAsia="sl-SI"/>
        </w:rPr>
        <w:t xml:space="preserve">predpisanimi </w:t>
      </w:r>
      <w:r w:rsidRPr="006B1B5D">
        <w:rPr>
          <w:rFonts w:ascii="Arial" w:eastAsia="Times New Roman" w:hAnsi="Arial" w:cs="Arial"/>
          <w:sz w:val="20"/>
          <w:szCs w:val="20"/>
          <w:lang w:eastAsia="sl-SI"/>
        </w:rPr>
        <w:t>tehničnimi in drugimi pogoji, ter enakovredno zamenjuje račun v papirni obliki;</w:t>
      </w:r>
    </w:p>
    <w:p w14:paraId="6F2374F8" w14:textId="77777777" w:rsidR="00174D1B" w:rsidRPr="006B1B5D" w:rsidRDefault="00174D1B" w:rsidP="006B1B5D">
      <w:pPr>
        <w:numPr>
          <w:ilvl w:val="0"/>
          <w:numId w:val="22"/>
        </w:numPr>
        <w:overflowPunct w:val="0"/>
        <w:autoSpaceDE w:val="0"/>
        <w:autoSpaceDN w:val="0"/>
        <w:adjustRightInd w:val="0"/>
        <w:spacing w:line="260" w:lineRule="exact"/>
        <w:contextualSpacing/>
        <w:jc w:val="both"/>
        <w:textAlignment w:val="baseline"/>
        <w:rPr>
          <w:rFonts w:ascii="Arial" w:eastAsia="Calibri" w:hAnsi="Arial" w:cs="Arial"/>
          <w:sz w:val="20"/>
          <w:szCs w:val="20"/>
        </w:rPr>
      </w:pPr>
      <w:r w:rsidRPr="006B1B5D">
        <w:rPr>
          <w:rFonts w:ascii="Arial" w:eastAsia="Calibri" w:hAnsi="Arial" w:cs="Arial"/>
          <w:sz w:val="20"/>
          <w:szCs w:val="20"/>
        </w:rPr>
        <w:t>»e-SLOG« je nacionalni standard za izdajanje e-računov</w:t>
      </w:r>
      <w:r w:rsidR="009A7C47" w:rsidRPr="006B1B5D">
        <w:rPr>
          <w:rFonts w:ascii="Arial" w:eastAsia="Calibri" w:hAnsi="Arial" w:cs="Arial"/>
          <w:sz w:val="20"/>
          <w:szCs w:val="20"/>
        </w:rPr>
        <w:t xml:space="preserve"> in e-dokumentov</w:t>
      </w:r>
      <w:r w:rsidRPr="006B1B5D">
        <w:rPr>
          <w:rFonts w:ascii="Arial" w:eastAsia="Calibri" w:hAnsi="Arial" w:cs="Arial"/>
          <w:sz w:val="20"/>
          <w:szCs w:val="20"/>
        </w:rPr>
        <w:t xml:space="preserve"> na območju Republike Slovenije, ki je vsebinsko usklajen z evropskim standardom za izdajanje e-računov;</w:t>
      </w:r>
      <w:r w:rsidRPr="006B1B5D" w:rsidDel="00CE72DA">
        <w:rPr>
          <w:rFonts w:ascii="Arial" w:eastAsia="Calibri" w:hAnsi="Arial" w:cs="Arial"/>
          <w:sz w:val="20"/>
          <w:szCs w:val="20"/>
        </w:rPr>
        <w:t xml:space="preserve"> </w:t>
      </w:r>
    </w:p>
    <w:p w14:paraId="3E4B3C3D" w14:textId="22EC6CEE" w:rsidR="00174D1B" w:rsidRPr="006B1B5D" w:rsidRDefault="00174D1B" w:rsidP="006B1B5D">
      <w:pPr>
        <w:numPr>
          <w:ilvl w:val="0"/>
          <w:numId w:val="22"/>
        </w:numPr>
        <w:overflowPunct w:val="0"/>
        <w:autoSpaceDE w:val="0"/>
        <w:autoSpaceDN w:val="0"/>
        <w:adjustRightInd w:val="0"/>
        <w:spacing w:line="260" w:lineRule="exact"/>
        <w:contextualSpacing/>
        <w:jc w:val="both"/>
        <w:textAlignment w:val="baseline"/>
        <w:rPr>
          <w:rFonts w:ascii="Arial" w:eastAsia="Calibri" w:hAnsi="Arial" w:cs="Arial"/>
          <w:sz w:val="20"/>
          <w:szCs w:val="20"/>
        </w:rPr>
      </w:pPr>
      <w:r w:rsidRPr="006B1B5D">
        <w:rPr>
          <w:rFonts w:ascii="Arial" w:eastAsia="Calibri" w:hAnsi="Arial" w:cs="Arial"/>
          <w:sz w:val="20"/>
          <w:szCs w:val="20"/>
        </w:rPr>
        <w:t>»evropski standard« je standard za izdajanje e-računov, ki ga pripravi evropska organizacija za standardizacijo in je javno objavljen</w:t>
      </w:r>
      <w:r w:rsidR="002A6136" w:rsidRPr="006B1B5D">
        <w:rPr>
          <w:rFonts w:ascii="Arial" w:eastAsia="Calibri" w:hAnsi="Arial" w:cs="Arial"/>
          <w:sz w:val="20"/>
          <w:szCs w:val="20"/>
        </w:rPr>
        <w:t xml:space="preserve"> </w:t>
      </w:r>
      <w:r w:rsidR="00696B05">
        <w:rPr>
          <w:rFonts w:ascii="Arial" w:eastAsia="Calibri" w:hAnsi="Arial" w:cs="Arial"/>
          <w:sz w:val="20"/>
          <w:szCs w:val="20"/>
        </w:rPr>
        <w:t>v skladu z</w:t>
      </w:r>
      <w:r w:rsidRPr="006B1B5D">
        <w:rPr>
          <w:rFonts w:ascii="Arial" w:eastAsia="Calibri" w:hAnsi="Arial" w:cs="Arial"/>
          <w:sz w:val="20"/>
          <w:szCs w:val="20"/>
        </w:rPr>
        <w:t xml:space="preserve"> </w:t>
      </w:r>
      <w:r w:rsidR="00696B05" w:rsidRPr="006B1B5D">
        <w:rPr>
          <w:rFonts w:ascii="Arial" w:eastAsia="Calibri" w:hAnsi="Arial" w:cs="Arial"/>
          <w:sz w:val="20"/>
          <w:szCs w:val="20"/>
        </w:rPr>
        <w:t>Direktiv</w:t>
      </w:r>
      <w:r w:rsidR="00696B05">
        <w:rPr>
          <w:rFonts w:ascii="Arial" w:eastAsia="Calibri" w:hAnsi="Arial" w:cs="Arial"/>
          <w:sz w:val="20"/>
          <w:szCs w:val="20"/>
        </w:rPr>
        <w:t>o</w:t>
      </w:r>
      <w:r w:rsidR="00696B05" w:rsidRPr="006B1B5D">
        <w:rPr>
          <w:rFonts w:ascii="Arial" w:eastAsia="Calibri" w:hAnsi="Arial" w:cs="Arial"/>
          <w:sz w:val="20"/>
          <w:szCs w:val="20"/>
        </w:rPr>
        <w:t xml:space="preserve"> </w:t>
      </w:r>
      <w:r w:rsidRPr="006B1B5D">
        <w:rPr>
          <w:rFonts w:ascii="Arial" w:eastAsia="Calibri" w:hAnsi="Arial" w:cs="Arial"/>
          <w:sz w:val="20"/>
          <w:szCs w:val="20"/>
        </w:rPr>
        <w:t xml:space="preserve">2014/55/EU; </w:t>
      </w:r>
    </w:p>
    <w:p w14:paraId="6752CA99" w14:textId="77777777" w:rsidR="00971B38" w:rsidRPr="006B1B5D" w:rsidRDefault="00971B38" w:rsidP="006B1B5D">
      <w:pPr>
        <w:numPr>
          <w:ilvl w:val="0"/>
          <w:numId w:val="22"/>
        </w:numPr>
        <w:overflowPunct w:val="0"/>
        <w:autoSpaceDE w:val="0"/>
        <w:autoSpaceDN w:val="0"/>
        <w:adjustRightInd w:val="0"/>
        <w:spacing w:line="260" w:lineRule="exact"/>
        <w:contextualSpacing/>
        <w:jc w:val="both"/>
        <w:textAlignment w:val="baseline"/>
        <w:rPr>
          <w:rFonts w:ascii="Arial" w:eastAsia="Calibri" w:hAnsi="Arial" w:cs="Arial"/>
          <w:sz w:val="20"/>
          <w:szCs w:val="20"/>
        </w:rPr>
      </w:pPr>
      <w:r w:rsidRPr="006B1B5D">
        <w:rPr>
          <w:rFonts w:ascii="Arial" w:eastAsia="Calibri" w:hAnsi="Arial" w:cs="Arial"/>
          <w:sz w:val="20"/>
          <w:szCs w:val="20"/>
        </w:rPr>
        <w:t>»gospodarski subjekt« je gospodarski subjekt, kot ga opredeljujejo zakoni, ki urejajo javno naročanje</w:t>
      </w:r>
      <w:r w:rsidR="00CC18D1" w:rsidRPr="006B1B5D">
        <w:rPr>
          <w:rFonts w:ascii="Arial" w:eastAsia="Calibri" w:hAnsi="Arial" w:cs="Arial"/>
          <w:sz w:val="20"/>
          <w:szCs w:val="20"/>
        </w:rPr>
        <w:t>,</w:t>
      </w:r>
      <w:r w:rsidRPr="006B1B5D">
        <w:rPr>
          <w:rFonts w:ascii="Arial" w:eastAsia="Calibri" w:hAnsi="Arial" w:cs="Arial"/>
          <w:sz w:val="20"/>
          <w:szCs w:val="20"/>
        </w:rPr>
        <w:t xml:space="preserve"> ali koncesionar, kot ga opredeljuje zakon, ki ureja podeljevanje koncesij, ali zasebni partner</w:t>
      </w:r>
      <w:r w:rsidR="00CC18D1" w:rsidRPr="006B1B5D">
        <w:rPr>
          <w:rFonts w:ascii="Arial" w:eastAsia="Calibri" w:hAnsi="Arial" w:cs="Arial"/>
          <w:sz w:val="20"/>
          <w:szCs w:val="20"/>
        </w:rPr>
        <w:t>,</w:t>
      </w:r>
      <w:r w:rsidRPr="006B1B5D">
        <w:rPr>
          <w:rFonts w:ascii="Arial" w:eastAsia="Calibri" w:hAnsi="Arial" w:cs="Arial"/>
          <w:sz w:val="20"/>
          <w:szCs w:val="20"/>
        </w:rPr>
        <w:t xml:space="preserve"> kot ga opredeljuje zakon, ki ureja javno-zasebno partnerstvo</w:t>
      </w:r>
      <w:r w:rsidR="00D93247" w:rsidRPr="006B1B5D">
        <w:rPr>
          <w:rFonts w:ascii="Arial" w:eastAsia="Calibri" w:hAnsi="Arial" w:cs="Arial"/>
          <w:sz w:val="20"/>
          <w:szCs w:val="20"/>
        </w:rPr>
        <w:t>;</w:t>
      </w:r>
    </w:p>
    <w:p w14:paraId="6E3332A2" w14:textId="77777777" w:rsidR="00174D1B" w:rsidRPr="006B1B5D" w:rsidRDefault="00174D1B" w:rsidP="006B1B5D">
      <w:pPr>
        <w:numPr>
          <w:ilvl w:val="0"/>
          <w:numId w:val="22"/>
        </w:numPr>
        <w:overflowPunct w:val="0"/>
        <w:autoSpaceDE w:val="0"/>
        <w:autoSpaceDN w:val="0"/>
        <w:adjustRightInd w:val="0"/>
        <w:spacing w:line="260" w:lineRule="exact"/>
        <w:ind w:left="357" w:hanging="357"/>
        <w:jc w:val="both"/>
        <w:textAlignment w:val="baseline"/>
        <w:rPr>
          <w:rFonts w:ascii="Arial" w:eastAsia="Times New Roman" w:hAnsi="Arial" w:cs="Arial"/>
          <w:sz w:val="20"/>
          <w:szCs w:val="20"/>
        </w:rPr>
      </w:pPr>
      <w:r w:rsidRPr="006B1B5D">
        <w:rPr>
          <w:rFonts w:ascii="Arial" w:eastAsia="Times New Roman" w:hAnsi="Arial" w:cs="Arial"/>
          <w:sz w:val="20"/>
          <w:szCs w:val="20"/>
        </w:rPr>
        <w:t>»imetnik računa« je upravljavec sredstev sistema EZR ali proračun Republike Slovenije ali proračunski uporabnik ali nadzornik, ki sredstva računa vodi v svoji poslovni knjigi;</w:t>
      </w:r>
    </w:p>
    <w:p w14:paraId="3D2A7600" w14:textId="77777777" w:rsidR="00174D1B" w:rsidRPr="006B1B5D" w:rsidRDefault="00174D1B" w:rsidP="006B1B5D">
      <w:pPr>
        <w:numPr>
          <w:ilvl w:val="0"/>
          <w:numId w:val="22"/>
        </w:numPr>
        <w:overflowPunct w:val="0"/>
        <w:autoSpaceDE w:val="0"/>
        <w:autoSpaceDN w:val="0"/>
        <w:adjustRightInd w:val="0"/>
        <w:spacing w:line="260" w:lineRule="exact"/>
        <w:contextualSpacing/>
        <w:jc w:val="both"/>
        <w:textAlignment w:val="baseline"/>
        <w:rPr>
          <w:rFonts w:ascii="Arial" w:eastAsia="Times New Roman" w:hAnsi="Arial" w:cs="Arial"/>
          <w:sz w:val="20"/>
          <w:szCs w:val="20"/>
          <w:lang w:eastAsia="sl-SI"/>
        </w:rPr>
      </w:pPr>
      <w:r w:rsidRPr="006B1B5D">
        <w:rPr>
          <w:rFonts w:ascii="Arial" w:eastAsia="Times New Roman" w:hAnsi="Arial" w:cs="Arial"/>
          <w:sz w:val="20"/>
          <w:szCs w:val="20"/>
          <w:lang w:eastAsia="sl-SI"/>
        </w:rPr>
        <w:t xml:space="preserve">»izmenjava e-računa in e-dokumenta« je proces pošiljanja od izdajatelja do prejemnika e-računa </w:t>
      </w:r>
      <w:r w:rsidR="003E353E" w:rsidRPr="006B1B5D">
        <w:rPr>
          <w:rFonts w:ascii="Arial" w:eastAsia="Times New Roman" w:hAnsi="Arial" w:cs="Arial"/>
          <w:sz w:val="20"/>
          <w:szCs w:val="20"/>
          <w:lang w:eastAsia="sl-SI"/>
        </w:rPr>
        <w:t>in</w:t>
      </w:r>
      <w:r w:rsidR="0069385F" w:rsidRPr="006B1B5D">
        <w:rPr>
          <w:rFonts w:ascii="Arial" w:eastAsia="Times New Roman" w:hAnsi="Arial" w:cs="Arial"/>
          <w:sz w:val="20"/>
          <w:szCs w:val="20"/>
          <w:lang w:eastAsia="sl-SI"/>
        </w:rPr>
        <w:t xml:space="preserve"> e-dokumenta</w:t>
      </w:r>
      <w:r w:rsidRPr="006B1B5D">
        <w:rPr>
          <w:rFonts w:ascii="Arial" w:eastAsia="Times New Roman" w:hAnsi="Arial" w:cs="Arial"/>
          <w:sz w:val="20"/>
          <w:szCs w:val="20"/>
          <w:lang w:eastAsia="sl-SI"/>
        </w:rPr>
        <w:t>;</w:t>
      </w:r>
    </w:p>
    <w:p w14:paraId="20FDAF4D" w14:textId="26F39B98" w:rsidR="00174D1B" w:rsidRPr="006B1B5D" w:rsidRDefault="00174D1B" w:rsidP="006B1B5D">
      <w:pPr>
        <w:numPr>
          <w:ilvl w:val="0"/>
          <w:numId w:val="22"/>
        </w:numPr>
        <w:overflowPunct w:val="0"/>
        <w:autoSpaceDE w:val="0"/>
        <w:autoSpaceDN w:val="0"/>
        <w:adjustRightInd w:val="0"/>
        <w:spacing w:line="260" w:lineRule="exact"/>
        <w:contextualSpacing/>
        <w:jc w:val="both"/>
        <w:textAlignment w:val="baseline"/>
        <w:rPr>
          <w:rFonts w:ascii="Arial" w:eastAsia="Times New Roman" w:hAnsi="Arial" w:cs="Arial"/>
          <w:sz w:val="20"/>
          <w:szCs w:val="20"/>
          <w:lang w:eastAsia="sl-SI"/>
        </w:rPr>
      </w:pPr>
      <w:r w:rsidRPr="006B1B5D">
        <w:rPr>
          <w:rFonts w:ascii="Arial" w:eastAsia="Calibri" w:hAnsi="Arial" w:cs="Arial"/>
          <w:sz w:val="20"/>
          <w:szCs w:val="20"/>
        </w:rPr>
        <w:t xml:space="preserve">»izdajatelj e-računa oziroma e-dokumenta« je poslovni subjekt ali fizična oseba, ki opravlja </w:t>
      </w:r>
      <w:r w:rsidR="00E4208E" w:rsidRPr="006B1B5D">
        <w:rPr>
          <w:rFonts w:ascii="Arial" w:eastAsia="Calibri" w:hAnsi="Arial" w:cs="Arial"/>
          <w:sz w:val="20"/>
          <w:szCs w:val="20"/>
        </w:rPr>
        <w:t xml:space="preserve"> </w:t>
      </w:r>
      <w:r w:rsidRPr="006B1B5D">
        <w:rPr>
          <w:rFonts w:ascii="Arial" w:eastAsia="Calibri" w:hAnsi="Arial" w:cs="Arial"/>
          <w:sz w:val="20"/>
          <w:szCs w:val="20"/>
        </w:rPr>
        <w:t>dejavnost</w:t>
      </w:r>
      <w:r w:rsidR="00C32B0D">
        <w:rPr>
          <w:rFonts w:ascii="Arial" w:eastAsia="Calibri" w:hAnsi="Arial" w:cs="Arial"/>
          <w:sz w:val="20"/>
          <w:szCs w:val="20"/>
        </w:rPr>
        <w:t xml:space="preserve"> ter</w:t>
      </w:r>
      <w:r w:rsidR="00696B05">
        <w:rPr>
          <w:rFonts w:ascii="Arial" w:eastAsia="Calibri" w:hAnsi="Arial" w:cs="Arial"/>
          <w:sz w:val="20"/>
          <w:szCs w:val="20"/>
        </w:rPr>
        <w:t xml:space="preserve"> </w:t>
      </w:r>
      <w:r w:rsidRPr="006B1B5D">
        <w:rPr>
          <w:rFonts w:ascii="Arial" w:eastAsia="Calibri" w:hAnsi="Arial" w:cs="Arial"/>
          <w:sz w:val="20"/>
          <w:szCs w:val="20"/>
        </w:rPr>
        <w:t>izda e-račun oziroma e-dokument;</w:t>
      </w:r>
    </w:p>
    <w:p w14:paraId="3F3AD385" w14:textId="77777777" w:rsidR="00174D1B" w:rsidRPr="006B1B5D" w:rsidRDefault="00174D1B" w:rsidP="006B1B5D">
      <w:pPr>
        <w:numPr>
          <w:ilvl w:val="0"/>
          <w:numId w:val="22"/>
        </w:numPr>
        <w:overflowPunct w:val="0"/>
        <w:autoSpaceDE w:val="0"/>
        <w:autoSpaceDN w:val="0"/>
        <w:adjustRightInd w:val="0"/>
        <w:spacing w:line="260" w:lineRule="exact"/>
        <w:contextualSpacing/>
        <w:jc w:val="both"/>
        <w:textAlignment w:val="baseline"/>
        <w:rPr>
          <w:rFonts w:ascii="Arial" w:eastAsia="Times New Roman" w:hAnsi="Arial" w:cs="Arial"/>
          <w:sz w:val="20"/>
          <w:szCs w:val="20"/>
          <w:lang w:eastAsia="sl-SI"/>
        </w:rPr>
      </w:pPr>
      <w:r w:rsidRPr="006B1B5D">
        <w:rPr>
          <w:rFonts w:ascii="Arial" w:eastAsia="Times New Roman" w:hAnsi="Arial" w:cs="Arial"/>
          <w:sz w:val="20"/>
          <w:szCs w:val="20"/>
          <w:lang w:eastAsia="sl-SI"/>
        </w:rPr>
        <w:t>»javno naročilo« in »podizvajalec« imata enak pomen kot v zakonu, ki ureja javno naročanje;</w:t>
      </w:r>
    </w:p>
    <w:p w14:paraId="4ED17825" w14:textId="77777777" w:rsidR="00174D1B" w:rsidRPr="006B1B5D" w:rsidRDefault="00174D1B" w:rsidP="006B1B5D">
      <w:pPr>
        <w:numPr>
          <w:ilvl w:val="0"/>
          <w:numId w:val="22"/>
        </w:numPr>
        <w:overflowPunct w:val="0"/>
        <w:autoSpaceDE w:val="0"/>
        <w:autoSpaceDN w:val="0"/>
        <w:adjustRightInd w:val="0"/>
        <w:spacing w:line="260" w:lineRule="exact"/>
        <w:ind w:left="357" w:hanging="357"/>
        <w:jc w:val="both"/>
        <w:textAlignment w:val="baseline"/>
        <w:rPr>
          <w:rFonts w:ascii="Arial" w:eastAsia="Times New Roman" w:hAnsi="Arial" w:cs="Arial"/>
          <w:sz w:val="20"/>
          <w:szCs w:val="20"/>
        </w:rPr>
      </w:pPr>
      <w:r w:rsidRPr="006B1B5D">
        <w:rPr>
          <w:rFonts w:ascii="Arial" w:eastAsia="Times New Roman" w:hAnsi="Arial" w:cs="Arial"/>
          <w:sz w:val="20"/>
          <w:szCs w:val="20"/>
        </w:rPr>
        <w:t>»nadzornik« je proračunski uporabnik ali nosilec javnih pooblastil, na podlagi zakona pristojen za pobiranje obveznih dajatev, vodenje evidenc, terjatev in obveznosti iz naslova obveznih dajatev, usklajevanje in poročanje ter izterjavo terjatev obveznih dajatev;</w:t>
      </w:r>
    </w:p>
    <w:p w14:paraId="54FB13AF" w14:textId="77777777" w:rsidR="00174D1B" w:rsidRPr="006B1B5D" w:rsidRDefault="00174D1B" w:rsidP="006B1B5D">
      <w:pPr>
        <w:numPr>
          <w:ilvl w:val="0"/>
          <w:numId w:val="22"/>
        </w:numPr>
        <w:overflowPunct w:val="0"/>
        <w:autoSpaceDE w:val="0"/>
        <w:autoSpaceDN w:val="0"/>
        <w:adjustRightInd w:val="0"/>
        <w:spacing w:line="260" w:lineRule="exact"/>
        <w:contextualSpacing/>
        <w:jc w:val="both"/>
        <w:textAlignment w:val="baseline"/>
        <w:rPr>
          <w:rFonts w:ascii="Arial" w:eastAsia="Times New Roman" w:hAnsi="Arial" w:cs="Arial"/>
          <w:sz w:val="20"/>
          <w:szCs w:val="20"/>
          <w:lang w:eastAsia="sl-SI"/>
        </w:rPr>
      </w:pPr>
      <w:r w:rsidRPr="006B1B5D">
        <w:rPr>
          <w:rFonts w:ascii="Arial" w:eastAsia="Calibri" w:hAnsi="Arial" w:cs="Arial"/>
          <w:sz w:val="20"/>
          <w:szCs w:val="20"/>
        </w:rPr>
        <w:t xml:space="preserve">»naročniki« so naročniki, kot jih opredeljujejo zakoni, ki urejajo javno naročanje, ali koncedenti, kot jih opredeljuje zakon, ki ureja podeljevanje koncesij, ali javni partnerji, kot jih opredeljuje zakon, ki ureja javno-zasebno partnerstvo; </w:t>
      </w:r>
    </w:p>
    <w:p w14:paraId="3F2EFE29" w14:textId="563BE362" w:rsidR="00174D1B" w:rsidRPr="006B1B5D" w:rsidRDefault="00174D1B" w:rsidP="006B1B5D">
      <w:pPr>
        <w:numPr>
          <w:ilvl w:val="0"/>
          <w:numId w:val="22"/>
        </w:numPr>
        <w:overflowPunct w:val="0"/>
        <w:autoSpaceDE w:val="0"/>
        <w:autoSpaceDN w:val="0"/>
        <w:adjustRightInd w:val="0"/>
        <w:spacing w:line="260" w:lineRule="exact"/>
        <w:ind w:left="357" w:hanging="357"/>
        <w:jc w:val="both"/>
        <w:textAlignment w:val="baseline"/>
        <w:rPr>
          <w:rFonts w:ascii="Arial" w:eastAsia="Times New Roman" w:hAnsi="Arial" w:cs="Arial"/>
          <w:sz w:val="20"/>
          <w:szCs w:val="20"/>
        </w:rPr>
      </w:pPr>
      <w:r w:rsidRPr="006B1B5D">
        <w:rPr>
          <w:rFonts w:ascii="Arial" w:eastAsia="Times New Roman" w:hAnsi="Arial" w:cs="Arial"/>
          <w:sz w:val="20"/>
          <w:szCs w:val="20"/>
        </w:rPr>
        <w:t xml:space="preserve">»obvezne dajatve« </w:t>
      </w:r>
      <w:r w:rsidR="003A0614">
        <w:rPr>
          <w:rFonts w:ascii="Arial" w:eastAsia="Times New Roman" w:hAnsi="Arial" w:cs="Arial"/>
          <w:sz w:val="20"/>
          <w:szCs w:val="20"/>
        </w:rPr>
        <w:t>imajo enak pomen kot v zakonu, ki ureja javne finance</w:t>
      </w:r>
      <w:r w:rsidRPr="006B1B5D">
        <w:rPr>
          <w:rFonts w:ascii="Arial" w:eastAsia="Times New Roman" w:hAnsi="Arial" w:cs="Arial"/>
          <w:sz w:val="20"/>
          <w:szCs w:val="20"/>
        </w:rPr>
        <w:t>;</w:t>
      </w:r>
    </w:p>
    <w:p w14:paraId="116E1AA3" w14:textId="01ED5095" w:rsidR="00AA2A59" w:rsidRPr="00AA2A59" w:rsidRDefault="002C6A4D" w:rsidP="00AA2A59">
      <w:pPr>
        <w:pStyle w:val="Odstavekseznama"/>
        <w:numPr>
          <w:ilvl w:val="0"/>
          <w:numId w:val="22"/>
        </w:numPr>
        <w:spacing w:line="260" w:lineRule="exact"/>
        <w:contextualSpacing/>
        <w:rPr>
          <w:rFonts w:ascii="Arial" w:hAnsi="Arial" w:cs="Arial"/>
          <w:sz w:val="20"/>
          <w:lang w:eastAsia="sl-SI"/>
        </w:rPr>
      </w:pPr>
      <w:r w:rsidRPr="006B1B5D" w:rsidDel="002C6A4D">
        <w:rPr>
          <w:rFonts w:ascii="Arial" w:hAnsi="Arial" w:cs="Arial"/>
          <w:sz w:val="20"/>
        </w:rPr>
        <w:t xml:space="preserve"> </w:t>
      </w:r>
      <w:r w:rsidR="00AA2A59" w:rsidRPr="00325641">
        <w:rPr>
          <w:rFonts w:ascii="Arial" w:hAnsi="Arial" w:cs="Arial"/>
          <w:sz w:val="20"/>
          <w:lang w:eastAsia="sl-SI"/>
        </w:rPr>
        <w:t>»ovojnica« je dokument izdajatelja e-računa ali e-dokumenta, na podlagi katerega se izvaja izmenjava e-računa ali e-dokumenta;</w:t>
      </w:r>
    </w:p>
    <w:p w14:paraId="480099CF" w14:textId="77777777" w:rsidR="00174D1B" w:rsidRPr="006B1B5D" w:rsidRDefault="00174D1B" w:rsidP="006B1B5D">
      <w:pPr>
        <w:numPr>
          <w:ilvl w:val="0"/>
          <w:numId w:val="22"/>
        </w:numPr>
        <w:overflowPunct w:val="0"/>
        <w:autoSpaceDE w:val="0"/>
        <w:autoSpaceDN w:val="0"/>
        <w:adjustRightInd w:val="0"/>
        <w:spacing w:line="260" w:lineRule="exact"/>
        <w:ind w:left="357" w:hanging="357"/>
        <w:jc w:val="both"/>
        <w:textAlignment w:val="baseline"/>
        <w:rPr>
          <w:rFonts w:ascii="Arial" w:eastAsia="Times New Roman" w:hAnsi="Arial" w:cs="Arial"/>
          <w:sz w:val="20"/>
          <w:szCs w:val="20"/>
        </w:rPr>
      </w:pPr>
      <w:r w:rsidRPr="006B1B5D">
        <w:rPr>
          <w:rFonts w:ascii="Arial" w:eastAsia="Times New Roman" w:hAnsi="Arial" w:cs="Arial"/>
          <w:sz w:val="20"/>
          <w:szCs w:val="20"/>
        </w:rPr>
        <w:t>»podračuni« so zakladniški podračun upravljavca sredstev sistema EZR države, zakladniški podračuni upravljavcev sredstev sistema EZR občin, podračuni proračunskih uporabnikov, podračuni javnofinančnih prihodkov (v nadaljnjem besedilu: podračuni JFP), podračun proračuna Republike Slovenije (v nadaljnjem besedilu: podračun proračuna države) in podračuni proračunov občin, ki so odprti pri UJP in vključeni v posamezni sistem EZR ter se uporabljajo za namene, določene v tem ali drugem zakonu;</w:t>
      </w:r>
      <w:r w:rsidR="006535E6" w:rsidRPr="006B1B5D">
        <w:rPr>
          <w:rFonts w:ascii="Arial" w:eastAsia="Times New Roman" w:hAnsi="Arial" w:cs="Arial"/>
          <w:sz w:val="20"/>
          <w:szCs w:val="20"/>
        </w:rPr>
        <w:t xml:space="preserve"> </w:t>
      </w:r>
    </w:p>
    <w:p w14:paraId="1DC4B276" w14:textId="32C867E1" w:rsidR="00174D1B" w:rsidRPr="006B1B5D" w:rsidRDefault="00061DD1" w:rsidP="006B1B5D">
      <w:pPr>
        <w:numPr>
          <w:ilvl w:val="0"/>
          <w:numId w:val="22"/>
        </w:numPr>
        <w:overflowPunct w:val="0"/>
        <w:autoSpaceDE w:val="0"/>
        <w:autoSpaceDN w:val="0"/>
        <w:adjustRightInd w:val="0"/>
        <w:spacing w:line="260" w:lineRule="exact"/>
        <w:ind w:left="357" w:hanging="357"/>
        <w:jc w:val="both"/>
        <w:textAlignment w:val="baseline"/>
        <w:rPr>
          <w:rFonts w:ascii="Arial" w:eastAsia="Times New Roman" w:hAnsi="Arial" w:cs="Arial"/>
          <w:sz w:val="20"/>
          <w:szCs w:val="20"/>
        </w:rPr>
      </w:pPr>
      <w:r w:rsidRPr="006B1B5D" w:rsidDel="00061DD1">
        <w:rPr>
          <w:rFonts w:ascii="Arial" w:eastAsia="Calibri" w:hAnsi="Arial" w:cs="Arial"/>
          <w:sz w:val="20"/>
          <w:szCs w:val="20"/>
        </w:rPr>
        <w:t xml:space="preserve"> </w:t>
      </w:r>
      <w:r w:rsidR="00174D1B" w:rsidRPr="006B1B5D">
        <w:rPr>
          <w:rFonts w:ascii="Arial" w:eastAsia="Times New Roman" w:hAnsi="Arial" w:cs="Arial"/>
          <w:sz w:val="20"/>
          <w:szCs w:val="20"/>
        </w:rPr>
        <w:t xml:space="preserve">»posebni namenski transakcijski računi« so računi proračunskih uporabnikov, odprti pri Banki Slovenije, na katerih se ločeno vodijo sredstva za namene, določene </w:t>
      </w:r>
      <w:r w:rsidR="00C141BE" w:rsidRPr="006B1B5D">
        <w:rPr>
          <w:rFonts w:ascii="Arial" w:eastAsia="Times New Roman" w:hAnsi="Arial" w:cs="Arial"/>
          <w:sz w:val="20"/>
          <w:szCs w:val="20"/>
        </w:rPr>
        <w:t>s tem</w:t>
      </w:r>
      <w:r w:rsidR="00174D1B" w:rsidRPr="006B1B5D">
        <w:rPr>
          <w:rFonts w:ascii="Arial" w:eastAsia="Times New Roman" w:hAnsi="Arial" w:cs="Arial"/>
          <w:sz w:val="20"/>
          <w:szCs w:val="20"/>
        </w:rPr>
        <w:t xml:space="preserve"> zakonom;</w:t>
      </w:r>
    </w:p>
    <w:p w14:paraId="1DFF2453" w14:textId="77777777" w:rsidR="00174D1B" w:rsidRPr="006B1B5D" w:rsidRDefault="00174D1B" w:rsidP="006B1B5D">
      <w:pPr>
        <w:numPr>
          <w:ilvl w:val="0"/>
          <w:numId w:val="22"/>
        </w:numPr>
        <w:overflowPunct w:val="0"/>
        <w:autoSpaceDE w:val="0"/>
        <w:autoSpaceDN w:val="0"/>
        <w:adjustRightInd w:val="0"/>
        <w:spacing w:line="260" w:lineRule="exact"/>
        <w:ind w:left="357" w:hanging="357"/>
        <w:jc w:val="both"/>
        <w:textAlignment w:val="baseline"/>
        <w:rPr>
          <w:rFonts w:ascii="Arial" w:eastAsia="Times New Roman" w:hAnsi="Arial" w:cs="Arial"/>
          <w:sz w:val="20"/>
          <w:szCs w:val="20"/>
        </w:rPr>
      </w:pPr>
      <w:r w:rsidRPr="006B1B5D">
        <w:rPr>
          <w:rFonts w:ascii="Arial" w:eastAsia="Times New Roman" w:hAnsi="Arial" w:cs="Arial"/>
          <w:sz w:val="20"/>
          <w:szCs w:val="20"/>
        </w:rPr>
        <w:t xml:space="preserve">»posebni računi z ničelnim stanjem« so računi proračunskih uporabnikov, odprti pri bankah in hranilnicah, ki jih izbere ministrstvo, pristojno za finance, in se uporabljajo izključno za dvig in polog gotovine </w:t>
      </w:r>
      <w:r w:rsidR="00D86852" w:rsidRPr="006B1B5D">
        <w:rPr>
          <w:rFonts w:ascii="Arial" w:eastAsia="Times New Roman" w:hAnsi="Arial" w:cs="Arial"/>
          <w:sz w:val="20"/>
          <w:szCs w:val="20"/>
        </w:rPr>
        <w:t xml:space="preserve">ter </w:t>
      </w:r>
      <w:r w:rsidRPr="006B1B5D">
        <w:rPr>
          <w:rFonts w:ascii="Arial" w:eastAsia="Times New Roman" w:hAnsi="Arial" w:cs="Arial"/>
          <w:sz w:val="20"/>
          <w:szCs w:val="20"/>
        </w:rPr>
        <w:t>konec dneva izkazujejo ničelno stanje;</w:t>
      </w:r>
    </w:p>
    <w:p w14:paraId="60213441" w14:textId="77777777" w:rsidR="00174D1B" w:rsidRPr="006B1B5D" w:rsidRDefault="00174D1B" w:rsidP="006B1B5D">
      <w:pPr>
        <w:numPr>
          <w:ilvl w:val="0"/>
          <w:numId w:val="22"/>
        </w:numPr>
        <w:overflowPunct w:val="0"/>
        <w:autoSpaceDE w:val="0"/>
        <w:autoSpaceDN w:val="0"/>
        <w:adjustRightInd w:val="0"/>
        <w:spacing w:line="260" w:lineRule="exact"/>
        <w:contextualSpacing/>
        <w:jc w:val="both"/>
        <w:textAlignment w:val="baseline"/>
        <w:rPr>
          <w:rFonts w:ascii="Arial" w:eastAsia="Times New Roman" w:hAnsi="Arial" w:cs="Arial"/>
          <w:sz w:val="20"/>
          <w:szCs w:val="20"/>
          <w:lang w:eastAsia="sl-SI"/>
        </w:rPr>
      </w:pPr>
      <w:r w:rsidRPr="006B1B5D">
        <w:rPr>
          <w:rFonts w:ascii="Arial" w:eastAsia="Times New Roman" w:hAnsi="Arial" w:cs="Arial"/>
          <w:sz w:val="20"/>
          <w:szCs w:val="20"/>
          <w:lang w:eastAsia="sl-SI"/>
        </w:rPr>
        <w:t xml:space="preserve">»poslovni subjekti« so vse enote Poslovnega registra Slovenije; </w:t>
      </w:r>
    </w:p>
    <w:p w14:paraId="74DE92FA" w14:textId="77777777" w:rsidR="003441CA" w:rsidRPr="006B1B5D" w:rsidRDefault="003441CA" w:rsidP="006B1B5D">
      <w:pPr>
        <w:numPr>
          <w:ilvl w:val="0"/>
          <w:numId w:val="22"/>
        </w:numPr>
        <w:overflowPunct w:val="0"/>
        <w:autoSpaceDE w:val="0"/>
        <w:autoSpaceDN w:val="0"/>
        <w:adjustRightInd w:val="0"/>
        <w:spacing w:line="260" w:lineRule="exact"/>
        <w:contextualSpacing/>
        <w:jc w:val="both"/>
        <w:textAlignment w:val="baseline"/>
        <w:rPr>
          <w:rFonts w:ascii="Arial" w:eastAsia="Calibri" w:hAnsi="Arial" w:cs="Arial"/>
          <w:sz w:val="20"/>
          <w:szCs w:val="20"/>
          <w:lang w:eastAsia="sl-SI"/>
        </w:rPr>
      </w:pPr>
      <w:r w:rsidRPr="006B1B5D">
        <w:rPr>
          <w:rFonts w:ascii="Arial" w:eastAsia="Times New Roman" w:hAnsi="Arial" w:cs="Arial"/>
          <w:sz w:val="20"/>
          <w:szCs w:val="20"/>
          <w:lang w:eastAsia="sl-SI"/>
        </w:rPr>
        <w:t>»potrošniki« so fizične osebe, k</w:t>
      </w:r>
      <w:r w:rsidR="00194690">
        <w:rPr>
          <w:rFonts w:ascii="Arial" w:eastAsia="Times New Roman" w:hAnsi="Arial" w:cs="Arial"/>
          <w:sz w:val="20"/>
          <w:szCs w:val="20"/>
          <w:lang w:eastAsia="sl-SI"/>
        </w:rPr>
        <w:t>akor</w:t>
      </w:r>
      <w:r w:rsidRPr="006B1B5D">
        <w:rPr>
          <w:rFonts w:ascii="Arial" w:eastAsia="Times New Roman" w:hAnsi="Arial" w:cs="Arial"/>
          <w:sz w:val="20"/>
          <w:szCs w:val="20"/>
          <w:lang w:eastAsia="sl-SI"/>
        </w:rPr>
        <w:t xml:space="preserve"> jih opredeljuje zakon, ki ureja varstvo potrošnikov in so prejemniki e-računov </w:t>
      </w:r>
      <w:r w:rsidR="00A0317C" w:rsidRPr="006B1B5D">
        <w:rPr>
          <w:rFonts w:ascii="Arial" w:eastAsia="Times New Roman" w:hAnsi="Arial" w:cs="Arial"/>
          <w:sz w:val="20"/>
          <w:szCs w:val="20"/>
          <w:lang w:eastAsia="sl-SI"/>
        </w:rPr>
        <w:t>oziroma</w:t>
      </w:r>
      <w:r w:rsidRPr="006B1B5D">
        <w:rPr>
          <w:rFonts w:ascii="Arial" w:eastAsia="Times New Roman" w:hAnsi="Arial" w:cs="Arial"/>
          <w:sz w:val="20"/>
          <w:szCs w:val="20"/>
          <w:lang w:eastAsia="sl-SI"/>
        </w:rPr>
        <w:t xml:space="preserve"> e-dokumentov;</w:t>
      </w:r>
    </w:p>
    <w:p w14:paraId="19B97A35" w14:textId="77777777" w:rsidR="003441CA" w:rsidRPr="006B1B5D" w:rsidRDefault="003441CA" w:rsidP="006B1B5D">
      <w:pPr>
        <w:numPr>
          <w:ilvl w:val="0"/>
          <w:numId w:val="22"/>
        </w:numPr>
        <w:overflowPunct w:val="0"/>
        <w:autoSpaceDE w:val="0"/>
        <w:autoSpaceDN w:val="0"/>
        <w:adjustRightInd w:val="0"/>
        <w:spacing w:line="260" w:lineRule="exact"/>
        <w:contextualSpacing/>
        <w:jc w:val="both"/>
        <w:textAlignment w:val="baseline"/>
        <w:rPr>
          <w:rFonts w:ascii="Arial" w:eastAsia="Calibri" w:hAnsi="Arial" w:cs="Arial"/>
          <w:sz w:val="20"/>
          <w:szCs w:val="20"/>
          <w:lang w:eastAsia="sl-SI"/>
        </w:rPr>
      </w:pPr>
      <w:r w:rsidRPr="006B1B5D">
        <w:rPr>
          <w:rFonts w:ascii="Arial" w:eastAsia="Calibri" w:hAnsi="Arial" w:cs="Arial"/>
          <w:sz w:val="20"/>
          <w:szCs w:val="20"/>
        </w:rPr>
        <w:t xml:space="preserve">»prejemnik e-računa oziroma e-dokumenta« </w:t>
      </w:r>
      <w:r w:rsidR="00EE218D" w:rsidRPr="006B1B5D">
        <w:rPr>
          <w:rFonts w:ascii="Arial" w:eastAsia="Calibri" w:hAnsi="Arial" w:cs="Arial"/>
          <w:sz w:val="20"/>
          <w:szCs w:val="20"/>
        </w:rPr>
        <w:t xml:space="preserve">je </w:t>
      </w:r>
      <w:r w:rsidRPr="006B1B5D">
        <w:rPr>
          <w:rFonts w:ascii="Arial" w:eastAsia="Calibri" w:hAnsi="Arial" w:cs="Arial"/>
          <w:sz w:val="20"/>
          <w:szCs w:val="20"/>
        </w:rPr>
        <w:t xml:space="preserve">potrošnik ali poslovni subjekt ali proračunski uporabnik ali naročnik, ki mu je namenjen e-račun </w:t>
      </w:r>
      <w:r w:rsidR="00A0317C" w:rsidRPr="006B1B5D">
        <w:rPr>
          <w:rFonts w:ascii="Arial" w:eastAsia="Calibri" w:hAnsi="Arial" w:cs="Arial"/>
          <w:sz w:val="20"/>
          <w:szCs w:val="20"/>
        </w:rPr>
        <w:t xml:space="preserve">oziroma </w:t>
      </w:r>
      <w:r w:rsidRPr="006B1B5D">
        <w:rPr>
          <w:rFonts w:ascii="Arial" w:eastAsia="Calibri" w:hAnsi="Arial" w:cs="Arial"/>
          <w:sz w:val="20"/>
          <w:szCs w:val="20"/>
        </w:rPr>
        <w:t>e-dokument;</w:t>
      </w:r>
    </w:p>
    <w:p w14:paraId="7B92009E" w14:textId="44234A9A" w:rsidR="00174D1B" w:rsidRPr="006B1B5D" w:rsidRDefault="00EC6323" w:rsidP="006B1B5D">
      <w:pPr>
        <w:numPr>
          <w:ilvl w:val="0"/>
          <w:numId w:val="22"/>
        </w:numPr>
        <w:overflowPunct w:val="0"/>
        <w:autoSpaceDE w:val="0"/>
        <w:autoSpaceDN w:val="0"/>
        <w:adjustRightInd w:val="0"/>
        <w:spacing w:line="260" w:lineRule="exact"/>
        <w:ind w:left="357" w:hanging="357"/>
        <w:jc w:val="both"/>
        <w:textAlignment w:val="baseline"/>
        <w:rPr>
          <w:rFonts w:ascii="Arial" w:eastAsia="Times New Roman" w:hAnsi="Arial" w:cs="Arial"/>
          <w:sz w:val="20"/>
          <w:szCs w:val="20"/>
        </w:rPr>
      </w:pPr>
      <w:r w:rsidRPr="006B1B5D" w:rsidDel="00EC6323">
        <w:rPr>
          <w:rFonts w:ascii="Arial" w:eastAsia="Times New Roman" w:hAnsi="Arial" w:cs="Arial"/>
          <w:sz w:val="20"/>
          <w:szCs w:val="20"/>
          <w:lang w:eastAsia="sl-SI"/>
        </w:rPr>
        <w:t xml:space="preserve"> </w:t>
      </w:r>
      <w:r w:rsidR="00174D1B" w:rsidRPr="006B1B5D">
        <w:rPr>
          <w:rFonts w:ascii="Arial" w:eastAsia="Times New Roman" w:hAnsi="Arial" w:cs="Arial"/>
          <w:sz w:val="20"/>
          <w:szCs w:val="20"/>
        </w:rPr>
        <w:t>»prejemnik</w:t>
      </w:r>
      <w:r w:rsidRPr="006B1B5D">
        <w:rPr>
          <w:rFonts w:ascii="Arial" w:eastAsia="Times New Roman" w:hAnsi="Arial" w:cs="Arial"/>
          <w:sz w:val="20"/>
          <w:szCs w:val="20"/>
        </w:rPr>
        <w:t>i</w:t>
      </w:r>
      <w:r w:rsidR="00174D1B" w:rsidRPr="006B1B5D">
        <w:rPr>
          <w:rFonts w:ascii="Arial" w:eastAsia="Times New Roman" w:hAnsi="Arial" w:cs="Arial"/>
          <w:sz w:val="20"/>
          <w:szCs w:val="20"/>
        </w:rPr>
        <w:t xml:space="preserve">« </w:t>
      </w:r>
      <w:r w:rsidRPr="006B1B5D">
        <w:rPr>
          <w:rFonts w:ascii="Arial" w:eastAsia="Times New Roman" w:hAnsi="Arial" w:cs="Arial"/>
          <w:sz w:val="20"/>
          <w:szCs w:val="20"/>
        </w:rPr>
        <w:t>so</w:t>
      </w:r>
      <w:r w:rsidR="00174D1B" w:rsidRPr="006B1B5D">
        <w:rPr>
          <w:rFonts w:ascii="Arial" w:eastAsia="Times New Roman" w:hAnsi="Arial" w:cs="Arial"/>
          <w:sz w:val="20"/>
          <w:szCs w:val="20"/>
        </w:rPr>
        <w:t xml:space="preserve"> proračunski uporabnik, blagajna javnega financiranja (proračun države, proračuni občin, Zavod za zdravstveno zavarovanje Slovenije in Zavod za pokojninsko in invalidsko zavarovanje Slovenije) ter drugi proračunski uporabniki po zakonu, k</w:t>
      </w:r>
      <w:r w:rsidR="00D86852" w:rsidRPr="006B1B5D">
        <w:rPr>
          <w:rFonts w:ascii="Arial" w:eastAsia="Times New Roman" w:hAnsi="Arial" w:cs="Arial"/>
          <w:sz w:val="20"/>
          <w:szCs w:val="20"/>
        </w:rPr>
        <w:t>i</w:t>
      </w:r>
      <w:r w:rsidR="00174D1B" w:rsidRPr="006B1B5D">
        <w:rPr>
          <w:rFonts w:ascii="Arial" w:eastAsia="Times New Roman" w:hAnsi="Arial" w:cs="Arial"/>
          <w:sz w:val="20"/>
          <w:szCs w:val="20"/>
        </w:rPr>
        <w:t xml:space="preserve"> so </w:t>
      </w:r>
      <w:r w:rsidR="00D86852" w:rsidRPr="006B1B5D">
        <w:rPr>
          <w:rFonts w:ascii="Arial" w:eastAsia="Times New Roman" w:hAnsi="Arial" w:cs="Arial"/>
          <w:sz w:val="20"/>
          <w:szCs w:val="20"/>
        </w:rPr>
        <w:t xml:space="preserve">jim </w:t>
      </w:r>
      <w:r w:rsidR="00174D1B" w:rsidRPr="006B1B5D">
        <w:rPr>
          <w:rFonts w:ascii="Arial" w:eastAsia="Times New Roman" w:hAnsi="Arial" w:cs="Arial"/>
          <w:sz w:val="20"/>
          <w:szCs w:val="20"/>
        </w:rPr>
        <w:t>razporejena sredstva obveznih dajatev;</w:t>
      </w:r>
    </w:p>
    <w:p w14:paraId="2B2EA489" w14:textId="77777777" w:rsidR="00174D1B" w:rsidRPr="006B1B5D" w:rsidRDefault="00EC6323" w:rsidP="006B1B5D">
      <w:pPr>
        <w:numPr>
          <w:ilvl w:val="0"/>
          <w:numId w:val="22"/>
        </w:numPr>
        <w:overflowPunct w:val="0"/>
        <w:autoSpaceDE w:val="0"/>
        <w:autoSpaceDN w:val="0"/>
        <w:adjustRightInd w:val="0"/>
        <w:spacing w:line="260" w:lineRule="exact"/>
        <w:ind w:left="357" w:hanging="357"/>
        <w:jc w:val="both"/>
        <w:textAlignment w:val="baseline"/>
        <w:rPr>
          <w:rFonts w:ascii="Arial" w:eastAsia="Times New Roman" w:hAnsi="Arial" w:cs="Arial"/>
          <w:sz w:val="20"/>
          <w:szCs w:val="20"/>
        </w:rPr>
      </w:pPr>
      <w:r w:rsidRPr="006B1B5D" w:rsidDel="00EC6323">
        <w:rPr>
          <w:rFonts w:ascii="Arial" w:eastAsia="Times New Roman" w:hAnsi="Arial" w:cs="Arial"/>
          <w:sz w:val="20"/>
          <w:szCs w:val="20"/>
        </w:rPr>
        <w:lastRenderedPageBreak/>
        <w:t xml:space="preserve"> </w:t>
      </w:r>
      <w:r w:rsidR="00174D1B" w:rsidRPr="006B1B5D">
        <w:rPr>
          <w:rFonts w:ascii="Arial" w:eastAsia="Times New Roman" w:hAnsi="Arial" w:cs="Arial"/>
          <w:sz w:val="20"/>
          <w:szCs w:val="20"/>
        </w:rPr>
        <w:t xml:space="preserve">»proračunski uporabniki« so subjekti, vpisani v Register proračunskih uporabnikov kot neposredni oziroma posredni proračunski uporabniki; </w:t>
      </w:r>
    </w:p>
    <w:p w14:paraId="376AEE6B" w14:textId="77777777" w:rsidR="00174D1B" w:rsidRPr="006B1B5D" w:rsidRDefault="00174D1B" w:rsidP="006B1B5D">
      <w:pPr>
        <w:numPr>
          <w:ilvl w:val="0"/>
          <w:numId w:val="22"/>
        </w:numPr>
        <w:overflowPunct w:val="0"/>
        <w:autoSpaceDE w:val="0"/>
        <w:autoSpaceDN w:val="0"/>
        <w:adjustRightInd w:val="0"/>
        <w:spacing w:line="260" w:lineRule="exact"/>
        <w:ind w:left="357" w:hanging="357"/>
        <w:jc w:val="both"/>
        <w:textAlignment w:val="baseline"/>
        <w:rPr>
          <w:rFonts w:ascii="Arial" w:eastAsia="Times New Roman" w:hAnsi="Arial" w:cs="Arial"/>
          <w:sz w:val="20"/>
          <w:szCs w:val="20"/>
        </w:rPr>
      </w:pPr>
      <w:r w:rsidRPr="006B1B5D">
        <w:rPr>
          <w:rFonts w:ascii="Arial" w:eastAsia="Times New Roman" w:hAnsi="Arial" w:cs="Arial"/>
          <w:sz w:val="20"/>
          <w:szCs w:val="20"/>
        </w:rPr>
        <w:t>»račun« je skupni izraz za vse vrste računov, ki jih imajo proračunski uporabniki odprte v skladu s predpisi, in za račune, ki jih imajo nadzorniki, ki niso proračunski uporabniki, odprte za nadzor nad plačili obveznih dajatev;</w:t>
      </w:r>
    </w:p>
    <w:p w14:paraId="1C493FC3" w14:textId="77777777" w:rsidR="00174D1B" w:rsidRPr="006B1B5D" w:rsidRDefault="00EC6323" w:rsidP="006B1B5D">
      <w:pPr>
        <w:numPr>
          <w:ilvl w:val="0"/>
          <w:numId w:val="22"/>
        </w:numPr>
        <w:overflowPunct w:val="0"/>
        <w:autoSpaceDE w:val="0"/>
        <w:autoSpaceDN w:val="0"/>
        <w:adjustRightInd w:val="0"/>
        <w:spacing w:line="260" w:lineRule="exact"/>
        <w:contextualSpacing/>
        <w:jc w:val="both"/>
        <w:textAlignment w:val="baseline"/>
        <w:rPr>
          <w:rFonts w:ascii="Arial" w:eastAsia="Calibri" w:hAnsi="Arial" w:cs="Arial"/>
          <w:sz w:val="20"/>
          <w:szCs w:val="20"/>
          <w:lang w:eastAsia="sl-SI"/>
        </w:rPr>
      </w:pPr>
      <w:r w:rsidRPr="006B1B5D">
        <w:rPr>
          <w:rFonts w:ascii="Arial" w:eastAsia="Calibri" w:hAnsi="Arial" w:cs="Arial"/>
          <w:sz w:val="20"/>
          <w:szCs w:val="20"/>
        </w:rPr>
        <w:t xml:space="preserve">»sintaksa« ima enak pomen kot v Direktivi 2014/55/EU; </w:t>
      </w:r>
    </w:p>
    <w:p w14:paraId="7E1BD42E" w14:textId="56FE34B7" w:rsidR="00174D1B" w:rsidRPr="00077B75" w:rsidRDefault="00174D1B" w:rsidP="003D5F62">
      <w:pPr>
        <w:numPr>
          <w:ilvl w:val="0"/>
          <w:numId w:val="22"/>
        </w:numPr>
        <w:overflowPunct w:val="0"/>
        <w:autoSpaceDE w:val="0"/>
        <w:autoSpaceDN w:val="0"/>
        <w:adjustRightInd w:val="0"/>
        <w:spacing w:line="260" w:lineRule="exact"/>
        <w:ind w:left="357" w:hanging="357"/>
        <w:jc w:val="both"/>
        <w:textAlignment w:val="baseline"/>
        <w:rPr>
          <w:rFonts w:ascii="Arial" w:eastAsia="Times New Roman" w:hAnsi="Arial" w:cs="Arial"/>
          <w:sz w:val="20"/>
          <w:szCs w:val="20"/>
        </w:rPr>
      </w:pPr>
      <w:r w:rsidRPr="003D5F62">
        <w:rPr>
          <w:rFonts w:ascii="Arial" w:eastAsia="Times New Roman" w:hAnsi="Arial" w:cs="Arial"/>
          <w:sz w:val="20"/>
          <w:szCs w:val="20"/>
        </w:rPr>
        <w:t>»sistem za spletno plačevanje« je informacijsko-komunikacijska infrastruktura UJP, namenjena spletnemu plačevanju blaga in storitev proračunskih uporabnikov ter obveznih dajatev;</w:t>
      </w:r>
      <w:r w:rsidR="006535E6" w:rsidRPr="00077B75">
        <w:rPr>
          <w:rFonts w:ascii="Arial" w:eastAsia="Times New Roman" w:hAnsi="Arial" w:cs="Arial"/>
          <w:sz w:val="20"/>
          <w:szCs w:val="20"/>
        </w:rPr>
        <w:t xml:space="preserve"> </w:t>
      </w:r>
    </w:p>
    <w:p w14:paraId="0CA7D3A3" w14:textId="77777777" w:rsidR="00174D1B" w:rsidRPr="006B1B5D" w:rsidRDefault="00174D1B" w:rsidP="006B1B5D">
      <w:pPr>
        <w:numPr>
          <w:ilvl w:val="0"/>
          <w:numId w:val="22"/>
        </w:numPr>
        <w:overflowPunct w:val="0"/>
        <w:autoSpaceDE w:val="0"/>
        <w:autoSpaceDN w:val="0"/>
        <w:adjustRightInd w:val="0"/>
        <w:spacing w:line="260" w:lineRule="exact"/>
        <w:ind w:left="357" w:hanging="357"/>
        <w:jc w:val="both"/>
        <w:textAlignment w:val="baseline"/>
        <w:rPr>
          <w:rFonts w:ascii="Arial" w:eastAsia="Times New Roman" w:hAnsi="Arial" w:cs="Arial"/>
          <w:sz w:val="20"/>
          <w:szCs w:val="20"/>
        </w:rPr>
      </w:pPr>
      <w:r w:rsidRPr="006B1B5D">
        <w:rPr>
          <w:rFonts w:ascii="Arial" w:eastAsia="Times New Roman" w:hAnsi="Arial" w:cs="Arial"/>
          <w:sz w:val="20"/>
          <w:szCs w:val="20"/>
        </w:rPr>
        <w:t>»skrbnik« je eden od nadzornikov, ki evidentira in razrešuje plačila obveznih dajatev, ki jim ni mogoče določiti nadzornika;</w:t>
      </w:r>
    </w:p>
    <w:p w14:paraId="1D6ECF7C" w14:textId="77777777" w:rsidR="00174D1B" w:rsidRPr="006B1B5D" w:rsidRDefault="00174D1B" w:rsidP="006B1B5D">
      <w:pPr>
        <w:numPr>
          <w:ilvl w:val="0"/>
          <w:numId w:val="22"/>
        </w:numPr>
        <w:overflowPunct w:val="0"/>
        <w:autoSpaceDE w:val="0"/>
        <w:autoSpaceDN w:val="0"/>
        <w:adjustRightInd w:val="0"/>
        <w:spacing w:line="260" w:lineRule="exact"/>
        <w:ind w:left="357" w:hanging="357"/>
        <w:jc w:val="both"/>
        <w:textAlignment w:val="baseline"/>
        <w:rPr>
          <w:rFonts w:ascii="Arial" w:eastAsia="Times New Roman" w:hAnsi="Arial" w:cs="Arial"/>
          <w:sz w:val="20"/>
          <w:szCs w:val="20"/>
        </w:rPr>
      </w:pPr>
      <w:r w:rsidRPr="006B1B5D">
        <w:rPr>
          <w:rFonts w:ascii="Arial" w:eastAsia="Times New Roman" w:hAnsi="Arial" w:cs="Arial"/>
          <w:sz w:val="20"/>
          <w:szCs w:val="20"/>
        </w:rPr>
        <w:t xml:space="preserve">»trgovalni račun« je račun, namenjen za nakup, prodajo, preknjižbo in hrambo ter druge oblike razpolaganja z nematerializiranimi vrednostnimi papirji in drugimi finančnimi instrumenti in njihovemu upravljanju na domačem in tujih kapitalskih trgih, </w:t>
      </w:r>
      <w:r w:rsidR="0074736E" w:rsidRPr="006B1B5D">
        <w:rPr>
          <w:rFonts w:ascii="Arial" w:eastAsia="Times New Roman" w:hAnsi="Arial" w:cs="Arial"/>
          <w:sz w:val="20"/>
          <w:szCs w:val="20"/>
        </w:rPr>
        <w:t xml:space="preserve">v </w:t>
      </w:r>
      <w:r w:rsidRPr="006B1B5D">
        <w:rPr>
          <w:rFonts w:ascii="Arial" w:eastAsia="Times New Roman" w:hAnsi="Arial" w:cs="Arial"/>
          <w:sz w:val="20"/>
          <w:szCs w:val="20"/>
        </w:rPr>
        <w:t>sklad</w:t>
      </w:r>
      <w:r w:rsidR="0074736E" w:rsidRPr="006B1B5D">
        <w:rPr>
          <w:rFonts w:ascii="Arial" w:eastAsia="Times New Roman" w:hAnsi="Arial" w:cs="Arial"/>
          <w:sz w:val="20"/>
          <w:szCs w:val="20"/>
        </w:rPr>
        <w:t>u</w:t>
      </w:r>
      <w:r w:rsidRPr="006B1B5D">
        <w:rPr>
          <w:rFonts w:ascii="Arial" w:eastAsia="Times New Roman" w:hAnsi="Arial" w:cs="Arial"/>
          <w:sz w:val="20"/>
          <w:szCs w:val="20"/>
        </w:rPr>
        <w:t xml:space="preserve"> z omejitvami in posebnimi pogoji, določenimi s tem zakonom, ter posebnimi zakoni, ki urejajo ravnanje s finančnim premoženjem in finančno poslovanje proračunskih uporabnikov;</w:t>
      </w:r>
    </w:p>
    <w:p w14:paraId="3F1A9586" w14:textId="77777777" w:rsidR="00174D1B" w:rsidRPr="006B1B5D" w:rsidRDefault="00174D1B" w:rsidP="006B1B5D">
      <w:pPr>
        <w:numPr>
          <w:ilvl w:val="0"/>
          <w:numId w:val="22"/>
        </w:numPr>
        <w:overflowPunct w:val="0"/>
        <w:autoSpaceDE w:val="0"/>
        <w:autoSpaceDN w:val="0"/>
        <w:adjustRightInd w:val="0"/>
        <w:spacing w:line="260" w:lineRule="exact"/>
        <w:ind w:left="357" w:hanging="357"/>
        <w:jc w:val="both"/>
        <w:textAlignment w:val="baseline"/>
        <w:rPr>
          <w:rFonts w:ascii="Arial" w:eastAsia="Times New Roman" w:hAnsi="Arial" w:cs="Arial"/>
          <w:sz w:val="20"/>
          <w:szCs w:val="20"/>
        </w:rPr>
      </w:pPr>
      <w:r w:rsidRPr="006B1B5D">
        <w:rPr>
          <w:rFonts w:ascii="Arial" w:eastAsia="Times New Roman" w:hAnsi="Arial" w:cs="Arial"/>
          <w:sz w:val="20"/>
          <w:szCs w:val="20"/>
        </w:rPr>
        <w:t>»upravljavec sredstev sistema EZR« je ministrstvo, pristojno za finance, oziroma uprava občine, ki upravlja denarna sredstva sistema EZR države oziroma občine;</w:t>
      </w:r>
    </w:p>
    <w:p w14:paraId="79E70879" w14:textId="77777777" w:rsidR="00174D1B" w:rsidRPr="006B1B5D" w:rsidRDefault="00174D1B" w:rsidP="006B1B5D">
      <w:pPr>
        <w:numPr>
          <w:ilvl w:val="0"/>
          <w:numId w:val="22"/>
        </w:numPr>
        <w:overflowPunct w:val="0"/>
        <w:autoSpaceDE w:val="0"/>
        <w:autoSpaceDN w:val="0"/>
        <w:adjustRightInd w:val="0"/>
        <w:spacing w:line="260" w:lineRule="exact"/>
        <w:ind w:left="357" w:hanging="357"/>
        <w:jc w:val="both"/>
        <w:textAlignment w:val="baseline"/>
        <w:rPr>
          <w:rFonts w:ascii="Arial" w:eastAsia="Times New Roman" w:hAnsi="Arial" w:cs="Arial"/>
          <w:sz w:val="20"/>
          <w:szCs w:val="20"/>
        </w:rPr>
      </w:pPr>
      <w:r w:rsidRPr="006B1B5D">
        <w:rPr>
          <w:rFonts w:ascii="Arial" w:eastAsia="Calibri" w:hAnsi="Arial" w:cs="Arial"/>
          <w:sz w:val="20"/>
          <w:szCs w:val="20"/>
        </w:rPr>
        <w:t xml:space="preserve">»zunanji ponudnik« je subjekt, ki nima statusa proračunskega uporabnika in je v sistem za spletno plačevanje UJP vključen kot ponudnik spletnih storitev prek enotnega portala, ki ga upravlja ministrstvo, pristojno za </w:t>
      </w:r>
      <w:r w:rsidRPr="006B1B5D">
        <w:rPr>
          <w:rFonts w:ascii="Arial" w:eastAsia="Times New Roman" w:hAnsi="Arial" w:cs="Arial"/>
          <w:sz w:val="20"/>
          <w:szCs w:val="20"/>
        </w:rPr>
        <w:t>upravljanje informacijsko-komunikacijskih sistemov državne uprave.</w:t>
      </w:r>
    </w:p>
    <w:p w14:paraId="2F3CFF25" w14:textId="77777777" w:rsidR="00174D1B" w:rsidRPr="006B1B5D" w:rsidRDefault="00174D1B" w:rsidP="006B1B5D">
      <w:pPr>
        <w:suppressAutoHyphens/>
        <w:overflowPunct w:val="0"/>
        <w:autoSpaceDE w:val="0"/>
        <w:autoSpaceDN w:val="0"/>
        <w:adjustRightInd w:val="0"/>
        <w:spacing w:line="260" w:lineRule="exact"/>
        <w:ind w:left="709" w:hanging="709"/>
        <w:jc w:val="both"/>
        <w:textAlignment w:val="baseline"/>
        <w:rPr>
          <w:rFonts w:ascii="Arial" w:eastAsia="Times New Roman" w:hAnsi="Arial" w:cs="Arial"/>
          <w:sz w:val="20"/>
          <w:szCs w:val="20"/>
        </w:rPr>
      </w:pPr>
    </w:p>
    <w:p w14:paraId="52150B94" w14:textId="71393D59" w:rsidR="00174D1B" w:rsidRPr="006B1B5D" w:rsidRDefault="00A07B42" w:rsidP="006B1B5D">
      <w:pPr>
        <w:suppressAutoHyphens/>
        <w:overflowPunct w:val="0"/>
        <w:autoSpaceDE w:val="0"/>
        <w:autoSpaceDN w:val="0"/>
        <w:adjustRightInd w:val="0"/>
        <w:spacing w:line="260" w:lineRule="exact"/>
        <w:jc w:val="center"/>
        <w:textAlignment w:val="baseline"/>
        <w:rPr>
          <w:rFonts w:ascii="Arial" w:eastAsia="Times New Roman" w:hAnsi="Arial" w:cs="Arial"/>
          <w:b/>
          <w:sz w:val="20"/>
          <w:szCs w:val="20"/>
        </w:rPr>
      </w:pPr>
      <w:r>
        <w:rPr>
          <w:rFonts w:ascii="Arial" w:eastAsia="Times New Roman" w:hAnsi="Arial" w:cs="Arial"/>
          <w:b/>
          <w:sz w:val="20"/>
          <w:szCs w:val="20"/>
        </w:rPr>
        <w:t>4</w:t>
      </w:r>
      <w:r w:rsidR="00174D1B" w:rsidRPr="006B1B5D">
        <w:rPr>
          <w:rFonts w:ascii="Arial" w:eastAsia="Times New Roman" w:hAnsi="Arial" w:cs="Arial"/>
          <w:b/>
          <w:sz w:val="20"/>
          <w:szCs w:val="20"/>
        </w:rPr>
        <w:t>. člen</w:t>
      </w:r>
    </w:p>
    <w:p w14:paraId="0C69FE24" w14:textId="77777777" w:rsidR="00174D1B" w:rsidRPr="006B1B5D" w:rsidRDefault="00174D1B" w:rsidP="006B1B5D">
      <w:pPr>
        <w:suppressAutoHyphens/>
        <w:overflowPunct w:val="0"/>
        <w:autoSpaceDE w:val="0"/>
        <w:autoSpaceDN w:val="0"/>
        <w:adjustRightInd w:val="0"/>
        <w:spacing w:line="260" w:lineRule="exact"/>
        <w:jc w:val="center"/>
        <w:textAlignment w:val="baseline"/>
        <w:rPr>
          <w:rFonts w:ascii="Arial" w:eastAsia="Times New Roman" w:hAnsi="Arial" w:cs="Arial"/>
          <w:b/>
          <w:sz w:val="20"/>
          <w:szCs w:val="20"/>
        </w:rPr>
      </w:pPr>
      <w:r w:rsidRPr="006B1B5D">
        <w:rPr>
          <w:rFonts w:ascii="Arial" w:eastAsia="Times New Roman" w:hAnsi="Arial" w:cs="Arial"/>
          <w:b/>
          <w:sz w:val="20"/>
          <w:szCs w:val="20"/>
        </w:rPr>
        <w:t>(uporabniki plačilnih in javnofinančnih storitev)</w:t>
      </w:r>
    </w:p>
    <w:p w14:paraId="59476898" w14:textId="77777777" w:rsidR="00174D1B" w:rsidRPr="006B1B5D" w:rsidRDefault="00174D1B" w:rsidP="006B1B5D">
      <w:pPr>
        <w:overflowPunct w:val="0"/>
        <w:autoSpaceDE w:val="0"/>
        <w:autoSpaceDN w:val="0"/>
        <w:adjustRightInd w:val="0"/>
        <w:spacing w:line="260" w:lineRule="exact"/>
        <w:jc w:val="both"/>
        <w:textAlignment w:val="baseline"/>
        <w:rPr>
          <w:rFonts w:ascii="Arial" w:eastAsia="Times New Roman" w:hAnsi="Arial" w:cs="Arial"/>
          <w:sz w:val="20"/>
          <w:szCs w:val="20"/>
        </w:rPr>
      </w:pPr>
    </w:p>
    <w:p w14:paraId="23846DEE" w14:textId="670773EF" w:rsidR="00174D1B" w:rsidRPr="006B1B5D" w:rsidRDefault="00174D1B" w:rsidP="006B1B5D">
      <w:pPr>
        <w:overflowPunct w:val="0"/>
        <w:autoSpaceDE w:val="0"/>
        <w:autoSpaceDN w:val="0"/>
        <w:adjustRightInd w:val="0"/>
        <w:spacing w:line="260" w:lineRule="exact"/>
        <w:ind w:firstLine="284"/>
        <w:jc w:val="both"/>
        <w:textAlignment w:val="baseline"/>
        <w:rPr>
          <w:rFonts w:ascii="Arial" w:eastAsia="Times New Roman" w:hAnsi="Arial" w:cs="Arial"/>
          <w:sz w:val="20"/>
          <w:szCs w:val="20"/>
        </w:rPr>
      </w:pPr>
      <w:r w:rsidRPr="006B1B5D">
        <w:rPr>
          <w:rFonts w:ascii="Arial" w:eastAsia="Times New Roman" w:hAnsi="Arial" w:cs="Arial"/>
          <w:sz w:val="20"/>
          <w:szCs w:val="20"/>
        </w:rPr>
        <w:t xml:space="preserve">(1) Proračunski uporabniki plačilne </w:t>
      </w:r>
      <w:r w:rsidR="00371802">
        <w:rPr>
          <w:rFonts w:ascii="Arial" w:eastAsia="Times New Roman" w:hAnsi="Arial" w:cs="Arial"/>
          <w:sz w:val="20"/>
          <w:szCs w:val="20"/>
        </w:rPr>
        <w:t xml:space="preserve">storitve </w:t>
      </w:r>
      <w:r w:rsidRPr="006B1B5D">
        <w:rPr>
          <w:rFonts w:ascii="Arial" w:eastAsia="Times New Roman" w:hAnsi="Arial" w:cs="Arial"/>
          <w:sz w:val="20"/>
          <w:szCs w:val="20"/>
        </w:rPr>
        <w:t xml:space="preserve">in </w:t>
      </w:r>
      <w:r w:rsidR="00371802">
        <w:rPr>
          <w:rFonts w:ascii="Arial" w:eastAsia="Times New Roman" w:hAnsi="Arial" w:cs="Arial"/>
          <w:sz w:val="20"/>
          <w:szCs w:val="20"/>
        </w:rPr>
        <w:t xml:space="preserve">druge storitve UJP, ki jih opredeljuje ta zakon (v nadaljnjem besedilu: </w:t>
      </w:r>
      <w:r w:rsidRPr="006B1B5D">
        <w:rPr>
          <w:rFonts w:ascii="Arial" w:eastAsia="Times New Roman" w:hAnsi="Arial" w:cs="Arial"/>
          <w:sz w:val="20"/>
          <w:szCs w:val="20"/>
        </w:rPr>
        <w:t>javnofinančne storitve</w:t>
      </w:r>
      <w:r w:rsidR="00371802">
        <w:rPr>
          <w:rFonts w:ascii="Arial" w:eastAsia="Times New Roman" w:hAnsi="Arial" w:cs="Arial"/>
          <w:sz w:val="20"/>
          <w:szCs w:val="20"/>
        </w:rPr>
        <w:t xml:space="preserve"> UJP)</w:t>
      </w:r>
      <w:r w:rsidRPr="006B1B5D">
        <w:rPr>
          <w:rFonts w:ascii="Arial" w:eastAsia="Times New Roman" w:hAnsi="Arial" w:cs="Arial"/>
          <w:sz w:val="20"/>
          <w:szCs w:val="20"/>
        </w:rPr>
        <w:t xml:space="preserve"> uporabljajo izključno prek UJP, razen če zakon določa, da posamezne plačilne storitve za proračunske uporabnike v državi ali tujini opravlja drug ponudnik plačilnih storitev.</w:t>
      </w:r>
    </w:p>
    <w:p w14:paraId="2A7A0DB7" w14:textId="77777777" w:rsidR="00174D1B" w:rsidRPr="006B1B5D" w:rsidRDefault="00174D1B" w:rsidP="006B1B5D">
      <w:pPr>
        <w:overflowPunct w:val="0"/>
        <w:autoSpaceDE w:val="0"/>
        <w:autoSpaceDN w:val="0"/>
        <w:adjustRightInd w:val="0"/>
        <w:spacing w:line="260" w:lineRule="exact"/>
        <w:jc w:val="both"/>
        <w:textAlignment w:val="baseline"/>
        <w:rPr>
          <w:rFonts w:ascii="Arial" w:eastAsia="Times New Roman" w:hAnsi="Arial" w:cs="Arial"/>
          <w:sz w:val="20"/>
          <w:szCs w:val="20"/>
        </w:rPr>
      </w:pPr>
    </w:p>
    <w:p w14:paraId="276CFF8C" w14:textId="6EAD3713" w:rsidR="00174D1B" w:rsidRPr="006B1B5D" w:rsidRDefault="00174D1B" w:rsidP="006B1B5D">
      <w:pPr>
        <w:overflowPunct w:val="0"/>
        <w:autoSpaceDE w:val="0"/>
        <w:autoSpaceDN w:val="0"/>
        <w:adjustRightInd w:val="0"/>
        <w:spacing w:line="260" w:lineRule="exact"/>
        <w:ind w:firstLine="284"/>
        <w:jc w:val="both"/>
        <w:textAlignment w:val="baseline"/>
        <w:rPr>
          <w:rFonts w:ascii="Arial" w:eastAsia="Times New Roman" w:hAnsi="Arial" w:cs="Arial"/>
          <w:sz w:val="20"/>
          <w:szCs w:val="20"/>
        </w:rPr>
      </w:pPr>
      <w:r w:rsidRPr="006B1B5D">
        <w:rPr>
          <w:rFonts w:ascii="Arial" w:eastAsia="Times New Roman" w:hAnsi="Arial" w:cs="Arial"/>
          <w:sz w:val="20"/>
          <w:szCs w:val="20"/>
        </w:rPr>
        <w:t xml:space="preserve">(2) Drugi uporabniki storitev lahko uporabljajo plačilne in javnofinančne storitve UJP, potrebne za plačilo, prejem, razporejanje, nadzor ali upravljanje javnofinančnih sredstev ali za zagotavljanje preglednosti poslovanja z javnofinančnimi sredstvi ali za ločeno evidentiranje namenskih javnofinančnih sredstev ali za druge namene in v skladu s pogoji, </w:t>
      </w:r>
      <w:r w:rsidR="00CB6FB9">
        <w:rPr>
          <w:rFonts w:ascii="Arial" w:eastAsia="Times New Roman" w:hAnsi="Arial" w:cs="Arial"/>
          <w:sz w:val="20"/>
          <w:szCs w:val="20"/>
        </w:rPr>
        <w:t>ki jih določa</w:t>
      </w:r>
      <w:r w:rsidR="00CB6FB9" w:rsidRPr="006B1B5D">
        <w:rPr>
          <w:rFonts w:ascii="Arial" w:eastAsia="Times New Roman" w:hAnsi="Arial" w:cs="Arial"/>
          <w:sz w:val="20"/>
          <w:szCs w:val="20"/>
        </w:rPr>
        <w:t xml:space="preserve"> </w:t>
      </w:r>
      <w:r w:rsidRPr="006B1B5D">
        <w:rPr>
          <w:rFonts w:ascii="Arial" w:eastAsia="Times New Roman" w:hAnsi="Arial" w:cs="Arial"/>
          <w:sz w:val="20"/>
          <w:szCs w:val="20"/>
        </w:rPr>
        <w:t xml:space="preserve"> </w:t>
      </w:r>
      <w:r w:rsidR="00931013" w:rsidRPr="006B1B5D">
        <w:rPr>
          <w:rFonts w:ascii="Arial" w:eastAsia="Times New Roman" w:hAnsi="Arial" w:cs="Arial"/>
          <w:sz w:val="20"/>
          <w:szCs w:val="20"/>
        </w:rPr>
        <w:t>zakon</w:t>
      </w:r>
      <w:r w:rsidRPr="006B1B5D">
        <w:rPr>
          <w:rFonts w:ascii="Arial" w:eastAsia="Times New Roman" w:hAnsi="Arial" w:cs="Arial"/>
          <w:sz w:val="20"/>
          <w:szCs w:val="20"/>
        </w:rPr>
        <w:t>.</w:t>
      </w:r>
    </w:p>
    <w:p w14:paraId="1B945E13" w14:textId="77777777" w:rsidR="00174D1B" w:rsidRPr="006B1B5D" w:rsidRDefault="00174D1B" w:rsidP="006B1B5D">
      <w:pPr>
        <w:overflowPunct w:val="0"/>
        <w:autoSpaceDE w:val="0"/>
        <w:autoSpaceDN w:val="0"/>
        <w:adjustRightInd w:val="0"/>
        <w:spacing w:line="260" w:lineRule="exact"/>
        <w:ind w:firstLine="284"/>
        <w:jc w:val="both"/>
        <w:textAlignment w:val="baseline"/>
        <w:rPr>
          <w:rFonts w:ascii="Arial" w:eastAsia="Times New Roman" w:hAnsi="Arial" w:cs="Arial"/>
          <w:sz w:val="20"/>
          <w:szCs w:val="20"/>
        </w:rPr>
      </w:pPr>
    </w:p>
    <w:p w14:paraId="25E9CBEE" w14:textId="77777777" w:rsidR="00434FED" w:rsidRPr="006B1B5D" w:rsidRDefault="00434FED" w:rsidP="006B1B5D">
      <w:pPr>
        <w:overflowPunct w:val="0"/>
        <w:autoSpaceDE w:val="0"/>
        <w:autoSpaceDN w:val="0"/>
        <w:adjustRightInd w:val="0"/>
        <w:spacing w:line="260" w:lineRule="exact"/>
        <w:ind w:firstLine="284"/>
        <w:jc w:val="both"/>
        <w:textAlignment w:val="baseline"/>
        <w:rPr>
          <w:rFonts w:ascii="Arial" w:eastAsia="Times New Roman" w:hAnsi="Arial" w:cs="Arial"/>
          <w:sz w:val="20"/>
          <w:szCs w:val="20"/>
        </w:rPr>
      </w:pPr>
    </w:p>
    <w:p w14:paraId="154138D0" w14:textId="77777777" w:rsidR="00174D1B" w:rsidRPr="006B1B5D" w:rsidRDefault="00174D1B" w:rsidP="006B1B5D">
      <w:pPr>
        <w:overflowPunct w:val="0"/>
        <w:autoSpaceDE w:val="0"/>
        <w:autoSpaceDN w:val="0"/>
        <w:adjustRightInd w:val="0"/>
        <w:spacing w:line="260" w:lineRule="exact"/>
        <w:jc w:val="center"/>
        <w:textAlignment w:val="baseline"/>
        <w:rPr>
          <w:rFonts w:ascii="Arial" w:eastAsia="Calibri" w:hAnsi="Arial" w:cs="Arial"/>
          <w:b/>
          <w:sz w:val="20"/>
          <w:szCs w:val="20"/>
        </w:rPr>
      </w:pPr>
      <w:r w:rsidRPr="006B1B5D">
        <w:rPr>
          <w:rFonts w:ascii="Arial" w:eastAsia="Calibri" w:hAnsi="Arial" w:cs="Arial"/>
          <w:b/>
          <w:sz w:val="20"/>
          <w:szCs w:val="20"/>
        </w:rPr>
        <w:t xml:space="preserve">2. NALOGE, NAČELA DELOVANJA IN </w:t>
      </w:r>
      <w:r w:rsidR="004D6120" w:rsidRPr="006B1B5D">
        <w:rPr>
          <w:rFonts w:ascii="Arial" w:eastAsia="Calibri" w:hAnsi="Arial" w:cs="Arial"/>
          <w:b/>
          <w:sz w:val="20"/>
          <w:szCs w:val="20"/>
        </w:rPr>
        <w:t>ORGANIZIRANOST</w:t>
      </w:r>
      <w:r w:rsidRPr="006B1B5D">
        <w:rPr>
          <w:rFonts w:ascii="Arial" w:eastAsia="Calibri" w:hAnsi="Arial" w:cs="Arial"/>
          <w:b/>
          <w:sz w:val="20"/>
          <w:szCs w:val="20"/>
        </w:rPr>
        <w:t xml:space="preserve"> UJP</w:t>
      </w:r>
    </w:p>
    <w:p w14:paraId="022D44C1" w14:textId="77777777" w:rsidR="00174D1B" w:rsidRPr="006B1B5D" w:rsidRDefault="00174D1B" w:rsidP="006B1B5D">
      <w:pPr>
        <w:overflowPunct w:val="0"/>
        <w:autoSpaceDE w:val="0"/>
        <w:autoSpaceDN w:val="0"/>
        <w:adjustRightInd w:val="0"/>
        <w:spacing w:line="260" w:lineRule="exact"/>
        <w:jc w:val="center"/>
        <w:textAlignment w:val="baseline"/>
        <w:rPr>
          <w:rFonts w:ascii="Arial" w:eastAsia="Calibri" w:hAnsi="Arial" w:cs="Arial"/>
          <w:b/>
          <w:sz w:val="20"/>
          <w:szCs w:val="20"/>
        </w:rPr>
      </w:pPr>
    </w:p>
    <w:p w14:paraId="1DB354A4" w14:textId="77777777" w:rsidR="00174D1B" w:rsidRPr="006B1B5D" w:rsidRDefault="00174D1B" w:rsidP="006B1B5D">
      <w:pPr>
        <w:overflowPunct w:val="0"/>
        <w:autoSpaceDE w:val="0"/>
        <w:autoSpaceDN w:val="0"/>
        <w:adjustRightInd w:val="0"/>
        <w:spacing w:line="260" w:lineRule="exact"/>
        <w:jc w:val="center"/>
        <w:textAlignment w:val="baseline"/>
        <w:rPr>
          <w:rFonts w:ascii="Arial" w:eastAsia="Calibri" w:hAnsi="Arial" w:cs="Arial"/>
          <w:b/>
          <w:sz w:val="20"/>
          <w:szCs w:val="20"/>
        </w:rPr>
      </w:pPr>
      <w:r w:rsidRPr="006B1B5D">
        <w:rPr>
          <w:rFonts w:ascii="Arial" w:eastAsia="Calibri" w:hAnsi="Arial" w:cs="Arial"/>
          <w:b/>
          <w:sz w:val="20"/>
          <w:szCs w:val="20"/>
        </w:rPr>
        <w:t>2.1. Naloge UJP</w:t>
      </w:r>
    </w:p>
    <w:p w14:paraId="03C2D7B9" w14:textId="77777777" w:rsidR="00174D1B" w:rsidRPr="006B1B5D" w:rsidRDefault="00174D1B" w:rsidP="006B1B5D">
      <w:pPr>
        <w:suppressAutoHyphens/>
        <w:overflowPunct w:val="0"/>
        <w:autoSpaceDE w:val="0"/>
        <w:autoSpaceDN w:val="0"/>
        <w:adjustRightInd w:val="0"/>
        <w:spacing w:line="260" w:lineRule="exact"/>
        <w:jc w:val="center"/>
        <w:textAlignment w:val="baseline"/>
        <w:rPr>
          <w:rFonts w:ascii="Arial" w:eastAsia="Times New Roman" w:hAnsi="Arial" w:cs="Arial"/>
          <w:sz w:val="20"/>
          <w:szCs w:val="20"/>
        </w:rPr>
      </w:pPr>
    </w:p>
    <w:p w14:paraId="64DA8AE7" w14:textId="3BF37C9D" w:rsidR="00174D1B" w:rsidRPr="006B1B5D" w:rsidRDefault="00A07B42" w:rsidP="006B1B5D">
      <w:pPr>
        <w:suppressAutoHyphens/>
        <w:overflowPunct w:val="0"/>
        <w:autoSpaceDE w:val="0"/>
        <w:autoSpaceDN w:val="0"/>
        <w:adjustRightInd w:val="0"/>
        <w:spacing w:line="260" w:lineRule="exact"/>
        <w:jc w:val="center"/>
        <w:textAlignment w:val="baseline"/>
        <w:rPr>
          <w:rFonts w:ascii="Arial" w:eastAsia="Times New Roman" w:hAnsi="Arial" w:cs="Arial"/>
          <w:b/>
          <w:sz w:val="20"/>
          <w:szCs w:val="20"/>
        </w:rPr>
      </w:pPr>
      <w:r>
        <w:rPr>
          <w:rFonts w:ascii="Arial" w:eastAsia="Times New Roman" w:hAnsi="Arial" w:cs="Arial"/>
          <w:b/>
          <w:sz w:val="20"/>
          <w:szCs w:val="20"/>
        </w:rPr>
        <w:t>5</w:t>
      </w:r>
      <w:r w:rsidR="00174D1B" w:rsidRPr="006B1B5D">
        <w:rPr>
          <w:rFonts w:ascii="Arial" w:eastAsia="Times New Roman" w:hAnsi="Arial" w:cs="Arial"/>
          <w:b/>
          <w:sz w:val="20"/>
          <w:szCs w:val="20"/>
        </w:rPr>
        <w:t>. člen</w:t>
      </w:r>
    </w:p>
    <w:p w14:paraId="2F0FB0B0" w14:textId="77777777" w:rsidR="00174D1B" w:rsidRPr="006B1B5D" w:rsidRDefault="00174D1B" w:rsidP="006B1B5D">
      <w:pPr>
        <w:suppressAutoHyphens/>
        <w:overflowPunct w:val="0"/>
        <w:autoSpaceDE w:val="0"/>
        <w:autoSpaceDN w:val="0"/>
        <w:adjustRightInd w:val="0"/>
        <w:spacing w:line="260" w:lineRule="exact"/>
        <w:jc w:val="center"/>
        <w:textAlignment w:val="baseline"/>
        <w:rPr>
          <w:rFonts w:ascii="Arial" w:eastAsia="Times New Roman" w:hAnsi="Arial" w:cs="Arial"/>
          <w:b/>
          <w:sz w:val="20"/>
          <w:szCs w:val="20"/>
        </w:rPr>
      </w:pPr>
      <w:r w:rsidRPr="006B1B5D">
        <w:rPr>
          <w:rFonts w:ascii="Arial" w:eastAsia="Times New Roman" w:hAnsi="Arial" w:cs="Arial"/>
          <w:b/>
          <w:sz w:val="20"/>
          <w:szCs w:val="20"/>
        </w:rPr>
        <w:t>(naloge UJP)</w:t>
      </w:r>
    </w:p>
    <w:p w14:paraId="07FA1194" w14:textId="77777777" w:rsidR="00174D1B" w:rsidRPr="006B1B5D" w:rsidRDefault="00174D1B" w:rsidP="006B1B5D">
      <w:pPr>
        <w:overflowPunct w:val="0"/>
        <w:autoSpaceDE w:val="0"/>
        <w:autoSpaceDN w:val="0"/>
        <w:adjustRightInd w:val="0"/>
        <w:spacing w:line="260" w:lineRule="exact"/>
        <w:jc w:val="both"/>
        <w:textAlignment w:val="baseline"/>
        <w:rPr>
          <w:rFonts w:ascii="Arial" w:eastAsia="Times New Roman" w:hAnsi="Arial" w:cs="Arial"/>
          <w:sz w:val="20"/>
          <w:szCs w:val="20"/>
        </w:rPr>
      </w:pPr>
    </w:p>
    <w:p w14:paraId="1F8112BD" w14:textId="77777777" w:rsidR="00174D1B" w:rsidRPr="006B1B5D" w:rsidRDefault="00174D1B" w:rsidP="006B1B5D">
      <w:pPr>
        <w:overflowPunct w:val="0"/>
        <w:autoSpaceDE w:val="0"/>
        <w:autoSpaceDN w:val="0"/>
        <w:adjustRightInd w:val="0"/>
        <w:spacing w:line="260" w:lineRule="exact"/>
        <w:ind w:firstLine="284"/>
        <w:jc w:val="both"/>
        <w:textAlignment w:val="baseline"/>
        <w:rPr>
          <w:rFonts w:ascii="Arial" w:eastAsia="Times New Roman" w:hAnsi="Arial" w:cs="Arial"/>
          <w:sz w:val="20"/>
          <w:szCs w:val="20"/>
        </w:rPr>
      </w:pPr>
      <w:r w:rsidRPr="006B1B5D">
        <w:rPr>
          <w:rFonts w:ascii="Arial" w:eastAsia="Times New Roman" w:hAnsi="Arial" w:cs="Arial"/>
          <w:sz w:val="20"/>
          <w:szCs w:val="20"/>
        </w:rPr>
        <w:t>(1) UJP opravlja naslednje naloge:</w:t>
      </w:r>
    </w:p>
    <w:p w14:paraId="35B8AA70" w14:textId="77777777" w:rsidR="00174D1B" w:rsidRPr="006B1B5D" w:rsidRDefault="00174D1B" w:rsidP="006B1B5D">
      <w:pPr>
        <w:numPr>
          <w:ilvl w:val="0"/>
          <w:numId w:val="20"/>
        </w:numPr>
        <w:overflowPunct w:val="0"/>
        <w:autoSpaceDE w:val="0"/>
        <w:autoSpaceDN w:val="0"/>
        <w:adjustRightInd w:val="0"/>
        <w:spacing w:line="260" w:lineRule="exact"/>
        <w:jc w:val="both"/>
        <w:textAlignment w:val="baseline"/>
        <w:rPr>
          <w:rFonts w:ascii="Arial" w:eastAsia="Times New Roman" w:hAnsi="Arial" w:cs="Arial"/>
          <w:sz w:val="20"/>
          <w:szCs w:val="20"/>
        </w:rPr>
      </w:pPr>
      <w:r w:rsidRPr="006B1B5D">
        <w:rPr>
          <w:rFonts w:ascii="Arial" w:eastAsia="Times New Roman" w:hAnsi="Arial" w:cs="Arial"/>
          <w:sz w:val="20"/>
          <w:szCs w:val="20"/>
        </w:rPr>
        <w:t>vodi Register proračunskih uporabnikov;</w:t>
      </w:r>
    </w:p>
    <w:p w14:paraId="086F52FF" w14:textId="77777777" w:rsidR="00174D1B" w:rsidRPr="006B1B5D" w:rsidRDefault="00174D1B" w:rsidP="006B1B5D">
      <w:pPr>
        <w:numPr>
          <w:ilvl w:val="0"/>
          <w:numId w:val="20"/>
        </w:numPr>
        <w:overflowPunct w:val="0"/>
        <w:autoSpaceDE w:val="0"/>
        <w:autoSpaceDN w:val="0"/>
        <w:adjustRightInd w:val="0"/>
        <w:spacing w:line="260" w:lineRule="exact"/>
        <w:jc w:val="both"/>
        <w:textAlignment w:val="baseline"/>
        <w:rPr>
          <w:rFonts w:ascii="Arial" w:eastAsia="Times New Roman" w:hAnsi="Arial" w:cs="Arial"/>
          <w:sz w:val="20"/>
          <w:szCs w:val="20"/>
        </w:rPr>
      </w:pPr>
      <w:r w:rsidRPr="006B1B5D">
        <w:rPr>
          <w:rFonts w:ascii="Arial" w:eastAsia="Times New Roman" w:hAnsi="Arial" w:cs="Arial"/>
          <w:sz w:val="20"/>
          <w:szCs w:val="20"/>
        </w:rPr>
        <w:t>vodi račune, določene s tem zakonom ali drugim predpisom;</w:t>
      </w:r>
    </w:p>
    <w:p w14:paraId="31CFBEFA" w14:textId="77777777" w:rsidR="00174D1B" w:rsidRPr="006B1B5D" w:rsidRDefault="00174D1B" w:rsidP="006B1B5D">
      <w:pPr>
        <w:numPr>
          <w:ilvl w:val="0"/>
          <w:numId w:val="20"/>
        </w:numPr>
        <w:overflowPunct w:val="0"/>
        <w:autoSpaceDE w:val="0"/>
        <w:autoSpaceDN w:val="0"/>
        <w:adjustRightInd w:val="0"/>
        <w:spacing w:line="260" w:lineRule="exact"/>
        <w:jc w:val="both"/>
        <w:textAlignment w:val="baseline"/>
        <w:rPr>
          <w:rFonts w:ascii="Arial" w:eastAsia="Times New Roman" w:hAnsi="Arial" w:cs="Arial"/>
          <w:sz w:val="20"/>
          <w:szCs w:val="20"/>
        </w:rPr>
      </w:pPr>
      <w:r w:rsidRPr="006B1B5D">
        <w:rPr>
          <w:rFonts w:ascii="Arial" w:eastAsia="Times New Roman" w:hAnsi="Arial" w:cs="Arial"/>
          <w:sz w:val="20"/>
          <w:szCs w:val="20"/>
        </w:rPr>
        <w:t>opravlja naloge ponudnika plačilnih storitev v skladu s tem zakonom in zakonom, ki ureja plačilne storitve, storitve izdajanja elektronskega denarja in plačilne sisteme;</w:t>
      </w:r>
    </w:p>
    <w:p w14:paraId="09DE5B75" w14:textId="77777777" w:rsidR="00174D1B" w:rsidRPr="006B1B5D" w:rsidRDefault="00174D1B" w:rsidP="006B1B5D">
      <w:pPr>
        <w:numPr>
          <w:ilvl w:val="0"/>
          <w:numId w:val="20"/>
        </w:numPr>
        <w:overflowPunct w:val="0"/>
        <w:autoSpaceDE w:val="0"/>
        <w:autoSpaceDN w:val="0"/>
        <w:adjustRightInd w:val="0"/>
        <w:spacing w:line="260" w:lineRule="exact"/>
        <w:jc w:val="both"/>
        <w:textAlignment w:val="baseline"/>
        <w:rPr>
          <w:rFonts w:ascii="Arial" w:eastAsia="Times New Roman" w:hAnsi="Arial" w:cs="Arial"/>
          <w:sz w:val="20"/>
          <w:szCs w:val="20"/>
        </w:rPr>
      </w:pPr>
      <w:r w:rsidRPr="006B1B5D">
        <w:rPr>
          <w:rFonts w:ascii="Arial" w:eastAsia="Times New Roman" w:hAnsi="Arial" w:cs="Arial"/>
          <w:sz w:val="20"/>
          <w:szCs w:val="20"/>
        </w:rPr>
        <w:t>zagotavlja podatke o</w:t>
      </w:r>
      <w:r w:rsidR="00D82ADE" w:rsidRPr="006B1B5D">
        <w:rPr>
          <w:rFonts w:ascii="Arial" w:eastAsia="Times New Roman" w:hAnsi="Arial" w:cs="Arial"/>
          <w:sz w:val="20"/>
          <w:szCs w:val="20"/>
        </w:rPr>
        <w:t xml:space="preserve"> računih in plačilnih storitvah;</w:t>
      </w:r>
    </w:p>
    <w:p w14:paraId="32675ACA" w14:textId="77777777" w:rsidR="00174D1B" w:rsidRPr="006B1B5D" w:rsidRDefault="00174D1B" w:rsidP="006B1B5D">
      <w:pPr>
        <w:numPr>
          <w:ilvl w:val="0"/>
          <w:numId w:val="20"/>
        </w:numPr>
        <w:overflowPunct w:val="0"/>
        <w:autoSpaceDE w:val="0"/>
        <w:autoSpaceDN w:val="0"/>
        <w:adjustRightInd w:val="0"/>
        <w:spacing w:line="260" w:lineRule="exact"/>
        <w:jc w:val="both"/>
        <w:textAlignment w:val="baseline"/>
        <w:rPr>
          <w:rFonts w:ascii="Arial" w:eastAsia="Times New Roman" w:hAnsi="Arial" w:cs="Arial"/>
          <w:sz w:val="20"/>
          <w:szCs w:val="20"/>
        </w:rPr>
      </w:pPr>
      <w:r w:rsidRPr="006B1B5D">
        <w:rPr>
          <w:rFonts w:ascii="Arial" w:eastAsia="Times New Roman" w:hAnsi="Arial" w:cs="Arial"/>
          <w:sz w:val="20"/>
          <w:szCs w:val="20"/>
        </w:rPr>
        <w:t>nudi podporo izvajanju spletnih plačil blaga in storitev proračunskih uporabnikov in zunanjih ponudnikov ter spletnih plačil obveznih dajatev;</w:t>
      </w:r>
    </w:p>
    <w:p w14:paraId="4212D591" w14:textId="18BAE8E1" w:rsidR="00174D1B" w:rsidRPr="006B1B5D" w:rsidRDefault="00174D1B" w:rsidP="006B1B5D">
      <w:pPr>
        <w:numPr>
          <w:ilvl w:val="0"/>
          <w:numId w:val="20"/>
        </w:numPr>
        <w:overflowPunct w:val="0"/>
        <w:autoSpaceDE w:val="0"/>
        <w:autoSpaceDN w:val="0"/>
        <w:adjustRightInd w:val="0"/>
        <w:spacing w:line="260" w:lineRule="exact"/>
        <w:jc w:val="both"/>
        <w:textAlignment w:val="baseline"/>
        <w:rPr>
          <w:rFonts w:ascii="Arial" w:eastAsia="Times New Roman" w:hAnsi="Arial" w:cs="Arial"/>
          <w:sz w:val="20"/>
          <w:szCs w:val="20"/>
        </w:rPr>
      </w:pPr>
      <w:r w:rsidRPr="006B1B5D">
        <w:rPr>
          <w:rFonts w:ascii="Arial" w:eastAsia="Times New Roman" w:hAnsi="Arial" w:cs="Arial"/>
          <w:sz w:val="20"/>
          <w:szCs w:val="20"/>
        </w:rPr>
        <w:t xml:space="preserve">za proračunske uporabnike ter pristojne organe in organizacije zbira in pošilja podatke o plačilnih transakcijah za statistične, davčne in analitične namene </w:t>
      </w:r>
      <w:r w:rsidR="0074736E" w:rsidRPr="006B1B5D">
        <w:rPr>
          <w:rFonts w:ascii="Arial" w:eastAsia="Times New Roman" w:hAnsi="Arial" w:cs="Arial"/>
          <w:sz w:val="20"/>
          <w:szCs w:val="20"/>
        </w:rPr>
        <w:t xml:space="preserve">v </w:t>
      </w:r>
      <w:r w:rsidRPr="006B1B5D">
        <w:rPr>
          <w:rFonts w:ascii="Arial" w:eastAsia="Times New Roman" w:hAnsi="Arial" w:cs="Arial"/>
          <w:sz w:val="20"/>
          <w:szCs w:val="20"/>
        </w:rPr>
        <w:t>sklad</w:t>
      </w:r>
      <w:r w:rsidR="0074736E" w:rsidRPr="006B1B5D">
        <w:rPr>
          <w:rFonts w:ascii="Arial" w:eastAsia="Times New Roman" w:hAnsi="Arial" w:cs="Arial"/>
          <w:sz w:val="20"/>
          <w:szCs w:val="20"/>
        </w:rPr>
        <w:t>u</w:t>
      </w:r>
      <w:r w:rsidRPr="006B1B5D">
        <w:rPr>
          <w:rFonts w:ascii="Arial" w:eastAsia="Times New Roman" w:hAnsi="Arial" w:cs="Arial"/>
          <w:sz w:val="20"/>
          <w:szCs w:val="20"/>
        </w:rPr>
        <w:t xml:space="preserve"> z zakonom ali predpisi ministra, pristojnega za finance;</w:t>
      </w:r>
    </w:p>
    <w:p w14:paraId="679801E0" w14:textId="0700617D" w:rsidR="00174D1B" w:rsidRPr="006B1B5D" w:rsidRDefault="00174D1B" w:rsidP="006B1B5D">
      <w:pPr>
        <w:numPr>
          <w:ilvl w:val="0"/>
          <w:numId w:val="20"/>
        </w:numPr>
        <w:overflowPunct w:val="0"/>
        <w:autoSpaceDE w:val="0"/>
        <w:autoSpaceDN w:val="0"/>
        <w:adjustRightInd w:val="0"/>
        <w:spacing w:line="260" w:lineRule="exact"/>
        <w:jc w:val="both"/>
        <w:textAlignment w:val="baseline"/>
        <w:rPr>
          <w:rFonts w:ascii="Arial" w:eastAsia="Times New Roman" w:hAnsi="Arial" w:cs="Arial"/>
          <w:sz w:val="20"/>
          <w:szCs w:val="20"/>
        </w:rPr>
      </w:pPr>
      <w:r w:rsidRPr="006B1B5D">
        <w:rPr>
          <w:rFonts w:ascii="Arial" w:eastAsia="Times New Roman" w:hAnsi="Arial" w:cs="Arial"/>
          <w:sz w:val="20"/>
          <w:szCs w:val="20"/>
        </w:rPr>
        <w:lastRenderedPageBreak/>
        <w:t xml:space="preserve">zbira podatke o računih, ki jih imajo proračunski uporabniki </w:t>
      </w:r>
      <w:r w:rsidR="0074736E" w:rsidRPr="006B1B5D">
        <w:rPr>
          <w:rFonts w:ascii="Arial" w:eastAsia="Times New Roman" w:hAnsi="Arial" w:cs="Arial"/>
          <w:sz w:val="20"/>
          <w:szCs w:val="20"/>
        </w:rPr>
        <w:t xml:space="preserve">v </w:t>
      </w:r>
      <w:r w:rsidRPr="006B1B5D">
        <w:rPr>
          <w:rFonts w:ascii="Arial" w:eastAsia="Times New Roman" w:hAnsi="Arial" w:cs="Arial"/>
          <w:sz w:val="20"/>
          <w:szCs w:val="20"/>
        </w:rPr>
        <w:t>sklad</w:t>
      </w:r>
      <w:r w:rsidR="0074736E" w:rsidRPr="006B1B5D">
        <w:rPr>
          <w:rFonts w:ascii="Arial" w:eastAsia="Times New Roman" w:hAnsi="Arial" w:cs="Arial"/>
          <w:sz w:val="20"/>
          <w:szCs w:val="20"/>
        </w:rPr>
        <w:t>u</w:t>
      </w:r>
      <w:r w:rsidRPr="006B1B5D">
        <w:rPr>
          <w:rFonts w:ascii="Arial" w:eastAsia="Times New Roman" w:hAnsi="Arial" w:cs="Arial"/>
          <w:sz w:val="20"/>
          <w:szCs w:val="20"/>
        </w:rPr>
        <w:t xml:space="preserve"> s tem zakonom odprte izven sistema EZR v državi ali tujini, in o stanjih na teh računih;</w:t>
      </w:r>
    </w:p>
    <w:p w14:paraId="4D8CE549" w14:textId="77777777" w:rsidR="00174D1B" w:rsidRPr="006B1B5D" w:rsidRDefault="00174D1B" w:rsidP="006B1B5D">
      <w:pPr>
        <w:numPr>
          <w:ilvl w:val="0"/>
          <w:numId w:val="20"/>
        </w:numPr>
        <w:overflowPunct w:val="0"/>
        <w:autoSpaceDE w:val="0"/>
        <w:autoSpaceDN w:val="0"/>
        <w:adjustRightInd w:val="0"/>
        <w:spacing w:line="260" w:lineRule="exact"/>
        <w:jc w:val="both"/>
        <w:textAlignment w:val="baseline"/>
        <w:rPr>
          <w:rFonts w:ascii="Arial" w:eastAsia="Times New Roman" w:hAnsi="Arial" w:cs="Arial"/>
          <w:sz w:val="20"/>
          <w:szCs w:val="20"/>
        </w:rPr>
      </w:pPr>
      <w:r w:rsidRPr="006B1B5D">
        <w:rPr>
          <w:rFonts w:ascii="Arial" w:eastAsia="Times New Roman" w:hAnsi="Arial" w:cs="Arial"/>
          <w:sz w:val="20"/>
          <w:szCs w:val="20"/>
        </w:rPr>
        <w:t>na negotovinskih plačilnih mestih omogoča plačevanje obveznih dajatev s plačilnimi karticami ali mobilnimi denarnicami, ki podpirajo plačevanje s plačilnimi karticami ali drugimi negotovinskimi plačilnimi instrumenti, ki jih odobri UJP;</w:t>
      </w:r>
    </w:p>
    <w:p w14:paraId="3145057A" w14:textId="77777777" w:rsidR="00174D1B" w:rsidRPr="006B1B5D" w:rsidRDefault="00174D1B" w:rsidP="006B1B5D">
      <w:pPr>
        <w:numPr>
          <w:ilvl w:val="0"/>
          <w:numId w:val="20"/>
        </w:numPr>
        <w:overflowPunct w:val="0"/>
        <w:autoSpaceDE w:val="0"/>
        <w:autoSpaceDN w:val="0"/>
        <w:adjustRightInd w:val="0"/>
        <w:spacing w:line="260" w:lineRule="exact"/>
        <w:jc w:val="both"/>
        <w:textAlignment w:val="baseline"/>
        <w:rPr>
          <w:rFonts w:ascii="Arial" w:eastAsia="Times New Roman" w:hAnsi="Arial" w:cs="Arial"/>
          <w:sz w:val="20"/>
          <w:szCs w:val="20"/>
        </w:rPr>
      </w:pPr>
      <w:r w:rsidRPr="006B1B5D">
        <w:rPr>
          <w:rFonts w:ascii="Arial" w:eastAsia="Times New Roman" w:hAnsi="Arial" w:cs="Arial"/>
          <w:sz w:val="20"/>
          <w:szCs w:val="20"/>
        </w:rPr>
        <w:t>opravlja storitve na področju plačevanja, razporejanja in poročanja o obveznih dajatvah;</w:t>
      </w:r>
    </w:p>
    <w:p w14:paraId="3FEFD8A3" w14:textId="77777777" w:rsidR="00174D1B" w:rsidRPr="006B1B5D" w:rsidRDefault="00174D1B" w:rsidP="006B1B5D">
      <w:pPr>
        <w:numPr>
          <w:ilvl w:val="0"/>
          <w:numId w:val="20"/>
        </w:numPr>
        <w:overflowPunct w:val="0"/>
        <w:autoSpaceDE w:val="0"/>
        <w:autoSpaceDN w:val="0"/>
        <w:adjustRightInd w:val="0"/>
        <w:spacing w:line="260" w:lineRule="exact"/>
        <w:jc w:val="both"/>
        <w:textAlignment w:val="baseline"/>
        <w:rPr>
          <w:rFonts w:ascii="Arial" w:eastAsia="Times New Roman" w:hAnsi="Arial" w:cs="Arial"/>
          <w:sz w:val="20"/>
          <w:szCs w:val="20"/>
        </w:rPr>
      </w:pPr>
      <w:r w:rsidRPr="006B1B5D">
        <w:rPr>
          <w:rFonts w:ascii="Arial" w:eastAsia="Times New Roman" w:hAnsi="Arial" w:cs="Arial"/>
          <w:sz w:val="20"/>
          <w:szCs w:val="20"/>
        </w:rPr>
        <w:t>opravlja izvršbe na denarna sredstva, ki jih imajo dolžniki na računih pri UJP;</w:t>
      </w:r>
    </w:p>
    <w:p w14:paraId="6F56AB58" w14:textId="77777777" w:rsidR="00174D1B" w:rsidRPr="006B1B5D" w:rsidRDefault="00174D1B" w:rsidP="006B1B5D">
      <w:pPr>
        <w:numPr>
          <w:ilvl w:val="0"/>
          <w:numId w:val="20"/>
        </w:numPr>
        <w:overflowPunct w:val="0"/>
        <w:autoSpaceDE w:val="0"/>
        <w:autoSpaceDN w:val="0"/>
        <w:adjustRightInd w:val="0"/>
        <w:spacing w:line="260" w:lineRule="exact"/>
        <w:jc w:val="both"/>
        <w:textAlignment w:val="baseline"/>
        <w:rPr>
          <w:rFonts w:ascii="Arial" w:eastAsia="Times New Roman" w:hAnsi="Arial" w:cs="Arial"/>
          <w:sz w:val="20"/>
          <w:szCs w:val="20"/>
        </w:rPr>
      </w:pPr>
      <w:r w:rsidRPr="006B1B5D">
        <w:rPr>
          <w:rFonts w:ascii="Arial" w:eastAsia="Times New Roman" w:hAnsi="Arial" w:cs="Arial"/>
          <w:sz w:val="20"/>
          <w:szCs w:val="20"/>
        </w:rPr>
        <w:t xml:space="preserve">opravlja naloge v zvezi z </w:t>
      </w:r>
      <w:r w:rsidR="00EF4F27" w:rsidRPr="006B1B5D">
        <w:rPr>
          <w:rFonts w:ascii="Arial" w:eastAsia="Times New Roman" w:hAnsi="Arial" w:cs="Arial"/>
          <w:sz w:val="20"/>
          <w:szCs w:val="20"/>
        </w:rPr>
        <w:t xml:space="preserve">evidentiranjem in </w:t>
      </w:r>
      <w:r w:rsidRPr="006B1B5D">
        <w:rPr>
          <w:rFonts w:ascii="Arial" w:eastAsia="Times New Roman" w:hAnsi="Arial" w:cs="Arial"/>
          <w:sz w:val="20"/>
          <w:szCs w:val="20"/>
        </w:rPr>
        <w:t>unovčenjem menic;</w:t>
      </w:r>
    </w:p>
    <w:p w14:paraId="6AF84FC5" w14:textId="77777777" w:rsidR="00174D1B" w:rsidRPr="006B1B5D" w:rsidRDefault="00174D1B" w:rsidP="006B1B5D">
      <w:pPr>
        <w:numPr>
          <w:ilvl w:val="0"/>
          <w:numId w:val="20"/>
        </w:numPr>
        <w:overflowPunct w:val="0"/>
        <w:autoSpaceDE w:val="0"/>
        <w:autoSpaceDN w:val="0"/>
        <w:adjustRightInd w:val="0"/>
        <w:spacing w:line="260" w:lineRule="exact"/>
        <w:jc w:val="both"/>
        <w:textAlignment w:val="baseline"/>
        <w:rPr>
          <w:rFonts w:ascii="Arial" w:eastAsia="Times New Roman" w:hAnsi="Arial" w:cs="Arial"/>
          <w:sz w:val="20"/>
          <w:szCs w:val="20"/>
        </w:rPr>
      </w:pPr>
      <w:r w:rsidRPr="006B1B5D">
        <w:rPr>
          <w:rFonts w:ascii="Arial" w:eastAsia="Times New Roman" w:hAnsi="Arial" w:cs="Arial"/>
          <w:sz w:val="20"/>
          <w:szCs w:val="20"/>
        </w:rPr>
        <w:t xml:space="preserve">unovčuje izvršnice </w:t>
      </w:r>
      <w:r w:rsidR="0074736E" w:rsidRPr="006B1B5D">
        <w:rPr>
          <w:rFonts w:ascii="Arial" w:eastAsia="Times New Roman" w:hAnsi="Arial" w:cs="Arial"/>
          <w:sz w:val="20"/>
          <w:szCs w:val="20"/>
        </w:rPr>
        <w:t xml:space="preserve">v </w:t>
      </w:r>
      <w:r w:rsidRPr="006B1B5D">
        <w:rPr>
          <w:rFonts w:ascii="Arial" w:eastAsia="Times New Roman" w:hAnsi="Arial" w:cs="Arial"/>
          <w:sz w:val="20"/>
          <w:szCs w:val="20"/>
        </w:rPr>
        <w:t>sklad</w:t>
      </w:r>
      <w:r w:rsidR="0074736E" w:rsidRPr="006B1B5D">
        <w:rPr>
          <w:rFonts w:ascii="Arial" w:eastAsia="Times New Roman" w:hAnsi="Arial" w:cs="Arial"/>
          <w:sz w:val="20"/>
          <w:szCs w:val="20"/>
        </w:rPr>
        <w:t>u</w:t>
      </w:r>
      <w:r w:rsidRPr="006B1B5D">
        <w:rPr>
          <w:rFonts w:ascii="Arial" w:eastAsia="Times New Roman" w:hAnsi="Arial" w:cs="Arial"/>
          <w:sz w:val="20"/>
          <w:szCs w:val="20"/>
        </w:rPr>
        <w:t xml:space="preserve"> z zakonom, ki ureja preprečevanje zamud pri plačilih;</w:t>
      </w:r>
    </w:p>
    <w:p w14:paraId="53191BB2" w14:textId="77777777" w:rsidR="00174D1B" w:rsidRPr="006B1B5D" w:rsidRDefault="00174D1B" w:rsidP="006B1B5D">
      <w:pPr>
        <w:numPr>
          <w:ilvl w:val="0"/>
          <w:numId w:val="20"/>
        </w:numPr>
        <w:overflowPunct w:val="0"/>
        <w:autoSpaceDE w:val="0"/>
        <w:autoSpaceDN w:val="0"/>
        <w:adjustRightInd w:val="0"/>
        <w:spacing w:line="260" w:lineRule="exact"/>
        <w:jc w:val="both"/>
        <w:textAlignment w:val="baseline"/>
        <w:rPr>
          <w:rFonts w:ascii="Arial" w:eastAsia="Times New Roman" w:hAnsi="Arial" w:cs="Arial"/>
          <w:sz w:val="20"/>
          <w:szCs w:val="20"/>
        </w:rPr>
      </w:pPr>
      <w:r w:rsidRPr="006B1B5D">
        <w:rPr>
          <w:rFonts w:ascii="Arial" w:eastAsia="Times New Roman" w:hAnsi="Arial" w:cs="Arial"/>
          <w:sz w:val="20"/>
          <w:szCs w:val="20"/>
        </w:rPr>
        <w:t xml:space="preserve">opravlja naloge v zvezi z izdajo, naročanjem tiskanja, prodajo, distribucijo in uničenjem tobačnih znamk, </w:t>
      </w:r>
      <w:r w:rsidR="0074736E" w:rsidRPr="006B1B5D">
        <w:rPr>
          <w:rFonts w:ascii="Arial" w:eastAsia="Times New Roman" w:hAnsi="Arial" w:cs="Arial"/>
          <w:sz w:val="20"/>
          <w:szCs w:val="20"/>
        </w:rPr>
        <w:t xml:space="preserve">v </w:t>
      </w:r>
      <w:r w:rsidRPr="006B1B5D">
        <w:rPr>
          <w:rFonts w:ascii="Arial" w:eastAsia="Times New Roman" w:hAnsi="Arial" w:cs="Arial"/>
          <w:sz w:val="20"/>
          <w:szCs w:val="20"/>
        </w:rPr>
        <w:t>sklad</w:t>
      </w:r>
      <w:r w:rsidR="0074736E" w:rsidRPr="006B1B5D">
        <w:rPr>
          <w:rFonts w:ascii="Arial" w:eastAsia="Times New Roman" w:hAnsi="Arial" w:cs="Arial"/>
          <w:sz w:val="20"/>
          <w:szCs w:val="20"/>
        </w:rPr>
        <w:t>u</w:t>
      </w:r>
      <w:r w:rsidRPr="006B1B5D">
        <w:rPr>
          <w:rFonts w:ascii="Arial" w:eastAsia="Times New Roman" w:hAnsi="Arial" w:cs="Arial"/>
          <w:sz w:val="20"/>
          <w:szCs w:val="20"/>
        </w:rPr>
        <w:t xml:space="preserve"> s predpisi, ki urejajo trošarine;</w:t>
      </w:r>
    </w:p>
    <w:p w14:paraId="0548617F" w14:textId="77777777" w:rsidR="00174D1B" w:rsidRPr="006B1B5D" w:rsidRDefault="00174D1B" w:rsidP="006B1B5D">
      <w:pPr>
        <w:numPr>
          <w:ilvl w:val="0"/>
          <w:numId w:val="20"/>
        </w:numPr>
        <w:overflowPunct w:val="0"/>
        <w:autoSpaceDE w:val="0"/>
        <w:autoSpaceDN w:val="0"/>
        <w:adjustRightInd w:val="0"/>
        <w:spacing w:line="260" w:lineRule="exact"/>
        <w:jc w:val="both"/>
        <w:textAlignment w:val="baseline"/>
        <w:rPr>
          <w:rFonts w:ascii="Arial" w:eastAsia="Times New Roman" w:hAnsi="Arial" w:cs="Arial"/>
          <w:sz w:val="20"/>
          <w:szCs w:val="20"/>
        </w:rPr>
      </w:pPr>
      <w:r w:rsidRPr="006B1B5D">
        <w:rPr>
          <w:rFonts w:ascii="Arial" w:eastAsia="Times New Roman" w:hAnsi="Arial" w:cs="Arial"/>
          <w:sz w:val="20"/>
          <w:szCs w:val="20"/>
        </w:rPr>
        <w:t>opravlja naloge v zvezi z izbiro izdajatelja</w:t>
      </w:r>
      <w:r w:rsidR="00CA0E3E" w:rsidRPr="006B1B5D">
        <w:rPr>
          <w:rFonts w:ascii="Arial" w:eastAsia="Times New Roman" w:hAnsi="Arial" w:cs="Arial"/>
          <w:sz w:val="20"/>
          <w:szCs w:val="20"/>
        </w:rPr>
        <w:t xml:space="preserve"> za</w:t>
      </w:r>
      <w:r w:rsidRPr="006B1B5D">
        <w:rPr>
          <w:rFonts w:ascii="Arial" w:eastAsia="Times New Roman" w:hAnsi="Arial" w:cs="Arial"/>
          <w:sz w:val="20"/>
          <w:szCs w:val="20"/>
        </w:rPr>
        <w:t xml:space="preserve"> izdajo identifikacijskih oznak in varnostnih elementov, namenjenih za zagotavljanje sledljivosti zavojčkov in embalaže tobačnih izdelkov, </w:t>
      </w:r>
      <w:r w:rsidR="00DB26CA" w:rsidRPr="006B1B5D">
        <w:rPr>
          <w:rFonts w:ascii="Arial" w:eastAsia="Times New Roman" w:hAnsi="Arial" w:cs="Arial"/>
          <w:sz w:val="20"/>
          <w:szCs w:val="20"/>
        </w:rPr>
        <w:t xml:space="preserve">v </w:t>
      </w:r>
      <w:r w:rsidRPr="006B1B5D">
        <w:rPr>
          <w:rFonts w:ascii="Arial" w:eastAsia="Times New Roman" w:hAnsi="Arial" w:cs="Arial"/>
          <w:sz w:val="20"/>
          <w:szCs w:val="20"/>
        </w:rPr>
        <w:t>sklad</w:t>
      </w:r>
      <w:r w:rsidR="00DB26CA" w:rsidRPr="006B1B5D">
        <w:rPr>
          <w:rFonts w:ascii="Arial" w:eastAsia="Times New Roman" w:hAnsi="Arial" w:cs="Arial"/>
          <w:sz w:val="20"/>
          <w:szCs w:val="20"/>
        </w:rPr>
        <w:t>u</w:t>
      </w:r>
      <w:r w:rsidRPr="006B1B5D">
        <w:rPr>
          <w:rFonts w:ascii="Arial" w:eastAsia="Times New Roman" w:hAnsi="Arial" w:cs="Arial"/>
          <w:sz w:val="20"/>
          <w:szCs w:val="20"/>
        </w:rPr>
        <w:t xml:space="preserve"> s predpisi, ki urejajo sledljivost tobačnih in povezanih izdelkov;</w:t>
      </w:r>
    </w:p>
    <w:p w14:paraId="44D0F2D8" w14:textId="77777777" w:rsidR="00174D1B" w:rsidRPr="006B1B5D" w:rsidRDefault="00174D1B" w:rsidP="006B1B5D">
      <w:pPr>
        <w:numPr>
          <w:ilvl w:val="0"/>
          <w:numId w:val="20"/>
        </w:numPr>
        <w:overflowPunct w:val="0"/>
        <w:autoSpaceDE w:val="0"/>
        <w:autoSpaceDN w:val="0"/>
        <w:adjustRightInd w:val="0"/>
        <w:spacing w:line="260" w:lineRule="exact"/>
        <w:jc w:val="both"/>
        <w:textAlignment w:val="baseline"/>
        <w:rPr>
          <w:rFonts w:ascii="Arial" w:eastAsia="Times New Roman" w:hAnsi="Arial" w:cs="Arial"/>
          <w:sz w:val="20"/>
          <w:szCs w:val="20"/>
        </w:rPr>
      </w:pPr>
      <w:r w:rsidRPr="006B1B5D">
        <w:rPr>
          <w:rFonts w:ascii="Arial" w:eastAsia="Times New Roman" w:hAnsi="Arial" w:cs="Arial"/>
          <w:sz w:val="20"/>
          <w:szCs w:val="20"/>
        </w:rPr>
        <w:t>opravlja naloge enotne vstopne in izstopne točke, prek katere proračunski uporabniki prejemajo in pošiljajo izdane e-račune in e-dokumente;</w:t>
      </w:r>
    </w:p>
    <w:p w14:paraId="1F011AAB" w14:textId="77777777" w:rsidR="00174D1B" w:rsidRPr="006B1B5D" w:rsidRDefault="00174D1B" w:rsidP="006B1B5D">
      <w:pPr>
        <w:numPr>
          <w:ilvl w:val="0"/>
          <w:numId w:val="20"/>
        </w:numPr>
        <w:overflowPunct w:val="0"/>
        <w:autoSpaceDE w:val="0"/>
        <w:autoSpaceDN w:val="0"/>
        <w:adjustRightInd w:val="0"/>
        <w:spacing w:line="260" w:lineRule="exact"/>
        <w:jc w:val="both"/>
        <w:textAlignment w:val="baseline"/>
        <w:rPr>
          <w:rFonts w:ascii="Arial" w:eastAsia="Times New Roman" w:hAnsi="Arial" w:cs="Arial"/>
          <w:sz w:val="20"/>
          <w:szCs w:val="20"/>
        </w:rPr>
      </w:pPr>
      <w:r w:rsidRPr="006B1B5D">
        <w:rPr>
          <w:rFonts w:ascii="Arial" w:eastAsia="Times New Roman" w:hAnsi="Arial" w:cs="Arial"/>
          <w:sz w:val="20"/>
          <w:szCs w:val="20"/>
        </w:rPr>
        <w:t>nudi podporo za poročanje naročnikov o izvršenih plačilih na podlagi pogodb, sklenjenih v postopkih javnega naročanja,</w:t>
      </w:r>
      <w:r w:rsidR="00DB26CA" w:rsidRPr="006B1B5D">
        <w:rPr>
          <w:rFonts w:ascii="Arial" w:eastAsia="Times New Roman" w:hAnsi="Arial" w:cs="Arial"/>
          <w:sz w:val="20"/>
          <w:szCs w:val="20"/>
        </w:rPr>
        <w:t xml:space="preserve"> v</w:t>
      </w:r>
      <w:r w:rsidRPr="006B1B5D">
        <w:rPr>
          <w:rFonts w:ascii="Arial" w:eastAsia="Times New Roman" w:hAnsi="Arial" w:cs="Arial"/>
          <w:sz w:val="20"/>
          <w:szCs w:val="20"/>
        </w:rPr>
        <w:t xml:space="preserve"> sklad</w:t>
      </w:r>
      <w:r w:rsidR="00DB26CA" w:rsidRPr="006B1B5D">
        <w:rPr>
          <w:rFonts w:ascii="Arial" w:eastAsia="Times New Roman" w:hAnsi="Arial" w:cs="Arial"/>
          <w:sz w:val="20"/>
          <w:szCs w:val="20"/>
        </w:rPr>
        <w:t>u</w:t>
      </w:r>
      <w:r w:rsidRPr="006B1B5D">
        <w:rPr>
          <w:rFonts w:ascii="Arial" w:eastAsia="Times New Roman" w:hAnsi="Arial" w:cs="Arial"/>
          <w:sz w:val="20"/>
          <w:szCs w:val="20"/>
        </w:rPr>
        <w:t xml:space="preserve"> s predpisi, ki urejajo način objave </w:t>
      </w:r>
      <w:r w:rsidRPr="006B1B5D">
        <w:rPr>
          <w:rFonts w:ascii="Arial" w:eastAsia="Times New Roman" w:hAnsi="Arial" w:cs="Arial"/>
          <w:sz w:val="20"/>
          <w:szCs w:val="20"/>
          <w:shd w:val="clear" w:color="auto" w:fill="FFFFFF"/>
        </w:rPr>
        <w:t>javno dostopnih informacij javnega značaja iz pogodb o izvedbi javnega naročila, koncesijskih pogodb in pogodb o javno-zasebnem partnerstvu</w:t>
      </w:r>
      <w:r w:rsidRPr="006B1B5D">
        <w:rPr>
          <w:rFonts w:ascii="Arial" w:eastAsia="Times New Roman" w:hAnsi="Arial" w:cs="Arial"/>
          <w:sz w:val="20"/>
          <w:szCs w:val="20"/>
        </w:rPr>
        <w:t xml:space="preserve">; </w:t>
      </w:r>
    </w:p>
    <w:p w14:paraId="0868CF91" w14:textId="77777777" w:rsidR="00174D1B" w:rsidRPr="006B1B5D" w:rsidRDefault="00174D1B" w:rsidP="006B1B5D">
      <w:pPr>
        <w:numPr>
          <w:ilvl w:val="0"/>
          <w:numId w:val="20"/>
        </w:numPr>
        <w:overflowPunct w:val="0"/>
        <w:autoSpaceDE w:val="0"/>
        <w:autoSpaceDN w:val="0"/>
        <w:adjustRightInd w:val="0"/>
        <w:spacing w:line="260" w:lineRule="exact"/>
        <w:jc w:val="both"/>
        <w:textAlignment w:val="baseline"/>
        <w:rPr>
          <w:rFonts w:ascii="Arial" w:eastAsia="Times New Roman" w:hAnsi="Arial" w:cs="Arial"/>
          <w:sz w:val="20"/>
          <w:szCs w:val="20"/>
        </w:rPr>
      </w:pPr>
      <w:r w:rsidRPr="006B1B5D">
        <w:rPr>
          <w:rFonts w:ascii="Arial" w:eastAsia="Times New Roman" w:hAnsi="Arial" w:cs="Arial"/>
          <w:sz w:val="20"/>
          <w:szCs w:val="20"/>
        </w:rPr>
        <w:t xml:space="preserve">nudi podporo za poročanje o usklajevanju medsebojnih terjatev in obveznosti za sredstva v upravljanju; </w:t>
      </w:r>
    </w:p>
    <w:p w14:paraId="7EB5AA75" w14:textId="77777777" w:rsidR="00174D1B" w:rsidRPr="006B1B5D" w:rsidRDefault="00174D1B" w:rsidP="006B1B5D">
      <w:pPr>
        <w:numPr>
          <w:ilvl w:val="0"/>
          <w:numId w:val="20"/>
        </w:numPr>
        <w:overflowPunct w:val="0"/>
        <w:autoSpaceDE w:val="0"/>
        <w:autoSpaceDN w:val="0"/>
        <w:adjustRightInd w:val="0"/>
        <w:spacing w:line="260" w:lineRule="exact"/>
        <w:jc w:val="both"/>
        <w:textAlignment w:val="baseline"/>
        <w:rPr>
          <w:rFonts w:ascii="Arial" w:eastAsia="Times New Roman" w:hAnsi="Arial" w:cs="Arial"/>
          <w:sz w:val="20"/>
          <w:szCs w:val="20"/>
        </w:rPr>
      </w:pPr>
      <w:r w:rsidRPr="006B1B5D">
        <w:rPr>
          <w:rFonts w:ascii="Arial" w:eastAsia="Times New Roman" w:hAnsi="Arial" w:cs="Arial"/>
          <w:sz w:val="20"/>
          <w:szCs w:val="20"/>
        </w:rPr>
        <w:t>opravlja druge naloge, določene z zakoni.</w:t>
      </w:r>
    </w:p>
    <w:p w14:paraId="1A594A8F" w14:textId="77777777" w:rsidR="007321B0" w:rsidRPr="006B1B5D" w:rsidRDefault="007321B0" w:rsidP="006B1B5D">
      <w:pPr>
        <w:overflowPunct w:val="0"/>
        <w:autoSpaceDE w:val="0"/>
        <w:autoSpaceDN w:val="0"/>
        <w:adjustRightInd w:val="0"/>
        <w:spacing w:line="260" w:lineRule="exact"/>
        <w:ind w:firstLine="284"/>
        <w:jc w:val="both"/>
        <w:textAlignment w:val="baseline"/>
        <w:rPr>
          <w:rFonts w:ascii="Arial" w:eastAsia="Times New Roman" w:hAnsi="Arial" w:cs="Arial"/>
          <w:sz w:val="20"/>
          <w:szCs w:val="20"/>
        </w:rPr>
      </w:pPr>
    </w:p>
    <w:p w14:paraId="6E8E13C2" w14:textId="1FFB717D" w:rsidR="00174D1B" w:rsidRPr="006B1B5D" w:rsidRDefault="00174D1B" w:rsidP="006B1B5D">
      <w:pPr>
        <w:overflowPunct w:val="0"/>
        <w:autoSpaceDE w:val="0"/>
        <w:autoSpaceDN w:val="0"/>
        <w:adjustRightInd w:val="0"/>
        <w:spacing w:line="260" w:lineRule="exact"/>
        <w:ind w:firstLine="284"/>
        <w:jc w:val="both"/>
        <w:textAlignment w:val="baseline"/>
        <w:rPr>
          <w:rFonts w:ascii="Arial" w:eastAsia="Times New Roman" w:hAnsi="Arial" w:cs="Arial"/>
          <w:sz w:val="20"/>
          <w:szCs w:val="20"/>
        </w:rPr>
      </w:pPr>
      <w:r w:rsidRPr="006B1B5D">
        <w:rPr>
          <w:rFonts w:ascii="Arial" w:eastAsia="Times New Roman" w:hAnsi="Arial" w:cs="Arial"/>
          <w:sz w:val="20"/>
          <w:szCs w:val="20"/>
        </w:rPr>
        <w:t xml:space="preserve">(2) Minister, pristojen za finance, podrobneje </w:t>
      </w:r>
      <w:r w:rsidR="00D84F2C">
        <w:rPr>
          <w:rFonts w:ascii="Arial" w:eastAsia="Times New Roman" w:hAnsi="Arial" w:cs="Arial"/>
          <w:sz w:val="20"/>
          <w:szCs w:val="20"/>
        </w:rPr>
        <w:t>določi</w:t>
      </w:r>
      <w:r w:rsidR="00D84F2C" w:rsidRPr="006B1B5D">
        <w:rPr>
          <w:rFonts w:ascii="Arial" w:eastAsia="Times New Roman" w:hAnsi="Arial" w:cs="Arial"/>
          <w:sz w:val="20"/>
          <w:szCs w:val="20"/>
        </w:rPr>
        <w:t xml:space="preserve"> </w:t>
      </w:r>
      <w:r w:rsidRPr="006B1B5D">
        <w:rPr>
          <w:rFonts w:ascii="Arial" w:eastAsia="Times New Roman" w:hAnsi="Arial" w:cs="Arial"/>
          <w:sz w:val="20"/>
          <w:szCs w:val="20"/>
        </w:rPr>
        <w:t>postopke, pogoje in posebne zahteve, povezane z opravljanjem nalog UJP iz prejšnjega odstavka.</w:t>
      </w:r>
    </w:p>
    <w:p w14:paraId="5B98E213" w14:textId="77777777" w:rsidR="00174D1B" w:rsidRPr="006B1B5D" w:rsidRDefault="00174D1B" w:rsidP="006B1B5D">
      <w:pPr>
        <w:suppressAutoHyphens/>
        <w:overflowPunct w:val="0"/>
        <w:autoSpaceDE w:val="0"/>
        <w:autoSpaceDN w:val="0"/>
        <w:adjustRightInd w:val="0"/>
        <w:spacing w:line="260" w:lineRule="exact"/>
        <w:jc w:val="both"/>
        <w:textAlignment w:val="baseline"/>
        <w:rPr>
          <w:rFonts w:ascii="Arial" w:eastAsia="Times New Roman" w:hAnsi="Arial" w:cs="Arial"/>
          <w:b/>
          <w:sz w:val="20"/>
          <w:szCs w:val="20"/>
        </w:rPr>
      </w:pPr>
    </w:p>
    <w:p w14:paraId="1325E2A0" w14:textId="0C3D869B" w:rsidR="00174D1B" w:rsidRPr="006B1B5D" w:rsidRDefault="00A07B42" w:rsidP="006B1B5D">
      <w:pPr>
        <w:suppressAutoHyphens/>
        <w:overflowPunct w:val="0"/>
        <w:autoSpaceDE w:val="0"/>
        <w:autoSpaceDN w:val="0"/>
        <w:adjustRightInd w:val="0"/>
        <w:spacing w:line="260" w:lineRule="exact"/>
        <w:jc w:val="center"/>
        <w:textAlignment w:val="baseline"/>
        <w:rPr>
          <w:rFonts w:ascii="Arial" w:eastAsia="Times New Roman" w:hAnsi="Arial" w:cs="Arial"/>
          <w:b/>
          <w:sz w:val="20"/>
          <w:szCs w:val="20"/>
        </w:rPr>
      </w:pPr>
      <w:r>
        <w:rPr>
          <w:rFonts w:ascii="Arial" w:eastAsia="Times New Roman" w:hAnsi="Arial" w:cs="Arial"/>
          <w:b/>
          <w:sz w:val="20"/>
          <w:szCs w:val="20"/>
        </w:rPr>
        <w:t>6</w:t>
      </w:r>
      <w:r w:rsidR="00174D1B" w:rsidRPr="006B1B5D">
        <w:rPr>
          <w:rFonts w:ascii="Arial" w:eastAsia="Times New Roman" w:hAnsi="Arial" w:cs="Arial"/>
          <w:b/>
          <w:sz w:val="20"/>
          <w:szCs w:val="20"/>
        </w:rPr>
        <w:t>. člen</w:t>
      </w:r>
    </w:p>
    <w:p w14:paraId="2F73C0EF" w14:textId="77777777" w:rsidR="00174D1B" w:rsidRPr="006B1B5D" w:rsidRDefault="00174D1B" w:rsidP="006B1B5D">
      <w:pPr>
        <w:suppressAutoHyphens/>
        <w:overflowPunct w:val="0"/>
        <w:autoSpaceDE w:val="0"/>
        <w:autoSpaceDN w:val="0"/>
        <w:adjustRightInd w:val="0"/>
        <w:spacing w:line="260" w:lineRule="exact"/>
        <w:jc w:val="center"/>
        <w:textAlignment w:val="baseline"/>
        <w:rPr>
          <w:rFonts w:ascii="Arial" w:eastAsia="Times New Roman" w:hAnsi="Arial" w:cs="Arial"/>
          <w:b/>
          <w:sz w:val="20"/>
          <w:szCs w:val="20"/>
        </w:rPr>
      </w:pPr>
      <w:r w:rsidRPr="006B1B5D">
        <w:rPr>
          <w:rFonts w:ascii="Arial" w:eastAsia="Times New Roman" w:hAnsi="Arial" w:cs="Arial"/>
          <w:b/>
          <w:sz w:val="20"/>
          <w:szCs w:val="20"/>
        </w:rPr>
        <w:t>(opravljanje nujnih nalog v času stavke)</w:t>
      </w:r>
    </w:p>
    <w:p w14:paraId="06BD5C22" w14:textId="77777777" w:rsidR="00174D1B" w:rsidRPr="006B1B5D" w:rsidRDefault="00174D1B" w:rsidP="006B1B5D">
      <w:pPr>
        <w:overflowPunct w:val="0"/>
        <w:autoSpaceDE w:val="0"/>
        <w:autoSpaceDN w:val="0"/>
        <w:adjustRightInd w:val="0"/>
        <w:spacing w:line="260" w:lineRule="exact"/>
        <w:jc w:val="both"/>
        <w:textAlignment w:val="baseline"/>
        <w:rPr>
          <w:rFonts w:ascii="Arial" w:eastAsia="Times New Roman" w:hAnsi="Arial" w:cs="Arial"/>
          <w:sz w:val="20"/>
          <w:szCs w:val="20"/>
        </w:rPr>
      </w:pPr>
    </w:p>
    <w:p w14:paraId="29842685" w14:textId="77777777" w:rsidR="00174D1B" w:rsidRPr="006B1B5D" w:rsidRDefault="00174D1B" w:rsidP="006B1B5D">
      <w:pPr>
        <w:overflowPunct w:val="0"/>
        <w:autoSpaceDE w:val="0"/>
        <w:autoSpaceDN w:val="0"/>
        <w:adjustRightInd w:val="0"/>
        <w:spacing w:line="260" w:lineRule="exact"/>
        <w:ind w:firstLine="284"/>
        <w:jc w:val="both"/>
        <w:textAlignment w:val="baseline"/>
        <w:rPr>
          <w:rFonts w:ascii="Arial" w:eastAsia="Times New Roman" w:hAnsi="Arial" w:cs="Arial"/>
          <w:sz w:val="20"/>
          <w:szCs w:val="20"/>
        </w:rPr>
      </w:pPr>
      <w:r w:rsidRPr="006B1B5D">
        <w:rPr>
          <w:rFonts w:ascii="Arial" w:eastAsia="Times New Roman" w:hAnsi="Arial" w:cs="Arial"/>
          <w:sz w:val="20"/>
          <w:szCs w:val="20"/>
        </w:rPr>
        <w:t>Zaradi nemotenega in neprekinjenega opravljanja plačilnih in drugih storitev, izvrševanja državnega proračuna in proračunov občin, delovanja sistema EZR, stabilnosti finančnega poslovanja Republike Slovenije in izpolnjevanja mednarodnih obveznosti UJP tudi v času stavke zagotavlja opravljanje nujnih nalog iz svoje pristojnosti. Zaradi tega je pravica do stavke javnih uslužbencev oziroma javnih uslužbenk UJP (v nadaljnjem besedilu: javni uslužbenci UJP) omejena. Javni uslužbenci UJP med stavko opravljajo naslednje nujne naloge:</w:t>
      </w:r>
    </w:p>
    <w:p w14:paraId="4DC68F90" w14:textId="2F6192A5" w:rsidR="00174D1B" w:rsidRPr="006B1B5D" w:rsidRDefault="00174D1B" w:rsidP="006B1B5D">
      <w:pPr>
        <w:numPr>
          <w:ilvl w:val="0"/>
          <w:numId w:val="23"/>
        </w:numPr>
        <w:overflowPunct w:val="0"/>
        <w:autoSpaceDE w:val="0"/>
        <w:autoSpaceDN w:val="0"/>
        <w:adjustRightInd w:val="0"/>
        <w:spacing w:line="260" w:lineRule="exact"/>
        <w:jc w:val="both"/>
        <w:textAlignment w:val="baseline"/>
        <w:rPr>
          <w:rFonts w:ascii="Arial" w:eastAsia="Calibri" w:hAnsi="Arial" w:cs="Arial"/>
          <w:sz w:val="20"/>
          <w:szCs w:val="20"/>
        </w:rPr>
      </w:pPr>
      <w:r w:rsidRPr="006B1B5D">
        <w:rPr>
          <w:rFonts w:ascii="Arial" w:eastAsia="Calibri" w:hAnsi="Arial" w:cs="Arial"/>
          <w:sz w:val="20"/>
          <w:szCs w:val="20"/>
        </w:rPr>
        <w:t xml:space="preserve">vodenje in posodabljanje podatkov o proračunskih uporabnikih, proračunih, upravljavcih sredstev sistema EZR, nadzornikih in računih ter opravljanje nalog v upravnem postopku in drugih nalog v zvezi z vodenjem Registra proračunskih uporabnikov, če bi njihova opustitev pomenila zamudo nepodaljšljivega roka za UJP ali stranko v postopku ali ogrozila izvrševanje državnega proračuna </w:t>
      </w:r>
      <w:r w:rsidR="00D67142">
        <w:rPr>
          <w:rFonts w:ascii="Arial" w:eastAsia="Calibri" w:hAnsi="Arial" w:cs="Arial"/>
          <w:sz w:val="20"/>
          <w:szCs w:val="20"/>
        </w:rPr>
        <w:t>ali</w:t>
      </w:r>
      <w:r w:rsidR="00D67142" w:rsidRPr="006B1B5D">
        <w:rPr>
          <w:rFonts w:ascii="Arial" w:eastAsia="Calibri" w:hAnsi="Arial" w:cs="Arial"/>
          <w:sz w:val="20"/>
          <w:szCs w:val="20"/>
        </w:rPr>
        <w:t xml:space="preserve"> </w:t>
      </w:r>
      <w:r w:rsidRPr="006B1B5D">
        <w:rPr>
          <w:rFonts w:ascii="Arial" w:eastAsia="Calibri" w:hAnsi="Arial" w:cs="Arial"/>
          <w:sz w:val="20"/>
          <w:szCs w:val="20"/>
        </w:rPr>
        <w:t>proračunov občin ter delovanje sistema EZR;</w:t>
      </w:r>
    </w:p>
    <w:p w14:paraId="557E5995" w14:textId="77777777" w:rsidR="00174D1B" w:rsidRPr="006B1B5D" w:rsidRDefault="00174D1B" w:rsidP="006B1B5D">
      <w:pPr>
        <w:numPr>
          <w:ilvl w:val="0"/>
          <w:numId w:val="23"/>
        </w:numPr>
        <w:overflowPunct w:val="0"/>
        <w:autoSpaceDE w:val="0"/>
        <w:autoSpaceDN w:val="0"/>
        <w:adjustRightInd w:val="0"/>
        <w:spacing w:line="260" w:lineRule="exact"/>
        <w:jc w:val="both"/>
        <w:textAlignment w:val="baseline"/>
        <w:rPr>
          <w:rFonts w:ascii="Arial" w:eastAsia="Calibri" w:hAnsi="Arial" w:cs="Arial"/>
          <w:sz w:val="20"/>
          <w:szCs w:val="20"/>
        </w:rPr>
      </w:pPr>
      <w:r w:rsidRPr="006B1B5D">
        <w:rPr>
          <w:rFonts w:ascii="Arial" w:eastAsia="Calibri" w:hAnsi="Arial" w:cs="Arial"/>
          <w:sz w:val="20"/>
          <w:szCs w:val="20"/>
        </w:rPr>
        <w:t>vodenje računov, opravljanje plačilnih storitev ter zagotavljanje podatkov o plačilnih transakcijah in stanju sredstev na računih in o drugih predpisanih informacijah za imetnike računov, proračune, upravljavce sredstev sistema EZR in prejemnike;</w:t>
      </w:r>
    </w:p>
    <w:p w14:paraId="6B3F93E6" w14:textId="7F90C85A" w:rsidR="00174D1B" w:rsidRPr="006B1B5D" w:rsidRDefault="00174D1B" w:rsidP="006B1B5D">
      <w:pPr>
        <w:numPr>
          <w:ilvl w:val="0"/>
          <w:numId w:val="23"/>
        </w:numPr>
        <w:overflowPunct w:val="0"/>
        <w:autoSpaceDE w:val="0"/>
        <w:autoSpaceDN w:val="0"/>
        <w:adjustRightInd w:val="0"/>
        <w:spacing w:line="260" w:lineRule="exact"/>
        <w:jc w:val="both"/>
        <w:textAlignment w:val="baseline"/>
        <w:rPr>
          <w:rFonts w:ascii="Arial" w:eastAsia="Calibri" w:hAnsi="Arial" w:cs="Arial"/>
          <w:sz w:val="20"/>
          <w:szCs w:val="20"/>
        </w:rPr>
      </w:pPr>
      <w:r w:rsidRPr="006B1B5D">
        <w:rPr>
          <w:rFonts w:ascii="Arial" w:eastAsia="Calibri" w:hAnsi="Arial" w:cs="Arial"/>
          <w:sz w:val="20"/>
          <w:szCs w:val="20"/>
        </w:rPr>
        <w:t>opravljanje izvršb na podlagi sklepov o izvršbi</w:t>
      </w:r>
      <w:r w:rsidR="00C32B0D">
        <w:rPr>
          <w:rFonts w:ascii="Arial" w:eastAsia="Calibri" w:hAnsi="Arial" w:cs="Arial"/>
          <w:sz w:val="20"/>
          <w:szCs w:val="20"/>
        </w:rPr>
        <w:t xml:space="preserve"> </w:t>
      </w:r>
      <w:r w:rsidR="00061DD1">
        <w:rPr>
          <w:rFonts w:ascii="Arial" w:eastAsia="Times New Roman" w:hAnsi="Arial" w:cs="Arial"/>
          <w:sz w:val="20"/>
          <w:szCs w:val="20"/>
        </w:rPr>
        <w:t>ali</w:t>
      </w:r>
      <w:r w:rsidR="00061DD1" w:rsidRPr="006B1B5D">
        <w:rPr>
          <w:rFonts w:ascii="Arial" w:eastAsia="Times New Roman" w:hAnsi="Arial" w:cs="Arial"/>
          <w:sz w:val="20"/>
          <w:szCs w:val="20"/>
        </w:rPr>
        <w:t xml:space="preserve"> sklep</w:t>
      </w:r>
      <w:r w:rsidR="00061DD1">
        <w:rPr>
          <w:rFonts w:ascii="Arial" w:eastAsia="Times New Roman" w:hAnsi="Arial" w:cs="Arial"/>
          <w:sz w:val="20"/>
          <w:szCs w:val="20"/>
        </w:rPr>
        <w:t>ov</w:t>
      </w:r>
      <w:r w:rsidR="00061DD1" w:rsidRPr="006B1B5D">
        <w:rPr>
          <w:rFonts w:ascii="Arial" w:eastAsia="Times New Roman" w:hAnsi="Arial" w:cs="Arial"/>
          <w:sz w:val="20"/>
          <w:szCs w:val="20"/>
        </w:rPr>
        <w:t xml:space="preserve"> o zavarovanju, izdan</w:t>
      </w:r>
      <w:r w:rsidR="00061DD1">
        <w:rPr>
          <w:rFonts w:ascii="Arial" w:eastAsia="Times New Roman" w:hAnsi="Arial" w:cs="Arial"/>
          <w:sz w:val="20"/>
          <w:szCs w:val="20"/>
        </w:rPr>
        <w:t>ih</w:t>
      </w:r>
      <w:r w:rsidR="00061DD1" w:rsidRPr="006B1B5D">
        <w:rPr>
          <w:rFonts w:ascii="Arial" w:eastAsia="Times New Roman" w:hAnsi="Arial" w:cs="Arial"/>
          <w:sz w:val="20"/>
          <w:szCs w:val="20"/>
        </w:rPr>
        <w:t xml:space="preserve"> v skladu z zakonom, ki ureja izvršbo in zavarovanje, in zakonom, ki ureja davčni postopek</w:t>
      </w:r>
      <w:r w:rsidR="00371802">
        <w:rPr>
          <w:rFonts w:ascii="Arial" w:eastAsia="Times New Roman" w:hAnsi="Arial" w:cs="Arial"/>
          <w:sz w:val="20"/>
          <w:szCs w:val="20"/>
        </w:rPr>
        <w:t>,</w:t>
      </w:r>
      <w:r w:rsidR="00061DD1">
        <w:rPr>
          <w:rFonts w:ascii="Arial" w:eastAsia="Calibri" w:hAnsi="Arial" w:cs="Arial"/>
          <w:sz w:val="20"/>
          <w:szCs w:val="20"/>
        </w:rPr>
        <w:t xml:space="preserve"> ter</w:t>
      </w:r>
      <w:r w:rsidRPr="006B1B5D">
        <w:rPr>
          <w:rFonts w:ascii="Arial" w:eastAsia="Calibri" w:hAnsi="Arial" w:cs="Arial"/>
          <w:sz w:val="20"/>
          <w:szCs w:val="20"/>
        </w:rPr>
        <w:t xml:space="preserve"> unovčenje menic </w:t>
      </w:r>
      <w:r w:rsidR="00DB26CA" w:rsidRPr="006B1B5D">
        <w:rPr>
          <w:rFonts w:ascii="Arial" w:eastAsia="Calibri" w:hAnsi="Arial" w:cs="Arial"/>
          <w:sz w:val="20"/>
          <w:szCs w:val="20"/>
        </w:rPr>
        <w:t xml:space="preserve">ter </w:t>
      </w:r>
      <w:r w:rsidRPr="006B1B5D">
        <w:rPr>
          <w:rFonts w:ascii="Arial" w:eastAsia="Calibri" w:hAnsi="Arial" w:cs="Arial"/>
          <w:sz w:val="20"/>
          <w:szCs w:val="20"/>
        </w:rPr>
        <w:t xml:space="preserve">drugih instrumentov za zavarovanje plačil v breme </w:t>
      </w:r>
      <w:r w:rsidR="008A4213" w:rsidRPr="006B1B5D">
        <w:rPr>
          <w:rFonts w:ascii="Arial" w:eastAsia="Calibri" w:hAnsi="Arial" w:cs="Arial"/>
          <w:sz w:val="20"/>
          <w:szCs w:val="20"/>
        </w:rPr>
        <w:t>dolžnikovih računov</w:t>
      </w:r>
      <w:r w:rsidRPr="006B1B5D">
        <w:rPr>
          <w:rFonts w:ascii="Arial" w:eastAsia="Calibri" w:hAnsi="Arial" w:cs="Arial"/>
          <w:sz w:val="20"/>
          <w:szCs w:val="20"/>
        </w:rPr>
        <w:t xml:space="preserve"> pri UJP;</w:t>
      </w:r>
    </w:p>
    <w:p w14:paraId="0119D88B" w14:textId="77777777" w:rsidR="00174D1B" w:rsidRPr="006B1B5D" w:rsidRDefault="00174D1B" w:rsidP="006B1B5D">
      <w:pPr>
        <w:numPr>
          <w:ilvl w:val="0"/>
          <w:numId w:val="23"/>
        </w:numPr>
        <w:overflowPunct w:val="0"/>
        <w:autoSpaceDE w:val="0"/>
        <w:autoSpaceDN w:val="0"/>
        <w:adjustRightInd w:val="0"/>
        <w:spacing w:line="260" w:lineRule="exact"/>
        <w:jc w:val="both"/>
        <w:textAlignment w:val="baseline"/>
        <w:rPr>
          <w:rFonts w:ascii="Arial" w:eastAsia="Calibri" w:hAnsi="Arial" w:cs="Arial"/>
          <w:sz w:val="20"/>
          <w:szCs w:val="20"/>
        </w:rPr>
      </w:pPr>
      <w:r w:rsidRPr="006B1B5D">
        <w:rPr>
          <w:rFonts w:ascii="Arial" w:eastAsia="Calibri" w:hAnsi="Arial" w:cs="Arial"/>
          <w:sz w:val="20"/>
          <w:szCs w:val="20"/>
        </w:rPr>
        <w:t>razporejanje obveznih dajatev na račune prejemnikov;</w:t>
      </w:r>
    </w:p>
    <w:p w14:paraId="5794F4E2" w14:textId="77777777" w:rsidR="00174D1B" w:rsidRPr="006B1B5D" w:rsidRDefault="00174D1B" w:rsidP="006B1B5D">
      <w:pPr>
        <w:numPr>
          <w:ilvl w:val="0"/>
          <w:numId w:val="23"/>
        </w:numPr>
        <w:overflowPunct w:val="0"/>
        <w:autoSpaceDE w:val="0"/>
        <w:autoSpaceDN w:val="0"/>
        <w:adjustRightInd w:val="0"/>
        <w:spacing w:line="260" w:lineRule="exact"/>
        <w:jc w:val="both"/>
        <w:textAlignment w:val="baseline"/>
        <w:rPr>
          <w:rFonts w:ascii="Arial" w:eastAsia="Calibri" w:hAnsi="Arial" w:cs="Arial"/>
          <w:sz w:val="20"/>
          <w:szCs w:val="20"/>
        </w:rPr>
      </w:pPr>
      <w:r w:rsidRPr="006B1B5D">
        <w:rPr>
          <w:rFonts w:ascii="Arial" w:eastAsia="Calibri" w:hAnsi="Arial" w:cs="Arial"/>
          <w:sz w:val="20"/>
          <w:szCs w:val="20"/>
        </w:rPr>
        <w:t xml:space="preserve">nudenje podpore za izvajanje izmenjave e-računov s proračunskimi uporabniki; </w:t>
      </w:r>
    </w:p>
    <w:p w14:paraId="08835846" w14:textId="77777777" w:rsidR="00174D1B" w:rsidRPr="006B1B5D" w:rsidRDefault="00174D1B" w:rsidP="006B1B5D">
      <w:pPr>
        <w:numPr>
          <w:ilvl w:val="0"/>
          <w:numId w:val="23"/>
        </w:numPr>
        <w:overflowPunct w:val="0"/>
        <w:autoSpaceDE w:val="0"/>
        <w:autoSpaceDN w:val="0"/>
        <w:adjustRightInd w:val="0"/>
        <w:spacing w:line="260" w:lineRule="exact"/>
        <w:jc w:val="both"/>
        <w:textAlignment w:val="baseline"/>
        <w:rPr>
          <w:rFonts w:ascii="Arial" w:eastAsia="Calibri" w:hAnsi="Arial" w:cs="Arial"/>
          <w:sz w:val="20"/>
          <w:szCs w:val="20"/>
        </w:rPr>
      </w:pPr>
      <w:r w:rsidRPr="006B1B5D">
        <w:rPr>
          <w:rFonts w:ascii="Arial" w:eastAsia="Calibri" w:hAnsi="Arial" w:cs="Arial"/>
          <w:sz w:val="20"/>
          <w:szCs w:val="20"/>
        </w:rPr>
        <w:t>nudenje podpore za izvajanje spletnih plačil za spletne storitve proračunskih uporabnikov in zunanjih ponudnikov;</w:t>
      </w:r>
    </w:p>
    <w:p w14:paraId="31DE3006" w14:textId="77777777" w:rsidR="00174D1B" w:rsidRPr="006B1B5D" w:rsidRDefault="00174D1B" w:rsidP="006B1B5D">
      <w:pPr>
        <w:numPr>
          <w:ilvl w:val="0"/>
          <w:numId w:val="23"/>
        </w:numPr>
        <w:overflowPunct w:val="0"/>
        <w:autoSpaceDE w:val="0"/>
        <w:autoSpaceDN w:val="0"/>
        <w:adjustRightInd w:val="0"/>
        <w:spacing w:line="260" w:lineRule="exact"/>
        <w:jc w:val="both"/>
        <w:textAlignment w:val="baseline"/>
        <w:rPr>
          <w:rFonts w:ascii="Arial" w:eastAsia="Calibri" w:hAnsi="Arial" w:cs="Arial"/>
          <w:sz w:val="20"/>
          <w:szCs w:val="20"/>
        </w:rPr>
      </w:pPr>
      <w:r w:rsidRPr="006B1B5D">
        <w:rPr>
          <w:rFonts w:ascii="Arial" w:eastAsia="Calibri" w:hAnsi="Arial" w:cs="Arial"/>
          <w:sz w:val="20"/>
          <w:szCs w:val="20"/>
        </w:rPr>
        <w:t>zagotavljanje neprekinjenega delovanja informacijskih sistemov UJP.</w:t>
      </w:r>
    </w:p>
    <w:p w14:paraId="33E531AB" w14:textId="77777777" w:rsidR="00174D1B" w:rsidRPr="006B1B5D" w:rsidRDefault="00174D1B" w:rsidP="006B1B5D">
      <w:pPr>
        <w:overflowPunct w:val="0"/>
        <w:autoSpaceDE w:val="0"/>
        <w:autoSpaceDN w:val="0"/>
        <w:adjustRightInd w:val="0"/>
        <w:spacing w:line="260" w:lineRule="exact"/>
        <w:jc w:val="both"/>
        <w:textAlignment w:val="baseline"/>
        <w:rPr>
          <w:rFonts w:ascii="Arial" w:eastAsia="Calibri" w:hAnsi="Arial" w:cs="Arial"/>
          <w:sz w:val="20"/>
          <w:szCs w:val="20"/>
        </w:rPr>
      </w:pPr>
    </w:p>
    <w:p w14:paraId="7AAF3EA4" w14:textId="77777777" w:rsidR="00174D1B" w:rsidRPr="006B1B5D" w:rsidRDefault="00174D1B" w:rsidP="006B1B5D">
      <w:pPr>
        <w:overflowPunct w:val="0"/>
        <w:autoSpaceDE w:val="0"/>
        <w:autoSpaceDN w:val="0"/>
        <w:adjustRightInd w:val="0"/>
        <w:spacing w:line="260" w:lineRule="exact"/>
        <w:jc w:val="center"/>
        <w:textAlignment w:val="baseline"/>
        <w:rPr>
          <w:rFonts w:ascii="Arial" w:eastAsia="Calibri" w:hAnsi="Arial" w:cs="Arial"/>
          <w:b/>
          <w:sz w:val="20"/>
          <w:szCs w:val="20"/>
        </w:rPr>
      </w:pPr>
      <w:r w:rsidRPr="006B1B5D">
        <w:rPr>
          <w:rFonts w:ascii="Arial" w:eastAsia="Calibri" w:hAnsi="Arial" w:cs="Arial"/>
          <w:b/>
          <w:sz w:val="20"/>
          <w:szCs w:val="20"/>
        </w:rPr>
        <w:lastRenderedPageBreak/>
        <w:t>2.2. Načela delovanja UJP</w:t>
      </w:r>
    </w:p>
    <w:p w14:paraId="30030B65" w14:textId="77777777" w:rsidR="00174D1B" w:rsidRPr="006B1B5D" w:rsidRDefault="00174D1B" w:rsidP="006B1B5D">
      <w:pPr>
        <w:suppressAutoHyphens/>
        <w:overflowPunct w:val="0"/>
        <w:autoSpaceDE w:val="0"/>
        <w:autoSpaceDN w:val="0"/>
        <w:adjustRightInd w:val="0"/>
        <w:spacing w:line="260" w:lineRule="exact"/>
        <w:jc w:val="both"/>
        <w:textAlignment w:val="baseline"/>
        <w:rPr>
          <w:rFonts w:ascii="Arial" w:eastAsia="Times New Roman" w:hAnsi="Arial" w:cs="Arial"/>
          <w:sz w:val="20"/>
          <w:szCs w:val="20"/>
        </w:rPr>
      </w:pPr>
    </w:p>
    <w:p w14:paraId="7FD8F83B" w14:textId="33E3CC08" w:rsidR="00174D1B" w:rsidRPr="006B1B5D" w:rsidRDefault="00A07B42" w:rsidP="006B1B5D">
      <w:pPr>
        <w:suppressAutoHyphens/>
        <w:overflowPunct w:val="0"/>
        <w:autoSpaceDE w:val="0"/>
        <w:autoSpaceDN w:val="0"/>
        <w:adjustRightInd w:val="0"/>
        <w:spacing w:line="260" w:lineRule="exact"/>
        <w:jc w:val="center"/>
        <w:textAlignment w:val="baseline"/>
        <w:rPr>
          <w:rFonts w:ascii="Arial" w:eastAsia="Times New Roman" w:hAnsi="Arial" w:cs="Arial"/>
          <w:b/>
          <w:sz w:val="20"/>
          <w:szCs w:val="20"/>
        </w:rPr>
      </w:pPr>
      <w:r>
        <w:rPr>
          <w:rFonts w:ascii="Arial" w:eastAsia="Times New Roman" w:hAnsi="Arial" w:cs="Arial"/>
          <w:b/>
          <w:sz w:val="20"/>
          <w:szCs w:val="20"/>
        </w:rPr>
        <w:t>7</w:t>
      </w:r>
      <w:r w:rsidR="00174D1B" w:rsidRPr="006B1B5D">
        <w:rPr>
          <w:rFonts w:ascii="Arial" w:eastAsia="Times New Roman" w:hAnsi="Arial" w:cs="Arial"/>
          <w:b/>
          <w:sz w:val="20"/>
          <w:szCs w:val="20"/>
        </w:rPr>
        <w:t>. člen</w:t>
      </w:r>
    </w:p>
    <w:p w14:paraId="41B7E7C5" w14:textId="77777777" w:rsidR="00174D1B" w:rsidRPr="006B1B5D" w:rsidRDefault="00174D1B" w:rsidP="006B1B5D">
      <w:pPr>
        <w:suppressAutoHyphens/>
        <w:overflowPunct w:val="0"/>
        <w:autoSpaceDE w:val="0"/>
        <w:autoSpaceDN w:val="0"/>
        <w:adjustRightInd w:val="0"/>
        <w:spacing w:line="260" w:lineRule="exact"/>
        <w:jc w:val="center"/>
        <w:textAlignment w:val="baseline"/>
        <w:rPr>
          <w:rFonts w:ascii="Arial" w:eastAsia="Times New Roman" w:hAnsi="Arial" w:cs="Arial"/>
          <w:b/>
          <w:sz w:val="20"/>
          <w:szCs w:val="20"/>
        </w:rPr>
      </w:pPr>
      <w:r w:rsidRPr="006B1B5D">
        <w:rPr>
          <w:rFonts w:ascii="Arial" w:eastAsia="Times New Roman" w:hAnsi="Arial" w:cs="Arial"/>
          <w:b/>
          <w:sz w:val="20"/>
          <w:szCs w:val="20"/>
        </w:rPr>
        <w:t>(načelo zaščite javnofinančnih sredstev)</w:t>
      </w:r>
    </w:p>
    <w:p w14:paraId="47433F9E" w14:textId="77777777" w:rsidR="00174D1B" w:rsidRPr="006B1B5D" w:rsidRDefault="00174D1B" w:rsidP="006B1B5D">
      <w:pPr>
        <w:overflowPunct w:val="0"/>
        <w:autoSpaceDE w:val="0"/>
        <w:autoSpaceDN w:val="0"/>
        <w:adjustRightInd w:val="0"/>
        <w:spacing w:line="260" w:lineRule="exact"/>
        <w:jc w:val="both"/>
        <w:textAlignment w:val="baseline"/>
        <w:rPr>
          <w:rFonts w:ascii="Arial" w:eastAsia="Times New Roman" w:hAnsi="Arial" w:cs="Arial"/>
          <w:sz w:val="20"/>
          <w:szCs w:val="20"/>
        </w:rPr>
      </w:pPr>
    </w:p>
    <w:p w14:paraId="79EC5C13" w14:textId="77777777" w:rsidR="00174D1B" w:rsidRPr="006B1B5D" w:rsidRDefault="00174D1B" w:rsidP="006B1B5D">
      <w:pPr>
        <w:overflowPunct w:val="0"/>
        <w:autoSpaceDE w:val="0"/>
        <w:autoSpaceDN w:val="0"/>
        <w:adjustRightInd w:val="0"/>
        <w:spacing w:line="260" w:lineRule="exact"/>
        <w:ind w:firstLine="284"/>
        <w:jc w:val="both"/>
        <w:textAlignment w:val="baseline"/>
        <w:rPr>
          <w:rFonts w:ascii="Arial" w:eastAsia="Times New Roman" w:hAnsi="Arial" w:cs="Arial"/>
          <w:sz w:val="20"/>
          <w:szCs w:val="20"/>
        </w:rPr>
      </w:pPr>
      <w:r w:rsidRPr="006B1B5D">
        <w:rPr>
          <w:rFonts w:ascii="Arial" w:eastAsia="Times New Roman" w:hAnsi="Arial" w:cs="Arial"/>
          <w:sz w:val="20"/>
          <w:szCs w:val="20"/>
        </w:rPr>
        <w:t>UJP opravlja naloge tako, da je zagotovljena varnost plačil oziroma javnofinančnih tokov v plačilnih sistemih in varovan interes imetnikov računov.</w:t>
      </w:r>
    </w:p>
    <w:p w14:paraId="7B953045" w14:textId="77777777" w:rsidR="00174D1B" w:rsidRPr="006B1B5D" w:rsidRDefault="00174D1B" w:rsidP="006B1B5D">
      <w:pPr>
        <w:suppressAutoHyphens/>
        <w:overflowPunct w:val="0"/>
        <w:autoSpaceDE w:val="0"/>
        <w:autoSpaceDN w:val="0"/>
        <w:adjustRightInd w:val="0"/>
        <w:spacing w:line="260" w:lineRule="exact"/>
        <w:ind w:firstLine="284"/>
        <w:jc w:val="both"/>
        <w:textAlignment w:val="baseline"/>
        <w:rPr>
          <w:rFonts w:ascii="Arial" w:eastAsia="Times New Roman" w:hAnsi="Arial" w:cs="Arial"/>
          <w:sz w:val="20"/>
          <w:szCs w:val="20"/>
        </w:rPr>
      </w:pPr>
    </w:p>
    <w:p w14:paraId="2569D283" w14:textId="451715CA" w:rsidR="00174D1B" w:rsidRPr="006B1B5D" w:rsidRDefault="00A07B42" w:rsidP="006B1B5D">
      <w:pPr>
        <w:suppressAutoHyphens/>
        <w:overflowPunct w:val="0"/>
        <w:autoSpaceDE w:val="0"/>
        <w:autoSpaceDN w:val="0"/>
        <w:adjustRightInd w:val="0"/>
        <w:spacing w:line="260" w:lineRule="exact"/>
        <w:ind w:firstLine="284"/>
        <w:jc w:val="center"/>
        <w:textAlignment w:val="baseline"/>
        <w:rPr>
          <w:rFonts w:ascii="Arial" w:eastAsia="Times New Roman" w:hAnsi="Arial" w:cs="Arial"/>
          <w:b/>
          <w:sz w:val="20"/>
          <w:szCs w:val="20"/>
        </w:rPr>
      </w:pPr>
      <w:r>
        <w:rPr>
          <w:rFonts w:ascii="Arial" w:eastAsia="Times New Roman" w:hAnsi="Arial" w:cs="Arial"/>
          <w:b/>
          <w:sz w:val="20"/>
          <w:szCs w:val="20"/>
        </w:rPr>
        <w:t>8</w:t>
      </w:r>
      <w:r w:rsidR="00174D1B" w:rsidRPr="006B1B5D">
        <w:rPr>
          <w:rFonts w:ascii="Arial" w:eastAsia="Times New Roman" w:hAnsi="Arial" w:cs="Arial"/>
          <w:b/>
          <w:sz w:val="20"/>
          <w:szCs w:val="20"/>
        </w:rPr>
        <w:t>. člen</w:t>
      </w:r>
    </w:p>
    <w:p w14:paraId="67BDA06A" w14:textId="77777777" w:rsidR="00174D1B" w:rsidRPr="006B1B5D" w:rsidRDefault="00174D1B" w:rsidP="006B1B5D">
      <w:pPr>
        <w:suppressAutoHyphens/>
        <w:overflowPunct w:val="0"/>
        <w:autoSpaceDE w:val="0"/>
        <w:autoSpaceDN w:val="0"/>
        <w:adjustRightInd w:val="0"/>
        <w:spacing w:line="260" w:lineRule="exact"/>
        <w:ind w:firstLine="284"/>
        <w:jc w:val="center"/>
        <w:textAlignment w:val="baseline"/>
        <w:rPr>
          <w:rFonts w:ascii="Arial" w:eastAsia="Times New Roman" w:hAnsi="Arial" w:cs="Arial"/>
          <w:b/>
          <w:sz w:val="20"/>
          <w:szCs w:val="20"/>
        </w:rPr>
      </w:pPr>
      <w:r w:rsidRPr="006B1B5D">
        <w:rPr>
          <w:rFonts w:ascii="Arial" w:eastAsia="Times New Roman" w:hAnsi="Arial" w:cs="Arial"/>
          <w:b/>
          <w:sz w:val="20"/>
          <w:szCs w:val="20"/>
        </w:rPr>
        <w:t>(načelo neprekinjenega poslovanja)</w:t>
      </w:r>
    </w:p>
    <w:p w14:paraId="70BFDE84" w14:textId="77777777" w:rsidR="00174D1B" w:rsidRPr="006B1B5D" w:rsidRDefault="00174D1B" w:rsidP="006B1B5D">
      <w:pPr>
        <w:overflowPunct w:val="0"/>
        <w:autoSpaceDE w:val="0"/>
        <w:autoSpaceDN w:val="0"/>
        <w:adjustRightInd w:val="0"/>
        <w:spacing w:line="260" w:lineRule="exact"/>
        <w:ind w:firstLine="284"/>
        <w:jc w:val="both"/>
        <w:textAlignment w:val="baseline"/>
        <w:rPr>
          <w:rFonts w:ascii="Arial" w:eastAsia="Times New Roman" w:hAnsi="Arial" w:cs="Arial"/>
          <w:sz w:val="20"/>
          <w:szCs w:val="20"/>
        </w:rPr>
      </w:pPr>
    </w:p>
    <w:p w14:paraId="0BC87042" w14:textId="77777777" w:rsidR="00174D1B" w:rsidRPr="006B1B5D" w:rsidRDefault="00174D1B" w:rsidP="006B1B5D">
      <w:pPr>
        <w:overflowPunct w:val="0"/>
        <w:autoSpaceDE w:val="0"/>
        <w:autoSpaceDN w:val="0"/>
        <w:adjustRightInd w:val="0"/>
        <w:spacing w:line="260" w:lineRule="exact"/>
        <w:ind w:firstLine="284"/>
        <w:jc w:val="both"/>
        <w:textAlignment w:val="baseline"/>
        <w:rPr>
          <w:rFonts w:ascii="Arial" w:eastAsia="Times New Roman" w:hAnsi="Arial" w:cs="Arial"/>
          <w:sz w:val="20"/>
          <w:szCs w:val="20"/>
        </w:rPr>
      </w:pPr>
      <w:r w:rsidRPr="006B1B5D">
        <w:rPr>
          <w:rFonts w:ascii="Arial" w:eastAsia="Times New Roman" w:hAnsi="Arial" w:cs="Arial"/>
          <w:sz w:val="20"/>
          <w:szCs w:val="20"/>
        </w:rPr>
        <w:t xml:space="preserve">(1) UJP zagotavlja sistem neprekinjenega poslovanja, ki </w:t>
      </w:r>
      <w:r w:rsidR="005B4C0B" w:rsidRPr="006B1B5D">
        <w:rPr>
          <w:rFonts w:ascii="Arial" w:eastAsia="Times New Roman" w:hAnsi="Arial" w:cs="Arial"/>
          <w:sz w:val="20"/>
          <w:szCs w:val="20"/>
        </w:rPr>
        <w:t xml:space="preserve">pomeni </w:t>
      </w:r>
      <w:r w:rsidRPr="006B1B5D">
        <w:rPr>
          <w:rFonts w:ascii="Arial" w:eastAsia="Times New Roman" w:hAnsi="Arial" w:cs="Arial"/>
          <w:sz w:val="20"/>
          <w:szCs w:val="20"/>
        </w:rPr>
        <w:t>materialne, kadrovske in finančne vire ter aktivnosti, potrebne za ohranjanje poslovanja v primeru motenj ali prekinitev delovanja. Sistem neprekinjenega poslovanja temelji na oceni možnih tveganj pri opravljanju nalog iz tega zakona in drugih predpisov.</w:t>
      </w:r>
    </w:p>
    <w:p w14:paraId="238742A9" w14:textId="77777777" w:rsidR="00174D1B" w:rsidRPr="006B1B5D" w:rsidRDefault="00174D1B" w:rsidP="006B1B5D">
      <w:pPr>
        <w:overflowPunct w:val="0"/>
        <w:autoSpaceDE w:val="0"/>
        <w:autoSpaceDN w:val="0"/>
        <w:adjustRightInd w:val="0"/>
        <w:spacing w:line="260" w:lineRule="exact"/>
        <w:ind w:firstLine="284"/>
        <w:jc w:val="both"/>
        <w:textAlignment w:val="baseline"/>
        <w:rPr>
          <w:rFonts w:ascii="Arial" w:eastAsia="Times New Roman" w:hAnsi="Arial" w:cs="Arial"/>
          <w:sz w:val="20"/>
          <w:szCs w:val="20"/>
        </w:rPr>
      </w:pPr>
    </w:p>
    <w:p w14:paraId="17150718" w14:textId="77777777" w:rsidR="00174D1B" w:rsidRPr="006B1B5D" w:rsidRDefault="00174D1B" w:rsidP="006B1B5D">
      <w:pPr>
        <w:overflowPunct w:val="0"/>
        <w:autoSpaceDE w:val="0"/>
        <w:autoSpaceDN w:val="0"/>
        <w:adjustRightInd w:val="0"/>
        <w:spacing w:line="260" w:lineRule="exact"/>
        <w:ind w:firstLine="284"/>
        <w:jc w:val="both"/>
        <w:textAlignment w:val="baseline"/>
        <w:rPr>
          <w:rFonts w:ascii="Arial" w:eastAsia="Times New Roman" w:hAnsi="Arial" w:cs="Arial"/>
          <w:b/>
          <w:sz w:val="20"/>
          <w:szCs w:val="20"/>
        </w:rPr>
      </w:pPr>
      <w:r w:rsidRPr="006B1B5D">
        <w:rPr>
          <w:rFonts w:ascii="Arial" w:eastAsia="Times New Roman" w:hAnsi="Arial" w:cs="Arial"/>
          <w:sz w:val="20"/>
          <w:szCs w:val="20"/>
        </w:rPr>
        <w:t xml:space="preserve">(2) Zaradi posebnega pomena neprekinjenega in varnega opravljanja plačilnih in javnofinančnih storitev, izvrševanja državnega proračuna in proračunov občin, delovanja sistema EZR in stabilnosti finančnega poslovanja Republike Slovenije UJP zagotavlja in skrbi za upravljanje, vzdrževanje in razvoj samostojne informacijsko-komunikacijske infrastrukture in posebnih informacijskih sistemov, namenjenih za opravljanje nalog in storitev, določenih v tem zakonu in drugih predpisih, pri čemer upošteva tehnološke standarde, smernice in predpise s področja informacijske varnosti. </w:t>
      </w:r>
    </w:p>
    <w:p w14:paraId="1CBDD1F4" w14:textId="77777777" w:rsidR="00174D1B" w:rsidRPr="006B1B5D" w:rsidRDefault="00174D1B" w:rsidP="006B1B5D">
      <w:pPr>
        <w:spacing w:line="260" w:lineRule="exact"/>
        <w:ind w:firstLine="284"/>
        <w:jc w:val="both"/>
        <w:rPr>
          <w:rFonts w:ascii="Arial" w:eastAsia="Times New Roman" w:hAnsi="Arial" w:cs="Arial"/>
          <w:b/>
          <w:sz w:val="20"/>
          <w:szCs w:val="20"/>
        </w:rPr>
      </w:pPr>
    </w:p>
    <w:p w14:paraId="392C33E4" w14:textId="21ABB9C8" w:rsidR="00174D1B" w:rsidRPr="006B1B5D" w:rsidRDefault="00A07B42" w:rsidP="006B1B5D">
      <w:pPr>
        <w:suppressAutoHyphens/>
        <w:overflowPunct w:val="0"/>
        <w:autoSpaceDE w:val="0"/>
        <w:autoSpaceDN w:val="0"/>
        <w:adjustRightInd w:val="0"/>
        <w:spacing w:line="260" w:lineRule="exact"/>
        <w:ind w:firstLine="284"/>
        <w:jc w:val="center"/>
        <w:textAlignment w:val="baseline"/>
        <w:rPr>
          <w:rFonts w:ascii="Arial" w:eastAsia="Times New Roman" w:hAnsi="Arial" w:cs="Arial"/>
          <w:b/>
          <w:sz w:val="20"/>
          <w:szCs w:val="20"/>
        </w:rPr>
      </w:pPr>
      <w:r>
        <w:rPr>
          <w:rFonts w:ascii="Arial" w:eastAsia="Times New Roman" w:hAnsi="Arial" w:cs="Arial"/>
          <w:b/>
          <w:sz w:val="20"/>
          <w:szCs w:val="20"/>
        </w:rPr>
        <w:t>9</w:t>
      </w:r>
      <w:r w:rsidR="00174D1B" w:rsidRPr="006B1B5D">
        <w:rPr>
          <w:rFonts w:ascii="Arial" w:eastAsia="Times New Roman" w:hAnsi="Arial" w:cs="Arial"/>
          <w:b/>
          <w:sz w:val="20"/>
          <w:szCs w:val="20"/>
        </w:rPr>
        <w:t>. člen</w:t>
      </w:r>
    </w:p>
    <w:p w14:paraId="6FCF78C8" w14:textId="77777777" w:rsidR="00174D1B" w:rsidRPr="006B1B5D" w:rsidRDefault="00174D1B" w:rsidP="006B1B5D">
      <w:pPr>
        <w:suppressAutoHyphens/>
        <w:overflowPunct w:val="0"/>
        <w:autoSpaceDE w:val="0"/>
        <w:autoSpaceDN w:val="0"/>
        <w:adjustRightInd w:val="0"/>
        <w:spacing w:line="260" w:lineRule="exact"/>
        <w:ind w:firstLine="284"/>
        <w:jc w:val="center"/>
        <w:textAlignment w:val="baseline"/>
        <w:rPr>
          <w:rFonts w:ascii="Arial" w:eastAsia="Times New Roman" w:hAnsi="Arial" w:cs="Arial"/>
          <w:b/>
          <w:sz w:val="20"/>
          <w:szCs w:val="20"/>
        </w:rPr>
      </w:pPr>
      <w:r w:rsidRPr="006B1B5D">
        <w:rPr>
          <w:rFonts w:ascii="Arial" w:eastAsia="Times New Roman" w:hAnsi="Arial" w:cs="Arial"/>
          <w:b/>
          <w:sz w:val="20"/>
          <w:szCs w:val="20"/>
        </w:rPr>
        <w:t>(načelo kakovosti storitev)</w:t>
      </w:r>
    </w:p>
    <w:p w14:paraId="05599163" w14:textId="77777777" w:rsidR="00174D1B" w:rsidRPr="006B1B5D" w:rsidRDefault="00174D1B" w:rsidP="006B1B5D">
      <w:pPr>
        <w:overflowPunct w:val="0"/>
        <w:autoSpaceDE w:val="0"/>
        <w:autoSpaceDN w:val="0"/>
        <w:adjustRightInd w:val="0"/>
        <w:spacing w:line="260" w:lineRule="exact"/>
        <w:ind w:firstLine="284"/>
        <w:jc w:val="both"/>
        <w:textAlignment w:val="baseline"/>
        <w:rPr>
          <w:rFonts w:ascii="Arial" w:eastAsia="Calibri" w:hAnsi="Arial" w:cs="Arial"/>
          <w:sz w:val="20"/>
          <w:szCs w:val="20"/>
        </w:rPr>
      </w:pPr>
    </w:p>
    <w:p w14:paraId="582B38D6" w14:textId="77777777" w:rsidR="00174D1B" w:rsidRPr="006B1B5D" w:rsidRDefault="00174D1B" w:rsidP="006B1B5D">
      <w:pPr>
        <w:overflowPunct w:val="0"/>
        <w:autoSpaceDE w:val="0"/>
        <w:autoSpaceDN w:val="0"/>
        <w:adjustRightInd w:val="0"/>
        <w:spacing w:line="260" w:lineRule="exact"/>
        <w:ind w:firstLine="284"/>
        <w:jc w:val="both"/>
        <w:textAlignment w:val="baseline"/>
        <w:rPr>
          <w:rFonts w:ascii="Arial" w:eastAsia="Calibri" w:hAnsi="Arial" w:cs="Arial"/>
          <w:sz w:val="20"/>
          <w:szCs w:val="20"/>
        </w:rPr>
      </w:pPr>
      <w:r w:rsidRPr="006B1B5D">
        <w:rPr>
          <w:rFonts w:ascii="Arial" w:eastAsia="Calibri" w:hAnsi="Arial" w:cs="Arial"/>
          <w:sz w:val="20"/>
          <w:szCs w:val="20"/>
        </w:rPr>
        <w:t xml:space="preserve">UJP zagotavlja kakovost storitev po uveljavljenih metodologijah in standardih, ki veljajo pri opravljanju plačilnih in javnofinančnih storitev. </w:t>
      </w:r>
    </w:p>
    <w:p w14:paraId="0D305A96" w14:textId="77777777" w:rsidR="00174D1B" w:rsidRPr="006B1B5D" w:rsidRDefault="00174D1B" w:rsidP="006B1B5D">
      <w:pPr>
        <w:overflowPunct w:val="0"/>
        <w:autoSpaceDE w:val="0"/>
        <w:autoSpaceDN w:val="0"/>
        <w:adjustRightInd w:val="0"/>
        <w:spacing w:line="260" w:lineRule="exact"/>
        <w:ind w:firstLine="284"/>
        <w:jc w:val="both"/>
        <w:textAlignment w:val="baseline"/>
        <w:rPr>
          <w:rFonts w:ascii="Arial" w:eastAsia="Calibri" w:hAnsi="Arial" w:cs="Arial"/>
          <w:sz w:val="20"/>
          <w:szCs w:val="20"/>
        </w:rPr>
      </w:pPr>
    </w:p>
    <w:p w14:paraId="130FF51A" w14:textId="77777777" w:rsidR="00174D1B" w:rsidRPr="006B1B5D" w:rsidRDefault="00174D1B" w:rsidP="006B1B5D">
      <w:pPr>
        <w:overflowPunct w:val="0"/>
        <w:autoSpaceDE w:val="0"/>
        <w:autoSpaceDN w:val="0"/>
        <w:adjustRightInd w:val="0"/>
        <w:spacing w:line="260" w:lineRule="exact"/>
        <w:jc w:val="center"/>
        <w:textAlignment w:val="baseline"/>
        <w:rPr>
          <w:rFonts w:ascii="Arial" w:eastAsia="Calibri" w:hAnsi="Arial" w:cs="Arial"/>
          <w:b/>
          <w:sz w:val="20"/>
          <w:szCs w:val="20"/>
        </w:rPr>
      </w:pPr>
      <w:r w:rsidRPr="006B1B5D">
        <w:rPr>
          <w:rFonts w:ascii="Arial" w:eastAsia="Calibri" w:hAnsi="Arial" w:cs="Arial"/>
          <w:b/>
          <w:sz w:val="20"/>
          <w:szCs w:val="20"/>
        </w:rPr>
        <w:t>2.3. Organiz</w:t>
      </w:r>
      <w:r w:rsidR="00AC10B8" w:rsidRPr="006B1B5D">
        <w:rPr>
          <w:rFonts w:ascii="Arial" w:eastAsia="Calibri" w:hAnsi="Arial" w:cs="Arial"/>
          <w:b/>
          <w:sz w:val="20"/>
          <w:szCs w:val="20"/>
        </w:rPr>
        <w:t>iranost</w:t>
      </w:r>
      <w:r w:rsidRPr="006B1B5D">
        <w:rPr>
          <w:rFonts w:ascii="Arial" w:eastAsia="Calibri" w:hAnsi="Arial" w:cs="Arial"/>
          <w:b/>
          <w:sz w:val="20"/>
          <w:szCs w:val="20"/>
        </w:rPr>
        <w:t xml:space="preserve"> UJP</w:t>
      </w:r>
    </w:p>
    <w:p w14:paraId="663A9A4B" w14:textId="77777777" w:rsidR="00174D1B" w:rsidRPr="006B1B5D" w:rsidRDefault="00174D1B" w:rsidP="006B1B5D">
      <w:pPr>
        <w:suppressAutoHyphens/>
        <w:overflowPunct w:val="0"/>
        <w:autoSpaceDE w:val="0"/>
        <w:autoSpaceDN w:val="0"/>
        <w:adjustRightInd w:val="0"/>
        <w:spacing w:line="260" w:lineRule="exact"/>
        <w:jc w:val="center"/>
        <w:textAlignment w:val="baseline"/>
        <w:rPr>
          <w:rFonts w:ascii="Arial" w:eastAsia="Times New Roman" w:hAnsi="Arial" w:cs="Arial"/>
          <w:sz w:val="20"/>
          <w:szCs w:val="20"/>
        </w:rPr>
      </w:pPr>
    </w:p>
    <w:p w14:paraId="713E23C2" w14:textId="5402E780" w:rsidR="00174D1B" w:rsidRPr="006B1B5D" w:rsidRDefault="00A07B42" w:rsidP="006B1B5D">
      <w:pPr>
        <w:suppressAutoHyphens/>
        <w:overflowPunct w:val="0"/>
        <w:autoSpaceDE w:val="0"/>
        <w:autoSpaceDN w:val="0"/>
        <w:adjustRightInd w:val="0"/>
        <w:spacing w:line="260" w:lineRule="exact"/>
        <w:jc w:val="center"/>
        <w:textAlignment w:val="baseline"/>
        <w:rPr>
          <w:rFonts w:ascii="Arial" w:eastAsia="Times New Roman" w:hAnsi="Arial" w:cs="Arial"/>
          <w:b/>
          <w:sz w:val="20"/>
          <w:szCs w:val="20"/>
        </w:rPr>
      </w:pPr>
      <w:r>
        <w:rPr>
          <w:rFonts w:ascii="Arial" w:eastAsia="Times New Roman" w:hAnsi="Arial" w:cs="Arial"/>
          <w:b/>
          <w:sz w:val="20"/>
          <w:szCs w:val="20"/>
        </w:rPr>
        <w:t>10</w:t>
      </w:r>
      <w:r w:rsidR="00174D1B" w:rsidRPr="006B1B5D">
        <w:rPr>
          <w:rFonts w:ascii="Arial" w:eastAsia="Times New Roman" w:hAnsi="Arial" w:cs="Arial"/>
          <w:b/>
          <w:sz w:val="20"/>
          <w:szCs w:val="20"/>
        </w:rPr>
        <w:t>. člen</w:t>
      </w:r>
    </w:p>
    <w:p w14:paraId="77EEB49F" w14:textId="77777777" w:rsidR="00174D1B" w:rsidRPr="006B1B5D" w:rsidRDefault="00174D1B" w:rsidP="006B1B5D">
      <w:pPr>
        <w:suppressAutoHyphens/>
        <w:overflowPunct w:val="0"/>
        <w:autoSpaceDE w:val="0"/>
        <w:autoSpaceDN w:val="0"/>
        <w:adjustRightInd w:val="0"/>
        <w:spacing w:line="260" w:lineRule="exact"/>
        <w:jc w:val="center"/>
        <w:textAlignment w:val="baseline"/>
        <w:rPr>
          <w:rFonts w:ascii="Arial" w:eastAsia="Times New Roman" w:hAnsi="Arial" w:cs="Arial"/>
          <w:b/>
          <w:sz w:val="20"/>
          <w:szCs w:val="20"/>
        </w:rPr>
      </w:pPr>
      <w:r w:rsidRPr="006B1B5D">
        <w:rPr>
          <w:rFonts w:ascii="Arial" w:eastAsia="Times New Roman" w:hAnsi="Arial" w:cs="Arial"/>
          <w:b/>
          <w:sz w:val="20"/>
          <w:szCs w:val="20"/>
        </w:rPr>
        <w:t>(organiz</w:t>
      </w:r>
      <w:r w:rsidR="00AC10B8" w:rsidRPr="006B1B5D">
        <w:rPr>
          <w:rFonts w:ascii="Arial" w:eastAsia="Times New Roman" w:hAnsi="Arial" w:cs="Arial"/>
          <w:b/>
          <w:sz w:val="20"/>
          <w:szCs w:val="20"/>
        </w:rPr>
        <w:t>iranost</w:t>
      </w:r>
      <w:r w:rsidRPr="006B1B5D">
        <w:rPr>
          <w:rFonts w:ascii="Arial" w:eastAsia="Times New Roman" w:hAnsi="Arial" w:cs="Arial"/>
          <w:b/>
          <w:sz w:val="20"/>
          <w:szCs w:val="20"/>
        </w:rPr>
        <w:t xml:space="preserve"> UJP)</w:t>
      </w:r>
    </w:p>
    <w:p w14:paraId="1B942E60" w14:textId="77777777" w:rsidR="00174D1B" w:rsidRPr="006B1B5D" w:rsidRDefault="00174D1B" w:rsidP="006B1B5D">
      <w:pPr>
        <w:overflowPunct w:val="0"/>
        <w:autoSpaceDE w:val="0"/>
        <w:autoSpaceDN w:val="0"/>
        <w:adjustRightInd w:val="0"/>
        <w:spacing w:line="260" w:lineRule="exact"/>
        <w:jc w:val="both"/>
        <w:textAlignment w:val="baseline"/>
        <w:rPr>
          <w:rFonts w:ascii="Arial" w:eastAsia="Times New Roman" w:hAnsi="Arial" w:cs="Arial"/>
          <w:sz w:val="20"/>
          <w:szCs w:val="20"/>
        </w:rPr>
      </w:pPr>
    </w:p>
    <w:p w14:paraId="1EC3E109" w14:textId="77777777" w:rsidR="00174D1B" w:rsidRPr="006B1B5D" w:rsidRDefault="00174D1B" w:rsidP="006B1B5D">
      <w:pPr>
        <w:overflowPunct w:val="0"/>
        <w:autoSpaceDE w:val="0"/>
        <w:autoSpaceDN w:val="0"/>
        <w:adjustRightInd w:val="0"/>
        <w:spacing w:line="260" w:lineRule="exact"/>
        <w:ind w:firstLine="284"/>
        <w:jc w:val="both"/>
        <w:textAlignment w:val="baseline"/>
        <w:rPr>
          <w:rFonts w:ascii="Arial" w:eastAsia="Times New Roman" w:hAnsi="Arial" w:cs="Arial"/>
          <w:sz w:val="20"/>
          <w:szCs w:val="20"/>
        </w:rPr>
      </w:pPr>
      <w:r w:rsidRPr="006B1B5D">
        <w:rPr>
          <w:rFonts w:ascii="Arial" w:eastAsia="Times New Roman" w:hAnsi="Arial" w:cs="Arial"/>
          <w:sz w:val="20"/>
          <w:szCs w:val="20"/>
        </w:rPr>
        <w:t>(1) UJP je organiziran kot organ v sestavi ministrstva, pristojnega za finance. UJP sestavljajo Urad UJP in območne enote UJP, ustanovljene za posamezno območje.</w:t>
      </w:r>
    </w:p>
    <w:p w14:paraId="5B9CC6AC" w14:textId="77777777" w:rsidR="00174D1B" w:rsidRPr="006B1B5D" w:rsidRDefault="00174D1B" w:rsidP="006B1B5D">
      <w:pPr>
        <w:overflowPunct w:val="0"/>
        <w:autoSpaceDE w:val="0"/>
        <w:autoSpaceDN w:val="0"/>
        <w:adjustRightInd w:val="0"/>
        <w:spacing w:line="260" w:lineRule="exact"/>
        <w:ind w:firstLine="284"/>
        <w:jc w:val="both"/>
        <w:textAlignment w:val="baseline"/>
        <w:rPr>
          <w:rFonts w:ascii="Arial" w:eastAsia="Times New Roman" w:hAnsi="Arial" w:cs="Arial"/>
          <w:sz w:val="20"/>
          <w:szCs w:val="20"/>
        </w:rPr>
      </w:pPr>
    </w:p>
    <w:p w14:paraId="287E9B5D" w14:textId="77777777" w:rsidR="00174D1B" w:rsidRPr="006B1B5D" w:rsidRDefault="00174D1B" w:rsidP="006B1B5D">
      <w:pPr>
        <w:overflowPunct w:val="0"/>
        <w:autoSpaceDE w:val="0"/>
        <w:autoSpaceDN w:val="0"/>
        <w:adjustRightInd w:val="0"/>
        <w:spacing w:line="260" w:lineRule="exact"/>
        <w:ind w:firstLine="284"/>
        <w:jc w:val="both"/>
        <w:textAlignment w:val="baseline"/>
        <w:rPr>
          <w:rFonts w:ascii="Arial" w:eastAsia="Times New Roman" w:hAnsi="Arial" w:cs="Arial"/>
          <w:sz w:val="20"/>
          <w:szCs w:val="20"/>
        </w:rPr>
      </w:pPr>
      <w:r w:rsidRPr="006B1B5D">
        <w:rPr>
          <w:rFonts w:ascii="Arial" w:eastAsia="Times New Roman" w:hAnsi="Arial" w:cs="Arial"/>
          <w:sz w:val="20"/>
          <w:szCs w:val="20"/>
        </w:rPr>
        <w:t>(2) Sedež UJP je v Ljubljani.</w:t>
      </w:r>
    </w:p>
    <w:p w14:paraId="1C1B0153" w14:textId="77777777" w:rsidR="00174D1B" w:rsidRPr="006B1B5D" w:rsidRDefault="00174D1B" w:rsidP="006B1B5D">
      <w:pPr>
        <w:overflowPunct w:val="0"/>
        <w:autoSpaceDE w:val="0"/>
        <w:autoSpaceDN w:val="0"/>
        <w:adjustRightInd w:val="0"/>
        <w:spacing w:line="260" w:lineRule="exact"/>
        <w:ind w:firstLine="284"/>
        <w:jc w:val="both"/>
        <w:textAlignment w:val="baseline"/>
        <w:rPr>
          <w:rFonts w:ascii="Arial" w:eastAsia="Times New Roman" w:hAnsi="Arial" w:cs="Arial"/>
          <w:sz w:val="20"/>
          <w:szCs w:val="20"/>
        </w:rPr>
      </w:pPr>
    </w:p>
    <w:p w14:paraId="530E8C04" w14:textId="2C0C9347" w:rsidR="00174D1B" w:rsidRPr="006B1B5D" w:rsidRDefault="00174D1B" w:rsidP="006B1B5D">
      <w:pPr>
        <w:overflowPunct w:val="0"/>
        <w:autoSpaceDE w:val="0"/>
        <w:autoSpaceDN w:val="0"/>
        <w:adjustRightInd w:val="0"/>
        <w:spacing w:line="260" w:lineRule="exact"/>
        <w:ind w:firstLine="284"/>
        <w:jc w:val="both"/>
        <w:textAlignment w:val="baseline"/>
        <w:rPr>
          <w:rFonts w:ascii="Arial" w:eastAsia="Times New Roman" w:hAnsi="Arial" w:cs="Arial"/>
          <w:sz w:val="20"/>
          <w:szCs w:val="20"/>
        </w:rPr>
      </w:pPr>
      <w:r w:rsidRPr="006B1B5D">
        <w:rPr>
          <w:rFonts w:ascii="Arial" w:eastAsia="Times New Roman" w:hAnsi="Arial" w:cs="Arial"/>
          <w:sz w:val="20"/>
          <w:szCs w:val="20"/>
        </w:rPr>
        <w:t>(3) Območne enote UJP, njihovo območje in sedež določi Vlada Republike Slovenije.</w:t>
      </w:r>
    </w:p>
    <w:p w14:paraId="701E5E80" w14:textId="77777777" w:rsidR="006609BC" w:rsidRPr="006B1B5D" w:rsidRDefault="006609BC" w:rsidP="006B1B5D">
      <w:pPr>
        <w:overflowPunct w:val="0"/>
        <w:autoSpaceDE w:val="0"/>
        <w:autoSpaceDN w:val="0"/>
        <w:adjustRightInd w:val="0"/>
        <w:spacing w:line="260" w:lineRule="exact"/>
        <w:ind w:firstLine="284"/>
        <w:jc w:val="both"/>
        <w:textAlignment w:val="baseline"/>
        <w:rPr>
          <w:rFonts w:ascii="Arial" w:eastAsia="Times New Roman" w:hAnsi="Arial" w:cs="Arial"/>
          <w:sz w:val="20"/>
          <w:szCs w:val="20"/>
        </w:rPr>
      </w:pPr>
    </w:p>
    <w:p w14:paraId="581C47AA" w14:textId="797AD27F" w:rsidR="00174D1B" w:rsidRPr="006B1B5D" w:rsidRDefault="00174D1B" w:rsidP="006B1B5D">
      <w:pPr>
        <w:suppressAutoHyphens/>
        <w:overflowPunct w:val="0"/>
        <w:autoSpaceDE w:val="0"/>
        <w:autoSpaceDN w:val="0"/>
        <w:adjustRightInd w:val="0"/>
        <w:spacing w:line="260" w:lineRule="exact"/>
        <w:jc w:val="center"/>
        <w:textAlignment w:val="baseline"/>
        <w:rPr>
          <w:rFonts w:ascii="Arial" w:eastAsia="Times New Roman" w:hAnsi="Arial" w:cs="Arial"/>
          <w:b/>
          <w:sz w:val="20"/>
          <w:szCs w:val="20"/>
        </w:rPr>
      </w:pPr>
      <w:r w:rsidRPr="006B1B5D">
        <w:rPr>
          <w:rFonts w:ascii="Arial" w:eastAsia="Times New Roman" w:hAnsi="Arial" w:cs="Arial"/>
          <w:b/>
          <w:sz w:val="20"/>
          <w:szCs w:val="20"/>
        </w:rPr>
        <w:t>1</w:t>
      </w:r>
      <w:r w:rsidR="00A07B42">
        <w:rPr>
          <w:rFonts w:ascii="Arial" w:eastAsia="Times New Roman" w:hAnsi="Arial" w:cs="Arial"/>
          <w:b/>
          <w:sz w:val="20"/>
          <w:szCs w:val="20"/>
        </w:rPr>
        <w:t>1</w:t>
      </w:r>
      <w:r w:rsidRPr="006B1B5D">
        <w:rPr>
          <w:rFonts w:ascii="Arial" w:eastAsia="Times New Roman" w:hAnsi="Arial" w:cs="Arial"/>
          <w:b/>
          <w:sz w:val="20"/>
          <w:szCs w:val="20"/>
        </w:rPr>
        <w:t>. člen</w:t>
      </w:r>
    </w:p>
    <w:p w14:paraId="4FF625A4" w14:textId="77777777" w:rsidR="00174D1B" w:rsidRPr="006B1B5D" w:rsidRDefault="00174D1B" w:rsidP="006B1B5D">
      <w:pPr>
        <w:suppressAutoHyphens/>
        <w:overflowPunct w:val="0"/>
        <w:autoSpaceDE w:val="0"/>
        <w:autoSpaceDN w:val="0"/>
        <w:adjustRightInd w:val="0"/>
        <w:spacing w:line="260" w:lineRule="exact"/>
        <w:jc w:val="center"/>
        <w:textAlignment w:val="baseline"/>
        <w:rPr>
          <w:rFonts w:ascii="Arial" w:eastAsia="Times New Roman" w:hAnsi="Arial" w:cs="Arial"/>
          <w:b/>
          <w:sz w:val="20"/>
          <w:szCs w:val="20"/>
        </w:rPr>
      </w:pPr>
      <w:r w:rsidRPr="006B1B5D">
        <w:rPr>
          <w:rFonts w:ascii="Arial" w:eastAsia="Times New Roman" w:hAnsi="Arial" w:cs="Arial"/>
          <w:b/>
          <w:sz w:val="20"/>
          <w:szCs w:val="20"/>
        </w:rPr>
        <w:t>(vodenje UJP)</w:t>
      </w:r>
    </w:p>
    <w:p w14:paraId="310ED919" w14:textId="77777777" w:rsidR="00174D1B" w:rsidRPr="006B1B5D" w:rsidRDefault="00174D1B" w:rsidP="006B1B5D">
      <w:pPr>
        <w:overflowPunct w:val="0"/>
        <w:autoSpaceDE w:val="0"/>
        <w:autoSpaceDN w:val="0"/>
        <w:adjustRightInd w:val="0"/>
        <w:spacing w:line="260" w:lineRule="exact"/>
        <w:jc w:val="both"/>
        <w:textAlignment w:val="baseline"/>
        <w:rPr>
          <w:rFonts w:ascii="Arial" w:eastAsia="Times New Roman" w:hAnsi="Arial" w:cs="Arial"/>
          <w:sz w:val="20"/>
          <w:szCs w:val="20"/>
        </w:rPr>
      </w:pPr>
    </w:p>
    <w:p w14:paraId="21AB69BA" w14:textId="77777777" w:rsidR="00174D1B" w:rsidRPr="006B1B5D" w:rsidRDefault="00174D1B" w:rsidP="006B1B5D">
      <w:pPr>
        <w:overflowPunct w:val="0"/>
        <w:autoSpaceDE w:val="0"/>
        <w:autoSpaceDN w:val="0"/>
        <w:adjustRightInd w:val="0"/>
        <w:spacing w:line="260" w:lineRule="exact"/>
        <w:ind w:firstLine="284"/>
        <w:jc w:val="both"/>
        <w:textAlignment w:val="baseline"/>
        <w:rPr>
          <w:rFonts w:ascii="Arial" w:eastAsia="Times New Roman" w:hAnsi="Arial" w:cs="Arial"/>
          <w:sz w:val="20"/>
          <w:szCs w:val="20"/>
        </w:rPr>
      </w:pPr>
      <w:r w:rsidRPr="006B1B5D">
        <w:rPr>
          <w:rFonts w:ascii="Arial" w:eastAsia="Times New Roman" w:hAnsi="Arial" w:cs="Arial"/>
          <w:sz w:val="20"/>
          <w:szCs w:val="20"/>
        </w:rPr>
        <w:t>(1) UJP vodi generalni direktor ali generalna direktorica (v nadaljnjem besedilu: generalni direktor), ki vodi tudi Urad UJP.</w:t>
      </w:r>
    </w:p>
    <w:p w14:paraId="4803CFA6" w14:textId="77777777" w:rsidR="00174D1B" w:rsidRPr="006B1B5D" w:rsidRDefault="00174D1B" w:rsidP="006B1B5D">
      <w:pPr>
        <w:overflowPunct w:val="0"/>
        <w:autoSpaceDE w:val="0"/>
        <w:autoSpaceDN w:val="0"/>
        <w:adjustRightInd w:val="0"/>
        <w:spacing w:line="260" w:lineRule="exact"/>
        <w:jc w:val="both"/>
        <w:textAlignment w:val="baseline"/>
        <w:rPr>
          <w:rFonts w:ascii="Arial" w:eastAsia="Times New Roman" w:hAnsi="Arial" w:cs="Arial"/>
          <w:sz w:val="20"/>
          <w:szCs w:val="20"/>
        </w:rPr>
      </w:pPr>
    </w:p>
    <w:p w14:paraId="5541ED4B" w14:textId="10DD6D9C" w:rsidR="00174D1B" w:rsidRPr="006B1B5D" w:rsidRDefault="00174D1B" w:rsidP="006B1B5D">
      <w:pPr>
        <w:overflowPunct w:val="0"/>
        <w:autoSpaceDE w:val="0"/>
        <w:autoSpaceDN w:val="0"/>
        <w:adjustRightInd w:val="0"/>
        <w:spacing w:line="260" w:lineRule="exact"/>
        <w:ind w:firstLine="284"/>
        <w:jc w:val="both"/>
        <w:textAlignment w:val="baseline"/>
        <w:rPr>
          <w:rFonts w:ascii="Arial" w:eastAsia="Times New Roman" w:hAnsi="Arial" w:cs="Arial"/>
          <w:sz w:val="20"/>
          <w:szCs w:val="20"/>
        </w:rPr>
      </w:pPr>
      <w:r w:rsidRPr="006B1B5D">
        <w:rPr>
          <w:rFonts w:ascii="Arial" w:eastAsia="Times New Roman" w:hAnsi="Arial" w:cs="Arial"/>
          <w:sz w:val="20"/>
          <w:szCs w:val="20"/>
        </w:rPr>
        <w:t>(2) Generalni direktor poleg nalog predstojnika organa</w:t>
      </w:r>
      <w:r w:rsidR="00AA7C3C">
        <w:rPr>
          <w:rFonts w:ascii="Arial" w:eastAsia="Times New Roman" w:hAnsi="Arial" w:cs="Arial"/>
          <w:sz w:val="20"/>
          <w:szCs w:val="20"/>
        </w:rPr>
        <w:t xml:space="preserve"> v skladu z zakoni, ki urejajo vodenje državnih organov</w:t>
      </w:r>
      <w:r w:rsidRPr="006B1B5D">
        <w:rPr>
          <w:rFonts w:ascii="Arial" w:eastAsia="Times New Roman" w:hAnsi="Arial" w:cs="Arial"/>
          <w:sz w:val="20"/>
          <w:szCs w:val="20"/>
        </w:rPr>
        <w:t xml:space="preserve">, določa: </w:t>
      </w:r>
    </w:p>
    <w:p w14:paraId="5D3935DA" w14:textId="77777777" w:rsidR="00174D1B" w:rsidRPr="006B1B5D" w:rsidRDefault="00174D1B" w:rsidP="006B1B5D">
      <w:pPr>
        <w:numPr>
          <w:ilvl w:val="0"/>
          <w:numId w:val="44"/>
        </w:numPr>
        <w:overflowPunct w:val="0"/>
        <w:autoSpaceDE w:val="0"/>
        <w:autoSpaceDN w:val="0"/>
        <w:adjustRightInd w:val="0"/>
        <w:spacing w:line="260" w:lineRule="exact"/>
        <w:jc w:val="both"/>
        <w:textAlignment w:val="baseline"/>
        <w:rPr>
          <w:rFonts w:ascii="Arial" w:eastAsia="Calibri" w:hAnsi="Arial" w:cs="Arial"/>
          <w:sz w:val="20"/>
          <w:szCs w:val="20"/>
        </w:rPr>
      </w:pPr>
      <w:r w:rsidRPr="006B1B5D">
        <w:rPr>
          <w:rFonts w:ascii="Arial" w:eastAsia="Calibri" w:hAnsi="Arial" w:cs="Arial"/>
          <w:sz w:val="20"/>
          <w:szCs w:val="20"/>
        </w:rPr>
        <w:t>obliko in vsebino obrazcev ter dokumentacij</w:t>
      </w:r>
      <w:r w:rsidR="00C025D1" w:rsidRPr="006B1B5D">
        <w:rPr>
          <w:rFonts w:ascii="Arial" w:eastAsia="Calibri" w:hAnsi="Arial" w:cs="Arial"/>
          <w:sz w:val="20"/>
          <w:szCs w:val="20"/>
        </w:rPr>
        <w:t>o</w:t>
      </w:r>
      <w:r w:rsidRPr="006B1B5D">
        <w:rPr>
          <w:rFonts w:ascii="Arial" w:eastAsia="Calibri" w:hAnsi="Arial" w:cs="Arial"/>
          <w:sz w:val="20"/>
          <w:szCs w:val="20"/>
        </w:rPr>
        <w:t>, ki se uporablja pri vodenju Registra proračunskih uporabnikov;</w:t>
      </w:r>
    </w:p>
    <w:p w14:paraId="76D3E3B4" w14:textId="77777777" w:rsidR="00174D1B" w:rsidRPr="006B1B5D" w:rsidRDefault="00174D1B" w:rsidP="006B1B5D">
      <w:pPr>
        <w:numPr>
          <w:ilvl w:val="0"/>
          <w:numId w:val="44"/>
        </w:numPr>
        <w:overflowPunct w:val="0"/>
        <w:autoSpaceDE w:val="0"/>
        <w:autoSpaceDN w:val="0"/>
        <w:adjustRightInd w:val="0"/>
        <w:spacing w:line="260" w:lineRule="exact"/>
        <w:jc w:val="both"/>
        <w:textAlignment w:val="baseline"/>
        <w:rPr>
          <w:rFonts w:ascii="Arial" w:eastAsia="Calibri" w:hAnsi="Arial" w:cs="Arial"/>
          <w:sz w:val="20"/>
          <w:szCs w:val="20"/>
        </w:rPr>
      </w:pPr>
      <w:r w:rsidRPr="006B1B5D">
        <w:rPr>
          <w:rFonts w:ascii="Arial" w:eastAsia="Calibri" w:hAnsi="Arial" w:cs="Arial"/>
          <w:sz w:val="20"/>
          <w:szCs w:val="20"/>
        </w:rPr>
        <w:lastRenderedPageBreak/>
        <w:t>obliko in vsebino obrazcev ter dokumentacij</w:t>
      </w:r>
      <w:r w:rsidR="00C025D1" w:rsidRPr="006B1B5D">
        <w:rPr>
          <w:rFonts w:ascii="Arial" w:eastAsia="Calibri" w:hAnsi="Arial" w:cs="Arial"/>
          <w:sz w:val="20"/>
          <w:szCs w:val="20"/>
        </w:rPr>
        <w:t>o</w:t>
      </w:r>
      <w:r w:rsidRPr="006B1B5D">
        <w:rPr>
          <w:rFonts w:ascii="Arial" w:eastAsia="Calibri" w:hAnsi="Arial" w:cs="Arial"/>
          <w:sz w:val="20"/>
          <w:szCs w:val="20"/>
        </w:rPr>
        <w:t>, ki se uporablja za dostop in uporabo aplikativne programske opreme, namenjen</w:t>
      </w:r>
      <w:r w:rsidR="00584487" w:rsidRPr="006B1B5D">
        <w:rPr>
          <w:rFonts w:ascii="Arial" w:eastAsia="Calibri" w:hAnsi="Arial" w:cs="Arial"/>
          <w:sz w:val="20"/>
          <w:szCs w:val="20"/>
        </w:rPr>
        <w:t>e</w:t>
      </w:r>
      <w:r w:rsidRPr="006B1B5D">
        <w:rPr>
          <w:rFonts w:ascii="Arial" w:eastAsia="Calibri" w:hAnsi="Arial" w:cs="Arial"/>
          <w:sz w:val="20"/>
          <w:szCs w:val="20"/>
        </w:rPr>
        <w:t xml:space="preserve"> za opravljanje oziroma uporabo plačilnih in javnofinančnih storitev UJP;</w:t>
      </w:r>
    </w:p>
    <w:p w14:paraId="39D365BB" w14:textId="77777777" w:rsidR="00174D1B" w:rsidRPr="006B1B5D" w:rsidRDefault="00174D1B" w:rsidP="006B1B5D">
      <w:pPr>
        <w:numPr>
          <w:ilvl w:val="0"/>
          <w:numId w:val="44"/>
        </w:numPr>
        <w:overflowPunct w:val="0"/>
        <w:autoSpaceDE w:val="0"/>
        <w:autoSpaceDN w:val="0"/>
        <w:adjustRightInd w:val="0"/>
        <w:spacing w:line="260" w:lineRule="exact"/>
        <w:jc w:val="both"/>
        <w:textAlignment w:val="baseline"/>
        <w:rPr>
          <w:rFonts w:ascii="Arial" w:eastAsia="Calibri" w:hAnsi="Arial" w:cs="Arial"/>
          <w:sz w:val="20"/>
          <w:szCs w:val="20"/>
        </w:rPr>
      </w:pPr>
      <w:r w:rsidRPr="006B1B5D">
        <w:rPr>
          <w:rFonts w:ascii="Arial" w:eastAsia="Calibri" w:hAnsi="Arial" w:cs="Arial"/>
          <w:sz w:val="20"/>
          <w:szCs w:val="20"/>
        </w:rPr>
        <w:t xml:space="preserve">splošne pogoje poslovanja UJP v zvezi z opravljanjem posameznih plačilnih in javnofinančnih storitev, uporabo informacijskih sistemov UJP in </w:t>
      </w:r>
      <w:r w:rsidR="00584487" w:rsidRPr="006B1B5D">
        <w:rPr>
          <w:rFonts w:ascii="Arial" w:eastAsia="Calibri" w:hAnsi="Arial" w:cs="Arial"/>
          <w:sz w:val="20"/>
          <w:szCs w:val="20"/>
        </w:rPr>
        <w:t>pre</w:t>
      </w:r>
      <w:r w:rsidRPr="006B1B5D">
        <w:rPr>
          <w:rFonts w:ascii="Arial" w:eastAsia="Calibri" w:hAnsi="Arial" w:cs="Arial"/>
          <w:sz w:val="20"/>
          <w:szCs w:val="20"/>
        </w:rPr>
        <w:t>ostalih storitev, ki jih izvaja v skladu s predpisi.</w:t>
      </w:r>
    </w:p>
    <w:p w14:paraId="7DF27BCA" w14:textId="77777777" w:rsidR="00174D1B" w:rsidRPr="006B1B5D" w:rsidRDefault="00174D1B" w:rsidP="006B1B5D">
      <w:pPr>
        <w:overflowPunct w:val="0"/>
        <w:autoSpaceDE w:val="0"/>
        <w:autoSpaceDN w:val="0"/>
        <w:adjustRightInd w:val="0"/>
        <w:spacing w:line="260" w:lineRule="exact"/>
        <w:jc w:val="both"/>
        <w:textAlignment w:val="baseline"/>
        <w:rPr>
          <w:rFonts w:ascii="Arial" w:eastAsia="Times New Roman" w:hAnsi="Arial" w:cs="Arial"/>
          <w:sz w:val="20"/>
          <w:szCs w:val="20"/>
        </w:rPr>
      </w:pPr>
    </w:p>
    <w:p w14:paraId="5A83F1D0" w14:textId="19C2A163" w:rsidR="00174D1B" w:rsidRPr="006B1B5D" w:rsidRDefault="00174D1B" w:rsidP="006B1B5D">
      <w:pPr>
        <w:suppressAutoHyphens/>
        <w:overflowPunct w:val="0"/>
        <w:autoSpaceDE w:val="0"/>
        <w:autoSpaceDN w:val="0"/>
        <w:adjustRightInd w:val="0"/>
        <w:spacing w:line="260" w:lineRule="exact"/>
        <w:jc w:val="center"/>
        <w:textAlignment w:val="baseline"/>
        <w:rPr>
          <w:rFonts w:ascii="Arial" w:eastAsia="Times New Roman" w:hAnsi="Arial" w:cs="Arial"/>
          <w:b/>
          <w:sz w:val="20"/>
          <w:szCs w:val="20"/>
        </w:rPr>
      </w:pPr>
      <w:r w:rsidRPr="006B1B5D">
        <w:rPr>
          <w:rFonts w:ascii="Arial" w:eastAsia="Times New Roman" w:hAnsi="Arial" w:cs="Arial"/>
          <w:b/>
          <w:sz w:val="20"/>
          <w:szCs w:val="20"/>
        </w:rPr>
        <w:t>1</w:t>
      </w:r>
      <w:r w:rsidR="00A07B42">
        <w:rPr>
          <w:rFonts w:ascii="Arial" w:eastAsia="Times New Roman" w:hAnsi="Arial" w:cs="Arial"/>
          <w:b/>
          <w:sz w:val="20"/>
          <w:szCs w:val="20"/>
        </w:rPr>
        <w:t>2</w:t>
      </w:r>
      <w:r w:rsidRPr="006B1B5D">
        <w:rPr>
          <w:rFonts w:ascii="Arial" w:eastAsia="Times New Roman" w:hAnsi="Arial" w:cs="Arial"/>
          <w:b/>
          <w:sz w:val="20"/>
          <w:szCs w:val="20"/>
        </w:rPr>
        <w:t>. člen</w:t>
      </w:r>
    </w:p>
    <w:p w14:paraId="12E0951A" w14:textId="5AB610C8" w:rsidR="00174D1B" w:rsidRPr="006B1B5D" w:rsidRDefault="00174D1B" w:rsidP="006B1B5D">
      <w:pPr>
        <w:suppressAutoHyphens/>
        <w:overflowPunct w:val="0"/>
        <w:autoSpaceDE w:val="0"/>
        <w:autoSpaceDN w:val="0"/>
        <w:adjustRightInd w:val="0"/>
        <w:spacing w:line="260" w:lineRule="exact"/>
        <w:jc w:val="center"/>
        <w:textAlignment w:val="baseline"/>
        <w:rPr>
          <w:rFonts w:ascii="Arial" w:eastAsia="Times New Roman" w:hAnsi="Arial" w:cs="Arial"/>
          <w:b/>
          <w:sz w:val="20"/>
          <w:szCs w:val="20"/>
        </w:rPr>
      </w:pPr>
      <w:r w:rsidRPr="006B1B5D">
        <w:rPr>
          <w:rFonts w:ascii="Arial" w:eastAsia="Times New Roman" w:hAnsi="Arial" w:cs="Arial"/>
          <w:b/>
          <w:sz w:val="20"/>
          <w:szCs w:val="20"/>
        </w:rPr>
        <w:t>(</w:t>
      </w:r>
      <w:r w:rsidR="0075049C">
        <w:rPr>
          <w:rFonts w:ascii="Arial" w:eastAsia="Times New Roman" w:hAnsi="Arial" w:cs="Arial"/>
          <w:b/>
          <w:sz w:val="20"/>
          <w:szCs w:val="20"/>
        </w:rPr>
        <w:t>pripravljenost na domu</w:t>
      </w:r>
      <w:r w:rsidRPr="006B1B5D">
        <w:rPr>
          <w:rFonts w:ascii="Arial" w:eastAsia="Times New Roman" w:hAnsi="Arial" w:cs="Arial"/>
          <w:b/>
          <w:sz w:val="20"/>
          <w:szCs w:val="20"/>
        </w:rPr>
        <w:t>)</w:t>
      </w:r>
    </w:p>
    <w:p w14:paraId="4CC4C66F" w14:textId="77777777" w:rsidR="00174D1B" w:rsidRPr="006B1B5D" w:rsidRDefault="00174D1B" w:rsidP="006B1B5D">
      <w:pPr>
        <w:overflowPunct w:val="0"/>
        <w:autoSpaceDE w:val="0"/>
        <w:autoSpaceDN w:val="0"/>
        <w:adjustRightInd w:val="0"/>
        <w:spacing w:line="260" w:lineRule="exact"/>
        <w:jc w:val="both"/>
        <w:textAlignment w:val="baseline"/>
        <w:rPr>
          <w:rFonts w:ascii="Arial" w:eastAsia="Times New Roman" w:hAnsi="Arial" w:cs="Arial"/>
          <w:sz w:val="20"/>
          <w:szCs w:val="20"/>
        </w:rPr>
      </w:pPr>
    </w:p>
    <w:p w14:paraId="33FD6ECF" w14:textId="528F16EB" w:rsidR="00174D1B" w:rsidRPr="006B1B5D" w:rsidRDefault="00174D1B" w:rsidP="006B1B5D">
      <w:pPr>
        <w:spacing w:line="260" w:lineRule="exact"/>
        <w:ind w:firstLine="284"/>
        <w:jc w:val="both"/>
        <w:rPr>
          <w:rFonts w:ascii="Arial" w:hAnsi="Arial" w:cs="Arial"/>
          <w:sz w:val="20"/>
          <w:szCs w:val="20"/>
        </w:rPr>
      </w:pPr>
      <w:r w:rsidRPr="006B1B5D">
        <w:rPr>
          <w:rFonts w:ascii="Arial" w:hAnsi="Arial" w:cs="Arial"/>
          <w:sz w:val="20"/>
          <w:szCs w:val="20"/>
        </w:rPr>
        <w:t xml:space="preserve">(1) UJP za namen zagotavljanja neprekinjenega poslovanja v skladu s prvim odstavkom </w:t>
      </w:r>
      <w:r w:rsidR="00142F21">
        <w:rPr>
          <w:rFonts w:ascii="Arial" w:hAnsi="Arial" w:cs="Arial"/>
          <w:sz w:val="20"/>
          <w:szCs w:val="20"/>
        </w:rPr>
        <w:t>8</w:t>
      </w:r>
      <w:r w:rsidRPr="006B1B5D">
        <w:rPr>
          <w:rFonts w:ascii="Arial" w:hAnsi="Arial" w:cs="Arial"/>
          <w:sz w:val="20"/>
          <w:szCs w:val="20"/>
        </w:rPr>
        <w:t xml:space="preserve">. člena tega zakona </w:t>
      </w:r>
      <w:r w:rsidR="00552107">
        <w:rPr>
          <w:rFonts w:ascii="Arial" w:hAnsi="Arial" w:cs="Arial"/>
          <w:sz w:val="20"/>
          <w:szCs w:val="20"/>
        </w:rPr>
        <w:t>zaradi</w:t>
      </w:r>
      <w:r w:rsidRPr="006B1B5D">
        <w:rPr>
          <w:rFonts w:ascii="Arial" w:hAnsi="Arial" w:cs="Arial"/>
          <w:sz w:val="20"/>
          <w:szCs w:val="20"/>
        </w:rPr>
        <w:t xml:space="preserve"> tekoče obdelave plačilnih storitev </w:t>
      </w:r>
      <w:r w:rsidR="00552107">
        <w:rPr>
          <w:rFonts w:ascii="Arial" w:hAnsi="Arial" w:cs="Arial"/>
          <w:sz w:val="20"/>
          <w:szCs w:val="20"/>
        </w:rPr>
        <w:t xml:space="preserve">ter zaradi </w:t>
      </w:r>
      <w:r w:rsidRPr="006B1B5D">
        <w:rPr>
          <w:rFonts w:ascii="Arial" w:hAnsi="Arial" w:cs="Arial"/>
          <w:sz w:val="20"/>
          <w:szCs w:val="20"/>
        </w:rPr>
        <w:t xml:space="preserve">namestitev ali vzdrževanja informacijskih sistemov in drugih dogodkov, ki se izvajajo izven delovnega časa UJP in bi lahko vplivali na neprekinjeno poslovanje, </w:t>
      </w:r>
      <w:r w:rsidR="00552107">
        <w:rPr>
          <w:rFonts w:ascii="Arial" w:hAnsi="Arial" w:cs="Arial"/>
          <w:sz w:val="20"/>
          <w:szCs w:val="20"/>
        </w:rPr>
        <w:t>organizira pripravljenost na domu</w:t>
      </w:r>
      <w:r w:rsidRPr="006B1B5D">
        <w:rPr>
          <w:rFonts w:ascii="Arial" w:hAnsi="Arial" w:cs="Arial"/>
          <w:sz w:val="20"/>
          <w:szCs w:val="20"/>
        </w:rPr>
        <w:t>.</w:t>
      </w:r>
    </w:p>
    <w:p w14:paraId="1C90D6EA" w14:textId="77777777" w:rsidR="00174D1B" w:rsidRPr="006B1B5D" w:rsidRDefault="00174D1B" w:rsidP="006B1B5D">
      <w:pPr>
        <w:spacing w:line="260" w:lineRule="exact"/>
        <w:ind w:firstLine="284"/>
        <w:jc w:val="both"/>
        <w:rPr>
          <w:rFonts w:ascii="Arial" w:hAnsi="Arial" w:cs="Arial"/>
          <w:sz w:val="20"/>
          <w:szCs w:val="20"/>
        </w:rPr>
      </w:pPr>
    </w:p>
    <w:p w14:paraId="7B918F11" w14:textId="152F2D09" w:rsidR="00174D1B" w:rsidRPr="006B1B5D" w:rsidRDefault="00174D1B" w:rsidP="006B1B5D">
      <w:pPr>
        <w:overflowPunct w:val="0"/>
        <w:autoSpaceDE w:val="0"/>
        <w:autoSpaceDN w:val="0"/>
        <w:adjustRightInd w:val="0"/>
        <w:spacing w:line="260" w:lineRule="exact"/>
        <w:ind w:firstLine="284"/>
        <w:jc w:val="both"/>
        <w:textAlignment w:val="baseline"/>
        <w:rPr>
          <w:rFonts w:ascii="Arial" w:hAnsi="Arial" w:cs="Arial"/>
          <w:sz w:val="20"/>
          <w:szCs w:val="20"/>
        </w:rPr>
      </w:pPr>
      <w:r w:rsidRPr="006B1B5D">
        <w:rPr>
          <w:rFonts w:ascii="Arial" w:hAnsi="Arial" w:cs="Arial"/>
          <w:sz w:val="20"/>
          <w:szCs w:val="20"/>
        </w:rPr>
        <w:t>(2) Javni uslužbenec UJP, ki med odrejeno pripravljenostjo prejme sporočilo o zastoju delovanja elektronskih storitev, za katere se zahteva neprekinjeno poslovanje</w:t>
      </w:r>
      <w:r w:rsidR="00584487" w:rsidRPr="006B1B5D">
        <w:rPr>
          <w:rFonts w:ascii="Arial" w:hAnsi="Arial" w:cs="Arial"/>
          <w:sz w:val="20"/>
          <w:szCs w:val="20"/>
        </w:rPr>
        <w:t>,</w:t>
      </w:r>
      <w:r w:rsidRPr="006B1B5D">
        <w:rPr>
          <w:rFonts w:ascii="Arial" w:hAnsi="Arial" w:cs="Arial"/>
          <w:sz w:val="20"/>
          <w:szCs w:val="20"/>
        </w:rPr>
        <w:t xml:space="preserve"> ali o drugem dogodku, ki vpliva na neprekinjeno poslovanje, se</w:t>
      </w:r>
      <w:r w:rsidR="006535E6" w:rsidRPr="006B1B5D">
        <w:rPr>
          <w:rFonts w:ascii="Arial" w:hAnsi="Arial" w:cs="Arial"/>
          <w:sz w:val="20"/>
          <w:szCs w:val="20"/>
        </w:rPr>
        <w:t xml:space="preserve"> </w:t>
      </w:r>
      <w:r w:rsidRPr="006B1B5D">
        <w:rPr>
          <w:rFonts w:ascii="Arial" w:hAnsi="Arial" w:cs="Arial"/>
          <w:sz w:val="20"/>
          <w:szCs w:val="20"/>
        </w:rPr>
        <w:t>n</w:t>
      </w:r>
      <w:r w:rsidR="00C025D1" w:rsidRPr="006B1B5D">
        <w:rPr>
          <w:rFonts w:ascii="Arial" w:hAnsi="Arial" w:cs="Arial"/>
          <w:sz w:val="20"/>
          <w:szCs w:val="20"/>
        </w:rPr>
        <w:t>emudoma</w:t>
      </w:r>
      <w:r w:rsidRPr="006B1B5D">
        <w:rPr>
          <w:rFonts w:ascii="Arial" w:hAnsi="Arial" w:cs="Arial"/>
          <w:sz w:val="20"/>
          <w:szCs w:val="20"/>
        </w:rPr>
        <w:t xml:space="preserve"> zglasi na delovnem mestu oziroma napako odpravi na daljavo z uporabo informacijske tehnologije.</w:t>
      </w:r>
    </w:p>
    <w:p w14:paraId="1A2A8AFF" w14:textId="77777777" w:rsidR="00174D1B" w:rsidRPr="006B1B5D" w:rsidRDefault="00174D1B" w:rsidP="006B1B5D">
      <w:pPr>
        <w:spacing w:line="260" w:lineRule="exact"/>
        <w:ind w:firstLine="284"/>
        <w:jc w:val="both"/>
        <w:rPr>
          <w:rFonts w:ascii="Arial" w:hAnsi="Arial" w:cs="Arial"/>
          <w:sz w:val="20"/>
          <w:szCs w:val="20"/>
        </w:rPr>
      </w:pPr>
    </w:p>
    <w:p w14:paraId="6D230A03" w14:textId="369B38E1" w:rsidR="00174D1B" w:rsidRPr="006B1B5D" w:rsidRDefault="00174D1B" w:rsidP="006B1B5D">
      <w:pPr>
        <w:overflowPunct w:val="0"/>
        <w:autoSpaceDE w:val="0"/>
        <w:autoSpaceDN w:val="0"/>
        <w:adjustRightInd w:val="0"/>
        <w:spacing w:line="260" w:lineRule="exact"/>
        <w:ind w:firstLine="284"/>
        <w:jc w:val="both"/>
        <w:textAlignment w:val="baseline"/>
        <w:rPr>
          <w:rFonts w:ascii="Arial" w:eastAsia="Calibri" w:hAnsi="Arial" w:cs="Arial"/>
          <w:sz w:val="20"/>
          <w:szCs w:val="20"/>
        </w:rPr>
      </w:pPr>
      <w:r w:rsidRPr="006B1B5D">
        <w:rPr>
          <w:rFonts w:ascii="Arial" w:hAnsi="Arial" w:cs="Arial"/>
          <w:sz w:val="20"/>
          <w:szCs w:val="20"/>
        </w:rPr>
        <w:t xml:space="preserve">(3) </w:t>
      </w:r>
      <w:r w:rsidRPr="006B1B5D">
        <w:rPr>
          <w:rFonts w:ascii="Arial" w:eastAsia="Calibri" w:hAnsi="Arial" w:cs="Arial"/>
          <w:sz w:val="20"/>
          <w:szCs w:val="20"/>
        </w:rPr>
        <w:t>V primerih, ko je treb</w:t>
      </w:r>
      <w:r w:rsidR="00584487" w:rsidRPr="006B1B5D">
        <w:rPr>
          <w:rFonts w:ascii="Arial" w:eastAsia="Calibri" w:hAnsi="Arial" w:cs="Arial"/>
          <w:sz w:val="20"/>
          <w:szCs w:val="20"/>
        </w:rPr>
        <w:t>a</w:t>
      </w:r>
      <w:r w:rsidRPr="006B1B5D">
        <w:rPr>
          <w:rFonts w:ascii="Arial" w:eastAsia="Calibri" w:hAnsi="Arial" w:cs="Arial"/>
          <w:sz w:val="20"/>
          <w:szCs w:val="20"/>
        </w:rPr>
        <w:t xml:space="preserve"> zagotoviti </w:t>
      </w:r>
      <w:r w:rsidR="00552107">
        <w:rPr>
          <w:rFonts w:ascii="Arial" w:eastAsia="Calibri" w:hAnsi="Arial" w:cs="Arial"/>
          <w:sz w:val="20"/>
          <w:szCs w:val="20"/>
        </w:rPr>
        <w:t>neprekinjeno</w:t>
      </w:r>
      <w:r w:rsidR="00552107" w:rsidRPr="006B1B5D">
        <w:rPr>
          <w:rFonts w:ascii="Arial" w:eastAsia="Calibri" w:hAnsi="Arial" w:cs="Arial"/>
          <w:sz w:val="20"/>
          <w:szCs w:val="20"/>
        </w:rPr>
        <w:t xml:space="preserve"> </w:t>
      </w:r>
      <w:r w:rsidRPr="006B1B5D">
        <w:rPr>
          <w:rFonts w:ascii="Arial" w:eastAsia="Calibri" w:hAnsi="Arial" w:cs="Arial"/>
          <w:sz w:val="20"/>
          <w:szCs w:val="20"/>
        </w:rPr>
        <w:t xml:space="preserve">pripravljenost na domu, se pripravljenost na domu praviloma organizira na način, da se izvaja tedensko kroženje javnih uslužbencev, ki jim je stalna pripravljenost na domu odrejena. </w:t>
      </w:r>
    </w:p>
    <w:p w14:paraId="744409D3" w14:textId="77777777" w:rsidR="00174D1B" w:rsidRPr="006B1B5D" w:rsidRDefault="00174D1B" w:rsidP="006B1B5D">
      <w:pPr>
        <w:overflowPunct w:val="0"/>
        <w:autoSpaceDE w:val="0"/>
        <w:autoSpaceDN w:val="0"/>
        <w:adjustRightInd w:val="0"/>
        <w:spacing w:line="260" w:lineRule="exact"/>
        <w:ind w:firstLine="284"/>
        <w:jc w:val="both"/>
        <w:textAlignment w:val="baseline"/>
        <w:rPr>
          <w:rFonts w:ascii="Arial" w:eastAsia="Calibri" w:hAnsi="Arial" w:cs="Arial"/>
          <w:sz w:val="20"/>
          <w:szCs w:val="20"/>
        </w:rPr>
      </w:pPr>
    </w:p>
    <w:p w14:paraId="7139E3DA" w14:textId="77777777" w:rsidR="00174D1B" w:rsidRPr="006B1B5D" w:rsidRDefault="00174D1B" w:rsidP="006B1B5D">
      <w:pPr>
        <w:overflowPunct w:val="0"/>
        <w:autoSpaceDE w:val="0"/>
        <w:autoSpaceDN w:val="0"/>
        <w:adjustRightInd w:val="0"/>
        <w:spacing w:line="260" w:lineRule="exact"/>
        <w:ind w:firstLine="284"/>
        <w:jc w:val="both"/>
        <w:textAlignment w:val="baseline"/>
        <w:rPr>
          <w:rFonts w:ascii="Arial" w:eastAsia="Calibri" w:hAnsi="Arial" w:cs="Arial"/>
          <w:sz w:val="20"/>
          <w:szCs w:val="20"/>
        </w:rPr>
      </w:pPr>
      <w:r w:rsidRPr="006B1B5D">
        <w:rPr>
          <w:rFonts w:ascii="Arial" w:eastAsia="Calibri" w:hAnsi="Arial" w:cs="Arial"/>
          <w:sz w:val="20"/>
          <w:szCs w:val="20"/>
        </w:rPr>
        <w:t xml:space="preserve">(4) Pripravljenosti ni mogoče odrediti javnim uslužbencem UJP, ki jim </w:t>
      </w:r>
      <w:r w:rsidR="00584487" w:rsidRPr="006B1B5D">
        <w:rPr>
          <w:rFonts w:ascii="Arial" w:eastAsia="Calibri" w:hAnsi="Arial" w:cs="Arial"/>
          <w:sz w:val="20"/>
          <w:szCs w:val="20"/>
        </w:rPr>
        <w:t xml:space="preserve">v </w:t>
      </w:r>
      <w:r w:rsidRPr="006B1B5D">
        <w:rPr>
          <w:rFonts w:ascii="Arial" w:eastAsia="Calibri" w:hAnsi="Arial" w:cs="Arial"/>
          <w:sz w:val="20"/>
          <w:szCs w:val="20"/>
        </w:rPr>
        <w:t>sklad</w:t>
      </w:r>
      <w:r w:rsidR="00584487" w:rsidRPr="006B1B5D">
        <w:rPr>
          <w:rFonts w:ascii="Arial" w:eastAsia="Calibri" w:hAnsi="Arial" w:cs="Arial"/>
          <w:sz w:val="20"/>
          <w:szCs w:val="20"/>
        </w:rPr>
        <w:t>u</w:t>
      </w:r>
      <w:r w:rsidRPr="006B1B5D">
        <w:rPr>
          <w:rFonts w:ascii="Arial" w:eastAsia="Calibri" w:hAnsi="Arial" w:cs="Arial"/>
          <w:sz w:val="20"/>
          <w:szCs w:val="20"/>
        </w:rPr>
        <w:t xml:space="preserve"> z določbami zakona, ki ureja delovna razmerja, ni mogoče odrediti nadurnega ali nočnega dela. V primerih, ko se lahko odredi nadurno ali nočno delo na podlagi predhodnega soglasja, se lahko pripravljenost javnemu uslužbencu UJP odredi le na podlagi njegovega predhodnega soglasja.</w:t>
      </w:r>
    </w:p>
    <w:p w14:paraId="54E71A4E" w14:textId="77777777" w:rsidR="00174D1B" w:rsidRPr="006B1B5D" w:rsidRDefault="00174D1B" w:rsidP="006B1B5D">
      <w:pPr>
        <w:overflowPunct w:val="0"/>
        <w:autoSpaceDE w:val="0"/>
        <w:autoSpaceDN w:val="0"/>
        <w:adjustRightInd w:val="0"/>
        <w:spacing w:line="260" w:lineRule="exact"/>
        <w:ind w:firstLine="284"/>
        <w:jc w:val="both"/>
        <w:textAlignment w:val="baseline"/>
        <w:rPr>
          <w:rFonts w:ascii="Arial" w:eastAsia="Calibri" w:hAnsi="Arial" w:cs="Arial"/>
          <w:sz w:val="20"/>
          <w:szCs w:val="20"/>
        </w:rPr>
      </w:pPr>
    </w:p>
    <w:p w14:paraId="40E902C5" w14:textId="23A588A2" w:rsidR="00174D1B" w:rsidRPr="006B1B5D" w:rsidRDefault="00174D1B" w:rsidP="006B1B5D">
      <w:pPr>
        <w:overflowPunct w:val="0"/>
        <w:autoSpaceDE w:val="0"/>
        <w:autoSpaceDN w:val="0"/>
        <w:adjustRightInd w:val="0"/>
        <w:spacing w:line="260" w:lineRule="exact"/>
        <w:ind w:firstLine="284"/>
        <w:jc w:val="both"/>
        <w:textAlignment w:val="baseline"/>
        <w:rPr>
          <w:rFonts w:ascii="Arial" w:eastAsia="Calibri" w:hAnsi="Arial" w:cs="Arial"/>
          <w:sz w:val="20"/>
          <w:szCs w:val="20"/>
        </w:rPr>
      </w:pPr>
      <w:r w:rsidRPr="006B1B5D">
        <w:rPr>
          <w:rFonts w:ascii="Arial" w:hAnsi="Arial" w:cs="Arial"/>
          <w:sz w:val="20"/>
          <w:szCs w:val="20"/>
        </w:rPr>
        <w:t xml:space="preserve">(5) UJP javnega uslužbenca z odrejeno pripravljenostjo za delo seznani najmanj tri dni vnaprej, razen </w:t>
      </w:r>
      <w:r w:rsidR="00552107">
        <w:rPr>
          <w:rFonts w:ascii="Arial" w:hAnsi="Arial" w:cs="Arial"/>
          <w:sz w:val="20"/>
          <w:szCs w:val="20"/>
        </w:rPr>
        <w:t>ko potrebe po odreditvi pripravljenosti zaradi narave stvari ni bilo mogoče predvideti</w:t>
      </w:r>
      <w:r w:rsidRPr="006B1B5D">
        <w:rPr>
          <w:rFonts w:ascii="Arial" w:hAnsi="Arial" w:cs="Arial"/>
          <w:sz w:val="20"/>
          <w:szCs w:val="20"/>
        </w:rPr>
        <w:t>.</w:t>
      </w:r>
    </w:p>
    <w:p w14:paraId="461C10A4" w14:textId="77777777" w:rsidR="00174D1B" w:rsidRPr="006B1B5D" w:rsidRDefault="00174D1B" w:rsidP="006B1B5D">
      <w:pPr>
        <w:spacing w:line="260" w:lineRule="exact"/>
        <w:ind w:firstLine="284"/>
        <w:jc w:val="both"/>
        <w:rPr>
          <w:rFonts w:ascii="Arial" w:hAnsi="Arial" w:cs="Arial"/>
          <w:sz w:val="20"/>
          <w:szCs w:val="20"/>
        </w:rPr>
      </w:pPr>
    </w:p>
    <w:p w14:paraId="3DB72B96" w14:textId="77777777" w:rsidR="00174D1B" w:rsidRDefault="00174D1B" w:rsidP="006B1B5D">
      <w:pPr>
        <w:spacing w:line="260" w:lineRule="exact"/>
        <w:ind w:firstLine="284"/>
        <w:jc w:val="both"/>
        <w:rPr>
          <w:rFonts w:ascii="Arial" w:hAnsi="Arial" w:cs="Arial"/>
          <w:sz w:val="20"/>
          <w:szCs w:val="20"/>
        </w:rPr>
      </w:pPr>
      <w:r w:rsidRPr="006B1B5D">
        <w:rPr>
          <w:rFonts w:ascii="Arial" w:hAnsi="Arial" w:cs="Arial"/>
          <w:sz w:val="20"/>
          <w:szCs w:val="20"/>
        </w:rPr>
        <w:t xml:space="preserve">(6) Ure pripravljenosti se ne vštevajo v število ur tedenske oziroma mesečne delovne obveznosti. Če javni uslužbenec med pripravljenostjo dejansko dela, se ure dejanskega dela vštevajo v število ur tedenske oziroma mesečne delovne obveznosti. Delo, opravljeno med odrejeno pripravljenostjo za delo na dan, ko je javni uslužbenec že opravil dnevno ali tedensko delovno obveznost, se šteje kot delo preko polnega delovnega časa. </w:t>
      </w:r>
    </w:p>
    <w:p w14:paraId="370FE253" w14:textId="77777777" w:rsidR="00187BC8" w:rsidRPr="006B1B5D" w:rsidRDefault="00187BC8" w:rsidP="006B1B5D">
      <w:pPr>
        <w:spacing w:line="260" w:lineRule="exact"/>
        <w:ind w:firstLine="284"/>
        <w:jc w:val="both"/>
        <w:rPr>
          <w:rFonts w:ascii="Arial" w:hAnsi="Arial" w:cs="Arial"/>
          <w:sz w:val="20"/>
          <w:szCs w:val="20"/>
        </w:rPr>
      </w:pPr>
    </w:p>
    <w:p w14:paraId="776A52E8" w14:textId="77777777" w:rsidR="00174D1B" w:rsidRPr="006B1B5D" w:rsidRDefault="00174D1B" w:rsidP="006B1B5D">
      <w:pPr>
        <w:overflowPunct w:val="0"/>
        <w:autoSpaceDE w:val="0"/>
        <w:autoSpaceDN w:val="0"/>
        <w:adjustRightInd w:val="0"/>
        <w:spacing w:line="260" w:lineRule="exact"/>
        <w:jc w:val="center"/>
        <w:textAlignment w:val="baseline"/>
        <w:rPr>
          <w:rFonts w:ascii="Arial" w:eastAsia="Times New Roman" w:hAnsi="Arial" w:cs="Arial"/>
          <w:b/>
          <w:sz w:val="20"/>
          <w:szCs w:val="20"/>
        </w:rPr>
      </w:pPr>
      <w:r w:rsidRPr="006B1B5D">
        <w:rPr>
          <w:rFonts w:ascii="Arial" w:eastAsia="Times New Roman" w:hAnsi="Arial" w:cs="Arial"/>
          <w:b/>
          <w:sz w:val="20"/>
          <w:szCs w:val="20"/>
        </w:rPr>
        <w:t>3. REGISTER PRORAČUNSKIH UPORABNIKOV</w:t>
      </w:r>
    </w:p>
    <w:p w14:paraId="44FB766E" w14:textId="77777777" w:rsidR="00174D1B" w:rsidRPr="006B1B5D" w:rsidRDefault="00174D1B" w:rsidP="006B1B5D">
      <w:pPr>
        <w:suppressAutoHyphens/>
        <w:overflowPunct w:val="0"/>
        <w:autoSpaceDE w:val="0"/>
        <w:autoSpaceDN w:val="0"/>
        <w:adjustRightInd w:val="0"/>
        <w:spacing w:line="260" w:lineRule="exact"/>
        <w:jc w:val="center"/>
        <w:textAlignment w:val="baseline"/>
        <w:rPr>
          <w:rFonts w:ascii="Arial" w:eastAsia="Times New Roman" w:hAnsi="Arial" w:cs="Arial"/>
          <w:sz w:val="20"/>
          <w:szCs w:val="20"/>
        </w:rPr>
      </w:pPr>
    </w:p>
    <w:p w14:paraId="7DFB4661" w14:textId="20777D9A" w:rsidR="00174D1B" w:rsidRPr="006B1B5D" w:rsidRDefault="00174D1B" w:rsidP="006B1B5D">
      <w:pPr>
        <w:suppressAutoHyphens/>
        <w:overflowPunct w:val="0"/>
        <w:autoSpaceDE w:val="0"/>
        <w:autoSpaceDN w:val="0"/>
        <w:adjustRightInd w:val="0"/>
        <w:spacing w:line="260" w:lineRule="exact"/>
        <w:jc w:val="center"/>
        <w:textAlignment w:val="baseline"/>
        <w:rPr>
          <w:rFonts w:ascii="Arial" w:eastAsia="Times New Roman" w:hAnsi="Arial" w:cs="Arial"/>
          <w:b/>
          <w:sz w:val="20"/>
          <w:szCs w:val="20"/>
        </w:rPr>
      </w:pPr>
      <w:r w:rsidRPr="006B1B5D">
        <w:rPr>
          <w:rFonts w:ascii="Arial" w:eastAsia="Times New Roman" w:hAnsi="Arial" w:cs="Arial"/>
          <w:b/>
          <w:sz w:val="20"/>
          <w:szCs w:val="20"/>
        </w:rPr>
        <w:t>1</w:t>
      </w:r>
      <w:r w:rsidR="00A07B42">
        <w:rPr>
          <w:rFonts w:ascii="Arial" w:eastAsia="Times New Roman" w:hAnsi="Arial" w:cs="Arial"/>
          <w:b/>
          <w:sz w:val="20"/>
          <w:szCs w:val="20"/>
        </w:rPr>
        <w:t>3</w:t>
      </w:r>
      <w:r w:rsidRPr="006B1B5D">
        <w:rPr>
          <w:rFonts w:ascii="Arial" w:eastAsia="Times New Roman" w:hAnsi="Arial" w:cs="Arial"/>
          <w:b/>
          <w:sz w:val="20"/>
          <w:szCs w:val="20"/>
        </w:rPr>
        <w:t>. člen</w:t>
      </w:r>
    </w:p>
    <w:p w14:paraId="2BC7F113" w14:textId="77777777" w:rsidR="00174D1B" w:rsidRPr="006B1B5D" w:rsidRDefault="00174D1B" w:rsidP="006B1B5D">
      <w:pPr>
        <w:suppressAutoHyphens/>
        <w:overflowPunct w:val="0"/>
        <w:autoSpaceDE w:val="0"/>
        <w:autoSpaceDN w:val="0"/>
        <w:adjustRightInd w:val="0"/>
        <w:spacing w:line="260" w:lineRule="exact"/>
        <w:jc w:val="center"/>
        <w:textAlignment w:val="baseline"/>
        <w:rPr>
          <w:rFonts w:ascii="Arial" w:eastAsia="Times New Roman" w:hAnsi="Arial" w:cs="Arial"/>
          <w:b/>
          <w:sz w:val="20"/>
          <w:szCs w:val="20"/>
        </w:rPr>
      </w:pPr>
      <w:r w:rsidRPr="006B1B5D">
        <w:rPr>
          <w:rFonts w:ascii="Arial" w:eastAsia="Times New Roman" w:hAnsi="Arial" w:cs="Arial"/>
          <w:b/>
          <w:sz w:val="20"/>
          <w:szCs w:val="20"/>
        </w:rPr>
        <w:t>(Register proračunskih uporabnikov)</w:t>
      </w:r>
    </w:p>
    <w:p w14:paraId="307826DE" w14:textId="77777777" w:rsidR="00174D1B" w:rsidRPr="006B1B5D" w:rsidRDefault="00174D1B" w:rsidP="006B1B5D">
      <w:pPr>
        <w:overflowPunct w:val="0"/>
        <w:autoSpaceDE w:val="0"/>
        <w:autoSpaceDN w:val="0"/>
        <w:adjustRightInd w:val="0"/>
        <w:spacing w:line="260" w:lineRule="exact"/>
        <w:jc w:val="both"/>
        <w:textAlignment w:val="baseline"/>
        <w:rPr>
          <w:rFonts w:ascii="Arial" w:eastAsia="Times New Roman" w:hAnsi="Arial" w:cs="Arial"/>
          <w:sz w:val="20"/>
          <w:szCs w:val="20"/>
        </w:rPr>
      </w:pPr>
    </w:p>
    <w:p w14:paraId="0C77D8A3" w14:textId="77777777" w:rsidR="00174D1B" w:rsidRPr="006B1B5D" w:rsidRDefault="00174D1B" w:rsidP="006B1B5D">
      <w:pPr>
        <w:overflowPunct w:val="0"/>
        <w:autoSpaceDE w:val="0"/>
        <w:autoSpaceDN w:val="0"/>
        <w:adjustRightInd w:val="0"/>
        <w:spacing w:line="260" w:lineRule="exact"/>
        <w:ind w:firstLine="284"/>
        <w:jc w:val="both"/>
        <w:textAlignment w:val="baseline"/>
        <w:rPr>
          <w:rFonts w:ascii="Arial" w:eastAsia="Times New Roman" w:hAnsi="Arial" w:cs="Arial"/>
          <w:sz w:val="20"/>
          <w:szCs w:val="20"/>
        </w:rPr>
      </w:pPr>
      <w:r w:rsidRPr="006B1B5D">
        <w:rPr>
          <w:rFonts w:ascii="Arial" w:eastAsia="Times New Roman" w:hAnsi="Arial" w:cs="Arial"/>
          <w:sz w:val="20"/>
          <w:szCs w:val="20"/>
        </w:rPr>
        <w:t>(1) Register proračunskih uporabnikov je enotna informatizirana zbirka podatkov, povezana s Poslovnim registrom Slovenije in registrom transakcijskih računov.</w:t>
      </w:r>
    </w:p>
    <w:p w14:paraId="6CBE8B5A" w14:textId="77777777" w:rsidR="00174D1B" w:rsidRPr="006B1B5D" w:rsidRDefault="00174D1B" w:rsidP="006B1B5D">
      <w:pPr>
        <w:overflowPunct w:val="0"/>
        <w:autoSpaceDE w:val="0"/>
        <w:autoSpaceDN w:val="0"/>
        <w:adjustRightInd w:val="0"/>
        <w:spacing w:line="260" w:lineRule="exact"/>
        <w:ind w:firstLine="284"/>
        <w:jc w:val="both"/>
        <w:textAlignment w:val="baseline"/>
        <w:rPr>
          <w:rFonts w:ascii="Arial" w:eastAsia="Times New Roman" w:hAnsi="Arial" w:cs="Arial"/>
          <w:sz w:val="20"/>
          <w:szCs w:val="20"/>
        </w:rPr>
      </w:pPr>
    </w:p>
    <w:p w14:paraId="64F4E6FE" w14:textId="77777777" w:rsidR="00174D1B" w:rsidRPr="006B1B5D" w:rsidRDefault="00174D1B" w:rsidP="006B1B5D">
      <w:pPr>
        <w:overflowPunct w:val="0"/>
        <w:autoSpaceDE w:val="0"/>
        <w:autoSpaceDN w:val="0"/>
        <w:adjustRightInd w:val="0"/>
        <w:spacing w:line="260" w:lineRule="exact"/>
        <w:ind w:firstLine="284"/>
        <w:jc w:val="both"/>
        <w:textAlignment w:val="baseline"/>
        <w:rPr>
          <w:rFonts w:ascii="Arial" w:eastAsia="Times New Roman" w:hAnsi="Arial" w:cs="Arial"/>
          <w:sz w:val="20"/>
          <w:szCs w:val="20"/>
        </w:rPr>
      </w:pPr>
      <w:r w:rsidRPr="006B1B5D">
        <w:rPr>
          <w:rFonts w:ascii="Arial" w:eastAsia="Times New Roman" w:hAnsi="Arial" w:cs="Arial"/>
          <w:sz w:val="20"/>
          <w:szCs w:val="20"/>
        </w:rPr>
        <w:t>(2) V Registru proračunskih uporabnikov se vodijo in dnevno posodabljajo podatki o Republiki Sloveniji, proračunskih uporabnikih, proračunih, upravljavcih sredstev sistema EZR, nadzornikih (v nadaljnjem besedilu: enote registra) in računih ter drugi podatki, določeni s tem zakonom.</w:t>
      </w:r>
    </w:p>
    <w:p w14:paraId="224E7C50" w14:textId="77777777" w:rsidR="00174D1B" w:rsidRPr="006B1B5D" w:rsidRDefault="00174D1B" w:rsidP="006B1B5D">
      <w:pPr>
        <w:suppressAutoHyphens/>
        <w:overflowPunct w:val="0"/>
        <w:autoSpaceDE w:val="0"/>
        <w:autoSpaceDN w:val="0"/>
        <w:adjustRightInd w:val="0"/>
        <w:spacing w:line="260" w:lineRule="exact"/>
        <w:ind w:firstLine="284"/>
        <w:jc w:val="both"/>
        <w:textAlignment w:val="baseline"/>
        <w:rPr>
          <w:rFonts w:ascii="Arial" w:eastAsia="Times New Roman" w:hAnsi="Arial" w:cs="Arial"/>
          <w:sz w:val="20"/>
          <w:szCs w:val="20"/>
        </w:rPr>
      </w:pPr>
    </w:p>
    <w:p w14:paraId="3803BAF7" w14:textId="47D336A7" w:rsidR="00174D1B" w:rsidRPr="006B1B5D" w:rsidRDefault="00174D1B" w:rsidP="006B1B5D">
      <w:pPr>
        <w:overflowPunct w:val="0"/>
        <w:autoSpaceDE w:val="0"/>
        <w:autoSpaceDN w:val="0"/>
        <w:adjustRightInd w:val="0"/>
        <w:spacing w:line="260" w:lineRule="exact"/>
        <w:ind w:firstLine="284"/>
        <w:jc w:val="both"/>
        <w:textAlignment w:val="baseline"/>
        <w:rPr>
          <w:rFonts w:ascii="Arial" w:eastAsia="Times New Roman" w:hAnsi="Arial" w:cs="Arial"/>
          <w:sz w:val="20"/>
          <w:szCs w:val="20"/>
        </w:rPr>
      </w:pPr>
      <w:r w:rsidRPr="006B1B5D">
        <w:rPr>
          <w:rFonts w:ascii="Arial" w:eastAsia="Times New Roman" w:hAnsi="Arial" w:cs="Arial"/>
          <w:sz w:val="20"/>
          <w:szCs w:val="20"/>
        </w:rPr>
        <w:t xml:space="preserve">(3) Minister, pristojen za finance, podrobneje </w:t>
      </w:r>
      <w:r w:rsidR="00187BC8">
        <w:rPr>
          <w:rFonts w:ascii="Arial" w:eastAsia="Times New Roman" w:hAnsi="Arial" w:cs="Arial"/>
          <w:sz w:val="20"/>
          <w:szCs w:val="20"/>
        </w:rPr>
        <w:t>določi</w:t>
      </w:r>
      <w:r w:rsidR="00187BC8" w:rsidRPr="006B1B5D">
        <w:rPr>
          <w:rFonts w:ascii="Arial" w:eastAsia="Times New Roman" w:hAnsi="Arial" w:cs="Arial"/>
          <w:sz w:val="20"/>
          <w:szCs w:val="20"/>
        </w:rPr>
        <w:t xml:space="preserve"> </w:t>
      </w:r>
      <w:r w:rsidRPr="006B1B5D">
        <w:rPr>
          <w:rFonts w:ascii="Arial" w:eastAsia="Times New Roman" w:hAnsi="Arial" w:cs="Arial"/>
          <w:sz w:val="20"/>
          <w:szCs w:val="20"/>
        </w:rPr>
        <w:t xml:space="preserve">način vodenja Registra proračunskih uporabnikov ter postopke odpiranja in zapiranja računov proračunskih uporabnikov in nadzornikov. </w:t>
      </w:r>
    </w:p>
    <w:p w14:paraId="02286E86" w14:textId="1E9CAEA2" w:rsidR="00174D1B" w:rsidRDefault="00174D1B" w:rsidP="006B1B5D">
      <w:pPr>
        <w:suppressAutoHyphens/>
        <w:overflowPunct w:val="0"/>
        <w:autoSpaceDE w:val="0"/>
        <w:autoSpaceDN w:val="0"/>
        <w:adjustRightInd w:val="0"/>
        <w:spacing w:line="260" w:lineRule="exact"/>
        <w:jc w:val="both"/>
        <w:textAlignment w:val="baseline"/>
        <w:rPr>
          <w:rFonts w:ascii="Arial" w:eastAsia="Times New Roman" w:hAnsi="Arial" w:cs="Arial"/>
          <w:sz w:val="20"/>
          <w:szCs w:val="20"/>
        </w:rPr>
      </w:pPr>
    </w:p>
    <w:p w14:paraId="7BE449E0" w14:textId="77777777" w:rsidR="00B25698" w:rsidRPr="006B1B5D" w:rsidRDefault="00B25698" w:rsidP="006B1B5D">
      <w:pPr>
        <w:suppressAutoHyphens/>
        <w:overflowPunct w:val="0"/>
        <w:autoSpaceDE w:val="0"/>
        <w:autoSpaceDN w:val="0"/>
        <w:adjustRightInd w:val="0"/>
        <w:spacing w:line="260" w:lineRule="exact"/>
        <w:jc w:val="both"/>
        <w:textAlignment w:val="baseline"/>
        <w:rPr>
          <w:rFonts w:ascii="Arial" w:eastAsia="Times New Roman" w:hAnsi="Arial" w:cs="Arial"/>
          <w:sz w:val="20"/>
          <w:szCs w:val="20"/>
        </w:rPr>
      </w:pPr>
    </w:p>
    <w:p w14:paraId="6424C785" w14:textId="231A531D" w:rsidR="00174D1B" w:rsidRPr="006B1B5D" w:rsidRDefault="00174D1B" w:rsidP="006B1B5D">
      <w:pPr>
        <w:suppressAutoHyphens/>
        <w:overflowPunct w:val="0"/>
        <w:autoSpaceDE w:val="0"/>
        <w:autoSpaceDN w:val="0"/>
        <w:adjustRightInd w:val="0"/>
        <w:spacing w:line="260" w:lineRule="exact"/>
        <w:jc w:val="center"/>
        <w:textAlignment w:val="baseline"/>
        <w:rPr>
          <w:rFonts w:ascii="Arial" w:eastAsia="Times New Roman" w:hAnsi="Arial" w:cs="Arial"/>
          <w:b/>
          <w:sz w:val="20"/>
          <w:szCs w:val="20"/>
        </w:rPr>
      </w:pPr>
      <w:r w:rsidRPr="006B1B5D">
        <w:rPr>
          <w:rFonts w:ascii="Arial" w:eastAsia="Times New Roman" w:hAnsi="Arial" w:cs="Arial"/>
          <w:b/>
          <w:sz w:val="20"/>
          <w:szCs w:val="20"/>
        </w:rPr>
        <w:lastRenderedPageBreak/>
        <w:t>1</w:t>
      </w:r>
      <w:r w:rsidR="00A07B42">
        <w:rPr>
          <w:rFonts w:ascii="Arial" w:eastAsia="Times New Roman" w:hAnsi="Arial" w:cs="Arial"/>
          <w:b/>
          <w:sz w:val="20"/>
          <w:szCs w:val="20"/>
        </w:rPr>
        <w:t>4</w:t>
      </w:r>
      <w:r w:rsidRPr="006B1B5D">
        <w:rPr>
          <w:rFonts w:ascii="Arial" w:eastAsia="Times New Roman" w:hAnsi="Arial" w:cs="Arial"/>
          <w:b/>
          <w:sz w:val="20"/>
          <w:szCs w:val="20"/>
        </w:rPr>
        <w:t>. člen</w:t>
      </w:r>
    </w:p>
    <w:p w14:paraId="72072609" w14:textId="77777777" w:rsidR="00174D1B" w:rsidRPr="006B1B5D" w:rsidRDefault="00174D1B" w:rsidP="006B1B5D">
      <w:pPr>
        <w:suppressAutoHyphens/>
        <w:overflowPunct w:val="0"/>
        <w:autoSpaceDE w:val="0"/>
        <w:autoSpaceDN w:val="0"/>
        <w:adjustRightInd w:val="0"/>
        <w:spacing w:line="260" w:lineRule="exact"/>
        <w:jc w:val="center"/>
        <w:textAlignment w:val="baseline"/>
        <w:rPr>
          <w:rFonts w:ascii="Arial" w:eastAsia="Times New Roman" w:hAnsi="Arial" w:cs="Arial"/>
          <w:b/>
          <w:sz w:val="20"/>
          <w:szCs w:val="20"/>
        </w:rPr>
      </w:pPr>
      <w:r w:rsidRPr="006B1B5D">
        <w:rPr>
          <w:rFonts w:ascii="Arial" w:eastAsia="Times New Roman" w:hAnsi="Arial" w:cs="Arial"/>
          <w:b/>
          <w:sz w:val="20"/>
          <w:szCs w:val="20"/>
        </w:rPr>
        <w:t>(primarni register)</w:t>
      </w:r>
    </w:p>
    <w:p w14:paraId="174B2D9E" w14:textId="77777777" w:rsidR="00174D1B" w:rsidRPr="006B1B5D" w:rsidRDefault="00174D1B" w:rsidP="006B1B5D">
      <w:pPr>
        <w:overflowPunct w:val="0"/>
        <w:autoSpaceDE w:val="0"/>
        <w:autoSpaceDN w:val="0"/>
        <w:adjustRightInd w:val="0"/>
        <w:spacing w:line="260" w:lineRule="exact"/>
        <w:jc w:val="both"/>
        <w:textAlignment w:val="baseline"/>
        <w:rPr>
          <w:rFonts w:ascii="Arial" w:eastAsia="Times New Roman" w:hAnsi="Arial" w:cs="Arial"/>
          <w:sz w:val="20"/>
          <w:szCs w:val="20"/>
        </w:rPr>
      </w:pPr>
    </w:p>
    <w:p w14:paraId="3A21D41A" w14:textId="3296CEB7" w:rsidR="00174D1B" w:rsidRPr="006B1B5D" w:rsidRDefault="00174D1B" w:rsidP="006B1B5D">
      <w:pPr>
        <w:overflowPunct w:val="0"/>
        <w:autoSpaceDE w:val="0"/>
        <w:autoSpaceDN w:val="0"/>
        <w:adjustRightInd w:val="0"/>
        <w:spacing w:line="260" w:lineRule="exact"/>
        <w:ind w:firstLine="284"/>
        <w:jc w:val="both"/>
        <w:textAlignment w:val="baseline"/>
        <w:rPr>
          <w:rFonts w:ascii="Arial" w:eastAsia="Times New Roman" w:hAnsi="Arial" w:cs="Arial"/>
          <w:sz w:val="20"/>
          <w:szCs w:val="20"/>
        </w:rPr>
      </w:pPr>
      <w:r w:rsidRPr="006B1B5D">
        <w:rPr>
          <w:rFonts w:ascii="Arial" w:eastAsia="Times New Roman" w:hAnsi="Arial" w:cs="Arial"/>
          <w:sz w:val="20"/>
          <w:szCs w:val="20"/>
        </w:rPr>
        <w:t>Za neposredne uporabnike državnega proračuna in proračunov občin, proračune in upravljavce sredstev sistema EZR ter za subjekte iz 1</w:t>
      </w:r>
      <w:r w:rsidR="00142F21">
        <w:rPr>
          <w:rFonts w:ascii="Arial" w:eastAsia="Times New Roman" w:hAnsi="Arial" w:cs="Arial"/>
          <w:sz w:val="20"/>
          <w:szCs w:val="20"/>
        </w:rPr>
        <w:t>5</w:t>
      </w:r>
      <w:r w:rsidRPr="006B1B5D">
        <w:rPr>
          <w:rFonts w:ascii="Arial" w:eastAsia="Times New Roman" w:hAnsi="Arial" w:cs="Arial"/>
          <w:sz w:val="20"/>
          <w:szCs w:val="20"/>
        </w:rPr>
        <w:t>. člena tega zakona, ki pridobijo pravno sposobnost neposredno na podlagi zakona ali drugega ustanovitvenega akta, objavljenega v Uradnem listu Republike Slovenije, in se zaradi določb zakona ali ustanovitvenega akta ne smejo registrirati pri nobenem drugem registrskem organu, je Register proračunskih uporabnikov primarni register oziroma registrski organ</w:t>
      </w:r>
      <w:r w:rsidR="00B81362" w:rsidRPr="006B1B5D">
        <w:rPr>
          <w:rFonts w:ascii="Arial" w:eastAsia="Times New Roman" w:hAnsi="Arial" w:cs="Arial"/>
          <w:sz w:val="20"/>
          <w:szCs w:val="20"/>
        </w:rPr>
        <w:t xml:space="preserve"> UJP</w:t>
      </w:r>
      <w:r w:rsidRPr="006B1B5D">
        <w:rPr>
          <w:rFonts w:ascii="Arial" w:eastAsia="Times New Roman" w:hAnsi="Arial" w:cs="Arial"/>
          <w:sz w:val="20"/>
          <w:szCs w:val="20"/>
        </w:rPr>
        <w:t>.</w:t>
      </w:r>
    </w:p>
    <w:p w14:paraId="3ED2AAC8" w14:textId="77777777" w:rsidR="00174D1B" w:rsidRPr="006B1B5D" w:rsidRDefault="00174D1B" w:rsidP="006B1B5D">
      <w:pPr>
        <w:overflowPunct w:val="0"/>
        <w:autoSpaceDE w:val="0"/>
        <w:autoSpaceDN w:val="0"/>
        <w:adjustRightInd w:val="0"/>
        <w:spacing w:line="260" w:lineRule="exact"/>
        <w:jc w:val="both"/>
        <w:textAlignment w:val="baseline"/>
        <w:rPr>
          <w:rFonts w:ascii="Arial" w:eastAsia="Times New Roman" w:hAnsi="Arial" w:cs="Arial"/>
          <w:sz w:val="20"/>
          <w:szCs w:val="20"/>
        </w:rPr>
      </w:pPr>
    </w:p>
    <w:p w14:paraId="32EEA37B" w14:textId="5E851AD2" w:rsidR="00174D1B" w:rsidRPr="006B1B5D" w:rsidRDefault="00174D1B" w:rsidP="006B1B5D">
      <w:pPr>
        <w:suppressAutoHyphens/>
        <w:overflowPunct w:val="0"/>
        <w:autoSpaceDE w:val="0"/>
        <w:autoSpaceDN w:val="0"/>
        <w:adjustRightInd w:val="0"/>
        <w:spacing w:line="260" w:lineRule="exact"/>
        <w:jc w:val="center"/>
        <w:textAlignment w:val="baseline"/>
        <w:rPr>
          <w:rFonts w:ascii="Arial" w:eastAsia="Times New Roman" w:hAnsi="Arial" w:cs="Arial"/>
          <w:b/>
          <w:sz w:val="20"/>
          <w:szCs w:val="20"/>
        </w:rPr>
      </w:pPr>
      <w:r w:rsidRPr="006B1B5D">
        <w:rPr>
          <w:rFonts w:ascii="Arial" w:eastAsia="Times New Roman" w:hAnsi="Arial" w:cs="Arial"/>
          <w:b/>
          <w:sz w:val="20"/>
          <w:szCs w:val="20"/>
        </w:rPr>
        <w:t>1</w:t>
      </w:r>
      <w:r w:rsidR="00A07B42">
        <w:rPr>
          <w:rFonts w:ascii="Arial" w:eastAsia="Times New Roman" w:hAnsi="Arial" w:cs="Arial"/>
          <w:b/>
          <w:sz w:val="20"/>
          <w:szCs w:val="20"/>
        </w:rPr>
        <w:t>5</w:t>
      </w:r>
      <w:r w:rsidRPr="006B1B5D">
        <w:rPr>
          <w:rFonts w:ascii="Arial" w:eastAsia="Times New Roman" w:hAnsi="Arial" w:cs="Arial"/>
          <w:b/>
          <w:sz w:val="20"/>
          <w:szCs w:val="20"/>
        </w:rPr>
        <w:t>. člen</w:t>
      </w:r>
    </w:p>
    <w:p w14:paraId="080283F2" w14:textId="77777777" w:rsidR="00174D1B" w:rsidRPr="006B1B5D" w:rsidRDefault="00174D1B" w:rsidP="006B1B5D">
      <w:pPr>
        <w:suppressAutoHyphens/>
        <w:overflowPunct w:val="0"/>
        <w:autoSpaceDE w:val="0"/>
        <w:autoSpaceDN w:val="0"/>
        <w:adjustRightInd w:val="0"/>
        <w:spacing w:line="260" w:lineRule="exact"/>
        <w:jc w:val="center"/>
        <w:textAlignment w:val="baseline"/>
        <w:rPr>
          <w:rFonts w:ascii="Arial" w:eastAsia="Times New Roman" w:hAnsi="Arial" w:cs="Arial"/>
          <w:b/>
          <w:sz w:val="20"/>
          <w:szCs w:val="20"/>
        </w:rPr>
      </w:pPr>
      <w:r w:rsidRPr="006B1B5D">
        <w:rPr>
          <w:rFonts w:ascii="Arial" w:eastAsia="Times New Roman" w:hAnsi="Arial" w:cs="Arial"/>
          <w:b/>
          <w:sz w:val="20"/>
          <w:szCs w:val="20"/>
        </w:rPr>
        <w:t>(vključitev v Register proračunskih uporabnikov)</w:t>
      </w:r>
    </w:p>
    <w:p w14:paraId="638CA1B8" w14:textId="77777777" w:rsidR="00174D1B" w:rsidRPr="006B1B5D" w:rsidRDefault="00174D1B" w:rsidP="006B1B5D">
      <w:pPr>
        <w:overflowPunct w:val="0"/>
        <w:autoSpaceDE w:val="0"/>
        <w:autoSpaceDN w:val="0"/>
        <w:adjustRightInd w:val="0"/>
        <w:spacing w:line="260" w:lineRule="exact"/>
        <w:jc w:val="both"/>
        <w:textAlignment w:val="baseline"/>
        <w:rPr>
          <w:rFonts w:ascii="Arial" w:eastAsia="Times New Roman" w:hAnsi="Arial" w:cs="Arial"/>
          <w:sz w:val="20"/>
          <w:szCs w:val="20"/>
        </w:rPr>
      </w:pPr>
    </w:p>
    <w:p w14:paraId="252502A3" w14:textId="77777777" w:rsidR="00174D1B" w:rsidRPr="006B1B5D" w:rsidRDefault="00174D1B" w:rsidP="006B1B5D">
      <w:pPr>
        <w:overflowPunct w:val="0"/>
        <w:autoSpaceDE w:val="0"/>
        <w:autoSpaceDN w:val="0"/>
        <w:adjustRightInd w:val="0"/>
        <w:spacing w:line="260" w:lineRule="exact"/>
        <w:ind w:firstLine="360"/>
        <w:jc w:val="both"/>
        <w:textAlignment w:val="baseline"/>
        <w:rPr>
          <w:rFonts w:ascii="Arial" w:eastAsia="Times New Roman" w:hAnsi="Arial" w:cs="Arial"/>
          <w:sz w:val="20"/>
          <w:szCs w:val="20"/>
        </w:rPr>
      </w:pPr>
      <w:r w:rsidRPr="006B1B5D">
        <w:rPr>
          <w:rFonts w:ascii="Arial" w:eastAsia="Times New Roman" w:hAnsi="Arial" w:cs="Arial"/>
          <w:sz w:val="20"/>
          <w:szCs w:val="20"/>
        </w:rPr>
        <w:t xml:space="preserve">(1) V Register proračunskih uporabnikov se vključijo: </w:t>
      </w:r>
    </w:p>
    <w:p w14:paraId="17E2E52F" w14:textId="77777777" w:rsidR="00174D1B" w:rsidRPr="006B1B5D" w:rsidRDefault="00174D1B" w:rsidP="006B1B5D">
      <w:pPr>
        <w:numPr>
          <w:ilvl w:val="0"/>
          <w:numId w:val="24"/>
        </w:numPr>
        <w:overflowPunct w:val="0"/>
        <w:autoSpaceDE w:val="0"/>
        <w:autoSpaceDN w:val="0"/>
        <w:adjustRightInd w:val="0"/>
        <w:spacing w:line="260" w:lineRule="exact"/>
        <w:jc w:val="both"/>
        <w:textAlignment w:val="baseline"/>
        <w:rPr>
          <w:rFonts w:ascii="Arial" w:eastAsia="Times New Roman" w:hAnsi="Arial" w:cs="Arial"/>
          <w:sz w:val="20"/>
          <w:szCs w:val="20"/>
        </w:rPr>
      </w:pPr>
      <w:r w:rsidRPr="006B1B5D">
        <w:rPr>
          <w:rFonts w:ascii="Arial" w:eastAsia="Times New Roman" w:hAnsi="Arial" w:cs="Arial"/>
          <w:sz w:val="20"/>
          <w:szCs w:val="20"/>
        </w:rPr>
        <w:t>Republika Slovenija, kot pravna oseba javnega prava;</w:t>
      </w:r>
    </w:p>
    <w:p w14:paraId="767EF7DD" w14:textId="77777777" w:rsidR="00174D1B" w:rsidRPr="006B1B5D" w:rsidRDefault="00174D1B" w:rsidP="006B1B5D">
      <w:pPr>
        <w:numPr>
          <w:ilvl w:val="0"/>
          <w:numId w:val="24"/>
        </w:numPr>
        <w:overflowPunct w:val="0"/>
        <w:autoSpaceDE w:val="0"/>
        <w:autoSpaceDN w:val="0"/>
        <w:adjustRightInd w:val="0"/>
        <w:spacing w:line="260" w:lineRule="exact"/>
        <w:jc w:val="both"/>
        <w:textAlignment w:val="baseline"/>
        <w:rPr>
          <w:rFonts w:ascii="Arial" w:eastAsia="Times New Roman" w:hAnsi="Arial" w:cs="Arial"/>
          <w:sz w:val="20"/>
          <w:szCs w:val="20"/>
        </w:rPr>
      </w:pPr>
      <w:r w:rsidRPr="006B1B5D">
        <w:rPr>
          <w:rFonts w:ascii="Arial" w:eastAsia="Times New Roman" w:hAnsi="Arial" w:cs="Arial"/>
          <w:sz w:val="20"/>
          <w:szCs w:val="20"/>
        </w:rPr>
        <w:t>kot neposredni uporabniki državnega proračuna:</w:t>
      </w:r>
      <w:r w:rsidRPr="006B1B5D" w:rsidDel="00A84D6D">
        <w:rPr>
          <w:rFonts w:ascii="Arial" w:eastAsia="Times New Roman" w:hAnsi="Arial" w:cs="Arial"/>
          <w:sz w:val="20"/>
          <w:szCs w:val="20"/>
        </w:rPr>
        <w:t xml:space="preserve"> </w:t>
      </w:r>
      <w:r w:rsidRPr="006B1B5D">
        <w:rPr>
          <w:rFonts w:ascii="Arial" w:eastAsia="Times New Roman" w:hAnsi="Arial" w:cs="Arial"/>
          <w:sz w:val="20"/>
          <w:szCs w:val="20"/>
        </w:rPr>
        <w:t xml:space="preserve">državni organi in drugi subjekti, za katere zakon določa, da so neposredni uporabnik državnega proračuna; </w:t>
      </w:r>
    </w:p>
    <w:p w14:paraId="7FF7D789" w14:textId="77777777" w:rsidR="00174D1B" w:rsidRPr="006B1B5D" w:rsidRDefault="00174D1B" w:rsidP="006B1B5D">
      <w:pPr>
        <w:numPr>
          <w:ilvl w:val="0"/>
          <w:numId w:val="24"/>
        </w:numPr>
        <w:overflowPunct w:val="0"/>
        <w:autoSpaceDE w:val="0"/>
        <w:autoSpaceDN w:val="0"/>
        <w:adjustRightInd w:val="0"/>
        <w:spacing w:line="260" w:lineRule="exact"/>
        <w:jc w:val="both"/>
        <w:textAlignment w:val="baseline"/>
        <w:rPr>
          <w:rFonts w:ascii="Arial" w:eastAsia="Times New Roman" w:hAnsi="Arial" w:cs="Arial"/>
          <w:sz w:val="20"/>
          <w:szCs w:val="20"/>
        </w:rPr>
      </w:pPr>
      <w:r w:rsidRPr="006B1B5D">
        <w:rPr>
          <w:rFonts w:ascii="Arial" w:eastAsia="Times New Roman" w:hAnsi="Arial" w:cs="Arial"/>
          <w:sz w:val="20"/>
          <w:szCs w:val="20"/>
        </w:rPr>
        <w:t xml:space="preserve">kot neposredni uporabniki občinskega proračuna: občina in ožji deli občine, ki jim je s statutom občine dodeljen status pravne osebe; </w:t>
      </w:r>
    </w:p>
    <w:p w14:paraId="6214A585" w14:textId="2547F08A" w:rsidR="00174D1B" w:rsidRPr="006B1B5D" w:rsidRDefault="00174D1B" w:rsidP="006B1B5D">
      <w:pPr>
        <w:numPr>
          <w:ilvl w:val="0"/>
          <w:numId w:val="24"/>
        </w:numPr>
        <w:overflowPunct w:val="0"/>
        <w:autoSpaceDE w:val="0"/>
        <w:autoSpaceDN w:val="0"/>
        <w:adjustRightInd w:val="0"/>
        <w:spacing w:line="260" w:lineRule="exact"/>
        <w:jc w:val="both"/>
        <w:textAlignment w:val="baseline"/>
        <w:rPr>
          <w:rFonts w:ascii="Arial" w:eastAsia="Times New Roman" w:hAnsi="Arial" w:cs="Arial"/>
          <w:sz w:val="20"/>
          <w:szCs w:val="20"/>
        </w:rPr>
      </w:pPr>
      <w:r w:rsidRPr="006B1B5D">
        <w:rPr>
          <w:rFonts w:ascii="Arial" w:eastAsia="Times New Roman" w:hAnsi="Arial" w:cs="Arial"/>
          <w:sz w:val="20"/>
          <w:szCs w:val="20"/>
        </w:rPr>
        <w:t xml:space="preserve">kot posredni uporabniki: javni zavodi, javni skladi in javne agencije, katerih ustanovitelj je država oziroma občina, razen če zakon določa drugače. </w:t>
      </w:r>
    </w:p>
    <w:p w14:paraId="4D1EB7CE" w14:textId="77777777" w:rsidR="00174D1B" w:rsidRPr="006B1B5D" w:rsidRDefault="00174D1B" w:rsidP="006B1B5D">
      <w:pPr>
        <w:overflowPunct w:val="0"/>
        <w:autoSpaceDE w:val="0"/>
        <w:autoSpaceDN w:val="0"/>
        <w:adjustRightInd w:val="0"/>
        <w:spacing w:line="260" w:lineRule="exact"/>
        <w:jc w:val="both"/>
        <w:textAlignment w:val="baseline"/>
        <w:rPr>
          <w:rFonts w:ascii="Arial" w:eastAsia="Times New Roman" w:hAnsi="Arial" w:cs="Arial"/>
          <w:sz w:val="20"/>
          <w:szCs w:val="20"/>
        </w:rPr>
      </w:pPr>
    </w:p>
    <w:p w14:paraId="2E7E4788" w14:textId="77777777" w:rsidR="00174D1B" w:rsidRPr="006B1B5D" w:rsidRDefault="00174D1B" w:rsidP="006B1B5D">
      <w:pPr>
        <w:overflowPunct w:val="0"/>
        <w:autoSpaceDE w:val="0"/>
        <w:autoSpaceDN w:val="0"/>
        <w:adjustRightInd w:val="0"/>
        <w:spacing w:line="260" w:lineRule="exact"/>
        <w:ind w:firstLine="284"/>
        <w:jc w:val="both"/>
        <w:textAlignment w:val="baseline"/>
        <w:rPr>
          <w:rFonts w:ascii="Arial" w:eastAsia="Times New Roman" w:hAnsi="Arial" w:cs="Arial"/>
          <w:sz w:val="20"/>
          <w:szCs w:val="20"/>
        </w:rPr>
      </w:pPr>
      <w:r w:rsidRPr="006B1B5D">
        <w:rPr>
          <w:rFonts w:ascii="Arial" w:eastAsia="Times New Roman" w:hAnsi="Arial" w:cs="Arial"/>
          <w:sz w:val="20"/>
          <w:szCs w:val="20"/>
        </w:rPr>
        <w:t>(2) Javni zavod, javna agencija ali javni sklad, ki ga ustanovi več občin, je posredni uporabnik proračuna tiste občine, v kateri ima sedež.</w:t>
      </w:r>
    </w:p>
    <w:p w14:paraId="3D8B0340" w14:textId="77777777" w:rsidR="00174D1B" w:rsidRPr="006B1B5D" w:rsidRDefault="00174D1B" w:rsidP="006B1B5D">
      <w:pPr>
        <w:overflowPunct w:val="0"/>
        <w:autoSpaceDE w:val="0"/>
        <w:autoSpaceDN w:val="0"/>
        <w:adjustRightInd w:val="0"/>
        <w:spacing w:line="260" w:lineRule="exact"/>
        <w:ind w:firstLine="284"/>
        <w:jc w:val="both"/>
        <w:textAlignment w:val="baseline"/>
        <w:rPr>
          <w:rFonts w:ascii="Arial" w:eastAsia="Times New Roman" w:hAnsi="Arial" w:cs="Arial"/>
          <w:sz w:val="20"/>
          <w:szCs w:val="20"/>
        </w:rPr>
      </w:pPr>
    </w:p>
    <w:p w14:paraId="190875BC" w14:textId="77777777" w:rsidR="00174D1B" w:rsidRPr="006B1B5D" w:rsidRDefault="00174D1B" w:rsidP="006B1B5D">
      <w:pPr>
        <w:overflowPunct w:val="0"/>
        <w:autoSpaceDE w:val="0"/>
        <w:autoSpaceDN w:val="0"/>
        <w:adjustRightInd w:val="0"/>
        <w:spacing w:line="260" w:lineRule="exact"/>
        <w:ind w:firstLine="284"/>
        <w:jc w:val="both"/>
        <w:textAlignment w:val="baseline"/>
        <w:rPr>
          <w:rFonts w:ascii="Arial" w:eastAsia="Times New Roman" w:hAnsi="Arial" w:cs="Arial"/>
          <w:sz w:val="20"/>
          <w:szCs w:val="20"/>
        </w:rPr>
      </w:pPr>
      <w:r w:rsidRPr="006B1B5D">
        <w:rPr>
          <w:rFonts w:ascii="Arial" w:eastAsia="Times New Roman" w:hAnsi="Arial" w:cs="Arial"/>
          <w:sz w:val="20"/>
          <w:szCs w:val="20"/>
        </w:rPr>
        <w:t>(3) Občinski organi ali organizacije, občinska uprava, vključno z organi skupne občinske uprave</w:t>
      </w:r>
      <w:r w:rsidR="00B81362" w:rsidRPr="006B1B5D">
        <w:rPr>
          <w:rFonts w:ascii="Arial" w:eastAsia="Times New Roman" w:hAnsi="Arial" w:cs="Arial"/>
          <w:sz w:val="20"/>
          <w:szCs w:val="20"/>
        </w:rPr>
        <w:t>,</w:t>
      </w:r>
      <w:r w:rsidRPr="006B1B5D">
        <w:rPr>
          <w:rFonts w:ascii="Arial" w:eastAsia="Times New Roman" w:hAnsi="Arial" w:cs="Arial"/>
          <w:sz w:val="20"/>
          <w:szCs w:val="20"/>
        </w:rPr>
        <w:t xml:space="preserve"> ter ožji deli občine, ki nimajo statusa pravne osebe, se ne vključijo v Register proračunskih uporabnikov kot proračunski uporabniki. </w:t>
      </w:r>
    </w:p>
    <w:p w14:paraId="74996BB6" w14:textId="77777777" w:rsidR="00174D1B" w:rsidRPr="006B1B5D" w:rsidRDefault="00174D1B" w:rsidP="006B1B5D">
      <w:pPr>
        <w:overflowPunct w:val="0"/>
        <w:autoSpaceDE w:val="0"/>
        <w:autoSpaceDN w:val="0"/>
        <w:adjustRightInd w:val="0"/>
        <w:spacing w:line="260" w:lineRule="exact"/>
        <w:jc w:val="both"/>
        <w:textAlignment w:val="baseline"/>
        <w:rPr>
          <w:rFonts w:ascii="Arial" w:eastAsia="Times New Roman" w:hAnsi="Arial" w:cs="Arial"/>
          <w:sz w:val="20"/>
          <w:szCs w:val="20"/>
        </w:rPr>
      </w:pPr>
    </w:p>
    <w:p w14:paraId="3CC60AB8" w14:textId="3362CA0C" w:rsidR="00174D1B" w:rsidRPr="006B1B5D" w:rsidRDefault="00174D1B" w:rsidP="006B1B5D">
      <w:pPr>
        <w:suppressAutoHyphens/>
        <w:overflowPunct w:val="0"/>
        <w:autoSpaceDE w:val="0"/>
        <w:autoSpaceDN w:val="0"/>
        <w:adjustRightInd w:val="0"/>
        <w:spacing w:line="260" w:lineRule="exact"/>
        <w:jc w:val="center"/>
        <w:textAlignment w:val="baseline"/>
        <w:rPr>
          <w:rFonts w:ascii="Arial" w:eastAsia="Times New Roman" w:hAnsi="Arial" w:cs="Arial"/>
          <w:b/>
          <w:sz w:val="20"/>
          <w:szCs w:val="20"/>
        </w:rPr>
      </w:pPr>
      <w:r w:rsidRPr="006B1B5D">
        <w:rPr>
          <w:rFonts w:ascii="Arial" w:eastAsia="Times New Roman" w:hAnsi="Arial" w:cs="Arial"/>
          <w:b/>
          <w:sz w:val="20"/>
          <w:szCs w:val="20"/>
        </w:rPr>
        <w:t>1</w:t>
      </w:r>
      <w:r w:rsidR="00A07B42">
        <w:rPr>
          <w:rFonts w:ascii="Arial" w:eastAsia="Times New Roman" w:hAnsi="Arial" w:cs="Arial"/>
          <w:b/>
          <w:sz w:val="20"/>
          <w:szCs w:val="20"/>
        </w:rPr>
        <w:t>6</w:t>
      </w:r>
      <w:r w:rsidRPr="006B1B5D">
        <w:rPr>
          <w:rFonts w:ascii="Arial" w:eastAsia="Times New Roman" w:hAnsi="Arial" w:cs="Arial"/>
          <w:b/>
          <w:sz w:val="20"/>
          <w:szCs w:val="20"/>
        </w:rPr>
        <w:t>. člen</w:t>
      </w:r>
    </w:p>
    <w:p w14:paraId="14961A60" w14:textId="77777777" w:rsidR="00174D1B" w:rsidRPr="006B1B5D" w:rsidRDefault="00174D1B" w:rsidP="006B1B5D">
      <w:pPr>
        <w:suppressAutoHyphens/>
        <w:overflowPunct w:val="0"/>
        <w:autoSpaceDE w:val="0"/>
        <w:autoSpaceDN w:val="0"/>
        <w:adjustRightInd w:val="0"/>
        <w:spacing w:line="260" w:lineRule="exact"/>
        <w:jc w:val="center"/>
        <w:textAlignment w:val="baseline"/>
        <w:rPr>
          <w:rFonts w:ascii="Arial" w:eastAsia="Times New Roman" w:hAnsi="Arial" w:cs="Arial"/>
          <w:b/>
          <w:sz w:val="20"/>
          <w:szCs w:val="20"/>
        </w:rPr>
      </w:pPr>
      <w:r w:rsidRPr="006B1B5D">
        <w:rPr>
          <w:rFonts w:ascii="Arial" w:eastAsia="Times New Roman" w:hAnsi="Arial" w:cs="Arial"/>
          <w:b/>
          <w:sz w:val="20"/>
          <w:szCs w:val="20"/>
        </w:rPr>
        <w:t>(identifikacija enote registra)</w:t>
      </w:r>
    </w:p>
    <w:p w14:paraId="5D7E8D12" w14:textId="77777777" w:rsidR="00174D1B" w:rsidRPr="006B1B5D" w:rsidRDefault="00174D1B" w:rsidP="006B1B5D">
      <w:pPr>
        <w:overflowPunct w:val="0"/>
        <w:autoSpaceDE w:val="0"/>
        <w:autoSpaceDN w:val="0"/>
        <w:adjustRightInd w:val="0"/>
        <w:spacing w:line="260" w:lineRule="exact"/>
        <w:jc w:val="both"/>
        <w:textAlignment w:val="baseline"/>
        <w:rPr>
          <w:rFonts w:ascii="Arial" w:eastAsia="Times New Roman" w:hAnsi="Arial" w:cs="Arial"/>
          <w:sz w:val="20"/>
          <w:szCs w:val="20"/>
        </w:rPr>
      </w:pPr>
    </w:p>
    <w:p w14:paraId="5AF6CE38" w14:textId="77777777" w:rsidR="00174D1B" w:rsidRPr="006B1B5D" w:rsidRDefault="00174D1B" w:rsidP="006B1B5D">
      <w:pPr>
        <w:overflowPunct w:val="0"/>
        <w:autoSpaceDE w:val="0"/>
        <w:autoSpaceDN w:val="0"/>
        <w:adjustRightInd w:val="0"/>
        <w:spacing w:line="260" w:lineRule="exact"/>
        <w:ind w:firstLine="284"/>
        <w:jc w:val="both"/>
        <w:textAlignment w:val="baseline"/>
        <w:rPr>
          <w:rFonts w:ascii="Arial" w:eastAsia="Times New Roman" w:hAnsi="Arial" w:cs="Arial"/>
          <w:sz w:val="20"/>
          <w:szCs w:val="20"/>
        </w:rPr>
      </w:pPr>
      <w:r w:rsidRPr="006B1B5D">
        <w:rPr>
          <w:rFonts w:ascii="Arial" w:eastAsia="Times New Roman" w:hAnsi="Arial" w:cs="Arial"/>
          <w:sz w:val="20"/>
          <w:szCs w:val="20"/>
        </w:rPr>
        <w:t>(1) UJP proračunskim uporabnikom, proračunom in upravljavcem sredstev sistema EZR ob vključitvi v Register proračunskih uporabnikov dodeli šifro enote registra.</w:t>
      </w:r>
    </w:p>
    <w:p w14:paraId="49521CA6" w14:textId="77777777" w:rsidR="00174D1B" w:rsidRPr="006B1B5D" w:rsidRDefault="00174D1B" w:rsidP="006B1B5D">
      <w:pPr>
        <w:overflowPunct w:val="0"/>
        <w:autoSpaceDE w:val="0"/>
        <w:autoSpaceDN w:val="0"/>
        <w:adjustRightInd w:val="0"/>
        <w:spacing w:line="260" w:lineRule="exact"/>
        <w:ind w:firstLine="284"/>
        <w:jc w:val="both"/>
        <w:textAlignment w:val="baseline"/>
        <w:rPr>
          <w:rFonts w:ascii="Arial" w:eastAsia="Times New Roman" w:hAnsi="Arial" w:cs="Arial"/>
          <w:sz w:val="20"/>
          <w:szCs w:val="20"/>
        </w:rPr>
      </w:pPr>
    </w:p>
    <w:p w14:paraId="6E21F221" w14:textId="77777777" w:rsidR="00174D1B" w:rsidRDefault="00174D1B" w:rsidP="006B1B5D">
      <w:pPr>
        <w:overflowPunct w:val="0"/>
        <w:autoSpaceDE w:val="0"/>
        <w:autoSpaceDN w:val="0"/>
        <w:adjustRightInd w:val="0"/>
        <w:spacing w:line="260" w:lineRule="exact"/>
        <w:ind w:firstLine="284"/>
        <w:jc w:val="both"/>
        <w:textAlignment w:val="baseline"/>
        <w:rPr>
          <w:rFonts w:ascii="Arial" w:eastAsia="Times New Roman" w:hAnsi="Arial" w:cs="Arial"/>
          <w:sz w:val="20"/>
          <w:szCs w:val="20"/>
        </w:rPr>
      </w:pPr>
      <w:r w:rsidRPr="006B1B5D">
        <w:rPr>
          <w:rFonts w:ascii="Arial" w:eastAsia="Times New Roman" w:hAnsi="Arial" w:cs="Arial"/>
          <w:sz w:val="20"/>
          <w:szCs w:val="20"/>
        </w:rPr>
        <w:t xml:space="preserve">(2) UJP ob vpisu v Register proračunskih uporabnikov pri proračunskem uporabniku vnese šifro proračuna, šifre proračunov ustanoviteljev in šifro upravljavca sredstev sistema EZR. Šifra enote registra je v primeru proračuna občine enaka šifri proračunskega uporabnika. </w:t>
      </w:r>
    </w:p>
    <w:p w14:paraId="2752D66C" w14:textId="77777777" w:rsidR="00366DAB" w:rsidRPr="006B1B5D" w:rsidRDefault="00366DAB" w:rsidP="006B1B5D">
      <w:pPr>
        <w:overflowPunct w:val="0"/>
        <w:autoSpaceDE w:val="0"/>
        <w:autoSpaceDN w:val="0"/>
        <w:adjustRightInd w:val="0"/>
        <w:spacing w:line="260" w:lineRule="exact"/>
        <w:ind w:firstLine="284"/>
        <w:jc w:val="both"/>
        <w:textAlignment w:val="baseline"/>
        <w:rPr>
          <w:rFonts w:ascii="Arial" w:eastAsia="Times New Roman" w:hAnsi="Arial" w:cs="Arial"/>
          <w:sz w:val="20"/>
          <w:szCs w:val="20"/>
        </w:rPr>
      </w:pPr>
    </w:p>
    <w:p w14:paraId="2FF8BF95" w14:textId="77777777" w:rsidR="00174D1B" w:rsidRPr="006B1B5D" w:rsidRDefault="00174D1B" w:rsidP="006B1B5D">
      <w:pPr>
        <w:overflowPunct w:val="0"/>
        <w:autoSpaceDE w:val="0"/>
        <w:autoSpaceDN w:val="0"/>
        <w:adjustRightInd w:val="0"/>
        <w:spacing w:line="260" w:lineRule="exact"/>
        <w:ind w:firstLine="284"/>
        <w:jc w:val="both"/>
        <w:textAlignment w:val="baseline"/>
        <w:rPr>
          <w:rFonts w:ascii="Arial" w:eastAsia="Times New Roman" w:hAnsi="Arial" w:cs="Arial"/>
          <w:sz w:val="20"/>
          <w:szCs w:val="20"/>
        </w:rPr>
      </w:pPr>
      <w:r w:rsidRPr="006B1B5D">
        <w:rPr>
          <w:rFonts w:ascii="Arial" w:eastAsia="Times New Roman" w:hAnsi="Arial" w:cs="Arial"/>
          <w:sz w:val="20"/>
          <w:szCs w:val="20"/>
        </w:rPr>
        <w:t>(3) Podatke za dodelitev šifre neposrednega uporabnika državnega proračuna ter druge podatke, ki vplivajo na vključitev neposrednega uporabnika državnega proračuna v Register proračunskih uporabnikov, zagotavlja ministrstvo, pristojno za finance.</w:t>
      </w:r>
    </w:p>
    <w:p w14:paraId="74DA8281" w14:textId="77777777" w:rsidR="00174D1B" w:rsidRPr="006B1B5D" w:rsidRDefault="00174D1B" w:rsidP="006B1B5D">
      <w:pPr>
        <w:overflowPunct w:val="0"/>
        <w:autoSpaceDE w:val="0"/>
        <w:autoSpaceDN w:val="0"/>
        <w:adjustRightInd w:val="0"/>
        <w:spacing w:line="260" w:lineRule="exact"/>
        <w:ind w:firstLine="284"/>
        <w:jc w:val="both"/>
        <w:textAlignment w:val="baseline"/>
        <w:rPr>
          <w:rFonts w:ascii="Arial" w:eastAsia="Times New Roman" w:hAnsi="Arial" w:cs="Arial"/>
          <w:sz w:val="20"/>
          <w:szCs w:val="20"/>
        </w:rPr>
      </w:pPr>
    </w:p>
    <w:p w14:paraId="7DCD84B9" w14:textId="77777777" w:rsidR="00174D1B" w:rsidRPr="006B1B5D" w:rsidRDefault="00174D1B" w:rsidP="006B1B5D">
      <w:pPr>
        <w:overflowPunct w:val="0"/>
        <w:autoSpaceDE w:val="0"/>
        <w:autoSpaceDN w:val="0"/>
        <w:adjustRightInd w:val="0"/>
        <w:spacing w:line="260" w:lineRule="exact"/>
        <w:ind w:firstLine="284"/>
        <w:jc w:val="both"/>
        <w:textAlignment w:val="baseline"/>
        <w:rPr>
          <w:rFonts w:ascii="Arial" w:eastAsia="Times New Roman" w:hAnsi="Arial" w:cs="Arial"/>
          <w:sz w:val="20"/>
          <w:szCs w:val="20"/>
        </w:rPr>
      </w:pPr>
      <w:r w:rsidRPr="006B1B5D">
        <w:rPr>
          <w:rFonts w:ascii="Arial" w:eastAsia="Times New Roman" w:hAnsi="Arial" w:cs="Arial"/>
          <w:sz w:val="20"/>
          <w:szCs w:val="20"/>
        </w:rPr>
        <w:t>(4) V primeru reorganiz</w:t>
      </w:r>
      <w:r w:rsidR="001D0AC4" w:rsidRPr="006B1B5D">
        <w:rPr>
          <w:rFonts w:ascii="Arial" w:eastAsia="Times New Roman" w:hAnsi="Arial" w:cs="Arial"/>
          <w:sz w:val="20"/>
          <w:szCs w:val="20"/>
        </w:rPr>
        <w:t>iranja</w:t>
      </w:r>
      <w:r w:rsidRPr="006B1B5D">
        <w:rPr>
          <w:rFonts w:ascii="Arial" w:eastAsia="Times New Roman" w:hAnsi="Arial" w:cs="Arial"/>
          <w:sz w:val="20"/>
          <w:szCs w:val="20"/>
        </w:rPr>
        <w:t xml:space="preserve"> organov državne uprave se organu državne uprave dodeli nova šifra proračunskega uporabnika, če: </w:t>
      </w:r>
    </w:p>
    <w:p w14:paraId="5069A2C5" w14:textId="77777777" w:rsidR="00174D1B" w:rsidRPr="006B1B5D" w:rsidRDefault="00174D1B" w:rsidP="006B1B5D">
      <w:pPr>
        <w:numPr>
          <w:ilvl w:val="0"/>
          <w:numId w:val="25"/>
        </w:numPr>
        <w:overflowPunct w:val="0"/>
        <w:autoSpaceDE w:val="0"/>
        <w:autoSpaceDN w:val="0"/>
        <w:adjustRightInd w:val="0"/>
        <w:spacing w:line="260" w:lineRule="exact"/>
        <w:jc w:val="both"/>
        <w:textAlignment w:val="baseline"/>
        <w:rPr>
          <w:rFonts w:ascii="Arial" w:eastAsia="Times New Roman" w:hAnsi="Arial" w:cs="Arial"/>
          <w:sz w:val="20"/>
          <w:szCs w:val="20"/>
        </w:rPr>
      </w:pPr>
      <w:r w:rsidRPr="006B1B5D">
        <w:rPr>
          <w:rFonts w:ascii="Arial" w:eastAsia="Times New Roman" w:hAnsi="Arial" w:cs="Arial"/>
          <w:sz w:val="20"/>
          <w:szCs w:val="20"/>
        </w:rPr>
        <w:t>se mu spremeni</w:t>
      </w:r>
      <w:r w:rsidR="00E33024" w:rsidRPr="006B1B5D">
        <w:rPr>
          <w:rFonts w:ascii="Arial" w:eastAsia="Times New Roman" w:hAnsi="Arial" w:cs="Arial"/>
          <w:sz w:val="20"/>
          <w:szCs w:val="20"/>
        </w:rPr>
        <w:t>ta</w:t>
      </w:r>
      <w:r w:rsidRPr="006B1B5D">
        <w:rPr>
          <w:rFonts w:ascii="Arial" w:eastAsia="Times New Roman" w:hAnsi="Arial" w:cs="Arial"/>
          <w:sz w:val="20"/>
          <w:szCs w:val="20"/>
        </w:rPr>
        <w:t xml:space="preserve"> naziv in področje dela ali </w:t>
      </w:r>
    </w:p>
    <w:p w14:paraId="7F963941" w14:textId="77777777" w:rsidR="00174D1B" w:rsidRPr="006B1B5D" w:rsidRDefault="00174D1B" w:rsidP="006B1B5D">
      <w:pPr>
        <w:numPr>
          <w:ilvl w:val="0"/>
          <w:numId w:val="25"/>
        </w:numPr>
        <w:overflowPunct w:val="0"/>
        <w:autoSpaceDE w:val="0"/>
        <w:autoSpaceDN w:val="0"/>
        <w:adjustRightInd w:val="0"/>
        <w:spacing w:line="260" w:lineRule="exact"/>
        <w:jc w:val="both"/>
        <w:textAlignment w:val="baseline"/>
        <w:rPr>
          <w:rFonts w:ascii="Arial" w:eastAsia="Times New Roman" w:hAnsi="Arial" w:cs="Arial"/>
          <w:sz w:val="20"/>
          <w:szCs w:val="20"/>
        </w:rPr>
      </w:pPr>
      <w:r w:rsidRPr="006B1B5D">
        <w:rPr>
          <w:rFonts w:ascii="Arial" w:eastAsia="Times New Roman" w:hAnsi="Arial" w:cs="Arial"/>
          <w:sz w:val="20"/>
          <w:szCs w:val="20"/>
        </w:rPr>
        <w:t xml:space="preserve">sprememba delovnega področja </w:t>
      </w:r>
      <w:r w:rsidR="00E33024" w:rsidRPr="006B1B5D">
        <w:rPr>
          <w:rFonts w:ascii="Arial" w:eastAsia="Times New Roman" w:hAnsi="Arial" w:cs="Arial"/>
          <w:sz w:val="20"/>
          <w:szCs w:val="20"/>
        </w:rPr>
        <w:t xml:space="preserve">pomeni </w:t>
      </w:r>
      <w:r w:rsidRPr="006B1B5D">
        <w:rPr>
          <w:rFonts w:ascii="Arial" w:eastAsia="Times New Roman" w:hAnsi="Arial" w:cs="Arial"/>
          <w:sz w:val="20"/>
          <w:szCs w:val="20"/>
        </w:rPr>
        <w:t xml:space="preserve">več kot 20 odstotkov zadnjega sprejetega finančnega načrta. </w:t>
      </w:r>
    </w:p>
    <w:p w14:paraId="411F5CB6" w14:textId="77777777" w:rsidR="00174D1B" w:rsidRPr="006B1B5D" w:rsidRDefault="00174D1B" w:rsidP="006B1B5D">
      <w:pPr>
        <w:overflowPunct w:val="0"/>
        <w:autoSpaceDE w:val="0"/>
        <w:autoSpaceDN w:val="0"/>
        <w:adjustRightInd w:val="0"/>
        <w:spacing w:line="260" w:lineRule="exact"/>
        <w:ind w:firstLine="284"/>
        <w:jc w:val="both"/>
        <w:textAlignment w:val="baseline"/>
        <w:rPr>
          <w:rFonts w:ascii="Arial" w:eastAsia="Times New Roman" w:hAnsi="Arial" w:cs="Arial"/>
          <w:sz w:val="20"/>
          <w:szCs w:val="20"/>
        </w:rPr>
      </w:pPr>
    </w:p>
    <w:p w14:paraId="6B3493BF" w14:textId="77777777" w:rsidR="00174D1B" w:rsidRPr="006B1B5D" w:rsidRDefault="00174D1B" w:rsidP="006B1B5D">
      <w:pPr>
        <w:overflowPunct w:val="0"/>
        <w:autoSpaceDE w:val="0"/>
        <w:autoSpaceDN w:val="0"/>
        <w:adjustRightInd w:val="0"/>
        <w:spacing w:line="260" w:lineRule="exact"/>
        <w:ind w:firstLine="284"/>
        <w:jc w:val="both"/>
        <w:textAlignment w:val="baseline"/>
        <w:rPr>
          <w:rFonts w:ascii="Arial" w:eastAsia="Times New Roman" w:hAnsi="Arial" w:cs="Arial"/>
          <w:sz w:val="20"/>
          <w:szCs w:val="20"/>
        </w:rPr>
      </w:pPr>
      <w:r w:rsidRPr="006B1B5D">
        <w:rPr>
          <w:rFonts w:ascii="Arial" w:eastAsia="Times New Roman" w:hAnsi="Arial" w:cs="Arial"/>
          <w:sz w:val="20"/>
          <w:szCs w:val="20"/>
        </w:rPr>
        <w:t xml:space="preserve">(5) Če se ustanovi nov državni organ ali če se državnemu organu spremeni šifra proračunskega uporabnika in ima </w:t>
      </w:r>
      <w:r w:rsidR="00366DAB">
        <w:rPr>
          <w:rFonts w:ascii="Arial" w:eastAsia="Times New Roman" w:hAnsi="Arial" w:cs="Arial"/>
          <w:sz w:val="20"/>
          <w:szCs w:val="20"/>
        </w:rPr>
        <w:t xml:space="preserve">ta državni organ tudi </w:t>
      </w:r>
      <w:r w:rsidRPr="006B1B5D">
        <w:rPr>
          <w:rFonts w:ascii="Arial" w:eastAsia="Times New Roman" w:hAnsi="Arial" w:cs="Arial"/>
          <w:sz w:val="20"/>
          <w:szCs w:val="20"/>
        </w:rPr>
        <w:t>organ v sestavi, se spremeni tudi šifra organa v sestavi.</w:t>
      </w:r>
      <w:r w:rsidR="006535E6" w:rsidRPr="006B1B5D">
        <w:rPr>
          <w:rFonts w:ascii="Arial" w:eastAsia="Times New Roman" w:hAnsi="Arial" w:cs="Arial"/>
          <w:sz w:val="20"/>
          <w:szCs w:val="20"/>
        </w:rPr>
        <w:t xml:space="preserve"> </w:t>
      </w:r>
    </w:p>
    <w:p w14:paraId="5B14FA39" w14:textId="77777777" w:rsidR="00174D1B" w:rsidRPr="006B1B5D" w:rsidRDefault="00174D1B" w:rsidP="006B1B5D">
      <w:pPr>
        <w:overflowPunct w:val="0"/>
        <w:autoSpaceDE w:val="0"/>
        <w:autoSpaceDN w:val="0"/>
        <w:adjustRightInd w:val="0"/>
        <w:spacing w:line="260" w:lineRule="exact"/>
        <w:ind w:left="357" w:firstLine="284"/>
        <w:jc w:val="both"/>
        <w:textAlignment w:val="baseline"/>
        <w:rPr>
          <w:rFonts w:ascii="Arial" w:eastAsia="Times New Roman" w:hAnsi="Arial" w:cs="Arial"/>
          <w:sz w:val="20"/>
          <w:szCs w:val="20"/>
        </w:rPr>
      </w:pPr>
    </w:p>
    <w:p w14:paraId="4ED05604" w14:textId="77777777" w:rsidR="00174D1B" w:rsidRPr="006B1B5D" w:rsidRDefault="00174D1B" w:rsidP="006B1B5D">
      <w:pPr>
        <w:overflowPunct w:val="0"/>
        <w:autoSpaceDE w:val="0"/>
        <w:autoSpaceDN w:val="0"/>
        <w:adjustRightInd w:val="0"/>
        <w:spacing w:line="260" w:lineRule="exact"/>
        <w:ind w:firstLine="284"/>
        <w:jc w:val="both"/>
        <w:textAlignment w:val="baseline"/>
        <w:rPr>
          <w:rFonts w:ascii="Arial" w:eastAsia="Times New Roman" w:hAnsi="Arial" w:cs="Arial"/>
          <w:sz w:val="20"/>
          <w:szCs w:val="20"/>
        </w:rPr>
      </w:pPr>
      <w:r w:rsidRPr="006B1B5D">
        <w:rPr>
          <w:rFonts w:ascii="Arial" w:eastAsia="Times New Roman" w:hAnsi="Arial" w:cs="Arial"/>
          <w:sz w:val="20"/>
          <w:szCs w:val="20"/>
        </w:rPr>
        <w:lastRenderedPageBreak/>
        <w:t xml:space="preserve">(6) </w:t>
      </w:r>
      <w:r w:rsidR="00C32B0D">
        <w:rPr>
          <w:rFonts w:ascii="Arial" w:eastAsia="Times New Roman" w:hAnsi="Arial" w:cs="Arial"/>
          <w:sz w:val="20"/>
          <w:szCs w:val="20"/>
        </w:rPr>
        <w:t>N</w:t>
      </w:r>
      <w:r w:rsidRPr="006B1B5D">
        <w:rPr>
          <w:rFonts w:ascii="Arial" w:eastAsia="Times New Roman" w:hAnsi="Arial" w:cs="Arial"/>
          <w:sz w:val="20"/>
          <w:szCs w:val="20"/>
        </w:rPr>
        <w:t xml:space="preserve">adzorniku, ki nima statusa proračunskega uporabnika, </w:t>
      </w:r>
      <w:r w:rsidR="00C32B0D">
        <w:rPr>
          <w:rFonts w:ascii="Arial" w:eastAsia="Times New Roman" w:hAnsi="Arial" w:cs="Arial"/>
          <w:sz w:val="20"/>
          <w:szCs w:val="20"/>
        </w:rPr>
        <w:t xml:space="preserve">se </w:t>
      </w:r>
      <w:r w:rsidRPr="006B1B5D">
        <w:rPr>
          <w:rFonts w:ascii="Arial" w:eastAsia="Times New Roman" w:hAnsi="Arial" w:cs="Arial"/>
          <w:sz w:val="20"/>
          <w:szCs w:val="20"/>
        </w:rPr>
        <w:t>dodeli evidenčn</w:t>
      </w:r>
      <w:r w:rsidR="00C32B0D">
        <w:rPr>
          <w:rFonts w:ascii="Arial" w:eastAsia="Times New Roman" w:hAnsi="Arial" w:cs="Arial"/>
          <w:sz w:val="20"/>
          <w:szCs w:val="20"/>
        </w:rPr>
        <w:t>a</w:t>
      </w:r>
      <w:r w:rsidRPr="006B1B5D">
        <w:rPr>
          <w:rFonts w:ascii="Arial" w:eastAsia="Times New Roman" w:hAnsi="Arial" w:cs="Arial"/>
          <w:sz w:val="20"/>
          <w:szCs w:val="20"/>
        </w:rPr>
        <w:t xml:space="preserve"> številk</w:t>
      </w:r>
      <w:r w:rsidR="00C32B0D">
        <w:rPr>
          <w:rFonts w:ascii="Arial" w:eastAsia="Times New Roman" w:hAnsi="Arial" w:cs="Arial"/>
          <w:sz w:val="20"/>
          <w:szCs w:val="20"/>
        </w:rPr>
        <w:t>a</w:t>
      </w:r>
      <w:r w:rsidRPr="006B1B5D">
        <w:rPr>
          <w:rFonts w:ascii="Arial" w:eastAsia="Times New Roman" w:hAnsi="Arial" w:cs="Arial"/>
          <w:sz w:val="20"/>
          <w:szCs w:val="20"/>
        </w:rPr>
        <w:t xml:space="preserve"> v Registru proračunskih uporabnikov in ob vpisu vnese</w:t>
      </w:r>
      <w:r w:rsidR="00C32B0D">
        <w:rPr>
          <w:rFonts w:ascii="Arial" w:eastAsia="Times New Roman" w:hAnsi="Arial" w:cs="Arial"/>
          <w:sz w:val="20"/>
          <w:szCs w:val="20"/>
        </w:rPr>
        <w:t>jo</w:t>
      </w:r>
      <w:r w:rsidRPr="006B1B5D">
        <w:rPr>
          <w:rFonts w:ascii="Arial" w:eastAsia="Times New Roman" w:hAnsi="Arial" w:cs="Arial"/>
          <w:sz w:val="20"/>
          <w:szCs w:val="20"/>
        </w:rPr>
        <w:t xml:space="preserve"> ostal</w:t>
      </w:r>
      <w:r w:rsidR="00C32B0D">
        <w:rPr>
          <w:rFonts w:ascii="Arial" w:eastAsia="Times New Roman" w:hAnsi="Arial" w:cs="Arial"/>
          <w:sz w:val="20"/>
          <w:szCs w:val="20"/>
        </w:rPr>
        <w:t>i</w:t>
      </w:r>
      <w:r w:rsidRPr="006B1B5D">
        <w:rPr>
          <w:rFonts w:ascii="Arial" w:eastAsia="Times New Roman" w:hAnsi="Arial" w:cs="Arial"/>
          <w:sz w:val="20"/>
          <w:szCs w:val="20"/>
        </w:rPr>
        <w:t xml:space="preserve"> podatk</w:t>
      </w:r>
      <w:r w:rsidR="00C32B0D">
        <w:rPr>
          <w:rFonts w:ascii="Arial" w:eastAsia="Times New Roman" w:hAnsi="Arial" w:cs="Arial"/>
          <w:sz w:val="20"/>
          <w:szCs w:val="20"/>
        </w:rPr>
        <w:t>i</w:t>
      </w:r>
      <w:r w:rsidRPr="006B1B5D">
        <w:rPr>
          <w:rFonts w:ascii="Arial" w:eastAsia="Times New Roman" w:hAnsi="Arial" w:cs="Arial"/>
          <w:sz w:val="20"/>
          <w:szCs w:val="20"/>
        </w:rPr>
        <w:t xml:space="preserve"> iz drugega odstavka tega člena.</w:t>
      </w:r>
    </w:p>
    <w:p w14:paraId="2980B437" w14:textId="77777777" w:rsidR="00174D1B" w:rsidRPr="006B1B5D" w:rsidRDefault="00174D1B" w:rsidP="006B1B5D">
      <w:pPr>
        <w:overflowPunct w:val="0"/>
        <w:autoSpaceDE w:val="0"/>
        <w:autoSpaceDN w:val="0"/>
        <w:adjustRightInd w:val="0"/>
        <w:spacing w:line="260" w:lineRule="exact"/>
        <w:ind w:firstLine="284"/>
        <w:jc w:val="both"/>
        <w:textAlignment w:val="baseline"/>
        <w:rPr>
          <w:rFonts w:ascii="Arial" w:eastAsia="Times New Roman" w:hAnsi="Arial" w:cs="Arial"/>
          <w:sz w:val="20"/>
          <w:szCs w:val="20"/>
        </w:rPr>
      </w:pPr>
    </w:p>
    <w:p w14:paraId="498E76E0" w14:textId="0CB4146E" w:rsidR="00174D1B" w:rsidRPr="006B1B5D" w:rsidRDefault="00174D1B" w:rsidP="006B1B5D">
      <w:pPr>
        <w:overflowPunct w:val="0"/>
        <w:autoSpaceDE w:val="0"/>
        <w:autoSpaceDN w:val="0"/>
        <w:adjustRightInd w:val="0"/>
        <w:spacing w:line="260" w:lineRule="exact"/>
        <w:ind w:firstLine="284"/>
        <w:jc w:val="both"/>
        <w:textAlignment w:val="baseline"/>
        <w:rPr>
          <w:rFonts w:ascii="Arial" w:eastAsia="Times New Roman" w:hAnsi="Arial" w:cs="Arial"/>
          <w:sz w:val="20"/>
          <w:szCs w:val="20"/>
        </w:rPr>
      </w:pPr>
      <w:r w:rsidRPr="006B1B5D">
        <w:rPr>
          <w:rFonts w:ascii="Arial" w:eastAsia="Times New Roman" w:hAnsi="Arial" w:cs="Arial"/>
          <w:sz w:val="20"/>
          <w:szCs w:val="20"/>
        </w:rPr>
        <w:t xml:space="preserve">(7) Šifre iz prvega </w:t>
      </w:r>
      <w:r w:rsidR="00366DAB" w:rsidRPr="006B1B5D">
        <w:rPr>
          <w:rFonts w:ascii="Arial" w:eastAsia="Times New Roman" w:hAnsi="Arial" w:cs="Arial"/>
          <w:sz w:val="20"/>
          <w:szCs w:val="20"/>
        </w:rPr>
        <w:t xml:space="preserve">odstavka tega člena </w:t>
      </w:r>
      <w:r w:rsidRPr="006B1B5D">
        <w:rPr>
          <w:rFonts w:ascii="Arial" w:eastAsia="Times New Roman" w:hAnsi="Arial" w:cs="Arial"/>
          <w:sz w:val="20"/>
          <w:szCs w:val="20"/>
        </w:rPr>
        <w:t xml:space="preserve">in evidenčne številke iz </w:t>
      </w:r>
      <w:r w:rsidR="00366DAB">
        <w:rPr>
          <w:rFonts w:ascii="Arial" w:eastAsia="Times New Roman" w:hAnsi="Arial" w:cs="Arial"/>
          <w:sz w:val="20"/>
          <w:szCs w:val="20"/>
        </w:rPr>
        <w:t>prejšnjega odstavka</w:t>
      </w:r>
      <w:r w:rsidR="00366DAB" w:rsidRPr="006B1B5D">
        <w:rPr>
          <w:rFonts w:ascii="Arial" w:eastAsia="Times New Roman" w:hAnsi="Arial" w:cs="Arial"/>
          <w:sz w:val="20"/>
          <w:szCs w:val="20"/>
        </w:rPr>
        <w:t xml:space="preserve"> </w:t>
      </w:r>
      <w:r w:rsidRPr="006B1B5D">
        <w:rPr>
          <w:rFonts w:ascii="Arial" w:eastAsia="Times New Roman" w:hAnsi="Arial" w:cs="Arial"/>
          <w:sz w:val="20"/>
          <w:szCs w:val="20"/>
        </w:rPr>
        <w:t>enolično opredelijo posamezno enoto registra in so enolična identifikacija enote Registra proračunskih uporabnikov.</w:t>
      </w:r>
    </w:p>
    <w:p w14:paraId="7973417E" w14:textId="77777777" w:rsidR="00174D1B" w:rsidRPr="006B1B5D" w:rsidRDefault="00174D1B" w:rsidP="006B1B5D">
      <w:pPr>
        <w:overflowPunct w:val="0"/>
        <w:autoSpaceDE w:val="0"/>
        <w:autoSpaceDN w:val="0"/>
        <w:adjustRightInd w:val="0"/>
        <w:spacing w:line="260" w:lineRule="exact"/>
        <w:ind w:firstLine="284"/>
        <w:jc w:val="both"/>
        <w:textAlignment w:val="baseline"/>
        <w:rPr>
          <w:rFonts w:ascii="Arial" w:eastAsia="Times New Roman" w:hAnsi="Arial" w:cs="Arial"/>
          <w:sz w:val="20"/>
          <w:szCs w:val="20"/>
        </w:rPr>
      </w:pPr>
    </w:p>
    <w:p w14:paraId="55A481F9" w14:textId="77777777" w:rsidR="00174D1B" w:rsidRPr="006B1B5D" w:rsidRDefault="00174D1B" w:rsidP="006B1B5D">
      <w:pPr>
        <w:overflowPunct w:val="0"/>
        <w:autoSpaceDE w:val="0"/>
        <w:autoSpaceDN w:val="0"/>
        <w:adjustRightInd w:val="0"/>
        <w:spacing w:line="260" w:lineRule="exact"/>
        <w:ind w:firstLine="284"/>
        <w:jc w:val="both"/>
        <w:textAlignment w:val="baseline"/>
        <w:rPr>
          <w:rFonts w:ascii="Arial" w:eastAsia="Times New Roman" w:hAnsi="Arial" w:cs="Arial"/>
          <w:sz w:val="20"/>
          <w:szCs w:val="20"/>
        </w:rPr>
      </w:pPr>
      <w:r w:rsidRPr="006B1B5D">
        <w:rPr>
          <w:rFonts w:ascii="Arial" w:eastAsia="Times New Roman" w:hAnsi="Arial" w:cs="Arial"/>
          <w:sz w:val="20"/>
          <w:szCs w:val="20"/>
        </w:rPr>
        <w:t>(8) Po izključitvi enote registra iz Registra proračunskih uporabnikov se njen</w:t>
      </w:r>
      <w:r w:rsidR="007F456C" w:rsidRPr="006B1B5D">
        <w:rPr>
          <w:rFonts w:ascii="Arial" w:eastAsia="Times New Roman" w:hAnsi="Arial" w:cs="Arial"/>
          <w:sz w:val="20"/>
          <w:szCs w:val="20"/>
        </w:rPr>
        <w:t>a</w:t>
      </w:r>
      <w:r w:rsidRPr="006B1B5D">
        <w:rPr>
          <w:rFonts w:ascii="Arial" w:eastAsia="Times New Roman" w:hAnsi="Arial" w:cs="Arial"/>
          <w:sz w:val="20"/>
          <w:szCs w:val="20"/>
        </w:rPr>
        <w:t xml:space="preserve"> šifr</w:t>
      </w:r>
      <w:r w:rsidR="007F456C" w:rsidRPr="006B1B5D">
        <w:rPr>
          <w:rFonts w:ascii="Arial" w:eastAsia="Times New Roman" w:hAnsi="Arial" w:cs="Arial"/>
          <w:sz w:val="20"/>
          <w:szCs w:val="20"/>
        </w:rPr>
        <w:t>a</w:t>
      </w:r>
      <w:r w:rsidRPr="006B1B5D">
        <w:rPr>
          <w:rFonts w:ascii="Arial" w:eastAsia="Times New Roman" w:hAnsi="Arial" w:cs="Arial"/>
          <w:sz w:val="20"/>
          <w:szCs w:val="20"/>
        </w:rPr>
        <w:t xml:space="preserve"> oziroma evidenčn</w:t>
      </w:r>
      <w:r w:rsidR="007F456C" w:rsidRPr="006B1B5D">
        <w:rPr>
          <w:rFonts w:ascii="Arial" w:eastAsia="Times New Roman" w:hAnsi="Arial" w:cs="Arial"/>
          <w:sz w:val="20"/>
          <w:szCs w:val="20"/>
        </w:rPr>
        <w:t>a</w:t>
      </w:r>
      <w:r w:rsidRPr="006B1B5D">
        <w:rPr>
          <w:rFonts w:ascii="Arial" w:eastAsia="Times New Roman" w:hAnsi="Arial" w:cs="Arial"/>
          <w:sz w:val="20"/>
          <w:szCs w:val="20"/>
        </w:rPr>
        <w:t xml:space="preserve"> številk</w:t>
      </w:r>
      <w:r w:rsidR="007F456C" w:rsidRPr="006B1B5D">
        <w:rPr>
          <w:rFonts w:ascii="Arial" w:eastAsia="Times New Roman" w:hAnsi="Arial" w:cs="Arial"/>
          <w:sz w:val="20"/>
          <w:szCs w:val="20"/>
        </w:rPr>
        <w:t>a</w:t>
      </w:r>
      <w:r w:rsidRPr="006B1B5D">
        <w:rPr>
          <w:rFonts w:ascii="Arial" w:eastAsia="Times New Roman" w:hAnsi="Arial" w:cs="Arial"/>
          <w:sz w:val="20"/>
          <w:szCs w:val="20"/>
        </w:rPr>
        <w:t xml:space="preserve"> ne sme znova uporabiti.</w:t>
      </w:r>
    </w:p>
    <w:p w14:paraId="231B0965" w14:textId="77777777" w:rsidR="00174D1B" w:rsidRPr="006B1B5D" w:rsidRDefault="00174D1B" w:rsidP="006B1B5D">
      <w:pPr>
        <w:overflowPunct w:val="0"/>
        <w:autoSpaceDE w:val="0"/>
        <w:autoSpaceDN w:val="0"/>
        <w:adjustRightInd w:val="0"/>
        <w:spacing w:line="260" w:lineRule="exact"/>
        <w:ind w:firstLine="284"/>
        <w:jc w:val="both"/>
        <w:textAlignment w:val="baseline"/>
        <w:rPr>
          <w:rFonts w:ascii="Arial" w:eastAsia="Times New Roman" w:hAnsi="Arial" w:cs="Arial"/>
          <w:sz w:val="20"/>
          <w:szCs w:val="20"/>
        </w:rPr>
      </w:pPr>
    </w:p>
    <w:p w14:paraId="5F443CA9" w14:textId="6FEE0D71" w:rsidR="00174D1B" w:rsidRPr="006B1B5D" w:rsidRDefault="00174D1B" w:rsidP="006B1B5D">
      <w:pPr>
        <w:suppressAutoHyphens/>
        <w:overflowPunct w:val="0"/>
        <w:autoSpaceDE w:val="0"/>
        <w:autoSpaceDN w:val="0"/>
        <w:adjustRightInd w:val="0"/>
        <w:spacing w:line="260" w:lineRule="exact"/>
        <w:jc w:val="center"/>
        <w:textAlignment w:val="baseline"/>
        <w:rPr>
          <w:rFonts w:ascii="Arial" w:eastAsia="Times New Roman" w:hAnsi="Arial" w:cs="Arial"/>
          <w:b/>
          <w:sz w:val="20"/>
          <w:szCs w:val="20"/>
        </w:rPr>
      </w:pPr>
      <w:r w:rsidRPr="006B1B5D">
        <w:rPr>
          <w:rFonts w:ascii="Arial" w:eastAsia="Times New Roman" w:hAnsi="Arial" w:cs="Arial"/>
          <w:b/>
          <w:sz w:val="20"/>
          <w:szCs w:val="20"/>
        </w:rPr>
        <w:t>1</w:t>
      </w:r>
      <w:r w:rsidR="00A07B42">
        <w:rPr>
          <w:rFonts w:ascii="Arial" w:eastAsia="Times New Roman" w:hAnsi="Arial" w:cs="Arial"/>
          <w:b/>
          <w:sz w:val="20"/>
          <w:szCs w:val="20"/>
        </w:rPr>
        <w:t>7</w:t>
      </w:r>
      <w:r w:rsidRPr="006B1B5D">
        <w:rPr>
          <w:rFonts w:ascii="Arial" w:eastAsia="Times New Roman" w:hAnsi="Arial" w:cs="Arial"/>
          <w:b/>
          <w:sz w:val="20"/>
          <w:szCs w:val="20"/>
        </w:rPr>
        <w:t>. člen</w:t>
      </w:r>
    </w:p>
    <w:p w14:paraId="57D7F87C" w14:textId="77777777" w:rsidR="00174D1B" w:rsidRPr="006B1B5D" w:rsidRDefault="00174D1B" w:rsidP="006B1B5D">
      <w:pPr>
        <w:suppressAutoHyphens/>
        <w:overflowPunct w:val="0"/>
        <w:autoSpaceDE w:val="0"/>
        <w:autoSpaceDN w:val="0"/>
        <w:adjustRightInd w:val="0"/>
        <w:spacing w:line="260" w:lineRule="exact"/>
        <w:jc w:val="center"/>
        <w:textAlignment w:val="baseline"/>
        <w:rPr>
          <w:rFonts w:ascii="Arial" w:eastAsia="Times New Roman" w:hAnsi="Arial" w:cs="Arial"/>
          <w:b/>
          <w:sz w:val="20"/>
          <w:szCs w:val="20"/>
        </w:rPr>
      </w:pPr>
      <w:r w:rsidRPr="006B1B5D">
        <w:rPr>
          <w:rFonts w:ascii="Arial" w:eastAsia="Times New Roman" w:hAnsi="Arial" w:cs="Arial"/>
          <w:b/>
          <w:sz w:val="20"/>
          <w:szCs w:val="20"/>
        </w:rPr>
        <w:t>(vsebina Registra proračunskih uporabnikov)</w:t>
      </w:r>
    </w:p>
    <w:p w14:paraId="136485C4" w14:textId="77777777" w:rsidR="00174D1B" w:rsidRPr="006B1B5D" w:rsidRDefault="00174D1B" w:rsidP="006B1B5D">
      <w:pPr>
        <w:overflowPunct w:val="0"/>
        <w:autoSpaceDE w:val="0"/>
        <w:autoSpaceDN w:val="0"/>
        <w:adjustRightInd w:val="0"/>
        <w:spacing w:line="260" w:lineRule="exact"/>
        <w:jc w:val="both"/>
        <w:textAlignment w:val="baseline"/>
        <w:rPr>
          <w:rFonts w:ascii="Arial" w:eastAsia="Times New Roman" w:hAnsi="Arial" w:cs="Arial"/>
          <w:sz w:val="20"/>
          <w:szCs w:val="20"/>
        </w:rPr>
      </w:pPr>
    </w:p>
    <w:p w14:paraId="126C6614" w14:textId="77777777" w:rsidR="00174D1B" w:rsidRPr="006B1B5D" w:rsidRDefault="00174D1B" w:rsidP="006B1B5D">
      <w:pPr>
        <w:overflowPunct w:val="0"/>
        <w:autoSpaceDE w:val="0"/>
        <w:autoSpaceDN w:val="0"/>
        <w:adjustRightInd w:val="0"/>
        <w:spacing w:line="260" w:lineRule="exact"/>
        <w:ind w:firstLine="284"/>
        <w:jc w:val="both"/>
        <w:textAlignment w:val="baseline"/>
        <w:rPr>
          <w:rFonts w:ascii="Arial" w:eastAsia="Times New Roman" w:hAnsi="Arial" w:cs="Arial"/>
          <w:sz w:val="20"/>
          <w:szCs w:val="20"/>
        </w:rPr>
      </w:pPr>
      <w:r w:rsidRPr="006B1B5D">
        <w:rPr>
          <w:rFonts w:ascii="Arial" w:eastAsia="Times New Roman" w:hAnsi="Arial" w:cs="Arial"/>
          <w:sz w:val="20"/>
          <w:szCs w:val="20"/>
        </w:rPr>
        <w:t>(1) Register proračunskih uporabnikov vsebuje podatke o:</w:t>
      </w:r>
    </w:p>
    <w:p w14:paraId="6394D7BE" w14:textId="77777777" w:rsidR="00174D1B" w:rsidRPr="006B1B5D" w:rsidRDefault="00174D1B" w:rsidP="006B1B5D">
      <w:pPr>
        <w:numPr>
          <w:ilvl w:val="0"/>
          <w:numId w:val="26"/>
        </w:numPr>
        <w:overflowPunct w:val="0"/>
        <w:autoSpaceDE w:val="0"/>
        <w:autoSpaceDN w:val="0"/>
        <w:adjustRightInd w:val="0"/>
        <w:spacing w:line="260" w:lineRule="exact"/>
        <w:jc w:val="both"/>
        <w:textAlignment w:val="baseline"/>
        <w:rPr>
          <w:rFonts w:ascii="Arial" w:eastAsia="Times New Roman" w:hAnsi="Arial" w:cs="Arial"/>
          <w:sz w:val="20"/>
          <w:szCs w:val="20"/>
        </w:rPr>
      </w:pPr>
      <w:r w:rsidRPr="006B1B5D">
        <w:rPr>
          <w:rFonts w:ascii="Arial" w:eastAsia="Times New Roman" w:hAnsi="Arial" w:cs="Arial"/>
          <w:sz w:val="20"/>
          <w:szCs w:val="20"/>
        </w:rPr>
        <w:t>Republiki Sloveniji;</w:t>
      </w:r>
    </w:p>
    <w:p w14:paraId="602582FE" w14:textId="77777777" w:rsidR="00174D1B" w:rsidRPr="006B1B5D" w:rsidRDefault="00174D1B" w:rsidP="006B1B5D">
      <w:pPr>
        <w:numPr>
          <w:ilvl w:val="0"/>
          <w:numId w:val="26"/>
        </w:numPr>
        <w:overflowPunct w:val="0"/>
        <w:autoSpaceDE w:val="0"/>
        <w:autoSpaceDN w:val="0"/>
        <w:adjustRightInd w:val="0"/>
        <w:spacing w:line="260" w:lineRule="exact"/>
        <w:jc w:val="both"/>
        <w:textAlignment w:val="baseline"/>
        <w:rPr>
          <w:rFonts w:ascii="Arial" w:eastAsia="Times New Roman" w:hAnsi="Arial" w:cs="Arial"/>
          <w:sz w:val="20"/>
          <w:szCs w:val="20"/>
        </w:rPr>
      </w:pPr>
      <w:r w:rsidRPr="006B1B5D">
        <w:rPr>
          <w:rFonts w:ascii="Arial" w:eastAsia="Times New Roman" w:hAnsi="Arial" w:cs="Arial"/>
          <w:sz w:val="20"/>
          <w:szCs w:val="20"/>
        </w:rPr>
        <w:t>proračunskih uporabnikih;</w:t>
      </w:r>
    </w:p>
    <w:p w14:paraId="1A1F247D" w14:textId="77777777" w:rsidR="00174D1B" w:rsidRPr="006B1B5D" w:rsidRDefault="00174D1B" w:rsidP="006B1B5D">
      <w:pPr>
        <w:numPr>
          <w:ilvl w:val="0"/>
          <w:numId w:val="26"/>
        </w:numPr>
        <w:overflowPunct w:val="0"/>
        <w:autoSpaceDE w:val="0"/>
        <w:autoSpaceDN w:val="0"/>
        <w:adjustRightInd w:val="0"/>
        <w:spacing w:line="260" w:lineRule="exact"/>
        <w:jc w:val="both"/>
        <w:textAlignment w:val="baseline"/>
        <w:rPr>
          <w:rFonts w:ascii="Arial" w:eastAsia="Times New Roman" w:hAnsi="Arial" w:cs="Arial"/>
          <w:sz w:val="20"/>
          <w:szCs w:val="20"/>
        </w:rPr>
      </w:pPr>
      <w:r w:rsidRPr="006B1B5D">
        <w:rPr>
          <w:rFonts w:ascii="Arial" w:eastAsia="Times New Roman" w:hAnsi="Arial" w:cs="Arial"/>
          <w:sz w:val="20"/>
          <w:szCs w:val="20"/>
        </w:rPr>
        <w:t>proračunih;</w:t>
      </w:r>
    </w:p>
    <w:p w14:paraId="37C79D90" w14:textId="77777777" w:rsidR="00174D1B" w:rsidRPr="006B1B5D" w:rsidRDefault="00174D1B" w:rsidP="006B1B5D">
      <w:pPr>
        <w:numPr>
          <w:ilvl w:val="0"/>
          <w:numId w:val="26"/>
        </w:numPr>
        <w:overflowPunct w:val="0"/>
        <w:autoSpaceDE w:val="0"/>
        <w:autoSpaceDN w:val="0"/>
        <w:adjustRightInd w:val="0"/>
        <w:spacing w:line="260" w:lineRule="exact"/>
        <w:jc w:val="both"/>
        <w:textAlignment w:val="baseline"/>
        <w:rPr>
          <w:rFonts w:ascii="Arial" w:eastAsia="Times New Roman" w:hAnsi="Arial" w:cs="Arial"/>
          <w:sz w:val="20"/>
          <w:szCs w:val="20"/>
        </w:rPr>
      </w:pPr>
      <w:r w:rsidRPr="006B1B5D">
        <w:rPr>
          <w:rFonts w:ascii="Arial" w:eastAsia="Times New Roman" w:hAnsi="Arial" w:cs="Arial"/>
          <w:sz w:val="20"/>
          <w:szCs w:val="20"/>
        </w:rPr>
        <w:t>upravljavcih sredstev sistema EZR;</w:t>
      </w:r>
    </w:p>
    <w:p w14:paraId="7FF46218" w14:textId="77777777" w:rsidR="00174D1B" w:rsidRPr="006B1B5D" w:rsidRDefault="00174D1B" w:rsidP="006B1B5D">
      <w:pPr>
        <w:numPr>
          <w:ilvl w:val="0"/>
          <w:numId w:val="26"/>
        </w:numPr>
        <w:overflowPunct w:val="0"/>
        <w:autoSpaceDE w:val="0"/>
        <w:autoSpaceDN w:val="0"/>
        <w:adjustRightInd w:val="0"/>
        <w:spacing w:line="260" w:lineRule="exact"/>
        <w:jc w:val="both"/>
        <w:textAlignment w:val="baseline"/>
        <w:rPr>
          <w:rFonts w:ascii="Arial" w:eastAsia="Times New Roman" w:hAnsi="Arial" w:cs="Arial"/>
          <w:sz w:val="20"/>
          <w:szCs w:val="20"/>
        </w:rPr>
      </w:pPr>
      <w:r w:rsidRPr="006B1B5D">
        <w:rPr>
          <w:rFonts w:ascii="Arial" w:eastAsia="Times New Roman" w:hAnsi="Arial" w:cs="Arial"/>
          <w:sz w:val="20"/>
          <w:szCs w:val="20"/>
        </w:rPr>
        <w:t>nadzornikih in skrbnikih;</w:t>
      </w:r>
    </w:p>
    <w:p w14:paraId="5D64292E" w14:textId="77777777" w:rsidR="00174D1B" w:rsidRPr="006B1B5D" w:rsidRDefault="00174D1B" w:rsidP="006B1B5D">
      <w:pPr>
        <w:numPr>
          <w:ilvl w:val="0"/>
          <w:numId w:val="26"/>
        </w:numPr>
        <w:overflowPunct w:val="0"/>
        <w:autoSpaceDE w:val="0"/>
        <w:autoSpaceDN w:val="0"/>
        <w:adjustRightInd w:val="0"/>
        <w:spacing w:line="260" w:lineRule="exact"/>
        <w:jc w:val="both"/>
        <w:textAlignment w:val="baseline"/>
        <w:rPr>
          <w:rFonts w:ascii="Arial" w:eastAsia="Times New Roman" w:hAnsi="Arial" w:cs="Arial"/>
          <w:sz w:val="20"/>
          <w:szCs w:val="20"/>
        </w:rPr>
      </w:pPr>
      <w:r w:rsidRPr="006B1B5D">
        <w:rPr>
          <w:rFonts w:ascii="Arial" w:eastAsia="Times New Roman" w:hAnsi="Arial" w:cs="Arial"/>
          <w:sz w:val="20"/>
          <w:szCs w:val="20"/>
        </w:rPr>
        <w:t xml:space="preserve">računih; </w:t>
      </w:r>
    </w:p>
    <w:p w14:paraId="668CAA4B" w14:textId="77777777" w:rsidR="00174D1B" w:rsidRPr="006B1B5D" w:rsidRDefault="00174D1B" w:rsidP="006B1B5D">
      <w:pPr>
        <w:numPr>
          <w:ilvl w:val="0"/>
          <w:numId w:val="26"/>
        </w:numPr>
        <w:overflowPunct w:val="0"/>
        <w:autoSpaceDE w:val="0"/>
        <w:autoSpaceDN w:val="0"/>
        <w:adjustRightInd w:val="0"/>
        <w:spacing w:line="260" w:lineRule="exact"/>
        <w:jc w:val="both"/>
        <w:textAlignment w:val="baseline"/>
        <w:rPr>
          <w:rFonts w:ascii="Arial" w:eastAsia="Times New Roman" w:hAnsi="Arial" w:cs="Arial"/>
          <w:sz w:val="20"/>
          <w:szCs w:val="20"/>
        </w:rPr>
      </w:pPr>
      <w:r w:rsidRPr="006B1B5D">
        <w:rPr>
          <w:rFonts w:ascii="Arial" w:eastAsia="Times New Roman" w:hAnsi="Arial" w:cs="Arial"/>
          <w:sz w:val="20"/>
          <w:szCs w:val="20"/>
        </w:rPr>
        <w:t>obveščanj</w:t>
      </w:r>
      <w:r w:rsidR="00145512" w:rsidRPr="006B1B5D">
        <w:rPr>
          <w:rFonts w:ascii="Arial" w:eastAsia="Times New Roman" w:hAnsi="Arial" w:cs="Arial"/>
          <w:sz w:val="20"/>
          <w:szCs w:val="20"/>
        </w:rPr>
        <w:t>u</w:t>
      </w:r>
      <w:r w:rsidRPr="006B1B5D">
        <w:rPr>
          <w:rFonts w:ascii="Arial" w:eastAsia="Times New Roman" w:hAnsi="Arial" w:cs="Arial"/>
          <w:sz w:val="20"/>
          <w:szCs w:val="20"/>
        </w:rPr>
        <w:t xml:space="preserve"> o plačilnih transakcijah in stanju na računih.</w:t>
      </w:r>
    </w:p>
    <w:p w14:paraId="3D6DDE41" w14:textId="77777777" w:rsidR="00174D1B" w:rsidRPr="006B1B5D" w:rsidRDefault="00174D1B" w:rsidP="006B1B5D">
      <w:pPr>
        <w:overflowPunct w:val="0"/>
        <w:autoSpaceDE w:val="0"/>
        <w:autoSpaceDN w:val="0"/>
        <w:adjustRightInd w:val="0"/>
        <w:spacing w:line="260" w:lineRule="exact"/>
        <w:jc w:val="both"/>
        <w:textAlignment w:val="baseline"/>
        <w:rPr>
          <w:rFonts w:ascii="Arial" w:eastAsia="Times New Roman" w:hAnsi="Arial" w:cs="Arial"/>
          <w:sz w:val="20"/>
          <w:szCs w:val="20"/>
        </w:rPr>
      </w:pPr>
    </w:p>
    <w:p w14:paraId="3AF449BE" w14:textId="77777777" w:rsidR="00174D1B" w:rsidRPr="006B1B5D" w:rsidRDefault="00174D1B" w:rsidP="006B1B5D">
      <w:pPr>
        <w:overflowPunct w:val="0"/>
        <w:autoSpaceDE w:val="0"/>
        <w:autoSpaceDN w:val="0"/>
        <w:adjustRightInd w:val="0"/>
        <w:spacing w:line="260" w:lineRule="exact"/>
        <w:ind w:firstLine="284"/>
        <w:jc w:val="both"/>
        <w:textAlignment w:val="baseline"/>
        <w:rPr>
          <w:rFonts w:ascii="Arial" w:eastAsia="Times New Roman" w:hAnsi="Arial" w:cs="Arial"/>
          <w:sz w:val="20"/>
          <w:szCs w:val="20"/>
        </w:rPr>
      </w:pPr>
      <w:r w:rsidRPr="006B1B5D">
        <w:rPr>
          <w:rFonts w:ascii="Arial" w:eastAsia="Times New Roman" w:hAnsi="Arial" w:cs="Arial"/>
          <w:sz w:val="20"/>
          <w:szCs w:val="20"/>
        </w:rPr>
        <w:t>(2) Podatki o Republiki Sloveniji so:</w:t>
      </w:r>
    </w:p>
    <w:p w14:paraId="48BDC79A" w14:textId="1A869526" w:rsidR="00174D1B" w:rsidRPr="006B1B5D" w:rsidRDefault="00174D1B" w:rsidP="006B1B5D">
      <w:pPr>
        <w:numPr>
          <w:ilvl w:val="0"/>
          <w:numId w:val="27"/>
        </w:numPr>
        <w:overflowPunct w:val="0"/>
        <w:autoSpaceDE w:val="0"/>
        <w:autoSpaceDN w:val="0"/>
        <w:adjustRightInd w:val="0"/>
        <w:spacing w:line="260" w:lineRule="exact"/>
        <w:ind w:left="357" w:hanging="357"/>
        <w:jc w:val="both"/>
        <w:textAlignment w:val="baseline"/>
        <w:rPr>
          <w:rFonts w:ascii="Arial" w:eastAsia="Times New Roman" w:hAnsi="Arial" w:cs="Arial"/>
          <w:sz w:val="20"/>
          <w:szCs w:val="20"/>
        </w:rPr>
      </w:pPr>
      <w:r w:rsidRPr="006B1B5D">
        <w:rPr>
          <w:rFonts w:ascii="Arial" w:eastAsia="Times New Roman" w:hAnsi="Arial" w:cs="Arial"/>
          <w:sz w:val="20"/>
          <w:szCs w:val="20"/>
        </w:rPr>
        <w:t>identifikacija Republike Slovenije (šifra državnega proračuna, naziv, kratek naziv, naslov –</w:t>
      </w:r>
      <w:r w:rsidR="003D5F62">
        <w:rPr>
          <w:rFonts w:ascii="Arial" w:eastAsia="Times New Roman" w:hAnsi="Arial" w:cs="Arial"/>
          <w:sz w:val="20"/>
          <w:szCs w:val="20"/>
        </w:rPr>
        <w:t xml:space="preserve"> </w:t>
      </w:r>
      <w:r w:rsidRPr="006B1B5D">
        <w:rPr>
          <w:rFonts w:ascii="Arial" w:eastAsia="Times New Roman" w:hAnsi="Arial" w:cs="Arial"/>
          <w:sz w:val="20"/>
          <w:szCs w:val="20"/>
        </w:rPr>
        <w:t>naselje, ulica, hišna številka in dodatek k hišni številki, poštna številka in naziv pošte, pravnoorganizacijska oblika, matična številka, davčna številka, skupina po standardni klasifikaciji institucionalnih sektorjev (v nadaljnjem besedilu: SKIS) in podatki za stike – elektronski naslov, telefonska številka);</w:t>
      </w:r>
    </w:p>
    <w:p w14:paraId="53758DA2" w14:textId="73E3C111" w:rsidR="00485A91" w:rsidRPr="009161A1" w:rsidRDefault="00174D1B" w:rsidP="009161A1">
      <w:pPr>
        <w:numPr>
          <w:ilvl w:val="0"/>
          <w:numId w:val="27"/>
        </w:numPr>
        <w:overflowPunct w:val="0"/>
        <w:autoSpaceDE w:val="0"/>
        <w:autoSpaceDN w:val="0"/>
        <w:adjustRightInd w:val="0"/>
        <w:spacing w:line="260" w:lineRule="exact"/>
        <w:ind w:left="357" w:hanging="357"/>
        <w:jc w:val="both"/>
        <w:textAlignment w:val="baseline"/>
        <w:rPr>
          <w:rFonts w:ascii="Arial" w:eastAsia="Times New Roman" w:hAnsi="Arial" w:cs="Arial"/>
          <w:sz w:val="20"/>
          <w:szCs w:val="20"/>
        </w:rPr>
      </w:pPr>
      <w:r w:rsidRPr="006B1B5D">
        <w:rPr>
          <w:rFonts w:ascii="Arial" w:eastAsia="Times New Roman" w:hAnsi="Arial" w:cs="Arial"/>
          <w:sz w:val="20"/>
          <w:szCs w:val="20"/>
        </w:rPr>
        <w:t>dejavnost (šifra glavne dejavnosti po standardni klasifikaciji dejavnosti – SKD);</w:t>
      </w:r>
    </w:p>
    <w:p w14:paraId="00747020" w14:textId="6261F31C" w:rsidR="00174D1B" w:rsidRPr="00572B55" w:rsidRDefault="00485A91" w:rsidP="006B1B5D">
      <w:pPr>
        <w:numPr>
          <w:ilvl w:val="0"/>
          <w:numId w:val="27"/>
        </w:numPr>
        <w:overflowPunct w:val="0"/>
        <w:autoSpaceDE w:val="0"/>
        <w:autoSpaceDN w:val="0"/>
        <w:adjustRightInd w:val="0"/>
        <w:spacing w:line="260" w:lineRule="exact"/>
        <w:ind w:left="357" w:hanging="357"/>
        <w:jc w:val="both"/>
        <w:textAlignment w:val="baseline"/>
        <w:rPr>
          <w:rFonts w:ascii="Arial" w:eastAsia="Times New Roman" w:hAnsi="Arial" w:cs="Arial"/>
          <w:sz w:val="20"/>
          <w:szCs w:val="20"/>
        </w:rPr>
      </w:pPr>
      <w:r w:rsidRPr="00572B55">
        <w:rPr>
          <w:rFonts w:ascii="Arial" w:eastAsia="Times New Roman" w:hAnsi="Arial" w:cs="Arial"/>
          <w:sz w:val="20"/>
          <w:szCs w:val="20"/>
        </w:rPr>
        <w:t xml:space="preserve">podatki o </w:t>
      </w:r>
      <w:r w:rsidR="00174D1B" w:rsidRPr="00572B55">
        <w:rPr>
          <w:rFonts w:ascii="Arial" w:eastAsia="Times New Roman" w:hAnsi="Arial" w:cs="Arial"/>
          <w:sz w:val="20"/>
          <w:szCs w:val="20"/>
        </w:rPr>
        <w:t xml:space="preserve">pooblaščenih osebah (osebno ime, naslov stalnega ali začasnega prebivališča, elektronski naslov, matična številka občana </w:t>
      </w:r>
      <w:r w:rsidR="00C32B0D" w:rsidRPr="00572B55">
        <w:rPr>
          <w:rFonts w:ascii="Arial" w:eastAsia="Times New Roman" w:hAnsi="Arial" w:cs="Arial"/>
          <w:sz w:val="20"/>
          <w:szCs w:val="20"/>
        </w:rPr>
        <w:t>/</w:t>
      </w:r>
      <w:r w:rsidR="00174D1B" w:rsidRPr="00572B55">
        <w:rPr>
          <w:rFonts w:ascii="Arial" w:eastAsia="Times New Roman" w:hAnsi="Arial" w:cs="Arial"/>
          <w:sz w:val="20"/>
          <w:szCs w:val="20"/>
        </w:rPr>
        <w:t>v nadaljnjem besedilu: EMŠO</w:t>
      </w:r>
      <w:r w:rsidRPr="00572B55">
        <w:rPr>
          <w:rFonts w:ascii="Arial" w:eastAsia="Times New Roman" w:hAnsi="Arial" w:cs="Arial"/>
          <w:sz w:val="20"/>
          <w:szCs w:val="20"/>
        </w:rPr>
        <w:t>/</w:t>
      </w:r>
      <w:r w:rsidR="00174D1B" w:rsidRPr="00572B55">
        <w:rPr>
          <w:rFonts w:ascii="Arial" w:eastAsia="Times New Roman" w:hAnsi="Arial" w:cs="Arial"/>
          <w:sz w:val="20"/>
          <w:szCs w:val="20"/>
        </w:rPr>
        <w:t>, datuma imenovanja in</w:t>
      </w:r>
      <w:r w:rsidRPr="00572B55">
        <w:rPr>
          <w:rFonts w:ascii="Arial" w:eastAsia="Times New Roman" w:hAnsi="Arial" w:cs="Arial"/>
          <w:sz w:val="20"/>
          <w:szCs w:val="20"/>
        </w:rPr>
        <w:t xml:space="preserve"> razrešitve, vrsta zastopnika);</w:t>
      </w:r>
    </w:p>
    <w:p w14:paraId="71D46454" w14:textId="1604AA5F" w:rsidR="00740CCF" w:rsidRPr="004E11DD" w:rsidRDefault="00740CCF" w:rsidP="004E11DD">
      <w:pPr>
        <w:numPr>
          <w:ilvl w:val="0"/>
          <w:numId w:val="27"/>
        </w:numPr>
        <w:overflowPunct w:val="0"/>
        <w:autoSpaceDE w:val="0"/>
        <w:autoSpaceDN w:val="0"/>
        <w:adjustRightInd w:val="0"/>
        <w:spacing w:line="260" w:lineRule="exact"/>
        <w:jc w:val="both"/>
        <w:textAlignment w:val="baseline"/>
        <w:rPr>
          <w:rFonts w:ascii="Arial" w:eastAsia="Times New Roman" w:hAnsi="Arial" w:cs="Arial"/>
          <w:sz w:val="20"/>
          <w:szCs w:val="20"/>
        </w:rPr>
      </w:pPr>
      <w:r>
        <w:rPr>
          <w:rFonts w:ascii="Arial" w:eastAsia="Times New Roman" w:hAnsi="Arial" w:cs="Arial"/>
          <w:sz w:val="20"/>
          <w:szCs w:val="20"/>
        </w:rPr>
        <w:t>datum ustanovitve;</w:t>
      </w:r>
    </w:p>
    <w:p w14:paraId="62AD2819" w14:textId="0EAB11FA" w:rsidR="002971D2" w:rsidRDefault="00C025D1" w:rsidP="006B1B5D">
      <w:pPr>
        <w:numPr>
          <w:ilvl w:val="0"/>
          <w:numId w:val="27"/>
        </w:numPr>
        <w:overflowPunct w:val="0"/>
        <w:autoSpaceDE w:val="0"/>
        <w:autoSpaceDN w:val="0"/>
        <w:adjustRightInd w:val="0"/>
        <w:spacing w:line="260" w:lineRule="exact"/>
        <w:ind w:left="357" w:hanging="357"/>
        <w:jc w:val="both"/>
        <w:textAlignment w:val="baseline"/>
        <w:rPr>
          <w:rFonts w:ascii="Arial" w:eastAsia="Times New Roman" w:hAnsi="Arial" w:cs="Arial"/>
          <w:sz w:val="20"/>
          <w:szCs w:val="20"/>
        </w:rPr>
      </w:pPr>
      <w:r w:rsidRPr="006B1B5D">
        <w:rPr>
          <w:rFonts w:ascii="Arial" w:eastAsia="Times New Roman" w:hAnsi="Arial" w:cs="Arial"/>
          <w:sz w:val="20"/>
          <w:szCs w:val="20"/>
        </w:rPr>
        <w:t xml:space="preserve">datum </w:t>
      </w:r>
      <w:r w:rsidR="00174D1B" w:rsidRPr="006B1B5D">
        <w:rPr>
          <w:rFonts w:ascii="Arial" w:eastAsia="Times New Roman" w:hAnsi="Arial" w:cs="Arial"/>
          <w:sz w:val="20"/>
          <w:szCs w:val="20"/>
        </w:rPr>
        <w:t>vpis</w:t>
      </w:r>
      <w:r w:rsidRPr="006B1B5D">
        <w:rPr>
          <w:rFonts w:ascii="Arial" w:eastAsia="Times New Roman" w:hAnsi="Arial" w:cs="Arial"/>
          <w:sz w:val="20"/>
          <w:szCs w:val="20"/>
        </w:rPr>
        <w:t>a</w:t>
      </w:r>
      <w:r w:rsidR="00174D1B" w:rsidRPr="006B1B5D">
        <w:rPr>
          <w:rFonts w:ascii="Arial" w:eastAsia="Times New Roman" w:hAnsi="Arial" w:cs="Arial"/>
          <w:sz w:val="20"/>
          <w:szCs w:val="20"/>
        </w:rPr>
        <w:t xml:space="preserve"> v Register proračunskih uporabnikov</w:t>
      </w:r>
      <w:r w:rsidR="009161A1">
        <w:rPr>
          <w:rFonts w:ascii="Arial" w:eastAsia="Times New Roman" w:hAnsi="Arial" w:cs="Arial"/>
          <w:sz w:val="20"/>
          <w:szCs w:val="20"/>
        </w:rPr>
        <w:t>;</w:t>
      </w:r>
    </w:p>
    <w:p w14:paraId="68F4E60D" w14:textId="7BE796C7" w:rsidR="00174D1B" w:rsidRPr="00572B55" w:rsidRDefault="009161A1" w:rsidP="00FD2C25">
      <w:pPr>
        <w:numPr>
          <w:ilvl w:val="0"/>
          <w:numId w:val="27"/>
        </w:numPr>
        <w:overflowPunct w:val="0"/>
        <w:autoSpaceDE w:val="0"/>
        <w:autoSpaceDN w:val="0"/>
        <w:adjustRightInd w:val="0"/>
        <w:spacing w:line="260" w:lineRule="exact"/>
        <w:ind w:left="357" w:hanging="357"/>
        <w:jc w:val="both"/>
        <w:textAlignment w:val="baseline"/>
        <w:rPr>
          <w:rFonts w:ascii="Arial" w:eastAsia="Times New Roman" w:hAnsi="Arial" w:cs="Arial"/>
          <w:sz w:val="20"/>
          <w:szCs w:val="20"/>
        </w:rPr>
      </w:pPr>
      <w:r w:rsidRPr="00572B55">
        <w:rPr>
          <w:rFonts w:ascii="Arial" w:eastAsia="Times New Roman" w:hAnsi="Arial" w:cs="Arial"/>
          <w:sz w:val="20"/>
          <w:szCs w:val="20"/>
        </w:rPr>
        <w:t xml:space="preserve">zastopnik: pri zastopniku Republike </w:t>
      </w:r>
      <w:r w:rsidR="00094D55" w:rsidRPr="00572B55">
        <w:rPr>
          <w:rFonts w:ascii="Arial" w:eastAsia="Times New Roman" w:hAnsi="Arial" w:cs="Arial"/>
          <w:sz w:val="20"/>
          <w:szCs w:val="20"/>
        </w:rPr>
        <w:t>Slovenije je vpisano</w:t>
      </w:r>
      <w:r w:rsidRPr="00572B55">
        <w:rPr>
          <w:rFonts w:ascii="Arial" w:eastAsia="Times New Roman" w:hAnsi="Arial" w:cs="Arial"/>
          <w:sz w:val="20"/>
          <w:szCs w:val="20"/>
        </w:rPr>
        <w:t xml:space="preserve"> »pristojni ministri skladno z zakonom, ki ureja državno upravo«</w:t>
      </w:r>
    </w:p>
    <w:p w14:paraId="43C0410A" w14:textId="77777777" w:rsidR="009161A1" w:rsidRPr="009161A1" w:rsidRDefault="009161A1" w:rsidP="009161A1">
      <w:pPr>
        <w:overflowPunct w:val="0"/>
        <w:autoSpaceDE w:val="0"/>
        <w:autoSpaceDN w:val="0"/>
        <w:adjustRightInd w:val="0"/>
        <w:spacing w:line="260" w:lineRule="exact"/>
        <w:ind w:left="357"/>
        <w:jc w:val="both"/>
        <w:textAlignment w:val="baseline"/>
        <w:rPr>
          <w:rFonts w:ascii="Arial" w:eastAsia="Times New Roman" w:hAnsi="Arial" w:cs="Arial"/>
          <w:sz w:val="20"/>
          <w:szCs w:val="20"/>
        </w:rPr>
      </w:pPr>
    </w:p>
    <w:p w14:paraId="162A6D69" w14:textId="77777777" w:rsidR="00174D1B" w:rsidRPr="006B1B5D" w:rsidRDefault="00174D1B" w:rsidP="006B1B5D">
      <w:pPr>
        <w:overflowPunct w:val="0"/>
        <w:autoSpaceDE w:val="0"/>
        <w:autoSpaceDN w:val="0"/>
        <w:adjustRightInd w:val="0"/>
        <w:spacing w:line="260" w:lineRule="exact"/>
        <w:ind w:firstLine="284"/>
        <w:jc w:val="both"/>
        <w:textAlignment w:val="baseline"/>
        <w:rPr>
          <w:rFonts w:ascii="Arial" w:eastAsia="Times New Roman" w:hAnsi="Arial" w:cs="Arial"/>
          <w:sz w:val="20"/>
          <w:szCs w:val="20"/>
        </w:rPr>
      </w:pPr>
      <w:r w:rsidRPr="006B1B5D">
        <w:rPr>
          <w:rFonts w:ascii="Arial" w:eastAsia="Times New Roman" w:hAnsi="Arial" w:cs="Arial"/>
          <w:sz w:val="20"/>
          <w:szCs w:val="20"/>
        </w:rPr>
        <w:t>(3) Podatki o proračunskih uporabnikih so:</w:t>
      </w:r>
    </w:p>
    <w:p w14:paraId="74B4077E" w14:textId="77777777" w:rsidR="00174D1B" w:rsidRPr="006B1B5D" w:rsidRDefault="00174D1B" w:rsidP="006B1B5D">
      <w:pPr>
        <w:numPr>
          <w:ilvl w:val="0"/>
          <w:numId w:val="28"/>
        </w:numPr>
        <w:overflowPunct w:val="0"/>
        <w:autoSpaceDE w:val="0"/>
        <w:autoSpaceDN w:val="0"/>
        <w:adjustRightInd w:val="0"/>
        <w:spacing w:line="260" w:lineRule="exact"/>
        <w:jc w:val="both"/>
        <w:textAlignment w:val="baseline"/>
        <w:rPr>
          <w:rFonts w:ascii="Arial" w:eastAsia="Times New Roman" w:hAnsi="Arial" w:cs="Arial"/>
          <w:sz w:val="20"/>
          <w:szCs w:val="20"/>
        </w:rPr>
      </w:pPr>
      <w:r w:rsidRPr="006B1B5D">
        <w:rPr>
          <w:rFonts w:ascii="Arial" w:eastAsia="Times New Roman" w:hAnsi="Arial" w:cs="Arial"/>
          <w:sz w:val="20"/>
          <w:szCs w:val="20"/>
        </w:rPr>
        <w:t>identifikacija proračunskega uporabnika (šifra proračunskega uporabnika, naziv, kratek naziv in naziv v tujem jeziku, če sta navedena v ustanovitvenem aktu, naslov – oznaka in naziv statistične regije, šifra in naziv občine, naselje, ulica, hišna številka in dodatek k hišni številki, poštna številka in naziv pošte, pravnoorganizacijska oblika, matična številka, davčna številka, status, naslednik, SKIS in podatki za stike – elektronski naslov, telefonska številka);</w:t>
      </w:r>
    </w:p>
    <w:p w14:paraId="39906F60" w14:textId="77777777" w:rsidR="00174D1B" w:rsidRPr="006B1B5D" w:rsidRDefault="00174D1B" w:rsidP="006B1B5D">
      <w:pPr>
        <w:numPr>
          <w:ilvl w:val="0"/>
          <w:numId w:val="28"/>
        </w:numPr>
        <w:overflowPunct w:val="0"/>
        <w:autoSpaceDE w:val="0"/>
        <w:autoSpaceDN w:val="0"/>
        <w:adjustRightInd w:val="0"/>
        <w:spacing w:line="260" w:lineRule="exact"/>
        <w:jc w:val="both"/>
        <w:textAlignment w:val="baseline"/>
        <w:rPr>
          <w:rFonts w:ascii="Arial" w:eastAsia="Times New Roman" w:hAnsi="Arial" w:cs="Arial"/>
          <w:sz w:val="20"/>
          <w:szCs w:val="20"/>
        </w:rPr>
      </w:pPr>
      <w:r w:rsidRPr="006B1B5D">
        <w:rPr>
          <w:rFonts w:ascii="Arial" w:eastAsia="Times New Roman" w:hAnsi="Arial" w:cs="Arial"/>
          <w:sz w:val="20"/>
          <w:szCs w:val="20"/>
        </w:rPr>
        <w:t>vključenost v proračun (tip, skupina in podskupina proračunskega uporabnika ter šifra proračuna, ki mu proračunski uporabnik pripada);</w:t>
      </w:r>
    </w:p>
    <w:p w14:paraId="750D806D" w14:textId="77777777" w:rsidR="00174D1B" w:rsidRPr="006B1B5D" w:rsidRDefault="00174D1B" w:rsidP="006B1B5D">
      <w:pPr>
        <w:numPr>
          <w:ilvl w:val="0"/>
          <w:numId w:val="28"/>
        </w:numPr>
        <w:overflowPunct w:val="0"/>
        <w:autoSpaceDE w:val="0"/>
        <w:autoSpaceDN w:val="0"/>
        <w:adjustRightInd w:val="0"/>
        <w:spacing w:line="260" w:lineRule="exact"/>
        <w:jc w:val="both"/>
        <w:textAlignment w:val="baseline"/>
        <w:rPr>
          <w:rFonts w:ascii="Arial" w:eastAsia="Times New Roman" w:hAnsi="Arial" w:cs="Arial"/>
          <w:sz w:val="20"/>
          <w:szCs w:val="20"/>
        </w:rPr>
      </w:pPr>
      <w:r w:rsidRPr="006B1B5D">
        <w:rPr>
          <w:rFonts w:ascii="Arial" w:eastAsia="Times New Roman" w:hAnsi="Arial" w:cs="Arial"/>
          <w:sz w:val="20"/>
          <w:szCs w:val="20"/>
        </w:rPr>
        <w:t>dejavnost (šifra glavne dejavnosti po standardni klasifikaciji dejavnosti – SKD);</w:t>
      </w:r>
    </w:p>
    <w:p w14:paraId="2204CB89" w14:textId="77777777" w:rsidR="00174D1B" w:rsidRPr="006B1B5D" w:rsidRDefault="00174D1B" w:rsidP="006B1B5D">
      <w:pPr>
        <w:numPr>
          <w:ilvl w:val="0"/>
          <w:numId w:val="28"/>
        </w:numPr>
        <w:overflowPunct w:val="0"/>
        <w:autoSpaceDE w:val="0"/>
        <w:autoSpaceDN w:val="0"/>
        <w:adjustRightInd w:val="0"/>
        <w:spacing w:line="260" w:lineRule="exact"/>
        <w:jc w:val="both"/>
        <w:textAlignment w:val="baseline"/>
        <w:rPr>
          <w:rFonts w:ascii="Arial" w:eastAsia="Times New Roman" w:hAnsi="Arial" w:cs="Arial"/>
          <w:sz w:val="20"/>
          <w:szCs w:val="20"/>
        </w:rPr>
      </w:pPr>
      <w:r w:rsidRPr="006B1B5D">
        <w:rPr>
          <w:rFonts w:ascii="Arial" w:eastAsia="Times New Roman" w:hAnsi="Arial" w:cs="Arial"/>
          <w:sz w:val="20"/>
          <w:szCs w:val="20"/>
        </w:rPr>
        <w:t>ustanovitelji (šifra, naziv, tip in matična številka ustanovitelja, šifra proračuna, delež ustanovitelja);</w:t>
      </w:r>
    </w:p>
    <w:p w14:paraId="2D011D03" w14:textId="77777777" w:rsidR="00174D1B" w:rsidRPr="006B1B5D" w:rsidRDefault="00174D1B" w:rsidP="006B1B5D">
      <w:pPr>
        <w:numPr>
          <w:ilvl w:val="0"/>
          <w:numId w:val="28"/>
        </w:numPr>
        <w:overflowPunct w:val="0"/>
        <w:autoSpaceDE w:val="0"/>
        <w:autoSpaceDN w:val="0"/>
        <w:adjustRightInd w:val="0"/>
        <w:spacing w:line="260" w:lineRule="exact"/>
        <w:jc w:val="both"/>
        <w:textAlignment w:val="baseline"/>
        <w:rPr>
          <w:rFonts w:ascii="Arial" w:eastAsia="Times New Roman" w:hAnsi="Arial" w:cs="Arial"/>
          <w:sz w:val="20"/>
          <w:szCs w:val="20"/>
        </w:rPr>
      </w:pPr>
      <w:r w:rsidRPr="006B1B5D">
        <w:rPr>
          <w:rFonts w:ascii="Arial" w:eastAsia="Times New Roman" w:hAnsi="Arial" w:cs="Arial"/>
          <w:sz w:val="20"/>
          <w:szCs w:val="20"/>
        </w:rPr>
        <w:t>podatki o zastopnikih in pooblaščenih osebah (osebno ime, lastnoročni podpis, naslov stalnega ali začasnega prebivališča, elektronski naslov, EMŠO, datuma imenovanja in razrešitve, vrsta zastopnika);</w:t>
      </w:r>
    </w:p>
    <w:p w14:paraId="1EC2D88E" w14:textId="77777777" w:rsidR="00174D1B" w:rsidRPr="006B1B5D" w:rsidRDefault="00174D1B" w:rsidP="006B1B5D">
      <w:pPr>
        <w:numPr>
          <w:ilvl w:val="0"/>
          <w:numId w:val="28"/>
        </w:numPr>
        <w:overflowPunct w:val="0"/>
        <w:autoSpaceDE w:val="0"/>
        <w:autoSpaceDN w:val="0"/>
        <w:adjustRightInd w:val="0"/>
        <w:spacing w:line="260" w:lineRule="exact"/>
        <w:jc w:val="both"/>
        <w:textAlignment w:val="baseline"/>
        <w:rPr>
          <w:rFonts w:ascii="Arial" w:eastAsia="Times New Roman" w:hAnsi="Arial" w:cs="Arial"/>
          <w:sz w:val="20"/>
          <w:szCs w:val="20"/>
        </w:rPr>
      </w:pPr>
      <w:r w:rsidRPr="006B1B5D">
        <w:rPr>
          <w:rFonts w:ascii="Arial" w:eastAsia="Times New Roman" w:hAnsi="Arial" w:cs="Arial"/>
          <w:sz w:val="20"/>
          <w:szCs w:val="20"/>
        </w:rPr>
        <w:t>upravljanje likvidnosti (skupina za upravljanje likvidnosti in pripadnost sistemu EZR);</w:t>
      </w:r>
    </w:p>
    <w:p w14:paraId="33FA789C" w14:textId="77777777" w:rsidR="00174D1B" w:rsidRPr="006B1B5D" w:rsidRDefault="00174D1B" w:rsidP="006B1B5D">
      <w:pPr>
        <w:numPr>
          <w:ilvl w:val="0"/>
          <w:numId w:val="28"/>
        </w:numPr>
        <w:overflowPunct w:val="0"/>
        <w:autoSpaceDE w:val="0"/>
        <w:autoSpaceDN w:val="0"/>
        <w:adjustRightInd w:val="0"/>
        <w:spacing w:line="260" w:lineRule="exact"/>
        <w:jc w:val="both"/>
        <w:textAlignment w:val="baseline"/>
        <w:rPr>
          <w:rFonts w:ascii="Arial" w:eastAsia="Times New Roman" w:hAnsi="Arial" w:cs="Arial"/>
          <w:sz w:val="20"/>
          <w:szCs w:val="20"/>
        </w:rPr>
      </w:pPr>
      <w:r w:rsidRPr="006B1B5D">
        <w:rPr>
          <w:rFonts w:ascii="Arial" w:eastAsia="Times New Roman" w:hAnsi="Arial" w:cs="Arial"/>
          <w:sz w:val="20"/>
          <w:szCs w:val="20"/>
        </w:rPr>
        <w:t>plačne skupine (oznaka plačne skupine);</w:t>
      </w:r>
    </w:p>
    <w:p w14:paraId="2AF1B4EA" w14:textId="77777777" w:rsidR="00174D1B" w:rsidRPr="006B1B5D" w:rsidRDefault="00174D1B" w:rsidP="006B1B5D">
      <w:pPr>
        <w:numPr>
          <w:ilvl w:val="0"/>
          <w:numId w:val="28"/>
        </w:numPr>
        <w:overflowPunct w:val="0"/>
        <w:autoSpaceDE w:val="0"/>
        <w:autoSpaceDN w:val="0"/>
        <w:adjustRightInd w:val="0"/>
        <w:spacing w:line="260" w:lineRule="exact"/>
        <w:jc w:val="both"/>
        <w:textAlignment w:val="baseline"/>
        <w:rPr>
          <w:rFonts w:ascii="Arial" w:eastAsia="Times New Roman" w:hAnsi="Arial" w:cs="Arial"/>
          <w:sz w:val="20"/>
          <w:szCs w:val="20"/>
        </w:rPr>
      </w:pPr>
      <w:r w:rsidRPr="006B1B5D">
        <w:rPr>
          <w:rFonts w:ascii="Arial" w:eastAsia="Times New Roman" w:hAnsi="Arial" w:cs="Arial"/>
          <w:sz w:val="20"/>
          <w:szCs w:val="20"/>
        </w:rPr>
        <w:t>vpisi v Register proračunskih uporabnikov (datumi ustanovitve ter vključitve in izključitve);</w:t>
      </w:r>
    </w:p>
    <w:p w14:paraId="15B65059" w14:textId="77777777" w:rsidR="00174D1B" w:rsidRPr="006B1B5D" w:rsidRDefault="00174D1B" w:rsidP="006B1B5D">
      <w:pPr>
        <w:numPr>
          <w:ilvl w:val="0"/>
          <w:numId w:val="28"/>
        </w:numPr>
        <w:overflowPunct w:val="0"/>
        <w:autoSpaceDE w:val="0"/>
        <w:autoSpaceDN w:val="0"/>
        <w:adjustRightInd w:val="0"/>
        <w:spacing w:line="260" w:lineRule="exact"/>
        <w:jc w:val="both"/>
        <w:textAlignment w:val="baseline"/>
        <w:rPr>
          <w:rFonts w:ascii="Arial" w:eastAsia="Times New Roman" w:hAnsi="Arial" w:cs="Arial"/>
          <w:sz w:val="20"/>
          <w:szCs w:val="20"/>
        </w:rPr>
      </w:pPr>
      <w:r w:rsidRPr="006B1B5D">
        <w:rPr>
          <w:rFonts w:ascii="Arial" w:eastAsia="Times New Roman" w:hAnsi="Arial" w:cs="Arial"/>
          <w:sz w:val="20"/>
          <w:szCs w:val="20"/>
        </w:rPr>
        <w:lastRenderedPageBreak/>
        <w:t>obveznost za poročanje (oznaka DA ali NE za posamezno vrsto poročila – premoženjska bilanca v skladu z zakonom, ki ureja javne finance</w:t>
      </w:r>
      <w:r w:rsidR="00366DAB">
        <w:rPr>
          <w:rFonts w:ascii="Arial" w:eastAsia="Times New Roman" w:hAnsi="Arial" w:cs="Arial"/>
          <w:sz w:val="20"/>
          <w:szCs w:val="20"/>
        </w:rPr>
        <w:t>,</w:t>
      </w:r>
      <w:r w:rsidRPr="006B1B5D">
        <w:rPr>
          <w:rFonts w:ascii="Arial" w:eastAsia="Times New Roman" w:hAnsi="Arial" w:cs="Arial"/>
          <w:sz w:val="20"/>
          <w:szCs w:val="20"/>
        </w:rPr>
        <w:t xml:space="preserve"> in letna poročila v skladu z zakonom, ki ureja računovodstvo).</w:t>
      </w:r>
    </w:p>
    <w:p w14:paraId="0E3529EC" w14:textId="77777777" w:rsidR="00174D1B" w:rsidRPr="006B1B5D" w:rsidRDefault="00174D1B" w:rsidP="006B1B5D">
      <w:pPr>
        <w:spacing w:line="260" w:lineRule="exact"/>
        <w:jc w:val="both"/>
        <w:rPr>
          <w:rFonts w:ascii="Arial" w:eastAsia="Times New Roman" w:hAnsi="Arial" w:cs="Arial"/>
          <w:sz w:val="20"/>
          <w:szCs w:val="20"/>
        </w:rPr>
      </w:pPr>
    </w:p>
    <w:p w14:paraId="2895F011" w14:textId="77777777" w:rsidR="00174D1B" w:rsidRPr="006B1B5D" w:rsidRDefault="00174D1B" w:rsidP="006B1B5D">
      <w:pPr>
        <w:overflowPunct w:val="0"/>
        <w:autoSpaceDE w:val="0"/>
        <w:autoSpaceDN w:val="0"/>
        <w:adjustRightInd w:val="0"/>
        <w:spacing w:line="260" w:lineRule="exact"/>
        <w:ind w:firstLine="284"/>
        <w:jc w:val="both"/>
        <w:textAlignment w:val="baseline"/>
        <w:rPr>
          <w:rFonts w:ascii="Arial" w:eastAsia="Times New Roman" w:hAnsi="Arial" w:cs="Arial"/>
          <w:sz w:val="20"/>
          <w:szCs w:val="20"/>
        </w:rPr>
      </w:pPr>
      <w:r w:rsidRPr="006B1B5D">
        <w:rPr>
          <w:rFonts w:ascii="Arial" w:eastAsia="Times New Roman" w:hAnsi="Arial" w:cs="Arial"/>
          <w:sz w:val="20"/>
          <w:szCs w:val="20"/>
        </w:rPr>
        <w:t>(4) Podatki o proračunih so:</w:t>
      </w:r>
    </w:p>
    <w:p w14:paraId="1B2791E5" w14:textId="77777777" w:rsidR="00174D1B" w:rsidRPr="006B1B5D" w:rsidRDefault="00174D1B" w:rsidP="006B1B5D">
      <w:pPr>
        <w:numPr>
          <w:ilvl w:val="0"/>
          <w:numId w:val="29"/>
        </w:numPr>
        <w:overflowPunct w:val="0"/>
        <w:autoSpaceDE w:val="0"/>
        <w:autoSpaceDN w:val="0"/>
        <w:adjustRightInd w:val="0"/>
        <w:spacing w:line="260" w:lineRule="exact"/>
        <w:jc w:val="both"/>
        <w:textAlignment w:val="baseline"/>
        <w:rPr>
          <w:rFonts w:ascii="Arial" w:eastAsia="Times New Roman" w:hAnsi="Arial" w:cs="Arial"/>
          <w:sz w:val="20"/>
          <w:szCs w:val="20"/>
        </w:rPr>
      </w:pPr>
      <w:r w:rsidRPr="006B1B5D">
        <w:rPr>
          <w:rFonts w:ascii="Arial" w:eastAsia="Times New Roman" w:hAnsi="Arial" w:cs="Arial"/>
          <w:sz w:val="20"/>
          <w:szCs w:val="20"/>
        </w:rPr>
        <w:t>identifikacija proračuna (šifra državnega proračuna in proračunov občin, naziv, kratek naziv, naslov in podatki za stike – elektronski naslov, telefonska številka);</w:t>
      </w:r>
    </w:p>
    <w:p w14:paraId="5814D03D" w14:textId="77777777" w:rsidR="00174D1B" w:rsidRPr="006B1B5D" w:rsidRDefault="00174D1B" w:rsidP="006B1B5D">
      <w:pPr>
        <w:numPr>
          <w:ilvl w:val="0"/>
          <w:numId w:val="29"/>
        </w:numPr>
        <w:overflowPunct w:val="0"/>
        <w:autoSpaceDE w:val="0"/>
        <w:autoSpaceDN w:val="0"/>
        <w:adjustRightInd w:val="0"/>
        <w:spacing w:line="260" w:lineRule="exact"/>
        <w:jc w:val="both"/>
        <w:textAlignment w:val="baseline"/>
        <w:rPr>
          <w:rFonts w:ascii="Arial" w:eastAsia="Times New Roman" w:hAnsi="Arial" w:cs="Arial"/>
          <w:sz w:val="20"/>
          <w:szCs w:val="20"/>
        </w:rPr>
      </w:pPr>
      <w:r w:rsidRPr="006B1B5D">
        <w:rPr>
          <w:rFonts w:ascii="Arial" w:eastAsia="Times New Roman" w:hAnsi="Arial" w:cs="Arial"/>
          <w:sz w:val="20"/>
          <w:szCs w:val="20"/>
        </w:rPr>
        <w:t>šifre proračunov ustanoviteljev (šifre in nazivi);</w:t>
      </w:r>
    </w:p>
    <w:p w14:paraId="31858A07" w14:textId="77777777" w:rsidR="00174D1B" w:rsidRPr="006B1B5D" w:rsidRDefault="00174D1B" w:rsidP="006B1B5D">
      <w:pPr>
        <w:numPr>
          <w:ilvl w:val="0"/>
          <w:numId w:val="29"/>
        </w:numPr>
        <w:overflowPunct w:val="0"/>
        <w:autoSpaceDE w:val="0"/>
        <w:autoSpaceDN w:val="0"/>
        <w:adjustRightInd w:val="0"/>
        <w:spacing w:line="260" w:lineRule="exact"/>
        <w:jc w:val="both"/>
        <w:textAlignment w:val="baseline"/>
        <w:rPr>
          <w:rFonts w:ascii="Arial" w:eastAsia="Times New Roman" w:hAnsi="Arial" w:cs="Arial"/>
          <w:sz w:val="20"/>
          <w:szCs w:val="20"/>
        </w:rPr>
      </w:pPr>
      <w:r w:rsidRPr="006B1B5D">
        <w:rPr>
          <w:rFonts w:ascii="Arial" w:eastAsia="Times New Roman" w:hAnsi="Arial" w:cs="Arial"/>
          <w:sz w:val="20"/>
          <w:szCs w:val="20"/>
        </w:rPr>
        <w:t>upravljavec sredstev sistema EZR (šifra in naziv);</w:t>
      </w:r>
    </w:p>
    <w:p w14:paraId="6B0D0E86" w14:textId="77777777" w:rsidR="00174D1B" w:rsidRPr="006B1B5D" w:rsidRDefault="00174D1B" w:rsidP="006B1B5D">
      <w:pPr>
        <w:numPr>
          <w:ilvl w:val="0"/>
          <w:numId w:val="29"/>
        </w:numPr>
        <w:overflowPunct w:val="0"/>
        <w:autoSpaceDE w:val="0"/>
        <w:autoSpaceDN w:val="0"/>
        <w:adjustRightInd w:val="0"/>
        <w:spacing w:line="260" w:lineRule="exact"/>
        <w:jc w:val="both"/>
        <w:textAlignment w:val="baseline"/>
        <w:rPr>
          <w:rFonts w:ascii="Arial" w:eastAsia="Times New Roman" w:hAnsi="Arial" w:cs="Arial"/>
          <w:sz w:val="20"/>
          <w:szCs w:val="20"/>
        </w:rPr>
      </w:pPr>
      <w:r w:rsidRPr="006B1B5D">
        <w:rPr>
          <w:rFonts w:ascii="Arial" w:eastAsia="Times New Roman" w:hAnsi="Arial" w:cs="Arial"/>
          <w:sz w:val="20"/>
          <w:szCs w:val="20"/>
        </w:rPr>
        <w:t>podatki o zastopnikih (osebno ime, lastnoročni podpis, naslov stalnega ali začasnega prebivališča, elektronski naslov, EMŠO, datuma imenovanja in razrešitve, vrsta zastopnika);</w:t>
      </w:r>
    </w:p>
    <w:p w14:paraId="6EF31EAB" w14:textId="77777777" w:rsidR="00174D1B" w:rsidRPr="006B1B5D" w:rsidRDefault="00174D1B" w:rsidP="006B1B5D">
      <w:pPr>
        <w:numPr>
          <w:ilvl w:val="0"/>
          <w:numId w:val="29"/>
        </w:numPr>
        <w:overflowPunct w:val="0"/>
        <w:autoSpaceDE w:val="0"/>
        <w:autoSpaceDN w:val="0"/>
        <w:adjustRightInd w:val="0"/>
        <w:spacing w:line="260" w:lineRule="exact"/>
        <w:jc w:val="both"/>
        <w:textAlignment w:val="baseline"/>
        <w:rPr>
          <w:rFonts w:ascii="Arial" w:eastAsia="Times New Roman" w:hAnsi="Arial" w:cs="Arial"/>
          <w:sz w:val="20"/>
          <w:szCs w:val="20"/>
        </w:rPr>
      </w:pPr>
      <w:r w:rsidRPr="006B1B5D">
        <w:rPr>
          <w:rFonts w:ascii="Arial" w:eastAsia="Times New Roman" w:hAnsi="Arial" w:cs="Arial"/>
          <w:sz w:val="20"/>
          <w:szCs w:val="20"/>
        </w:rPr>
        <w:t>vpisi v Register proračunskih uporabnikov</w:t>
      </w:r>
      <w:r w:rsidR="0038022E" w:rsidRPr="006B1B5D">
        <w:rPr>
          <w:rFonts w:ascii="Arial" w:eastAsia="Times New Roman" w:hAnsi="Arial" w:cs="Arial"/>
          <w:sz w:val="20"/>
          <w:szCs w:val="20"/>
        </w:rPr>
        <w:t xml:space="preserve"> (datumi ustanovitve ter vključitve in izključitve)</w:t>
      </w:r>
      <w:r w:rsidRPr="006B1B5D">
        <w:rPr>
          <w:rFonts w:ascii="Arial" w:eastAsia="Times New Roman" w:hAnsi="Arial" w:cs="Arial"/>
          <w:sz w:val="20"/>
          <w:szCs w:val="20"/>
        </w:rPr>
        <w:t>.</w:t>
      </w:r>
    </w:p>
    <w:p w14:paraId="7FEC66DA" w14:textId="77777777" w:rsidR="00174D1B" w:rsidRPr="006B1B5D" w:rsidRDefault="00174D1B" w:rsidP="006B1B5D">
      <w:pPr>
        <w:overflowPunct w:val="0"/>
        <w:autoSpaceDE w:val="0"/>
        <w:autoSpaceDN w:val="0"/>
        <w:adjustRightInd w:val="0"/>
        <w:spacing w:line="260" w:lineRule="exact"/>
        <w:ind w:firstLine="426"/>
        <w:jc w:val="both"/>
        <w:textAlignment w:val="baseline"/>
        <w:rPr>
          <w:rFonts w:ascii="Arial" w:eastAsia="Times New Roman" w:hAnsi="Arial" w:cs="Arial"/>
          <w:sz w:val="20"/>
          <w:szCs w:val="20"/>
        </w:rPr>
      </w:pPr>
    </w:p>
    <w:p w14:paraId="2B32A638" w14:textId="77777777" w:rsidR="00174D1B" w:rsidRPr="006B1B5D" w:rsidRDefault="00174D1B" w:rsidP="006B1B5D">
      <w:pPr>
        <w:overflowPunct w:val="0"/>
        <w:autoSpaceDE w:val="0"/>
        <w:autoSpaceDN w:val="0"/>
        <w:adjustRightInd w:val="0"/>
        <w:spacing w:line="260" w:lineRule="exact"/>
        <w:ind w:firstLine="425"/>
        <w:jc w:val="both"/>
        <w:textAlignment w:val="baseline"/>
        <w:rPr>
          <w:rFonts w:ascii="Arial" w:eastAsia="Times New Roman" w:hAnsi="Arial" w:cs="Arial"/>
          <w:sz w:val="20"/>
          <w:szCs w:val="20"/>
        </w:rPr>
      </w:pPr>
      <w:r w:rsidRPr="006B1B5D">
        <w:rPr>
          <w:rFonts w:ascii="Arial" w:eastAsia="Times New Roman" w:hAnsi="Arial" w:cs="Arial"/>
          <w:sz w:val="20"/>
          <w:szCs w:val="20"/>
        </w:rPr>
        <w:t>(5) Podatki o upravljavcih sredstev sistema EZR so:</w:t>
      </w:r>
    </w:p>
    <w:p w14:paraId="511F70E8" w14:textId="77777777" w:rsidR="00174D1B" w:rsidRPr="006B1B5D" w:rsidRDefault="00174D1B" w:rsidP="006B1B5D">
      <w:pPr>
        <w:numPr>
          <w:ilvl w:val="0"/>
          <w:numId w:val="30"/>
        </w:numPr>
        <w:overflowPunct w:val="0"/>
        <w:autoSpaceDE w:val="0"/>
        <w:autoSpaceDN w:val="0"/>
        <w:adjustRightInd w:val="0"/>
        <w:spacing w:line="260" w:lineRule="exact"/>
        <w:jc w:val="both"/>
        <w:textAlignment w:val="baseline"/>
        <w:rPr>
          <w:rFonts w:ascii="Arial" w:eastAsia="Times New Roman" w:hAnsi="Arial" w:cs="Arial"/>
          <w:sz w:val="20"/>
          <w:szCs w:val="20"/>
        </w:rPr>
      </w:pPr>
      <w:r w:rsidRPr="006B1B5D">
        <w:rPr>
          <w:rFonts w:ascii="Arial" w:eastAsia="Times New Roman" w:hAnsi="Arial" w:cs="Arial"/>
          <w:sz w:val="20"/>
          <w:szCs w:val="20"/>
        </w:rPr>
        <w:t>identifikacija upravljavca sredstev sistema EZR (šifra za upravljanje likvidnosti sistemov EZR, naziv, kratek naziv, naslov in podatki za stike – elektronski naslov, telefonska številka);</w:t>
      </w:r>
    </w:p>
    <w:p w14:paraId="3E3B67D2" w14:textId="77777777" w:rsidR="00174D1B" w:rsidRPr="006B1B5D" w:rsidRDefault="00174D1B" w:rsidP="006B1B5D">
      <w:pPr>
        <w:numPr>
          <w:ilvl w:val="0"/>
          <w:numId w:val="30"/>
        </w:numPr>
        <w:overflowPunct w:val="0"/>
        <w:autoSpaceDE w:val="0"/>
        <w:autoSpaceDN w:val="0"/>
        <w:adjustRightInd w:val="0"/>
        <w:spacing w:line="260" w:lineRule="exact"/>
        <w:jc w:val="both"/>
        <w:textAlignment w:val="baseline"/>
        <w:rPr>
          <w:rFonts w:ascii="Arial" w:eastAsia="Times New Roman" w:hAnsi="Arial" w:cs="Arial"/>
          <w:sz w:val="20"/>
          <w:szCs w:val="20"/>
        </w:rPr>
      </w:pPr>
      <w:r w:rsidRPr="006B1B5D">
        <w:rPr>
          <w:rFonts w:ascii="Arial" w:eastAsia="Times New Roman" w:hAnsi="Arial" w:cs="Arial"/>
          <w:sz w:val="20"/>
          <w:szCs w:val="20"/>
        </w:rPr>
        <w:t>upravljavec sredstev sistema EZR (šifra in naziv);</w:t>
      </w:r>
    </w:p>
    <w:p w14:paraId="080AC094" w14:textId="77777777" w:rsidR="00174D1B" w:rsidRPr="006B1B5D" w:rsidRDefault="00174D1B" w:rsidP="006B1B5D">
      <w:pPr>
        <w:numPr>
          <w:ilvl w:val="0"/>
          <w:numId w:val="30"/>
        </w:numPr>
        <w:overflowPunct w:val="0"/>
        <w:autoSpaceDE w:val="0"/>
        <w:autoSpaceDN w:val="0"/>
        <w:adjustRightInd w:val="0"/>
        <w:spacing w:line="260" w:lineRule="exact"/>
        <w:jc w:val="both"/>
        <w:textAlignment w:val="baseline"/>
        <w:rPr>
          <w:rFonts w:ascii="Arial" w:eastAsia="Times New Roman" w:hAnsi="Arial" w:cs="Arial"/>
          <w:sz w:val="20"/>
          <w:szCs w:val="20"/>
        </w:rPr>
      </w:pPr>
      <w:r w:rsidRPr="006B1B5D">
        <w:rPr>
          <w:rFonts w:ascii="Arial" w:eastAsia="Times New Roman" w:hAnsi="Arial" w:cs="Arial"/>
          <w:sz w:val="20"/>
          <w:szCs w:val="20"/>
        </w:rPr>
        <w:t>podatki o zastopnikih (osebno ime, lastnoročni podpis, naslov stalnega ali začasnega prebivališča, elektronski naslov, EMŠO, datuma imenovanja in razrešitve, vrsta zastopnika);</w:t>
      </w:r>
    </w:p>
    <w:p w14:paraId="1F8AA6B7" w14:textId="77777777" w:rsidR="00174D1B" w:rsidRPr="006B1B5D" w:rsidRDefault="00174D1B" w:rsidP="006B1B5D">
      <w:pPr>
        <w:numPr>
          <w:ilvl w:val="0"/>
          <w:numId w:val="30"/>
        </w:numPr>
        <w:overflowPunct w:val="0"/>
        <w:autoSpaceDE w:val="0"/>
        <w:autoSpaceDN w:val="0"/>
        <w:adjustRightInd w:val="0"/>
        <w:spacing w:line="260" w:lineRule="exact"/>
        <w:jc w:val="both"/>
        <w:textAlignment w:val="baseline"/>
        <w:rPr>
          <w:rFonts w:ascii="Arial" w:eastAsia="Times New Roman" w:hAnsi="Arial" w:cs="Arial"/>
          <w:sz w:val="20"/>
          <w:szCs w:val="20"/>
        </w:rPr>
      </w:pPr>
      <w:r w:rsidRPr="006B1B5D">
        <w:rPr>
          <w:rFonts w:ascii="Arial" w:eastAsia="Times New Roman" w:hAnsi="Arial" w:cs="Arial"/>
          <w:sz w:val="20"/>
          <w:szCs w:val="20"/>
        </w:rPr>
        <w:t>vpisi v Register proračunskih uporabnikov (datumi vključitve in izključitve ter zadnje spremembe);</w:t>
      </w:r>
    </w:p>
    <w:p w14:paraId="252A6FC2" w14:textId="77777777" w:rsidR="00174D1B" w:rsidRPr="006B1B5D" w:rsidRDefault="00174D1B" w:rsidP="006B1B5D">
      <w:pPr>
        <w:numPr>
          <w:ilvl w:val="0"/>
          <w:numId w:val="30"/>
        </w:numPr>
        <w:overflowPunct w:val="0"/>
        <w:autoSpaceDE w:val="0"/>
        <w:autoSpaceDN w:val="0"/>
        <w:adjustRightInd w:val="0"/>
        <w:spacing w:line="260" w:lineRule="exact"/>
        <w:jc w:val="both"/>
        <w:textAlignment w:val="baseline"/>
        <w:rPr>
          <w:rFonts w:ascii="Arial" w:eastAsia="Times New Roman" w:hAnsi="Arial" w:cs="Arial"/>
          <w:sz w:val="20"/>
          <w:szCs w:val="20"/>
        </w:rPr>
      </w:pPr>
      <w:r w:rsidRPr="006B1B5D">
        <w:rPr>
          <w:rFonts w:ascii="Arial" w:eastAsia="Times New Roman" w:hAnsi="Arial" w:cs="Arial"/>
          <w:sz w:val="20"/>
          <w:szCs w:val="20"/>
        </w:rPr>
        <w:t>podatki za povezave z drugimi podatkovnimi zbirkami (matična številka, davčna številka in SKIS).</w:t>
      </w:r>
    </w:p>
    <w:p w14:paraId="680E1E92" w14:textId="77777777" w:rsidR="00174D1B" w:rsidRPr="006B1B5D" w:rsidRDefault="00174D1B" w:rsidP="006B1B5D">
      <w:pPr>
        <w:spacing w:line="260" w:lineRule="exact"/>
        <w:jc w:val="both"/>
        <w:rPr>
          <w:rFonts w:ascii="Arial" w:eastAsia="Times New Roman" w:hAnsi="Arial" w:cs="Arial"/>
          <w:sz w:val="20"/>
          <w:szCs w:val="20"/>
        </w:rPr>
      </w:pPr>
    </w:p>
    <w:p w14:paraId="00B7B09E" w14:textId="77777777" w:rsidR="00174D1B" w:rsidRPr="006B1B5D" w:rsidRDefault="00174D1B" w:rsidP="006B1B5D">
      <w:pPr>
        <w:overflowPunct w:val="0"/>
        <w:autoSpaceDE w:val="0"/>
        <w:autoSpaceDN w:val="0"/>
        <w:adjustRightInd w:val="0"/>
        <w:spacing w:line="260" w:lineRule="exact"/>
        <w:ind w:firstLine="426"/>
        <w:jc w:val="both"/>
        <w:textAlignment w:val="baseline"/>
        <w:rPr>
          <w:rFonts w:ascii="Arial" w:eastAsia="Times New Roman" w:hAnsi="Arial" w:cs="Arial"/>
          <w:sz w:val="20"/>
          <w:szCs w:val="20"/>
        </w:rPr>
      </w:pPr>
      <w:r w:rsidRPr="006B1B5D">
        <w:rPr>
          <w:rFonts w:ascii="Arial" w:eastAsia="Times New Roman" w:hAnsi="Arial" w:cs="Arial"/>
          <w:sz w:val="20"/>
          <w:szCs w:val="20"/>
        </w:rPr>
        <w:t>(6) Podatki o nadzornikih oziroma skrbnikih so identifikacija nadzornika oziroma skrbnika (šifra nadzornika oziroma skrbnika, naziv, kratek naziv, naslov, pravnoorganizacijska oblika, tip, matična številka, davčna številka, status in podatki za stike – elektronski naslov, telefonska številka).</w:t>
      </w:r>
    </w:p>
    <w:p w14:paraId="21FF4E41" w14:textId="77777777" w:rsidR="00174D1B" w:rsidRPr="006B1B5D" w:rsidRDefault="00174D1B" w:rsidP="006B1B5D">
      <w:pPr>
        <w:overflowPunct w:val="0"/>
        <w:autoSpaceDE w:val="0"/>
        <w:autoSpaceDN w:val="0"/>
        <w:adjustRightInd w:val="0"/>
        <w:spacing w:line="260" w:lineRule="exact"/>
        <w:jc w:val="both"/>
        <w:textAlignment w:val="baseline"/>
        <w:rPr>
          <w:rFonts w:ascii="Arial" w:eastAsia="Times New Roman" w:hAnsi="Arial" w:cs="Arial"/>
          <w:sz w:val="20"/>
          <w:szCs w:val="20"/>
        </w:rPr>
      </w:pPr>
    </w:p>
    <w:p w14:paraId="5A69D793" w14:textId="77777777" w:rsidR="00174D1B" w:rsidRPr="006B1B5D" w:rsidRDefault="00174D1B" w:rsidP="006B1B5D">
      <w:pPr>
        <w:overflowPunct w:val="0"/>
        <w:autoSpaceDE w:val="0"/>
        <w:autoSpaceDN w:val="0"/>
        <w:adjustRightInd w:val="0"/>
        <w:spacing w:line="260" w:lineRule="exact"/>
        <w:ind w:firstLine="426"/>
        <w:jc w:val="both"/>
        <w:textAlignment w:val="baseline"/>
        <w:rPr>
          <w:rFonts w:ascii="Arial" w:eastAsia="Times New Roman" w:hAnsi="Arial" w:cs="Arial"/>
          <w:sz w:val="20"/>
          <w:szCs w:val="20"/>
        </w:rPr>
      </w:pPr>
      <w:r w:rsidRPr="006B1B5D">
        <w:rPr>
          <w:rFonts w:ascii="Arial" w:eastAsia="Times New Roman" w:hAnsi="Arial" w:cs="Arial"/>
          <w:sz w:val="20"/>
          <w:szCs w:val="20"/>
        </w:rPr>
        <w:t>(7) Podatki o računih so:</w:t>
      </w:r>
    </w:p>
    <w:p w14:paraId="297FFE14" w14:textId="77777777" w:rsidR="00174D1B" w:rsidRPr="006B1B5D" w:rsidRDefault="00174D1B" w:rsidP="006B1B5D">
      <w:pPr>
        <w:numPr>
          <w:ilvl w:val="0"/>
          <w:numId w:val="31"/>
        </w:numPr>
        <w:overflowPunct w:val="0"/>
        <w:autoSpaceDE w:val="0"/>
        <w:autoSpaceDN w:val="0"/>
        <w:adjustRightInd w:val="0"/>
        <w:spacing w:line="260" w:lineRule="exact"/>
        <w:jc w:val="both"/>
        <w:textAlignment w:val="baseline"/>
        <w:rPr>
          <w:rFonts w:ascii="Arial" w:eastAsia="Times New Roman" w:hAnsi="Arial" w:cs="Arial"/>
          <w:sz w:val="20"/>
          <w:szCs w:val="20"/>
        </w:rPr>
      </w:pPr>
      <w:r w:rsidRPr="006B1B5D">
        <w:rPr>
          <w:rFonts w:ascii="Arial" w:eastAsia="Times New Roman" w:hAnsi="Arial" w:cs="Arial"/>
          <w:sz w:val="20"/>
          <w:szCs w:val="20"/>
        </w:rPr>
        <w:t>tip računa;</w:t>
      </w:r>
    </w:p>
    <w:p w14:paraId="2E4314FE" w14:textId="77777777" w:rsidR="00174D1B" w:rsidRPr="006B1B5D" w:rsidRDefault="00174D1B" w:rsidP="006B1B5D">
      <w:pPr>
        <w:numPr>
          <w:ilvl w:val="0"/>
          <w:numId w:val="31"/>
        </w:numPr>
        <w:overflowPunct w:val="0"/>
        <w:autoSpaceDE w:val="0"/>
        <w:autoSpaceDN w:val="0"/>
        <w:adjustRightInd w:val="0"/>
        <w:spacing w:line="260" w:lineRule="exact"/>
        <w:jc w:val="both"/>
        <w:textAlignment w:val="baseline"/>
        <w:rPr>
          <w:rFonts w:ascii="Arial" w:eastAsia="Times New Roman" w:hAnsi="Arial" w:cs="Arial"/>
          <w:sz w:val="20"/>
          <w:szCs w:val="20"/>
        </w:rPr>
      </w:pPr>
      <w:r w:rsidRPr="006B1B5D">
        <w:rPr>
          <w:rFonts w:ascii="Arial" w:eastAsia="Times New Roman" w:hAnsi="Arial" w:cs="Arial"/>
          <w:sz w:val="20"/>
          <w:szCs w:val="20"/>
        </w:rPr>
        <w:t>številka računa;</w:t>
      </w:r>
    </w:p>
    <w:p w14:paraId="5E8911F0" w14:textId="77777777" w:rsidR="00174D1B" w:rsidRPr="006B1B5D" w:rsidRDefault="00174D1B" w:rsidP="006B1B5D">
      <w:pPr>
        <w:numPr>
          <w:ilvl w:val="0"/>
          <w:numId w:val="31"/>
        </w:numPr>
        <w:overflowPunct w:val="0"/>
        <w:autoSpaceDE w:val="0"/>
        <w:autoSpaceDN w:val="0"/>
        <w:adjustRightInd w:val="0"/>
        <w:spacing w:line="260" w:lineRule="exact"/>
        <w:jc w:val="both"/>
        <w:textAlignment w:val="baseline"/>
        <w:rPr>
          <w:rFonts w:ascii="Arial" w:eastAsia="Times New Roman" w:hAnsi="Arial" w:cs="Arial"/>
          <w:sz w:val="20"/>
          <w:szCs w:val="20"/>
        </w:rPr>
      </w:pPr>
      <w:r w:rsidRPr="006B1B5D">
        <w:rPr>
          <w:rFonts w:ascii="Arial" w:eastAsia="Times New Roman" w:hAnsi="Arial" w:cs="Arial"/>
          <w:sz w:val="20"/>
          <w:szCs w:val="20"/>
        </w:rPr>
        <w:t>številka računa za plačilo stroškov plačilnih storitev;</w:t>
      </w:r>
    </w:p>
    <w:p w14:paraId="4B8210D5" w14:textId="77777777" w:rsidR="00174D1B" w:rsidRPr="006B1B5D" w:rsidRDefault="00174D1B" w:rsidP="006B1B5D">
      <w:pPr>
        <w:numPr>
          <w:ilvl w:val="0"/>
          <w:numId w:val="31"/>
        </w:numPr>
        <w:overflowPunct w:val="0"/>
        <w:autoSpaceDE w:val="0"/>
        <w:autoSpaceDN w:val="0"/>
        <w:adjustRightInd w:val="0"/>
        <w:spacing w:line="260" w:lineRule="exact"/>
        <w:jc w:val="both"/>
        <w:textAlignment w:val="baseline"/>
        <w:rPr>
          <w:rFonts w:ascii="Arial" w:eastAsia="Times New Roman" w:hAnsi="Arial" w:cs="Arial"/>
          <w:sz w:val="20"/>
          <w:szCs w:val="20"/>
        </w:rPr>
      </w:pPr>
      <w:r w:rsidRPr="006B1B5D">
        <w:rPr>
          <w:rFonts w:ascii="Arial" w:eastAsia="Times New Roman" w:hAnsi="Arial" w:cs="Arial"/>
          <w:sz w:val="20"/>
          <w:szCs w:val="20"/>
        </w:rPr>
        <w:t>številka računa za pripis obresti;</w:t>
      </w:r>
    </w:p>
    <w:p w14:paraId="57CCA3C1" w14:textId="77777777" w:rsidR="00174D1B" w:rsidRPr="006B1B5D" w:rsidRDefault="00174D1B" w:rsidP="006B1B5D">
      <w:pPr>
        <w:numPr>
          <w:ilvl w:val="0"/>
          <w:numId w:val="31"/>
        </w:numPr>
        <w:overflowPunct w:val="0"/>
        <w:autoSpaceDE w:val="0"/>
        <w:autoSpaceDN w:val="0"/>
        <w:adjustRightInd w:val="0"/>
        <w:spacing w:line="260" w:lineRule="exact"/>
        <w:jc w:val="both"/>
        <w:textAlignment w:val="baseline"/>
        <w:rPr>
          <w:rFonts w:ascii="Arial" w:eastAsia="Times New Roman" w:hAnsi="Arial" w:cs="Arial"/>
          <w:sz w:val="20"/>
          <w:szCs w:val="20"/>
        </w:rPr>
      </w:pPr>
      <w:r w:rsidRPr="006B1B5D">
        <w:rPr>
          <w:rFonts w:ascii="Arial" w:eastAsia="Times New Roman" w:hAnsi="Arial" w:cs="Arial"/>
          <w:sz w:val="20"/>
          <w:szCs w:val="20"/>
        </w:rPr>
        <w:t>popoln oziroma dolg naziv računa;</w:t>
      </w:r>
    </w:p>
    <w:p w14:paraId="60B2FDED" w14:textId="77777777" w:rsidR="00174D1B" w:rsidRPr="006B1B5D" w:rsidRDefault="00174D1B" w:rsidP="006B1B5D">
      <w:pPr>
        <w:numPr>
          <w:ilvl w:val="0"/>
          <w:numId w:val="31"/>
        </w:numPr>
        <w:overflowPunct w:val="0"/>
        <w:autoSpaceDE w:val="0"/>
        <w:autoSpaceDN w:val="0"/>
        <w:adjustRightInd w:val="0"/>
        <w:spacing w:line="260" w:lineRule="exact"/>
        <w:jc w:val="both"/>
        <w:textAlignment w:val="baseline"/>
        <w:rPr>
          <w:rFonts w:ascii="Arial" w:eastAsia="Times New Roman" w:hAnsi="Arial" w:cs="Arial"/>
          <w:sz w:val="20"/>
          <w:szCs w:val="20"/>
        </w:rPr>
      </w:pPr>
      <w:r w:rsidRPr="006B1B5D">
        <w:rPr>
          <w:rFonts w:ascii="Arial" w:eastAsia="Times New Roman" w:hAnsi="Arial" w:cs="Arial"/>
          <w:sz w:val="20"/>
          <w:szCs w:val="20"/>
        </w:rPr>
        <w:t>kratek naziv računa;</w:t>
      </w:r>
    </w:p>
    <w:p w14:paraId="4DC44CA1" w14:textId="77777777" w:rsidR="00174D1B" w:rsidRPr="006B1B5D" w:rsidRDefault="00174D1B" w:rsidP="006B1B5D">
      <w:pPr>
        <w:numPr>
          <w:ilvl w:val="0"/>
          <w:numId w:val="31"/>
        </w:numPr>
        <w:overflowPunct w:val="0"/>
        <w:autoSpaceDE w:val="0"/>
        <w:autoSpaceDN w:val="0"/>
        <w:adjustRightInd w:val="0"/>
        <w:spacing w:line="260" w:lineRule="exact"/>
        <w:jc w:val="both"/>
        <w:textAlignment w:val="baseline"/>
        <w:rPr>
          <w:rFonts w:ascii="Arial" w:eastAsia="Times New Roman" w:hAnsi="Arial" w:cs="Arial"/>
          <w:sz w:val="20"/>
          <w:szCs w:val="20"/>
        </w:rPr>
      </w:pPr>
      <w:r w:rsidRPr="006B1B5D">
        <w:rPr>
          <w:rFonts w:ascii="Arial" w:eastAsia="Times New Roman" w:hAnsi="Arial" w:cs="Arial"/>
          <w:sz w:val="20"/>
          <w:szCs w:val="20"/>
        </w:rPr>
        <w:t>valute računa;</w:t>
      </w:r>
    </w:p>
    <w:p w14:paraId="7EBCAD07" w14:textId="77777777" w:rsidR="00174D1B" w:rsidRPr="006B1B5D" w:rsidRDefault="00174D1B" w:rsidP="006B1B5D">
      <w:pPr>
        <w:numPr>
          <w:ilvl w:val="0"/>
          <w:numId w:val="31"/>
        </w:numPr>
        <w:overflowPunct w:val="0"/>
        <w:autoSpaceDE w:val="0"/>
        <w:autoSpaceDN w:val="0"/>
        <w:adjustRightInd w:val="0"/>
        <w:spacing w:line="260" w:lineRule="exact"/>
        <w:jc w:val="both"/>
        <w:textAlignment w:val="baseline"/>
        <w:rPr>
          <w:rFonts w:ascii="Arial" w:eastAsia="Times New Roman" w:hAnsi="Arial" w:cs="Arial"/>
          <w:sz w:val="20"/>
          <w:szCs w:val="20"/>
        </w:rPr>
      </w:pPr>
      <w:r w:rsidRPr="006B1B5D">
        <w:rPr>
          <w:rFonts w:ascii="Arial" w:eastAsia="Times New Roman" w:hAnsi="Arial" w:cs="Arial"/>
          <w:sz w:val="20"/>
          <w:szCs w:val="20"/>
        </w:rPr>
        <w:t>vrsta računa po zahtevah registra transakcijskih računov;</w:t>
      </w:r>
    </w:p>
    <w:p w14:paraId="2746DF01" w14:textId="77777777" w:rsidR="00174D1B" w:rsidRPr="006B1B5D" w:rsidRDefault="00174D1B" w:rsidP="006B1B5D">
      <w:pPr>
        <w:numPr>
          <w:ilvl w:val="0"/>
          <w:numId w:val="31"/>
        </w:numPr>
        <w:overflowPunct w:val="0"/>
        <w:autoSpaceDE w:val="0"/>
        <w:autoSpaceDN w:val="0"/>
        <w:adjustRightInd w:val="0"/>
        <w:spacing w:line="260" w:lineRule="exact"/>
        <w:jc w:val="both"/>
        <w:textAlignment w:val="baseline"/>
        <w:rPr>
          <w:rFonts w:ascii="Arial" w:eastAsia="Times New Roman" w:hAnsi="Arial" w:cs="Arial"/>
          <w:sz w:val="20"/>
          <w:szCs w:val="20"/>
        </w:rPr>
      </w:pPr>
      <w:r w:rsidRPr="006B1B5D">
        <w:rPr>
          <w:rFonts w:ascii="Arial" w:eastAsia="Times New Roman" w:hAnsi="Arial" w:cs="Arial"/>
          <w:sz w:val="20"/>
          <w:szCs w:val="20"/>
        </w:rPr>
        <w:t>imetnik računa;</w:t>
      </w:r>
    </w:p>
    <w:p w14:paraId="64E5EDC5" w14:textId="77777777" w:rsidR="00174D1B" w:rsidRPr="006B1B5D" w:rsidRDefault="00174D1B" w:rsidP="006B1B5D">
      <w:pPr>
        <w:numPr>
          <w:ilvl w:val="0"/>
          <w:numId w:val="31"/>
        </w:numPr>
        <w:overflowPunct w:val="0"/>
        <w:autoSpaceDE w:val="0"/>
        <w:autoSpaceDN w:val="0"/>
        <w:adjustRightInd w:val="0"/>
        <w:spacing w:line="260" w:lineRule="exact"/>
        <w:jc w:val="both"/>
        <w:textAlignment w:val="baseline"/>
        <w:rPr>
          <w:rFonts w:ascii="Arial" w:eastAsia="Times New Roman" w:hAnsi="Arial" w:cs="Arial"/>
          <w:sz w:val="20"/>
          <w:szCs w:val="20"/>
        </w:rPr>
      </w:pPr>
      <w:r w:rsidRPr="006B1B5D">
        <w:rPr>
          <w:rFonts w:ascii="Arial" w:eastAsia="Times New Roman" w:hAnsi="Arial" w:cs="Arial"/>
          <w:sz w:val="20"/>
          <w:szCs w:val="20"/>
        </w:rPr>
        <w:t>souporaba računa;</w:t>
      </w:r>
    </w:p>
    <w:p w14:paraId="63DF988C" w14:textId="77777777" w:rsidR="00174D1B" w:rsidRPr="006B1B5D" w:rsidRDefault="00174D1B" w:rsidP="006B1B5D">
      <w:pPr>
        <w:numPr>
          <w:ilvl w:val="0"/>
          <w:numId w:val="31"/>
        </w:numPr>
        <w:overflowPunct w:val="0"/>
        <w:autoSpaceDE w:val="0"/>
        <w:autoSpaceDN w:val="0"/>
        <w:adjustRightInd w:val="0"/>
        <w:spacing w:line="260" w:lineRule="exact"/>
        <w:jc w:val="both"/>
        <w:textAlignment w:val="baseline"/>
        <w:rPr>
          <w:rFonts w:ascii="Arial" w:eastAsia="Times New Roman" w:hAnsi="Arial" w:cs="Arial"/>
          <w:sz w:val="20"/>
          <w:szCs w:val="20"/>
        </w:rPr>
      </w:pPr>
      <w:r w:rsidRPr="006B1B5D">
        <w:rPr>
          <w:rFonts w:ascii="Arial" w:eastAsia="Times New Roman" w:hAnsi="Arial" w:cs="Arial"/>
          <w:sz w:val="20"/>
          <w:szCs w:val="20"/>
        </w:rPr>
        <w:t>podatki o posebnem računu z ničelnim stanjem (številka računa, poslovna identifikacijska koda banke, kratek naziv, naslov, matična številka, davčna številka, datumi odprtja in zaprtja ter zadnje spremembe);</w:t>
      </w:r>
    </w:p>
    <w:p w14:paraId="13EC27FA" w14:textId="77777777" w:rsidR="00174D1B" w:rsidRPr="006B1B5D" w:rsidRDefault="00174D1B" w:rsidP="006B1B5D">
      <w:pPr>
        <w:numPr>
          <w:ilvl w:val="0"/>
          <w:numId w:val="31"/>
        </w:numPr>
        <w:overflowPunct w:val="0"/>
        <w:autoSpaceDE w:val="0"/>
        <w:autoSpaceDN w:val="0"/>
        <w:adjustRightInd w:val="0"/>
        <w:spacing w:line="260" w:lineRule="exact"/>
        <w:jc w:val="both"/>
        <w:textAlignment w:val="baseline"/>
        <w:rPr>
          <w:rFonts w:ascii="Arial" w:eastAsia="Times New Roman" w:hAnsi="Arial" w:cs="Arial"/>
          <w:sz w:val="20"/>
          <w:szCs w:val="20"/>
        </w:rPr>
      </w:pPr>
      <w:r w:rsidRPr="006B1B5D">
        <w:rPr>
          <w:rFonts w:ascii="Arial" w:eastAsia="Times New Roman" w:hAnsi="Arial" w:cs="Arial"/>
          <w:sz w:val="20"/>
          <w:szCs w:val="20"/>
        </w:rPr>
        <w:t>podatki o zastopnikih in pooblaščenih osebah (osebno ime, lastnoročni podpis, naslov stalnega ali začasnega prebivališča, elektronski naslov, EMŠO, datuma imenovanja in razrešitve, vrsta zastopnika);</w:t>
      </w:r>
    </w:p>
    <w:p w14:paraId="65C6519F" w14:textId="77777777" w:rsidR="00174D1B" w:rsidRPr="006B1B5D" w:rsidRDefault="00174D1B" w:rsidP="006B1B5D">
      <w:pPr>
        <w:numPr>
          <w:ilvl w:val="0"/>
          <w:numId w:val="31"/>
        </w:numPr>
        <w:overflowPunct w:val="0"/>
        <w:autoSpaceDE w:val="0"/>
        <w:autoSpaceDN w:val="0"/>
        <w:adjustRightInd w:val="0"/>
        <w:spacing w:line="260" w:lineRule="exact"/>
        <w:jc w:val="both"/>
        <w:textAlignment w:val="baseline"/>
        <w:rPr>
          <w:rFonts w:ascii="Arial" w:eastAsia="Times New Roman" w:hAnsi="Arial" w:cs="Arial"/>
          <w:sz w:val="20"/>
          <w:szCs w:val="20"/>
        </w:rPr>
      </w:pPr>
      <w:r w:rsidRPr="006B1B5D">
        <w:rPr>
          <w:rFonts w:ascii="Arial" w:eastAsia="Times New Roman" w:hAnsi="Arial" w:cs="Arial"/>
          <w:sz w:val="20"/>
          <w:szCs w:val="20"/>
        </w:rPr>
        <w:t>identifikacijski podatki o osebah, pooblaščenih za razpolaganje s sredstvi na računu in podpisovanje plačilnih nalogov (osebno ime, lastnoročni podpis, način podpisovanja, omejitve razpolaganja);</w:t>
      </w:r>
    </w:p>
    <w:p w14:paraId="04363C9F" w14:textId="77777777" w:rsidR="00174D1B" w:rsidRPr="006B1B5D" w:rsidRDefault="00174D1B" w:rsidP="006B1B5D">
      <w:pPr>
        <w:numPr>
          <w:ilvl w:val="0"/>
          <w:numId w:val="31"/>
        </w:numPr>
        <w:overflowPunct w:val="0"/>
        <w:autoSpaceDE w:val="0"/>
        <w:autoSpaceDN w:val="0"/>
        <w:adjustRightInd w:val="0"/>
        <w:spacing w:line="260" w:lineRule="exact"/>
        <w:jc w:val="both"/>
        <w:textAlignment w:val="baseline"/>
        <w:rPr>
          <w:rFonts w:ascii="Arial" w:eastAsia="Times New Roman" w:hAnsi="Arial" w:cs="Arial"/>
          <w:sz w:val="20"/>
          <w:szCs w:val="20"/>
        </w:rPr>
      </w:pPr>
      <w:r w:rsidRPr="006B1B5D">
        <w:rPr>
          <w:rFonts w:ascii="Arial" w:eastAsia="Times New Roman" w:hAnsi="Arial" w:cs="Arial"/>
          <w:sz w:val="20"/>
          <w:szCs w:val="20"/>
        </w:rPr>
        <w:t>nadzorniki;</w:t>
      </w:r>
    </w:p>
    <w:p w14:paraId="2FC05CE8" w14:textId="77777777" w:rsidR="00174D1B" w:rsidRPr="006B1B5D" w:rsidRDefault="00174D1B" w:rsidP="006B1B5D">
      <w:pPr>
        <w:numPr>
          <w:ilvl w:val="0"/>
          <w:numId w:val="31"/>
        </w:numPr>
        <w:overflowPunct w:val="0"/>
        <w:autoSpaceDE w:val="0"/>
        <w:autoSpaceDN w:val="0"/>
        <w:adjustRightInd w:val="0"/>
        <w:spacing w:line="260" w:lineRule="exact"/>
        <w:jc w:val="both"/>
        <w:textAlignment w:val="baseline"/>
        <w:rPr>
          <w:rFonts w:ascii="Arial" w:eastAsia="Times New Roman" w:hAnsi="Arial" w:cs="Arial"/>
          <w:sz w:val="20"/>
          <w:szCs w:val="20"/>
        </w:rPr>
      </w:pPr>
      <w:r w:rsidRPr="006B1B5D">
        <w:rPr>
          <w:rFonts w:ascii="Arial" w:eastAsia="Times New Roman" w:hAnsi="Arial" w:cs="Arial"/>
          <w:sz w:val="20"/>
          <w:szCs w:val="20"/>
        </w:rPr>
        <w:t>skrbnik;</w:t>
      </w:r>
    </w:p>
    <w:p w14:paraId="01B8EC27" w14:textId="77777777" w:rsidR="00174D1B" w:rsidRPr="006B1B5D" w:rsidRDefault="00174D1B" w:rsidP="006B1B5D">
      <w:pPr>
        <w:numPr>
          <w:ilvl w:val="0"/>
          <w:numId w:val="31"/>
        </w:numPr>
        <w:overflowPunct w:val="0"/>
        <w:autoSpaceDE w:val="0"/>
        <w:autoSpaceDN w:val="0"/>
        <w:adjustRightInd w:val="0"/>
        <w:spacing w:line="260" w:lineRule="exact"/>
        <w:jc w:val="both"/>
        <w:textAlignment w:val="baseline"/>
        <w:rPr>
          <w:rFonts w:ascii="Arial" w:eastAsia="Times New Roman" w:hAnsi="Arial" w:cs="Arial"/>
          <w:sz w:val="20"/>
          <w:szCs w:val="20"/>
        </w:rPr>
      </w:pPr>
      <w:r w:rsidRPr="006B1B5D">
        <w:rPr>
          <w:rFonts w:ascii="Arial" w:eastAsia="Times New Roman" w:hAnsi="Arial" w:cs="Arial"/>
          <w:sz w:val="20"/>
          <w:szCs w:val="20"/>
        </w:rPr>
        <w:t>aktivnost;</w:t>
      </w:r>
    </w:p>
    <w:p w14:paraId="2E484CAA" w14:textId="77777777" w:rsidR="00174D1B" w:rsidRPr="006B1B5D" w:rsidRDefault="00174D1B" w:rsidP="006B1B5D">
      <w:pPr>
        <w:numPr>
          <w:ilvl w:val="0"/>
          <w:numId w:val="31"/>
        </w:numPr>
        <w:overflowPunct w:val="0"/>
        <w:autoSpaceDE w:val="0"/>
        <w:autoSpaceDN w:val="0"/>
        <w:adjustRightInd w:val="0"/>
        <w:spacing w:line="260" w:lineRule="exact"/>
        <w:jc w:val="both"/>
        <w:textAlignment w:val="baseline"/>
        <w:rPr>
          <w:rFonts w:ascii="Arial" w:eastAsia="Times New Roman" w:hAnsi="Arial" w:cs="Arial"/>
          <w:sz w:val="20"/>
          <w:szCs w:val="20"/>
        </w:rPr>
      </w:pPr>
      <w:r w:rsidRPr="006B1B5D">
        <w:rPr>
          <w:rFonts w:ascii="Arial" w:eastAsia="Times New Roman" w:hAnsi="Arial" w:cs="Arial"/>
          <w:sz w:val="20"/>
          <w:szCs w:val="20"/>
        </w:rPr>
        <w:t>oznaka za vloge,</w:t>
      </w:r>
    </w:p>
    <w:p w14:paraId="26B1EDF4" w14:textId="77777777" w:rsidR="00174D1B" w:rsidRPr="006B1B5D" w:rsidRDefault="00174D1B" w:rsidP="006B1B5D">
      <w:pPr>
        <w:numPr>
          <w:ilvl w:val="0"/>
          <w:numId w:val="31"/>
        </w:numPr>
        <w:overflowPunct w:val="0"/>
        <w:autoSpaceDE w:val="0"/>
        <w:autoSpaceDN w:val="0"/>
        <w:adjustRightInd w:val="0"/>
        <w:spacing w:line="260" w:lineRule="exact"/>
        <w:jc w:val="both"/>
        <w:textAlignment w:val="baseline"/>
        <w:rPr>
          <w:rFonts w:ascii="Arial" w:eastAsia="Times New Roman" w:hAnsi="Arial" w:cs="Arial"/>
          <w:sz w:val="20"/>
          <w:szCs w:val="20"/>
        </w:rPr>
      </w:pPr>
      <w:r w:rsidRPr="006B1B5D">
        <w:rPr>
          <w:rFonts w:ascii="Arial" w:eastAsia="Times New Roman" w:hAnsi="Arial" w:cs="Arial"/>
          <w:sz w:val="20"/>
          <w:szCs w:val="20"/>
        </w:rPr>
        <w:t>oznaka za likvidnostna posojila,</w:t>
      </w:r>
    </w:p>
    <w:p w14:paraId="13026C1B" w14:textId="77777777" w:rsidR="00174D1B" w:rsidRPr="006B1B5D" w:rsidRDefault="00174D1B" w:rsidP="006B1B5D">
      <w:pPr>
        <w:numPr>
          <w:ilvl w:val="0"/>
          <w:numId w:val="31"/>
        </w:numPr>
        <w:overflowPunct w:val="0"/>
        <w:autoSpaceDE w:val="0"/>
        <w:autoSpaceDN w:val="0"/>
        <w:adjustRightInd w:val="0"/>
        <w:spacing w:line="260" w:lineRule="exact"/>
        <w:jc w:val="both"/>
        <w:textAlignment w:val="baseline"/>
        <w:rPr>
          <w:rFonts w:ascii="Arial" w:eastAsia="Times New Roman" w:hAnsi="Arial" w:cs="Arial"/>
          <w:sz w:val="20"/>
          <w:szCs w:val="20"/>
        </w:rPr>
      </w:pPr>
      <w:r w:rsidRPr="006B1B5D">
        <w:rPr>
          <w:rFonts w:ascii="Arial" w:eastAsia="Times New Roman" w:hAnsi="Arial" w:cs="Arial"/>
          <w:sz w:val="20"/>
          <w:szCs w:val="20"/>
        </w:rPr>
        <w:t>oznaka za objavo v registru transakcijskih računov;</w:t>
      </w:r>
    </w:p>
    <w:p w14:paraId="5EF9FFB4" w14:textId="77777777" w:rsidR="00174D1B" w:rsidRPr="006B1B5D" w:rsidRDefault="00174D1B" w:rsidP="006B1B5D">
      <w:pPr>
        <w:numPr>
          <w:ilvl w:val="0"/>
          <w:numId w:val="31"/>
        </w:numPr>
        <w:overflowPunct w:val="0"/>
        <w:autoSpaceDE w:val="0"/>
        <w:autoSpaceDN w:val="0"/>
        <w:adjustRightInd w:val="0"/>
        <w:spacing w:line="260" w:lineRule="exact"/>
        <w:jc w:val="both"/>
        <w:textAlignment w:val="baseline"/>
        <w:rPr>
          <w:rFonts w:ascii="Arial" w:eastAsia="Times New Roman" w:hAnsi="Arial" w:cs="Arial"/>
          <w:sz w:val="20"/>
          <w:szCs w:val="20"/>
        </w:rPr>
      </w:pPr>
      <w:r w:rsidRPr="006B1B5D">
        <w:rPr>
          <w:rFonts w:ascii="Arial" w:eastAsia="Times New Roman" w:hAnsi="Arial" w:cs="Arial"/>
          <w:sz w:val="20"/>
          <w:szCs w:val="20"/>
        </w:rPr>
        <w:t>datum odprtja računa;</w:t>
      </w:r>
    </w:p>
    <w:p w14:paraId="37D38990" w14:textId="77777777" w:rsidR="00174D1B" w:rsidRPr="006B1B5D" w:rsidRDefault="00174D1B" w:rsidP="006B1B5D">
      <w:pPr>
        <w:numPr>
          <w:ilvl w:val="0"/>
          <w:numId w:val="31"/>
        </w:numPr>
        <w:overflowPunct w:val="0"/>
        <w:autoSpaceDE w:val="0"/>
        <w:autoSpaceDN w:val="0"/>
        <w:adjustRightInd w:val="0"/>
        <w:spacing w:line="260" w:lineRule="exact"/>
        <w:jc w:val="both"/>
        <w:textAlignment w:val="baseline"/>
        <w:rPr>
          <w:rFonts w:ascii="Arial" w:eastAsia="Times New Roman" w:hAnsi="Arial" w:cs="Arial"/>
          <w:sz w:val="20"/>
          <w:szCs w:val="20"/>
        </w:rPr>
      </w:pPr>
      <w:r w:rsidRPr="006B1B5D">
        <w:rPr>
          <w:rFonts w:ascii="Arial" w:eastAsia="Times New Roman" w:hAnsi="Arial" w:cs="Arial"/>
          <w:sz w:val="20"/>
          <w:szCs w:val="20"/>
        </w:rPr>
        <w:lastRenderedPageBreak/>
        <w:t>datum zadnje spremembe;</w:t>
      </w:r>
    </w:p>
    <w:p w14:paraId="495125BD" w14:textId="77777777" w:rsidR="00174D1B" w:rsidRPr="006B1B5D" w:rsidRDefault="00174D1B" w:rsidP="006B1B5D">
      <w:pPr>
        <w:numPr>
          <w:ilvl w:val="0"/>
          <w:numId w:val="31"/>
        </w:numPr>
        <w:overflowPunct w:val="0"/>
        <w:autoSpaceDE w:val="0"/>
        <w:autoSpaceDN w:val="0"/>
        <w:adjustRightInd w:val="0"/>
        <w:spacing w:line="260" w:lineRule="exact"/>
        <w:jc w:val="both"/>
        <w:textAlignment w:val="baseline"/>
        <w:rPr>
          <w:rFonts w:ascii="Arial" w:eastAsia="Times New Roman" w:hAnsi="Arial" w:cs="Arial"/>
          <w:sz w:val="20"/>
          <w:szCs w:val="20"/>
        </w:rPr>
      </w:pPr>
      <w:r w:rsidRPr="006B1B5D">
        <w:rPr>
          <w:rFonts w:ascii="Arial" w:eastAsia="Times New Roman" w:hAnsi="Arial" w:cs="Arial"/>
          <w:sz w:val="20"/>
          <w:szCs w:val="20"/>
        </w:rPr>
        <w:t>oznaka opravljenega prenosa v register transakcijskih računov;</w:t>
      </w:r>
    </w:p>
    <w:p w14:paraId="4921A7FD" w14:textId="77777777" w:rsidR="00174D1B" w:rsidRPr="006B1B5D" w:rsidRDefault="00174D1B" w:rsidP="006B1B5D">
      <w:pPr>
        <w:numPr>
          <w:ilvl w:val="0"/>
          <w:numId w:val="31"/>
        </w:numPr>
        <w:overflowPunct w:val="0"/>
        <w:autoSpaceDE w:val="0"/>
        <w:autoSpaceDN w:val="0"/>
        <w:adjustRightInd w:val="0"/>
        <w:spacing w:line="260" w:lineRule="exact"/>
        <w:jc w:val="both"/>
        <w:textAlignment w:val="baseline"/>
        <w:rPr>
          <w:rFonts w:ascii="Arial" w:eastAsia="Times New Roman" w:hAnsi="Arial" w:cs="Arial"/>
          <w:sz w:val="20"/>
          <w:szCs w:val="20"/>
        </w:rPr>
      </w:pPr>
      <w:r w:rsidRPr="006B1B5D">
        <w:rPr>
          <w:rFonts w:ascii="Arial" w:eastAsia="Times New Roman" w:hAnsi="Arial" w:cs="Arial"/>
          <w:sz w:val="20"/>
          <w:szCs w:val="20"/>
        </w:rPr>
        <w:t>datum zaprtja računa;</w:t>
      </w:r>
    </w:p>
    <w:p w14:paraId="2B367711" w14:textId="77777777" w:rsidR="00174D1B" w:rsidRPr="006B1B5D" w:rsidRDefault="00174D1B" w:rsidP="006B1B5D">
      <w:pPr>
        <w:numPr>
          <w:ilvl w:val="0"/>
          <w:numId w:val="31"/>
        </w:numPr>
        <w:overflowPunct w:val="0"/>
        <w:autoSpaceDE w:val="0"/>
        <w:autoSpaceDN w:val="0"/>
        <w:adjustRightInd w:val="0"/>
        <w:spacing w:line="260" w:lineRule="exact"/>
        <w:jc w:val="both"/>
        <w:textAlignment w:val="baseline"/>
        <w:rPr>
          <w:rFonts w:ascii="Arial" w:eastAsia="Times New Roman" w:hAnsi="Arial" w:cs="Arial"/>
          <w:sz w:val="20"/>
          <w:szCs w:val="20"/>
        </w:rPr>
      </w:pPr>
      <w:r w:rsidRPr="006B1B5D">
        <w:rPr>
          <w:rFonts w:ascii="Arial" w:eastAsia="Times New Roman" w:hAnsi="Arial" w:cs="Arial"/>
          <w:sz w:val="20"/>
          <w:szCs w:val="20"/>
        </w:rPr>
        <w:t>pravni naslednik računa;</w:t>
      </w:r>
    </w:p>
    <w:p w14:paraId="63829F11" w14:textId="77777777" w:rsidR="00174D1B" w:rsidRPr="006B1B5D" w:rsidRDefault="00174D1B" w:rsidP="006B1B5D">
      <w:pPr>
        <w:numPr>
          <w:ilvl w:val="0"/>
          <w:numId w:val="31"/>
        </w:numPr>
        <w:overflowPunct w:val="0"/>
        <w:autoSpaceDE w:val="0"/>
        <w:autoSpaceDN w:val="0"/>
        <w:adjustRightInd w:val="0"/>
        <w:spacing w:line="260" w:lineRule="exact"/>
        <w:jc w:val="both"/>
        <w:textAlignment w:val="baseline"/>
        <w:rPr>
          <w:rFonts w:ascii="Arial" w:eastAsia="Times New Roman" w:hAnsi="Arial" w:cs="Arial"/>
          <w:sz w:val="20"/>
          <w:szCs w:val="20"/>
        </w:rPr>
      </w:pPr>
      <w:r w:rsidRPr="006B1B5D">
        <w:rPr>
          <w:rFonts w:ascii="Arial" w:eastAsia="Times New Roman" w:hAnsi="Arial" w:cs="Arial"/>
          <w:sz w:val="20"/>
          <w:szCs w:val="20"/>
        </w:rPr>
        <w:t>šifra proračunskega uporabnika računovodje, ki vodi računovodstvo imetnika;</w:t>
      </w:r>
    </w:p>
    <w:p w14:paraId="251D2B7D" w14:textId="77777777" w:rsidR="00174D1B" w:rsidRPr="006B1B5D" w:rsidRDefault="00174D1B" w:rsidP="006B1B5D">
      <w:pPr>
        <w:numPr>
          <w:ilvl w:val="0"/>
          <w:numId w:val="31"/>
        </w:numPr>
        <w:overflowPunct w:val="0"/>
        <w:autoSpaceDE w:val="0"/>
        <w:autoSpaceDN w:val="0"/>
        <w:adjustRightInd w:val="0"/>
        <w:spacing w:line="260" w:lineRule="exact"/>
        <w:jc w:val="both"/>
        <w:textAlignment w:val="baseline"/>
        <w:rPr>
          <w:rFonts w:ascii="Arial" w:eastAsia="Times New Roman" w:hAnsi="Arial" w:cs="Arial"/>
          <w:sz w:val="20"/>
          <w:szCs w:val="20"/>
        </w:rPr>
      </w:pPr>
      <w:r w:rsidRPr="006B1B5D">
        <w:rPr>
          <w:rFonts w:ascii="Arial" w:eastAsia="Times New Roman" w:hAnsi="Arial" w:cs="Arial"/>
          <w:sz w:val="20"/>
          <w:szCs w:val="20"/>
        </w:rPr>
        <w:t>šifra proračunskega uporabnika prejemnika;</w:t>
      </w:r>
    </w:p>
    <w:p w14:paraId="6B1A2BDB" w14:textId="77777777" w:rsidR="00174D1B" w:rsidRPr="006B1B5D" w:rsidRDefault="00174D1B" w:rsidP="006B1B5D">
      <w:pPr>
        <w:numPr>
          <w:ilvl w:val="0"/>
          <w:numId w:val="31"/>
        </w:numPr>
        <w:overflowPunct w:val="0"/>
        <w:autoSpaceDE w:val="0"/>
        <w:autoSpaceDN w:val="0"/>
        <w:adjustRightInd w:val="0"/>
        <w:spacing w:line="260" w:lineRule="exact"/>
        <w:jc w:val="both"/>
        <w:textAlignment w:val="baseline"/>
        <w:rPr>
          <w:rFonts w:ascii="Arial" w:eastAsia="Times New Roman" w:hAnsi="Arial" w:cs="Arial"/>
          <w:sz w:val="20"/>
          <w:szCs w:val="20"/>
        </w:rPr>
      </w:pPr>
      <w:r w:rsidRPr="006B1B5D">
        <w:rPr>
          <w:rFonts w:ascii="Arial" w:eastAsia="Times New Roman" w:hAnsi="Arial" w:cs="Arial"/>
          <w:sz w:val="20"/>
          <w:szCs w:val="20"/>
        </w:rPr>
        <w:t>SKIS.</w:t>
      </w:r>
    </w:p>
    <w:p w14:paraId="66115B68" w14:textId="77777777" w:rsidR="00174D1B" w:rsidRPr="006B1B5D" w:rsidRDefault="00174D1B" w:rsidP="006B1B5D">
      <w:pPr>
        <w:overflowPunct w:val="0"/>
        <w:autoSpaceDE w:val="0"/>
        <w:autoSpaceDN w:val="0"/>
        <w:adjustRightInd w:val="0"/>
        <w:spacing w:line="260" w:lineRule="exact"/>
        <w:jc w:val="both"/>
        <w:textAlignment w:val="baseline"/>
        <w:rPr>
          <w:rFonts w:ascii="Arial" w:eastAsia="Times New Roman" w:hAnsi="Arial" w:cs="Arial"/>
          <w:sz w:val="20"/>
          <w:szCs w:val="20"/>
        </w:rPr>
      </w:pPr>
    </w:p>
    <w:p w14:paraId="42EC7F85" w14:textId="77777777" w:rsidR="00174D1B" w:rsidRPr="006B1B5D" w:rsidRDefault="00174D1B" w:rsidP="006B1B5D">
      <w:pPr>
        <w:overflowPunct w:val="0"/>
        <w:autoSpaceDE w:val="0"/>
        <w:autoSpaceDN w:val="0"/>
        <w:adjustRightInd w:val="0"/>
        <w:spacing w:line="260" w:lineRule="exact"/>
        <w:ind w:firstLine="284"/>
        <w:jc w:val="both"/>
        <w:textAlignment w:val="baseline"/>
        <w:rPr>
          <w:rFonts w:ascii="Arial" w:eastAsia="Times New Roman" w:hAnsi="Arial" w:cs="Arial"/>
          <w:sz w:val="20"/>
          <w:szCs w:val="20"/>
        </w:rPr>
      </w:pPr>
      <w:r w:rsidRPr="006B1B5D">
        <w:rPr>
          <w:rFonts w:ascii="Arial" w:eastAsia="Times New Roman" w:hAnsi="Arial" w:cs="Arial"/>
          <w:sz w:val="20"/>
          <w:szCs w:val="20"/>
        </w:rPr>
        <w:t>(8) Podatki za obveščanje o plačilnih transakcijah in stanju na računih so:</w:t>
      </w:r>
    </w:p>
    <w:p w14:paraId="05E4E9E3" w14:textId="77777777" w:rsidR="00174D1B" w:rsidRPr="006B1B5D" w:rsidRDefault="00174D1B" w:rsidP="006B1B5D">
      <w:pPr>
        <w:numPr>
          <w:ilvl w:val="0"/>
          <w:numId w:val="32"/>
        </w:numPr>
        <w:overflowPunct w:val="0"/>
        <w:autoSpaceDE w:val="0"/>
        <w:autoSpaceDN w:val="0"/>
        <w:adjustRightInd w:val="0"/>
        <w:spacing w:line="260" w:lineRule="exact"/>
        <w:jc w:val="both"/>
        <w:textAlignment w:val="baseline"/>
        <w:rPr>
          <w:rFonts w:ascii="Arial" w:eastAsia="Times New Roman" w:hAnsi="Arial" w:cs="Arial"/>
          <w:sz w:val="20"/>
          <w:szCs w:val="20"/>
        </w:rPr>
      </w:pPr>
      <w:r w:rsidRPr="006B1B5D">
        <w:rPr>
          <w:rFonts w:ascii="Arial" w:eastAsia="Times New Roman" w:hAnsi="Arial" w:cs="Arial"/>
          <w:sz w:val="20"/>
          <w:szCs w:val="20"/>
        </w:rPr>
        <w:t>imena prejemnikov obvestil;</w:t>
      </w:r>
    </w:p>
    <w:p w14:paraId="39ED5167" w14:textId="77777777" w:rsidR="00174D1B" w:rsidRPr="006B1B5D" w:rsidRDefault="00174D1B" w:rsidP="006B1B5D">
      <w:pPr>
        <w:numPr>
          <w:ilvl w:val="0"/>
          <w:numId w:val="32"/>
        </w:numPr>
        <w:overflowPunct w:val="0"/>
        <w:autoSpaceDE w:val="0"/>
        <w:autoSpaceDN w:val="0"/>
        <w:adjustRightInd w:val="0"/>
        <w:spacing w:line="260" w:lineRule="exact"/>
        <w:jc w:val="both"/>
        <w:textAlignment w:val="baseline"/>
        <w:rPr>
          <w:rFonts w:ascii="Arial" w:eastAsia="Times New Roman" w:hAnsi="Arial" w:cs="Arial"/>
          <w:sz w:val="20"/>
          <w:szCs w:val="20"/>
        </w:rPr>
      </w:pPr>
      <w:r w:rsidRPr="006B1B5D">
        <w:rPr>
          <w:rFonts w:ascii="Arial" w:eastAsia="Times New Roman" w:hAnsi="Arial" w:cs="Arial"/>
          <w:sz w:val="20"/>
          <w:szCs w:val="20"/>
        </w:rPr>
        <w:t>naslovi prejemnikov obvestil (naslov in elektronski naslov);</w:t>
      </w:r>
    </w:p>
    <w:p w14:paraId="6058AF23" w14:textId="77777777" w:rsidR="00174D1B" w:rsidRPr="006B1B5D" w:rsidRDefault="00174D1B" w:rsidP="006B1B5D">
      <w:pPr>
        <w:numPr>
          <w:ilvl w:val="0"/>
          <w:numId w:val="32"/>
        </w:numPr>
        <w:overflowPunct w:val="0"/>
        <w:autoSpaceDE w:val="0"/>
        <w:autoSpaceDN w:val="0"/>
        <w:adjustRightInd w:val="0"/>
        <w:spacing w:line="260" w:lineRule="exact"/>
        <w:jc w:val="both"/>
        <w:textAlignment w:val="baseline"/>
        <w:rPr>
          <w:rFonts w:ascii="Arial" w:eastAsia="Times New Roman" w:hAnsi="Arial" w:cs="Arial"/>
          <w:sz w:val="20"/>
          <w:szCs w:val="20"/>
        </w:rPr>
      </w:pPr>
      <w:r w:rsidRPr="006B1B5D">
        <w:rPr>
          <w:rFonts w:ascii="Arial" w:eastAsia="Times New Roman" w:hAnsi="Arial" w:cs="Arial"/>
          <w:sz w:val="20"/>
          <w:szCs w:val="20"/>
        </w:rPr>
        <w:t>način dostave obvestil;</w:t>
      </w:r>
    </w:p>
    <w:p w14:paraId="4543BFEF" w14:textId="77777777" w:rsidR="00174D1B" w:rsidRPr="006B1B5D" w:rsidRDefault="00174D1B" w:rsidP="006B1B5D">
      <w:pPr>
        <w:numPr>
          <w:ilvl w:val="0"/>
          <w:numId w:val="32"/>
        </w:numPr>
        <w:overflowPunct w:val="0"/>
        <w:autoSpaceDE w:val="0"/>
        <w:autoSpaceDN w:val="0"/>
        <w:adjustRightInd w:val="0"/>
        <w:spacing w:line="260" w:lineRule="exact"/>
        <w:jc w:val="both"/>
        <w:textAlignment w:val="baseline"/>
        <w:rPr>
          <w:rFonts w:ascii="Arial" w:eastAsia="Times New Roman" w:hAnsi="Arial" w:cs="Arial"/>
          <w:sz w:val="20"/>
          <w:szCs w:val="20"/>
        </w:rPr>
      </w:pPr>
      <w:r w:rsidRPr="006B1B5D">
        <w:rPr>
          <w:rFonts w:ascii="Arial" w:eastAsia="Times New Roman" w:hAnsi="Arial" w:cs="Arial"/>
          <w:sz w:val="20"/>
          <w:szCs w:val="20"/>
        </w:rPr>
        <w:t>vrsta obvestila.</w:t>
      </w:r>
    </w:p>
    <w:p w14:paraId="53271515" w14:textId="77777777" w:rsidR="00174D1B" w:rsidRPr="006B1B5D" w:rsidRDefault="00174D1B" w:rsidP="006B1B5D">
      <w:pPr>
        <w:overflowPunct w:val="0"/>
        <w:autoSpaceDE w:val="0"/>
        <w:autoSpaceDN w:val="0"/>
        <w:adjustRightInd w:val="0"/>
        <w:spacing w:line="260" w:lineRule="exact"/>
        <w:ind w:firstLine="284"/>
        <w:jc w:val="both"/>
        <w:textAlignment w:val="baseline"/>
        <w:rPr>
          <w:rFonts w:ascii="Arial" w:eastAsia="Times New Roman" w:hAnsi="Arial" w:cs="Arial"/>
          <w:sz w:val="20"/>
          <w:szCs w:val="20"/>
        </w:rPr>
      </w:pPr>
    </w:p>
    <w:p w14:paraId="1D6097A1" w14:textId="11345196" w:rsidR="00174D1B" w:rsidRPr="006B1B5D" w:rsidRDefault="00174D1B" w:rsidP="006B1B5D">
      <w:pPr>
        <w:overflowPunct w:val="0"/>
        <w:autoSpaceDE w:val="0"/>
        <w:autoSpaceDN w:val="0"/>
        <w:adjustRightInd w:val="0"/>
        <w:spacing w:line="260" w:lineRule="exact"/>
        <w:ind w:firstLine="284"/>
        <w:jc w:val="both"/>
        <w:textAlignment w:val="baseline"/>
        <w:rPr>
          <w:rFonts w:ascii="Arial" w:eastAsia="Times New Roman" w:hAnsi="Arial" w:cs="Arial"/>
          <w:sz w:val="20"/>
          <w:szCs w:val="20"/>
        </w:rPr>
      </w:pPr>
      <w:r w:rsidRPr="006B1B5D">
        <w:rPr>
          <w:rFonts w:ascii="Arial" w:eastAsia="Times New Roman" w:hAnsi="Arial" w:cs="Arial"/>
          <w:sz w:val="20"/>
          <w:szCs w:val="20"/>
        </w:rPr>
        <w:t>(9) UJP lahko v Registru proračunskih uporabnikov vodi tudi druge podatke, potrebne za vodenje računov in identifikacijo posamezne enote registra ali njenega zastopnika ali pooblaščene osebe. Drugi osebni podatki se lahko vodijo le, če vrsto osebnih podatkov in namen njihove obdelave določa zakon.</w:t>
      </w:r>
    </w:p>
    <w:p w14:paraId="1DA5BC87" w14:textId="77777777" w:rsidR="00174D1B" w:rsidRPr="006B1B5D" w:rsidRDefault="00174D1B" w:rsidP="006B1B5D">
      <w:pPr>
        <w:overflowPunct w:val="0"/>
        <w:autoSpaceDE w:val="0"/>
        <w:autoSpaceDN w:val="0"/>
        <w:adjustRightInd w:val="0"/>
        <w:spacing w:line="260" w:lineRule="exact"/>
        <w:ind w:firstLine="284"/>
        <w:jc w:val="both"/>
        <w:textAlignment w:val="baseline"/>
        <w:rPr>
          <w:rFonts w:ascii="Arial" w:eastAsia="Times New Roman" w:hAnsi="Arial" w:cs="Arial"/>
          <w:sz w:val="20"/>
          <w:szCs w:val="20"/>
        </w:rPr>
      </w:pPr>
    </w:p>
    <w:p w14:paraId="7A3E53FE" w14:textId="09222ACB" w:rsidR="00174D1B" w:rsidRPr="006B1B5D" w:rsidRDefault="00174D1B" w:rsidP="006B1B5D">
      <w:pPr>
        <w:suppressAutoHyphens/>
        <w:overflowPunct w:val="0"/>
        <w:autoSpaceDE w:val="0"/>
        <w:autoSpaceDN w:val="0"/>
        <w:adjustRightInd w:val="0"/>
        <w:spacing w:line="260" w:lineRule="exact"/>
        <w:ind w:firstLine="284"/>
        <w:jc w:val="center"/>
        <w:textAlignment w:val="baseline"/>
        <w:rPr>
          <w:rFonts w:ascii="Arial" w:eastAsia="Times New Roman" w:hAnsi="Arial" w:cs="Arial"/>
          <w:b/>
          <w:sz w:val="20"/>
          <w:szCs w:val="20"/>
        </w:rPr>
      </w:pPr>
      <w:r w:rsidRPr="006B1B5D">
        <w:rPr>
          <w:rFonts w:ascii="Arial" w:eastAsia="Times New Roman" w:hAnsi="Arial" w:cs="Arial"/>
          <w:b/>
          <w:sz w:val="20"/>
          <w:szCs w:val="20"/>
        </w:rPr>
        <w:t>1</w:t>
      </w:r>
      <w:r w:rsidR="00A07B42">
        <w:rPr>
          <w:rFonts w:ascii="Arial" w:eastAsia="Times New Roman" w:hAnsi="Arial" w:cs="Arial"/>
          <w:b/>
          <w:sz w:val="20"/>
          <w:szCs w:val="20"/>
        </w:rPr>
        <w:t>8</w:t>
      </w:r>
      <w:r w:rsidRPr="006B1B5D">
        <w:rPr>
          <w:rFonts w:ascii="Arial" w:eastAsia="Times New Roman" w:hAnsi="Arial" w:cs="Arial"/>
          <w:b/>
          <w:sz w:val="20"/>
          <w:szCs w:val="20"/>
        </w:rPr>
        <w:t>. člen</w:t>
      </w:r>
    </w:p>
    <w:p w14:paraId="44292604" w14:textId="77777777" w:rsidR="00174D1B" w:rsidRPr="006B1B5D" w:rsidRDefault="00174D1B" w:rsidP="006B1B5D">
      <w:pPr>
        <w:suppressAutoHyphens/>
        <w:overflowPunct w:val="0"/>
        <w:autoSpaceDE w:val="0"/>
        <w:autoSpaceDN w:val="0"/>
        <w:adjustRightInd w:val="0"/>
        <w:spacing w:line="260" w:lineRule="exact"/>
        <w:ind w:firstLine="284"/>
        <w:jc w:val="center"/>
        <w:textAlignment w:val="baseline"/>
        <w:rPr>
          <w:rFonts w:ascii="Arial" w:eastAsia="Times New Roman" w:hAnsi="Arial" w:cs="Arial"/>
          <w:b/>
          <w:sz w:val="20"/>
          <w:szCs w:val="20"/>
        </w:rPr>
      </w:pPr>
      <w:r w:rsidRPr="006B1B5D">
        <w:rPr>
          <w:rFonts w:ascii="Arial" w:eastAsia="Times New Roman" w:hAnsi="Arial" w:cs="Arial"/>
          <w:b/>
          <w:sz w:val="20"/>
          <w:szCs w:val="20"/>
        </w:rPr>
        <w:t>(uporaba zakona, ki ureja splošni upravni postopek)</w:t>
      </w:r>
    </w:p>
    <w:p w14:paraId="79A45346" w14:textId="77777777" w:rsidR="00174D1B" w:rsidRPr="006B1B5D" w:rsidRDefault="00174D1B" w:rsidP="006B1B5D">
      <w:pPr>
        <w:overflowPunct w:val="0"/>
        <w:autoSpaceDE w:val="0"/>
        <w:autoSpaceDN w:val="0"/>
        <w:adjustRightInd w:val="0"/>
        <w:spacing w:line="260" w:lineRule="exact"/>
        <w:ind w:firstLine="284"/>
        <w:jc w:val="both"/>
        <w:textAlignment w:val="baseline"/>
        <w:rPr>
          <w:rFonts w:ascii="Arial" w:eastAsia="Times New Roman" w:hAnsi="Arial" w:cs="Arial"/>
          <w:sz w:val="20"/>
          <w:szCs w:val="20"/>
        </w:rPr>
      </w:pPr>
    </w:p>
    <w:p w14:paraId="301B8CE2" w14:textId="77777777" w:rsidR="00174D1B" w:rsidRPr="006B1B5D" w:rsidRDefault="00174D1B" w:rsidP="006B1B5D">
      <w:pPr>
        <w:overflowPunct w:val="0"/>
        <w:autoSpaceDE w:val="0"/>
        <w:autoSpaceDN w:val="0"/>
        <w:adjustRightInd w:val="0"/>
        <w:spacing w:line="260" w:lineRule="exact"/>
        <w:ind w:firstLine="284"/>
        <w:jc w:val="both"/>
        <w:textAlignment w:val="baseline"/>
        <w:rPr>
          <w:rFonts w:ascii="Arial" w:eastAsia="Times New Roman" w:hAnsi="Arial" w:cs="Arial"/>
          <w:sz w:val="20"/>
          <w:szCs w:val="20"/>
        </w:rPr>
      </w:pPr>
      <w:r w:rsidRPr="006B1B5D">
        <w:rPr>
          <w:rFonts w:ascii="Arial" w:eastAsia="Times New Roman" w:hAnsi="Arial" w:cs="Arial"/>
          <w:sz w:val="20"/>
          <w:szCs w:val="20"/>
        </w:rPr>
        <w:t>V postopkih vključitve proračunskega uporabnika v Register proračunskih uporabnikov in izključitve proračunskega uporabnika iz njega se uporablja zakon, ki ureja splošni upravni postopek, razen če je s tem zakonom določeno drugače.</w:t>
      </w:r>
    </w:p>
    <w:p w14:paraId="2BF875AC" w14:textId="77777777" w:rsidR="00174D1B" w:rsidRPr="006B1B5D" w:rsidRDefault="00174D1B" w:rsidP="006B1B5D">
      <w:pPr>
        <w:overflowPunct w:val="0"/>
        <w:autoSpaceDE w:val="0"/>
        <w:autoSpaceDN w:val="0"/>
        <w:adjustRightInd w:val="0"/>
        <w:spacing w:line="260" w:lineRule="exact"/>
        <w:ind w:firstLine="284"/>
        <w:jc w:val="both"/>
        <w:textAlignment w:val="baseline"/>
        <w:rPr>
          <w:rFonts w:ascii="Arial" w:eastAsia="Times New Roman" w:hAnsi="Arial" w:cs="Arial"/>
          <w:sz w:val="20"/>
          <w:szCs w:val="20"/>
        </w:rPr>
      </w:pPr>
    </w:p>
    <w:p w14:paraId="75C70A78" w14:textId="7ED06929" w:rsidR="00174D1B" w:rsidRPr="006B1B5D" w:rsidRDefault="00A07B42" w:rsidP="006B1B5D">
      <w:pPr>
        <w:suppressAutoHyphens/>
        <w:overflowPunct w:val="0"/>
        <w:autoSpaceDE w:val="0"/>
        <w:autoSpaceDN w:val="0"/>
        <w:adjustRightInd w:val="0"/>
        <w:spacing w:line="260" w:lineRule="exact"/>
        <w:ind w:firstLine="284"/>
        <w:jc w:val="center"/>
        <w:textAlignment w:val="baseline"/>
        <w:rPr>
          <w:rFonts w:ascii="Arial" w:eastAsia="Times New Roman" w:hAnsi="Arial" w:cs="Arial"/>
          <w:b/>
          <w:sz w:val="20"/>
          <w:szCs w:val="20"/>
        </w:rPr>
      </w:pPr>
      <w:r>
        <w:rPr>
          <w:rFonts w:ascii="Arial" w:eastAsia="Times New Roman" w:hAnsi="Arial" w:cs="Arial"/>
          <w:b/>
          <w:sz w:val="20"/>
          <w:szCs w:val="20"/>
        </w:rPr>
        <w:t>19</w:t>
      </w:r>
      <w:r w:rsidR="00174D1B" w:rsidRPr="006B1B5D">
        <w:rPr>
          <w:rFonts w:ascii="Arial" w:eastAsia="Times New Roman" w:hAnsi="Arial" w:cs="Arial"/>
          <w:b/>
          <w:sz w:val="20"/>
          <w:szCs w:val="20"/>
        </w:rPr>
        <w:t>. člen</w:t>
      </w:r>
    </w:p>
    <w:p w14:paraId="6FE98644" w14:textId="77777777" w:rsidR="00174D1B" w:rsidRPr="006B1B5D" w:rsidRDefault="00174D1B" w:rsidP="006B1B5D">
      <w:pPr>
        <w:suppressAutoHyphens/>
        <w:overflowPunct w:val="0"/>
        <w:autoSpaceDE w:val="0"/>
        <w:autoSpaceDN w:val="0"/>
        <w:adjustRightInd w:val="0"/>
        <w:spacing w:line="260" w:lineRule="exact"/>
        <w:ind w:firstLine="284"/>
        <w:jc w:val="center"/>
        <w:textAlignment w:val="baseline"/>
        <w:rPr>
          <w:rFonts w:ascii="Arial" w:eastAsia="Times New Roman" w:hAnsi="Arial" w:cs="Arial"/>
          <w:b/>
          <w:sz w:val="20"/>
          <w:szCs w:val="20"/>
        </w:rPr>
      </w:pPr>
      <w:r w:rsidRPr="006B1B5D">
        <w:rPr>
          <w:rFonts w:ascii="Arial" w:eastAsia="Times New Roman" w:hAnsi="Arial" w:cs="Arial"/>
          <w:b/>
          <w:sz w:val="20"/>
          <w:szCs w:val="20"/>
        </w:rPr>
        <w:t>(način vložitve vlog strank v postopku)</w:t>
      </w:r>
    </w:p>
    <w:p w14:paraId="6CD0D576" w14:textId="77777777" w:rsidR="00174D1B" w:rsidRPr="006B1B5D" w:rsidRDefault="00174D1B" w:rsidP="006B1B5D">
      <w:pPr>
        <w:overflowPunct w:val="0"/>
        <w:autoSpaceDE w:val="0"/>
        <w:autoSpaceDN w:val="0"/>
        <w:adjustRightInd w:val="0"/>
        <w:spacing w:line="260" w:lineRule="exact"/>
        <w:ind w:firstLine="284"/>
        <w:jc w:val="both"/>
        <w:textAlignment w:val="baseline"/>
        <w:rPr>
          <w:rFonts w:ascii="Arial" w:eastAsia="Times New Roman" w:hAnsi="Arial" w:cs="Arial"/>
          <w:sz w:val="20"/>
          <w:szCs w:val="20"/>
        </w:rPr>
      </w:pPr>
    </w:p>
    <w:p w14:paraId="229A0C53" w14:textId="77777777" w:rsidR="00174D1B" w:rsidRPr="006B1B5D" w:rsidRDefault="00174D1B" w:rsidP="006B1B5D">
      <w:pPr>
        <w:overflowPunct w:val="0"/>
        <w:autoSpaceDE w:val="0"/>
        <w:autoSpaceDN w:val="0"/>
        <w:adjustRightInd w:val="0"/>
        <w:spacing w:line="260" w:lineRule="exact"/>
        <w:ind w:firstLine="284"/>
        <w:jc w:val="both"/>
        <w:textAlignment w:val="baseline"/>
        <w:rPr>
          <w:rFonts w:ascii="Arial" w:eastAsia="Times New Roman" w:hAnsi="Arial" w:cs="Arial"/>
          <w:sz w:val="20"/>
          <w:szCs w:val="20"/>
        </w:rPr>
      </w:pPr>
      <w:r w:rsidRPr="006B1B5D">
        <w:rPr>
          <w:rFonts w:ascii="Arial" w:eastAsia="Times New Roman" w:hAnsi="Arial" w:cs="Arial"/>
          <w:sz w:val="20"/>
          <w:szCs w:val="20"/>
        </w:rPr>
        <w:t>(1) Vse vloge v postopkih vključitve proračunskega uporabnika v Register proračunskih uporabnikov in izključitve proračunskega uporabnika iz njega, kot tudi vloge, s katerimi se sporočajo podatki, ki se vodijo v Registru proračunskih uporabnikov</w:t>
      </w:r>
      <w:r w:rsidR="00247183" w:rsidRPr="006B1B5D">
        <w:rPr>
          <w:rFonts w:ascii="Arial" w:eastAsia="Times New Roman" w:hAnsi="Arial" w:cs="Arial"/>
          <w:sz w:val="20"/>
          <w:szCs w:val="20"/>
        </w:rPr>
        <w:t>,</w:t>
      </w:r>
      <w:r w:rsidRPr="006B1B5D">
        <w:rPr>
          <w:rFonts w:ascii="Arial" w:eastAsia="Times New Roman" w:hAnsi="Arial" w:cs="Arial"/>
          <w:sz w:val="20"/>
          <w:szCs w:val="20"/>
        </w:rPr>
        <w:t xml:space="preserve"> ter spremembe teh podatkov, se vlagajo izključno v elektronski obliki. </w:t>
      </w:r>
    </w:p>
    <w:p w14:paraId="0AD79AC1" w14:textId="77777777" w:rsidR="00174D1B" w:rsidRPr="006B1B5D" w:rsidRDefault="00174D1B" w:rsidP="006B1B5D">
      <w:pPr>
        <w:overflowPunct w:val="0"/>
        <w:autoSpaceDE w:val="0"/>
        <w:autoSpaceDN w:val="0"/>
        <w:adjustRightInd w:val="0"/>
        <w:spacing w:line="260" w:lineRule="exact"/>
        <w:ind w:firstLine="284"/>
        <w:jc w:val="both"/>
        <w:textAlignment w:val="baseline"/>
        <w:rPr>
          <w:rFonts w:ascii="Arial" w:eastAsia="Times New Roman" w:hAnsi="Arial" w:cs="Arial"/>
          <w:sz w:val="20"/>
          <w:szCs w:val="20"/>
        </w:rPr>
      </w:pPr>
    </w:p>
    <w:p w14:paraId="0C58A659" w14:textId="77777777" w:rsidR="00174D1B" w:rsidRPr="006B1B5D" w:rsidRDefault="00174D1B" w:rsidP="006B1B5D">
      <w:pPr>
        <w:overflowPunct w:val="0"/>
        <w:autoSpaceDE w:val="0"/>
        <w:autoSpaceDN w:val="0"/>
        <w:adjustRightInd w:val="0"/>
        <w:spacing w:line="260" w:lineRule="exact"/>
        <w:ind w:firstLine="284"/>
        <w:jc w:val="both"/>
        <w:textAlignment w:val="baseline"/>
        <w:rPr>
          <w:rFonts w:ascii="Arial" w:eastAsia="Times New Roman" w:hAnsi="Arial" w:cs="Arial"/>
          <w:sz w:val="20"/>
          <w:szCs w:val="20"/>
        </w:rPr>
      </w:pPr>
      <w:r w:rsidRPr="006B1B5D">
        <w:rPr>
          <w:rFonts w:ascii="Arial" w:eastAsia="Times New Roman" w:hAnsi="Arial" w:cs="Arial"/>
          <w:sz w:val="20"/>
          <w:szCs w:val="20"/>
        </w:rPr>
        <w:t>(2) Vloga se lahko vloži prek informacijskega sistema UJP, namenjenega za sprejem vlog in obveščanje (v nadaljnjem besedilu: spletni sistem UJP). Vloga, vložena v spletni sistem UJP</w:t>
      </w:r>
      <w:r w:rsidR="00247183" w:rsidRPr="006B1B5D">
        <w:rPr>
          <w:rFonts w:ascii="Arial" w:eastAsia="Times New Roman" w:hAnsi="Arial" w:cs="Arial"/>
          <w:sz w:val="20"/>
          <w:szCs w:val="20"/>
        </w:rPr>
        <w:t>,</w:t>
      </w:r>
      <w:r w:rsidRPr="006B1B5D">
        <w:rPr>
          <w:rFonts w:ascii="Arial" w:eastAsia="Times New Roman" w:hAnsi="Arial" w:cs="Arial"/>
          <w:sz w:val="20"/>
          <w:szCs w:val="20"/>
        </w:rPr>
        <w:t xml:space="preserve"> se šteje za vloženo z dnem, ko spletni sistem UJP vložniku samodejno potrdi prejem.</w:t>
      </w:r>
    </w:p>
    <w:p w14:paraId="6AADD3B7" w14:textId="77777777" w:rsidR="00174D1B" w:rsidRPr="006B1B5D" w:rsidRDefault="00174D1B" w:rsidP="006B1B5D">
      <w:pPr>
        <w:overflowPunct w:val="0"/>
        <w:autoSpaceDE w:val="0"/>
        <w:autoSpaceDN w:val="0"/>
        <w:adjustRightInd w:val="0"/>
        <w:spacing w:line="260" w:lineRule="exact"/>
        <w:ind w:firstLine="284"/>
        <w:jc w:val="both"/>
        <w:textAlignment w:val="baseline"/>
        <w:rPr>
          <w:rFonts w:ascii="Arial" w:eastAsia="Times New Roman" w:hAnsi="Arial" w:cs="Arial"/>
          <w:sz w:val="20"/>
          <w:szCs w:val="20"/>
        </w:rPr>
      </w:pPr>
    </w:p>
    <w:p w14:paraId="299FF530" w14:textId="1C5F4BAC" w:rsidR="00174D1B" w:rsidRPr="006B1B5D" w:rsidRDefault="00174D1B" w:rsidP="006B1B5D">
      <w:pPr>
        <w:suppressAutoHyphens/>
        <w:overflowPunct w:val="0"/>
        <w:autoSpaceDE w:val="0"/>
        <w:autoSpaceDN w:val="0"/>
        <w:adjustRightInd w:val="0"/>
        <w:spacing w:line="260" w:lineRule="exact"/>
        <w:ind w:firstLine="284"/>
        <w:jc w:val="center"/>
        <w:textAlignment w:val="baseline"/>
        <w:rPr>
          <w:rFonts w:ascii="Arial" w:eastAsia="Times New Roman" w:hAnsi="Arial" w:cs="Arial"/>
          <w:b/>
          <w:sz w:val="20"/>
          <w:szCs w:val="20"/>
        </w:rPr>
      </w:pPr>
      <w:r w:rsidRPr="006B1B5D">
        <w:rPr>
          <w:rFonts w:ascii="Arial" w:eastAsia="Times New Roman" w:hAnsi="Arial" w:cs="Arial"/>
          <w:b/>
          <w:sz w:val="20"/>
          <w:szCs w:val="20"/>
        </w:rPr>
        <w:t>2</w:t>
      </w:r>
      <w:r w:rsidR="00A07B42">
        <w:rPr>
          <w:rFonts w:ascii="Arial" w:eastAsia="Times New Roman" w:hAnsi="Arial" w:cs="Arial"/>
          <w:b/>
          <w:sz w:val="20"/>
          <w:szCs w:val="20"/>
        </w:rPr>
        <w:t>0</w:t>
      </w:r>
      <w:r w:rsidRPr="006B1B5D">
        <w:rPr>
          <w:rFonts w:ascii="Arial" w:eastAsia="Times New Roman" w:hAnsi="Arial" w:cs="Arial"/>
          <w:b/>
          <w:sz w:val="20"/>
          <w:szCs w:val="20"/>
        </w:rPr>
        <w:t>. člen</w:t>
      </w:r>
    </w:p>
    <w:p w14:paraId="788E06E1" w14:textId="77777777" w:rsidR="00174D1B" w:rsidRPr="006B1B5D" w:rsidRDefault="00174D1B" w:rsidP="006B1B5D">
      <w:pPr>
        <w:suppressAutoHyphens/>
        <w:overflowPunct w:val="0"/>
        <w:autoSpaceDE w:val="0"/>
        <w:autoSpaceDN w:val="0"/>
        <w:adjustRightInd w:val="0"/>
        <w:spacing w:line="260" w:lineRule="exact"/>
        <w:ind w:firstLine="284"/>
        <w:jc w:val="center"/>
        <w:textAlignment w:val="baseline"/>
        <w:rPr>
          <w:rFonts w:ascii="Arial" w:eastAsia="Times New Roman" w:hAnsi="Arial" w:cs="Arial"/>
          <w:b/>
          <w:sz w:val="20"/>
          <w:szCs w:val="20"/>
        </w:rPr>
      </w:pPr>
      <w:r w:rsidRPr="006B1B5D">
        <w:rPr>
          <w:rFonts w:ascii="Arial" w:eastAsia="Times New Roman" w:hAnsi="Arial" w:cs="Arial"/>
          <w:b/>
          <w:sz w:val="20"/>
          <w:szCs w:val="20"/>
        </w:rPr>
        <w:t>(postopek vključitve v Register proračunskih uporabnikov)</w:t>
      </w:r>
    </w:p>
    <w:p w14:paraId="7BAADAC6" w14:textId="77777777" w:rsidR="00174D1B" w:rsidRPr="006B1B5D" w:rsidRDefault="00174D1B" w:rsidP="006B1B5D">
      <w:pPr>
        <w:suppressAutoHyphens/>
        <w:overflowPunct w:val="0"/>
        <w:autoSpaceDE w:val="0"/>
        <w:autoSpaceDN w:val="0"/>
        <w:adjustRightInd w:val="0"/>
        <w:spacing w:line="260" w:lineRule="exact"/>
        <w:ind w:firstLine="284"/>
        <w:jc w:val="both"/>
        <w:textAlignment w:val="baseline"/>
        <w:rPr>
          <w:rFonts w:ascii="Arial" w:eastAsia="Times New Roman" w:hAnsi="Arial" w:cs="Arial"/>
          <w:sz w:val="20"/>
          <w:szCs w:val="20"/>
        </w:rPr>
      </w:pPr>
    </w:p>
    <w:p w14:paraId="6497D3A4" w14:textId="0EE6D00B" w:rsidR="00174D1B" w:rsidRPr="006B1B5D" w:rsidRDefault="00174D1B" w:rsidP="006B1B5D">
      <w:pPr>
        <w:overflowPunct w:val="0"/>
        <w:autoSpaceDE w:val="0"/>
        <w:autoSpaceDN w:val="0"/>
        <w:adjustRightInd w:val="0"/>
        <w:spacing w:line="260" w:lineRule="exact"/>
        <w:ind w:firstLine="284"/>
        <w:jc w:val="both"/>
        <w:textAlignment w:val="baseline"/>
        <w:rPr>
          <w:rFonts w:ascii="Arial" w:eastAsia="Times New Roman" w:hAnsi="Arial" w:cs="Arial"/>
          <w:sz w:val="20"/>
          <w:szCs w:val="20"/>
        </w:rPr>
      </w:pPr>
      <w:r w:rsidRPr="006B1B5D">
        <w:rPr>
          <w:rFonts w:ascii="Arial" w:eastAsia="Times New Roman" w:hAnsi="Arial" w:cs="Arial"/>
          <w:sz w:val="20"/>
          <w:szCs w:val="20"/>
        </w:rPr>
        <w:t>(1) Uporabnik javnofinančnih sredstev, ki se v skladu z določbami 1</w:t>
      </w:r>
      <w:r w:rsidR="00B25698">
        <w:rPr>
          <w:rFonts w:ascii="Arial" w:eastAsia="Times New Roman" w:hAnsi="Arial" w:cs="Arial"/>
          <w:sz w:val="20"/>
          <w:szCs w:val="20"/>
        </w:rPr>
        <w:t>5</w:t>
      </w:r>
      <w:r w:rsidRPr="006B1B5D">
        <w:rPr>
          <w:rFonts w:ascii="Arial" w:eastAsia="Times New Roman" w:hAnsi="Arial" w:cs="Arial"/>
          <w:sz w:val="20"/>
          <w:szCs w:val="20"/>
        </w:rPr>
        <w:t>. člena tega zakona vključi v Register proračunskih uporabnikov, ali njegov ustanovitelj vlogo za vključitev v Register proračunskih uporabnikov vloži najpozneje v petih delovnih dneh od ustanovitve, spremembe pravnoorganizacijske oblike oziroma vpisa v drug primarni register.</w:t>
      </w:r>
    </w:p>
    <w:p w14:paraId="2F9F2235" w14:textId="77777777" w:rsidR="00174D1B" w:rsidRPr="006B1B5D" w:rsidRDefault="00174D1B" w:rsidP="006B1B5D">
      <w:pPr>
        <w:overflowPunct w:val="0"/>
        <w:autoSpaceDE w:val="0"/>
        <w:autoSpaceDN w:val="0"/>
        <w:adjustRightInd w:val="0"/>
        <w:spacing w:line="260" w:lineRule="exact"/>
        <w:ind w:firstLine="284"/>
        <w:jc w:val="both"/>
        <w:textAlignment w:val="baseline"/>
        <w:rPr>
          <w:rFonts w:ascii="Arial" w:eastAsia="Times New Roman" w:hAnsi="Arial" w:cs="Arial"/>
          <w:sz w:val="20"/>
          <w:szCs w:val="20"/>
        </w:rPr>
      </w:pPr>
    </w:p>
    <w:p w14:paraId="06F006C0" w14:textId="77777777" w:rsidR="00174D1B" w:rsidRPr="006B1B5D" w:rsidRDefault="00174D1B" w:rsidP="006B1B5D">
      <w:pPr>
        <w:overflowPunct w:val="0"/>
        <w:autoSpaceDE w:val="0"/>
        <w:autoSpaceDN w:val="0"/>
        <w:adjustRightInd w:val="0"/>
        <w:spacing w:line="260" w:lineRule="exact"/>
        <w:ind w:firstLine="284"/>
        <w:jc w:val="both"/>
        <w:textAlignment w:val="baseline"/>
        <w:rPr>
          <w:rFonts w:ascii="Arial" w:eastAsia="Times New Roman" w:hAnsi="Arial" w:cs="Arial"/>
          <w:sz w:val="20"/>
          <w:szCs w:val="20"/>
          <w:shd w:val="clear" w:color="auto" w:fill="FFFFFF"/>
        </w:rPr>
      </w:pPr>
      <w:r w:rsidRPr="006B1B5D">
        <w:rPr>
          <w:rFonts w:ascii="Arial" w:eastAsia="Times New Roman" w:hAnsi="Arial" w:cs="Arial"/>
          <w:sz w:val="20"/>
          <w:szCs w:val="20"/>
          <w:shd w:val="clear" w:color="auto" w:fill="FFFFFF"/>
        </w:rPr>
        <w:t xml:space="preserve">(2) Naziv proračunskega uporabnika se mora jasno razlikovati od nazivov drugih proračunskih uporabnikov, vključenih v Register proračunskih uporabnikov. </w:t>
      </w:r>
    </w:p>
    <w:p w14:paraId="413FAFC5" w14:textId="77777777" w:rsidR="00174D1B" w:rsidRPr="006B1B5D" w:rsidRDefault="00174D1B" w:rsidP="006B1B5D">
      <w:pPr>
        <w:overflowPunct w:val="0"/>
        <w:autoSpaceDE w:val="0"/>
        <w:autoSpaceDN w:val="0"/>
        <w:adjustRightInd w:val="0"/>
        <w:spacing w:line="260" w:lineRule="exact"/>
        <w:ind w:firstLine="284"/>
        <w:jc w:val="both"/>
        <w:textAlignment w:val="baseline"/>
        <w:rPr>
          <w:rFonts w:ascii="Arial" w:eastAsia="Times New Roman" w:hAnsi="Arial" w:cs="Arial"/>
          <w:sz w:val="20"/>
          <w:szCs w:val="20"/>
          <w:shd w:val="clear" w:color="auto" w:fill="FFFFFF"/>
        </w:rPr>
      </w:pPr>
    </w:p>
    <w:p w14:paraId="4346DF00" w14:textId="73F5171F" w:rsidR="00174D1B" w:rsidRDefault="00174D1B" w:rsidP="006B1B5D">
      <w:pPr>
        <w:overflowPunct w:val="0"/>
        <w:autoSpaceDE w:val="0"/>
        <w:autoSpaceDN w:val="0"/>
        <w:adjustRightInd w:val="0"/>
        <w:spacing w:line="260" w:lineRule="exact"/>
        <w:ind w:firstLine="284"/>
        <w:jc w:val="both"/>
        <w:textAlignment w:val="baseline"/>
        <w:rPr>
          <w:rFonts w:ascii="Arial" w:eastAsia="Times New Roman" w:hAnsi="Arial" w:cs="Arial"/>
          <w:sz w:val="20"/>
          <w:szCs w:val="20"/>
        </w:rPr>
      </w:pPr>
      <w:r w:rsidRPr="006B1B5D">
        <w:rPr>
          <w:rFonts w:ascii="Arial" w:eastAsia="Times New Roman" w:hAnsi="Arial" w:cs="Arial"/>
          <w:sz w:val="20"/>
          <w:szCs w:val="20"/>
          <w:shd w:val="clear" w:color="auto" w:fill="FFFFFF"/>
        </w:rPr>
        <w:t xml:space="preserve">(3) </w:t>
      </w:r>
      <w:r w:rsidRPr="006B1B5D">
        <w:rPr>
          <w:rFonts w:ascii="Arial" w:eastAsia="Times New Roman" w:hAnsi="Arial" w:cs="Arial"/>
          <w:sz w:val="20"/>
          <w:szCs w:val="20"/>
        </w:rPr>
        <w:t>Če UJP ugotovi, da je v vlogi naveden enak ali podoben naziv, kot ga ima drug proračunski uporabnik, ki je že vključen v Register proračunskih uporabnikov, pozove predlagatelja, da v 90 dn</w:t>
      </w:r>
      <w:r w:rsidR="005B417F" w:rsidRPr="006B1B5D">
        <w:rPr>
          <w:rFonts w:ascii="Arial" w:eastAsia="Times New Roman" w:hAnsi="Arial" w:cs="Arial"/>
          <w:sz w:val="20"/>
          <w:szCs w:val="20"/>
        </w:rPr>
        <w:t>eh</w:t>
      </w:r>
      <w:r w:rsidRPr="006B1B5D">
        <w:rPr>
          <w:rFonts w:ascii="Arial" w:eastAsia="Times New Roman" w:hAnsi="Arial" w:cs="Arial"/>
          <w:sz w:val="20"/>
          <w:szCs w:val="20"/>
        </w:rPr>
        <w:t xml:space="preserve"> sporoči nov naziv proračunskega uporabnika, ki bo ustrezal zahtevam iz prejšnjega odstavka.</w:t>
      </w:r>
    </w:p>
    <w:p w14:paraId="1C8507CF" w14:textId="007B3F06" w:rsidR="00FA42A8" w:rsidRDefault="00FA42A8" w:rsidP="006B1B5D">
      <w:pPr>
        <w:overflowPunct w:val="0"/>
        <w:autoSpaceDE w:val="0"/>
        <w:autoSpaceDN w:val="0"/>
        <w:adjustRightInd w:val="0"/>
        <w:spacing w:line="260" w:lineRule="exact"/>
        <w:ind w:firstLine="284"/>
        <w:jc w:val="both"/>
        <w:textAlignment w:val="baseline"/>
        <w:rPr>
          <w:rFonts w:ascii="Arial" w:eastAsia="Times New Roman" w:hAnsi="Arial" w:cs="Arial"/>
          <w:sz w:val="20"/>
          <w:szCs w:val="20"/>
        </w:rPr>
      </w:pPr>
    </w:p>
    <w:p w14:paraId="5BDA86D9" w14:textId="77777777" w:rsidR="00174D1B" w:rsidRPr="006B1B5D" w:rsidRDefault="00174D1B" w:rsidP="006B1B5D">
      <w:pPr>
        <w:overflowPunct w:val="0"/>
        <w:autoSpaceDE w:val="0"/>
        <w:autoSpaceDN w:val="0"/>
        <w:adjustRightInd w:val="0"/>
        <w:spacing w:line="260" w:lineRule="exact"/>
        <w:ind w:firstLine="284"/>
        <w:jc w:val="both"/>
        <w:textAlignment w:val="baseline"/>
        <w:rPr>
          <w:rFonts w:ascii="Arial" w:eastAsia="Times New Roman" w:hAnsi="Arial" w:cs="Arial"/>
          <w:sz w:val="20"/>
          <w:szCs w:val="20"/>
        </w:rPr>
      </w:pPr>
      <w:r w:rsidRPr="006B1B5D">
        <w:rPr>
          <w:rFonts w:ascii="Arial" w:eastAsia="Times New Roman" w:hAnsi="Arial" w:cs="Arial"/>
          <w:sz w:val="20"/>
          <w:szCs w:val="20"/>
        </w:rPr>
        <w:lastRenderedPageBreak/>
        <w:t>(</w:t>
      </w:r>
      <w:r w:rsidR="00D91292" w:rsidRPr="006B1B5D">
        <w:rPr>
          <w:rFonts w:ascii="Arial" w:eastAsia="Times New Roman" w:hAnsi="Arial" w:cs="Arial"/>
          <w:sz w:val="20"/>
          <w:szCs w:val="20"/>
        </w:rPr>
        <w:t>4</w:t>
      </w:r>
      <w:r w:rsidRPr="006B1B5D">
        <w:rPr>
          <w:rFonts w:ascii="Arial" w:eastAsia="Times New Roman" w:hAnsi="Arial" w:cs="Arial"/>
          <w:sz w:val="20"/>
          <w:szCs w:val="20"/>
        </w:rPr>
        <w:t xml:space="preserve">) Če uporabnik javnofinančnih sredstev ali njegov ustanovitelj ne dopolni vloge za vključitev v roku, ki ga v pozivu za dopolnitev določi UJP, </w:t>
      </w:r>
      <w:r w:rsidR="005B417F" w:rsidRPr="006B1B5D">
        <w:rPr>
          <w:rFonts w:ascii="Arial" w:eastAsia="Times New Roman" w:hAnsi="Arial" w:cs="Arial"/>
          <w:sz w:val="20"/>
          <w:szCs w:val="20"/>
        </w:rPr>
        <w:t xml:space="preserve">ta </w:t>
      </w:r>
      <w:r w:rsidRPr="006B1B5D">
        <w:rPr>
          <w:rFonts w:ascii="Arial" w:eastAsia="Times New Roman" w:hAnsi="Arial" w:cs="Arial"/>
          <w:sz w:val="20"/>
          <w:szCs w:val="20"/>
        </w:rPr>
        <w:t>vloge ne zavrže, temveč nadaljuje postopek na podlagi dokumentov, ki so objavljeni v Uradnem listu Republike Slovenije, predpisov lokalnih skupnosti, objavljenih v uradnem glasilu, in dokumentov, ki jih pridobi iz Poslovnega registra Slovenije, iz katerih je razvidna ustanovitev, sprememba pravnoorganizacijske oblike, ustanoviteljev, zastopnikov ali druga statusna sprememba, pomembna za ugotovitev statusa proračunskega uporabnika in vpis podatkov v Register proračunskih uporabnikov.</w:t>
      </w:r>
    </w:p>
    <w:p w14:paraId="6974131D" w14:textId="77777777" w:rsidR="00174D1B" w:rsidRPr="006B1B5D" w:rsidRDefault="00174D1B" w:rsidP="006B1B5D">
      <w:pPr>
        <w:overflowPunct w:val="0"/>
        <w:autoSpaceDE w:val="0"/>
        <w:autoSpaceDN w:val="0"/>
        <w:adjustRightInd w:val="0"/>
        <w:spacing w:line="260" w:lineRule="exact"/>
        <w:ind w:firstLine="284"/>
        <w:jc w:val="both"/>
        <w:textAlignment w:val="baseline"/>
        <w:rPr>
          <w:rFonts w:ascii="Arial" w:eastAsia="Times New Roman" w:hAnsi="Arial" w:cs="Arial"/>
          <w:sz w:val="20"/>
          <w:szCs w:val="20"/>
        </w:rPr>
      </w:pPr>
    </w:p>
    <w:p w14:paraId="250E2909" w14:textId="77777777" w:rsidR="00174D1B" w:rsidRPr="006B1B5D" w:rsidRDefault="00174D1B" w:rsidP="006B1B5D">
      <w:pPr>
        <w:overflowPunct w:val="0"/>
        <w:autoSpaceDE w:val="0"/>
        <w:autoSpaceDN w:val="0"/>
        <w:adjustRightInd w:val="0"/>
        <w:spacing w:line="260" w:lineRule="exact"/>
        <w:ind w:firstLine="284"/>
        <w:jc w:val="both"/>
        <w:textAlignment w:val="baseline"/>
        <w:rPr>
          <w:rFonts w:ascii="Arial" w:eastAsia="Times New Roman" w:hAnsi="Arial" w:cs="Arial"/>
          <w:sz w:val="20"/>
          <w:szCs w:val="20"/>
        </w:rPr>
      </w:pPr>
      <w:r w:rsidRPr="006B1B5D">
        <w:rPr>
          <w:rFonts w:ascii="Arial" w:eastAsia="Times New Roman" w:hAnsi="Arial" w:cs="Arial"/>
          <w:sz w:val="20"/>
          <w:szCs w:val="20"/>
        </w:rPr>
        <w:t>(</w:t>
      </w:r>
      <w:r w:rsidR="00D91292" w:rsidRPr="006B1B5D">
        <w:rPr>
          <w:rFonts w:ascii="Arial" w:eastAsia="Times New Roman" w:hAnsi="Arial" w:cs="Arial"/>
          <w:sz w:val="20"/>
          <w:szCs w:val="20"/>
        </w:rPr>
        <w:t>5</w:t>
      </w:r>
      <w:r w:rsidRPr="006B1B5D">
        <w:rPr>
          <w:rFonts w:ascii="Arial" w:eastAsia="Times New Roman" w:hAnsi="Arial" w:cs="Arial"/>
          <w:sz w:val="20"/>
          <w:szCs w:val="20"/>
        </w:rPr>
        <w:t>) Če uporabnik javnofinančnih sredstev, ki se vključi v Register proračunskih uporabnikov, ali njegov ustanovitelj ne vloži vloge za vključitev v Register proračunskih uporabnikov, UJP uvede postopek po uradni dolžnosti na podlagi dokumentov iz prejšnjega odstavka.</w:t>
      </w:r>
    </w:p>
    <w:p w14:paraId="2B490E85" w14:textId="77777777" w:rsidR="00174D1B" w:rsidRPr="006B1B5D" w:rsidRDefault="00174D1B" w:rsidP="006B1B5D">
      <w:pPr>
        <w:overflowPunct w:val="0"/>
        <w:autoSpaceDE w:val="0"/>
        <w:autoSpaceDN w:val="0"/>
        <w:adjustRightInd w:val="0"/>
        <w:spacing w:line="260" w:lineRule="exact"/>
        <w:ind w:firstLine="284"/>
        <w:jc w:val="both"/>
        <w:textAlignment w:val="baseline"/>
        <w:rPr>
          <w:rFonts w:ascii="Arial" w:eastAsia="Times New Roman" w:hAnsi="Arial" w:cs="Arial"/>
          <w:sz w:val="20"/>
          <w:szCs w:val="20"/>
        </w:rPr>
      </w:pPr>
    </w:p>
    <w:p w14:paraId="2CBECC66" w14:textId="47C7DF35" w:rsidR="00174D1B" w:rsidRPr="006B1B5D" w:rsidRDefault="00174D1B" w:rsidP="006B1B5D">
      <w:pPr>
        <w:overflowPunct w:val="0"/>
        <w:autoSpaceDE w:val="0"/>
        <w:autoSpaceDN w:val="0"/>
        <w:adjustRightInd w:val="0"/>
        <w:spacing w:line="260" w:lineRule="exact"/>
        <w:ind w:firstLine="284"/>
        <w:jc w:val="both"/>
        <w:textAlignment w:val="baseline"/>
        <w:rPr>
          <w:rFonts w:ascii="Arial" w:eastAsia="Times New Roman" w:hAnsi="Arial" w:cs="Arial"/>
          <w:sz w:val="20"/>
          <w:szCs w:val="20"/>
        </w:rPr>
      </w:pPr>
      <w:r w:rsidRPr="006B1B5D">
        <w:rPr>
          <w:rFonts w:ascii="Arial" w:eastAsia="Times New Roman" w:hAnsi="Arial" w:cs="Arial"/>
          <w:sz w:val="20"/>
          <w:szCs w:val="20"/>
        </w:rPr>
        <w:t>(</w:t>
      </w:r>
      <w:r w:rsidR="00D91292" w:rsidRPr="006B1B5D">
        <w:rPr>
          <w:rFonts w:ascii="Arial" w:eastAsia="Times New Roman" w:hAnsi="Arial" w:cs="Arial"/>
          <w:sz w:val="20"/>
          <w:szCs w:val="20"/>
        </w:rPr>
        <w:t>6</w:t>
      </w:r>
      <w:r w:rsidRPr="006B1B5D">
        <w:rPr>
          <w:rFonts w:ascii="Arial" w:eastAsia="Times New Roman" w:hAnsi="Arial" w:cs="Arial"/>
          <w:sz w:val="20"/>
          <w:szCs w:val="20"/>
        </w:rPr>
        <w:t>) Če je uporabnik javnofinančnih sredstev subjekt iz prvega odstavka 1</w:t>
      </w:r>
      <w:r w:rsidR="00B25698">
        <w:rPr>
          <w:rFonts w:ascii="Arial" w:eastAsia="Times New Roman" w:hAnsi="Arial" w:cs="Arial"/>
          <w:sz w:val="20"/>
          <w:szCs w:val="20"/>
        </w:rPr>
        <w:t>5</w:t>
      </w:r>
      <w:r w:rsidRPr="006B1B5D">
        <w:rPr>
          <w:rFonts w:ascii="Arial" w:eastAsia="Times New Roman" w:hAnsi="Arial" w:cs="Arial"/>
          <w:sz w:val="20"/>
          <w:szCs w:val="20"/>
        </w:rPr>
        <w:t>. člena tega zakona, izda UJP odločbo o vključitvi v Register proračunskih uporabnikov, dodeli proračunskemu uporabniku šifro proračunskega uporabnika in v Register proračunskih uporabnikov vpiše vse podatke, določene s tem zakonom.</w:t>
      </w:r>
    </w:p>
    <w:p w14:paraId="2EB434DB" w14:textId="77777777" w:rsidR="00174D1B" w:rsidRPr="006B1B5D" w:rsidRDefault="00174D1B" w:rsidP="006B1B5D">
      <w:pPr>
        <w:overflowPunct w:val="0"/>
        <w:autoSpaceDE w:val="0"/>
        <w:autoSpaceDN w:val="0"/>
        <w:adjustRightInd w:val="0"/>
        <w:spacing w:line="260" w:lineRule="exact"/>
        <w:ind w:firstLine="284"/>
        <w:jc w:val="both"/>
        <w:textAlignment w:val="baseline"/>
        <w:rPr>
          <w:rFonts w:ascii="Arial" w:eastAsia="Times New Roman" w:hAnsi="Arial" w:cs="Arial"/>
          <w:sz w:val="20"/>
          <w:szCs w:val="20"/>
        </w:rPr>
      </w:pPr>
    </w:p>
    <w:p w14:paraId="525C7A31" w14:textId="77777777" w:rsidR="00174D1B" w:rsidRPr="006B1B5D" w:rsidRDefault="00174D1B" w:rsidP="006B1B5D">
      <w:pPr>
        <w:overflowPunct w:val="0"/>
        <w:autoSpaceDE w:val="0"/>
        <w:autoSpaceDN w:val="0"/>
        <w:adjustRightInd w:val="0"/>
        <w:spacing w:line="260" w:lineRule="exact"/>
        <w:ind w:firstLine="284"/>
        <w:jc w:val="both"/>
        <w:textAlignment w:val="baseline"/>
        <w:rPr>
          <w:rFonts w:ascii="Arial" w:eastAsia="Times New Roman" w:hAnsi="Arial" w:cs="Arial"/>
          <w:sz w:val="20"/>
          <w:szCs w:val="20"/>
        </w:rPr>
      </w:pPr>
      <w:r w:rsidRPr="006B1B5D">
        <w:rPr>
          <w:rFonts w:ascii="Arial" w:eastAsia="Times New Roman" w:hAnsi="Arial" w:cs="Arial"/>
          <w:sz w:val="20"/>
          <w:szCs w:val="20"/>
        </w:rPr>
        <w:t>(</w:t>
      </w:r>
      <w:r w:rsidR="00D91292" w:rsidRPr="006B1B5D">
        <w:rPr>
          <w:rFonts w:ascii="Arial" w:eastAsia="Times New Roman" w:hAnsi="Arial" w:cs="Arial"/>
          <w:sz w:val="20"/>
          <w:szCs w:val="20"/>
        </w:rPr>
        <w:t>7</w:t>
      </w:r>
      <w:r w:rsidRPr="006B1B5D">
        <w:rPr>
          <w:rFonts w:ascii="Arial" w:eastAsia="Times New Roman" w:hAnsi="Arial" w:cs="Arial"/>
          <w:sz w:val="20"/>
          <w:szCs w:val="20"/>
        </w:rPr>
        <w:t xml:space="preserve">) V primeru tretjega odstavka tega člena izda UJP subjektu, ki se vključi v Register proračunskih uporabnikov, začasno odločbo o vključitvi v Register proračunskih uporabnikov, v kateri določi začasen naziv proračunskega uporabnika. Po prejemu podatkov o novem nazivu, ki ustreza zahtevam tretjega odstavka tega člena, UJP izda glavno odločbo, s katero razveljavi začasno odločbo. Če predlagatelj ne dopolni vloge v roku iz tretjega odstavka tega člena, z glavno odločbo naziv proračunskega uporabnika določi UJP. </w:t>
      </w:r>
    </w:p>
    <w:p w14:paraId="40C89253" w14:textId="77777777" w:rsidR="00174D1B" w:rsidRPr="006B1B5D" w:rsidRDefault="00174D1B" w:rsidP="006B1B5D">
      <w:pPr>
        <w:overflowPunct w:val="0"/>
        <w:autoSpaceDE w:val="0"/>
        <w:autoSpaceDN w:val="0"/>
        <w:adjustRightInd w:val="0"/>
        <w:spacing w:line="260" w:lineRule="exact"/>
        <w:ind w:firstLine="284"/>
        <w:jc w:val="both"/>
        <w:textAlignment w:val="baseline"/>
        <w:rPr>
          <w:rFonts w:ascii="Arial" w:eastAsia="Times New Roman" w:hAnsi="Arial" w:cs="Arial"/>
          <w:sz w:val="20"/>
          <w:szCs w:val="20"/>
        </w:rPr>
      </w:pPr>
    </w:p>
    <w:p w14:paraId="69A262E6" w14:textId="59CACA58" w:rsidR="00174D1B" w:rsidRDefault="00174D1B" w:rsidP="006B1B5D">
      <w:pPr>
        <w:overflowPunct w:val="0"/>
        <w:autoSpaceDE w:val="0"/>
        <w:autoSpaceDN w:val="0"/>
        <w:adjustRightInd w:val="0"/>
        <w:spacing w:line="260" w:lineRule="exact"/>
        <w:ind w:firstLine="284"/>
        <w:jc w:val="both"/>
        <w:textAlignment w:val="baseline"/>
        <w:rPr>
          <w:rFonts w:ascii="Arial" w:eastAsia="Times New Roman" w:hAnsi="Arial" w:cs="Arial"/>
          <w:sz w:val="20"/>
          <w:szCs w:val="20"/>
        </w:rPr>
      </w:pPr>
      <w:r w:rsidRPr="006B1B5D">
        <w:rPr>
          <w:rFonts w:ascii="Arial" w:eastAsia="Times New Roman" w:hAnsi="Arial" w:cs="Arial"/>
          <w:sz w:val="20"/>
          <w:szCs w:val="20"/>
        </w:rPr>
        <w:t>(</w:t>
      </w:r>
      <w:r w:rsidR="00D91292" w:rsidRPr="006B1B5D">
        <w:rPr>
          <w:rFonts w:ascii="Arial" w:eastAsia="Times New Roman" w:hAnsi="Arial" w:cs="Arial"/>
          <w:sz w:val="20"/>
          <w:szCs w:val="20"/>
        </w:rPr>
        <w:t>8</w:t>
      </w:r>
      <w:r w:rsidRPr="006B1B5D">
        <w:rPr>
          <w:rFonts w:ascii="Arial" w:eastAsia="Times New Roman" w:hAnsi="Arial" w:cs="Arial"/>
          <w:sz w:val="20"/>
          <w:szCs w:val="20"/>
        </w:rPr>
        <w:t>) Če subjekt, glede katerega se odloča o vpisu v Register proračunskih uporabnikov, ni subjekt iz prvega odstavka 1</w:t>
      </w:r>
      <w:r w:rsidR="00B25698">
        <w:rPr>
          <w:rFonts w:ascii="Arial" w:eastAsia="Times New Roman" w:hAnsi="Arial" w:cs="Arial"/>
          <w:sz w:val="20"/>
          <w:szCs w:val="20"/>
        </w:rPr>
        <w:t>5</w:t>
      </w:r>
      <w:r w:rsidRPr="006B1B5D">
        <w:rPr>
          <w:rFonts w:ascii="Arial" w:eastAsia="Times New Roman" w:hAnsi="Arial" w:cs="Arial"/>
          <w:sz w:val="20"/>
          <w:szCs w:val="20"/>
        </w:rPr>
        <w:t xml:space="preserve">. člena tega zakona, </w:t>
      </w:r>
      <w:r w:rsidR="005B417F" w:rsidRPr="006B1B5D">
        <w:rPr>
          <w:rFonts w:ascii="Arial" w:eastAsia="Times New Roman" w:hAnsi="Arial" w:cs="Arial"/>
          <w:sz w:val="20"/>
          <w:szCs w:val="20"/>
        </w:rPr>
        <w:t xml:space="preserve">UJP </w:t>
      </w:r>
      <w:r w:rsidRPr="006B1B5D">
        <w:rPr>
          <w:rFonts w:ascii="Arial" w:eastAsia="Times New Roman" w:hAnsi="Arial" w:cs="Arial"/>
          <w:sz w:val="20"/>
          <w:szCs w:val="20"/>
        </w:rPr>
        <w:t>izda odločbo o zavrnitvi vloge za vključitev</w:t>
      </w:r>
      <w:r w:rsidR="004E7D85">
        <w:rPr>
          <w:rFonts w:ascii="Arial" w:eastAsia="Times New Roman" w:hAnsi="Arial" w:cs="Arial"/>
          <w:sz w:val="20"/>
          <w:szCs w:val="20"/>
        </w:rPr>
        <w:t xml:space="preserve"> v Register proračunskih uporabnikov</w:t>
      </w:r>
      <w:r w:rsidRPr="006B1B5D">
        <w:rPr>
          <w:rFonts w:ascii="Arial" w:eastAsia="Times New Roman" w:hAnsi="Arial" w:cs="Arial"/>
          <w:sz w:val="20"/>
          <w:szCs w:val="20"/>
        </w:rPr>
        <w:t>.</w:t>
      </w:r>
      <w:r w:rsidR="005B417F" w:rsidRPr="006B1B5D">
        <w:rPr>
          <w:rFonts w:ascii="Arial" w:eastAsia="Times New Roman" w:hAnsi="Arial" w:cs="Arial"/>
          <w:sz w:val="20"/>
          <w:szCs w:val="20"/>
        </w:rPr>
        <w:t xml:space="preserve"> </w:t>
      </w:r>
    </w:p>
    <w:p w14:paraId="3425F29F" w14:textId="70A920CF" w:rsidR="00FA42A8" w:rsidRDefault="00FA42A8" w:rsidP="006B1B5D">
      <w:pPr>
        <w:overflowPunct w:val="0"/>
        <w:autoSpaceDE w:val="0"/>
        <w:autoSpaceDN w:val="0"/>
        <w:adjustRightInd w:val="0"/>
        <w:spacing w:line="260" w:lineRule="exact"/>
        <w:ind w:firstLine="284"/>
        <w:jc w:val="both"/>
        <w:textAlignment w:val="baseline"/>
        <w:rPr>
          <w:rFonts w:ascii="Arial" w:eastAsia="Times New Roman" w:hAnsi="Arial" w:cs="Arial"/>
          <w:sz w:val="20"/>
          <w:szCs w:val="20"/>
        </w:rPr>
      </w:pPr>
    </w:p>
    <w:p w14:paraId="1B2E9FE5" w14:textId="3C82EA9A" w:rsidR="00FA42A8" w:rsidRPr="006B1B5D" w:rsidRDefault="00FA42A8" w:rsidP="00FA42A8">
      <w:pPr>
        <w:overflowPunct w:val="0"/>
        <w:autoSpaceDE w:val="0"/>
        <w:autoSpaceDN w:val="0"/>
        <w:adjustRightInd w:val="0"/>
        <w:spacing w:line="260" w:lineRule="exact"/>
        <w:ind w:firstLine="284"/>
        <w:jc w:val="both"/>
        <w:textAlignment w:val="baseline"/>
        <w:rPr>
          <w:rFonts w:ascii="Arial" w:eastAsia="Times New Roman" w:hAnsi="Arial" w:cs="Arial"/>
          <w:sz w:val="20"/>
          <w:szCs w:val="20"/>
        </w:rPr>
      </w:pPr>
      <w:r>
        <w:rPr>
          <w:rFonts w:ascii="Arial" w:eastAsia="Times New Roman" w:hAnsi="Arial" w:cs="Arial"/>
          <w:sz w:val="20"/>
          <w:szCs w:val="20"/>
        </w:rPr>
        <w:t>(9</w:t>
      </w:r>
      <w:r w:rsidRPr="006B1B5D">
        <w:rPr>
          <w:rFonts w:ascii="Arial" w:eastAsia="Times New Roman" w:hAnsi="Arial" w:cs="Arial"/>
          <w:sz w:val="20"/>
          <w:szCs w:val="20"/>
        </w:rPr>
        <w:t xml:space="preserve">) Če UJP ugotovi, da ima več proračunskih uporabnikov </w:t>
      </w:r>
      <w:r>
        <w:rPr>
          <w:rFonts w:ascii="Arial" w:eastAsia="Times New Roman" w:hAnsi="Arial" w:cs="Arial"/>
          <w:sz w:val="20"/>
          <w:szCs w:val="20"/>
        </w:rPr>
        <w:t xml:space="preserve">v nasprotju z drugim odstavkom tega člena </w:t>
      </w:r>
      <w:r w:rsidRPr="006B1B5D">
        <w:rPr>
          <w:rFonts w:ascii="Arial" w:eastAsia="Times New Roman" w:hAnsi="Arial" w:cs="Arial"/>
          <w:sz w:val="20"/>
          <w:szCs w:val="20"/>
        </w:rPr>
        <w:t xml:space="preserve">enak ali podoben naziv, pozove </w:t>
      </w:r>
      <w:r>
        <w:rPr>
          <w:rFonts w:ascii="Arial" w:eastAsia="Times New Roman" w:hAnsi="Arial" w:cs="Arial"/>
          <w:sz w:val="20"/>
          <w:szCs w:val="20"/>
        </w:rPr>
        <w:t xml:space="preserve">te </w:t>
      </w:r>
      <w:r w:rsidRPr="006B1B5D">
        <w:rPr>
          <w:rFonts w:ascii="Arial" w:eastAsia="Times New Roman" w:hAnsi="Arial" w:cs="Arial"/>
          <w:sz w:val="20"/>
          <w:szCs w:val="20"/>
        </w:rPr>
        <w:t>proračunske uporabnike, naj v 90 dneh sporočijo spremenjeni naziv. O spremembi naziva UJP izda odločbo. Če se proračunski uporabnik ne odzove na poziv, UJP po uradni dolžnosti izda odločbo, s katero določi naziv, ki se jasno razlikuje od nazivov drugih proračunskih uporabnikov, ter spremembo naziva vpiše v Register proračunskih uporabnikov.</w:t>
      </w:r>
    </w:p>
    <w:p w14:paraId="66B8E137" w14:textId="77777777" w:rsidR="00FA42A8" w:rsidRPr="006B1B5D" w:rsidRDefault="00FA42A8" w:rsidP="00FA42A8">
      <w:pPr>
        <w:overflowPunct w:val="0"/>
        <w:autoSpaceDE w:val="0"/>
        <w:autoSpaceDN w:val="0"/>
        <w:adjustRightInd w:val="0"/>
        <w:spacing w:line="260" w:lineRule="exact"/>
        <w:ind w:firstLine="284"/>
        <w:jc w:val="both"/>
        <w:textAlignment w:val="baseline"/>
        <w:rPr>
          <w:rFonts w:ascii="Arial" w:eastAsia="Times New Roman" w:hAnsi="Arial" w:cs="Arial"/>
          <w:sz w:val="20"/>
          <w:szCs w:val="20"/>
        </w:rPr>
      </w:pPr>
    </w:p>
    <w:p w14:paraId="7789558B" w14:textId="4B6827D7" w:rsidR="00174D1B" w:rsidRPr="006B1B5D" w:rsidRDefault="00174D1B" w:rsidP="006B1B5D">
      <w:pPr>
        <w:overflowPunct w:val="0"/>
        <w:autoSpaceDE w:val="0"/>
        <w:autoSpaceDN w:val="0"/>
        <w:adjustRightInd w:val="0"/>
        <w:spacing w:line="260" w:lineRule="exact"/>
        <w:ind w:firstLine="284"/>
        <w:jc w:val="both"/>
        <w:textAlignment w:val="baseline"/>
        <w:rPr>
          <w:rFonts w:ascii="Arial" w:eastAsia="Times New Roman" w:hAnsi="Arial" w:cs="Arial"/>
          <w:sz w:val="20"/>
          <w:szCs w:val="20"/>
        </w:rPr>
      </w:pPr>
      <w:r w:rsidRPr="006B1B5D">
        <w:rPr>
          <w:rFonts w:ascii="Arial" w:eastAsia="Times New Roman" w:hAnsi="Arial" w:cs="Arial"/>
          <w:sz w:val="20"/>
          <w:szCs w:val="20"/>
        </w:rPr>
        <w:t>(</w:t>
      </w:r>
      <w:r w:rsidR="00FA42A8">
        <w:rPr>
          <w:rFonts w:ascii="Arial" w:eastAsia="Times New Roman" w:hAnsi="Arial" w:cs="Arial"/>
          <w:sz w:val="20"/>
          <w:szCs w:val="20"/>
        </w:rPr>
        <w:t>10</w:t>
      </w:r>
      <w:r w:rsidRPr="006B1B5D">
        <w:rPr>
          <w:rFonts w:ascii="Arial" w:eastAsia="Times New Roman" w:hAnsi="Arial" w:cs="Arial"/>
          <w:sz w:val="20"/>
          <w:szCs w:val="20"/>
        </w:rPr>
        <w:t xml:space="preserve">) Zoper odločbe iz </w:t>
      </w:r>
      <w:r w:rsidR="0008566A" w:rsidRPr="006B1B5D">
        <w:rPr>
          <w:rFonts w:ascii="Arial" w:eastAsia="Times New Roman" w:hAnsi="Arial" w:cs="Arial"/>
          <w:sz w:val="20"/>
          <w:szCs w:val="20"/>
        </w:rPr>
        <w:t>šestega</w:t>
      </w:r>
      <w:r w:rsidR="00FA42A8">
        <w:rPr>
          <w:rFonts w:ascii="Arial" w:eastAsia="Times New Roman" w:hAnsi="Arial" w:cs="Arial"/>
          <w:sz w:val="20"/>
          <w:szCs w:val="20"/>
        </w:rPr>
        <w:t xml:space="preserve">, </w:t>
      </w:r>
      <w:r w:rsidR="0008566A" w:rsidRPr="006B1B5D">
        <w:rPr>
          <w:rFonts w:ascii="Arial" w:eastAsia="Times New Roman" w:hAnsi="Arial" w:cs="Arial"/>
          <w:sz w:val="20"/>
          <w:szCs w:val="20"/>
        </w:rPr>
        <w:t>sedmega</w:t>
      </w:r>
      <w:r w:rsidR="00B25698">
        <w:rPr>
          <w:rFonts w:ascii="Arial" w:eastAsia="Times New Roman" w:hAnsi="Arial" w:cs="Arial"/>
          <w:sz w:val="20"/>
          <w:szCs w:val="20"/>
        </w:rPr>
        <w:t>, osmega</w:t>
      </w:r>
      <w:r w:rsidRPr="006B1B5D">
        <w:rPr>
          <w:rFonts w:ascii="Arial" w:eastAsia="Times New Roman" w:hAnsi="Arial" w:cs="Arial"/>
          <w:sz w:val="20"/>
          <w:szCs w:val="20"/>
        </w:rPr>
        <w:t xml:space="preserve"> </w:t>
      </w:r>
      <w:r w:rsidR="00FA42A8">
        <w:rPr>
          <w:rFonts w:ascii="Arial" w:eastAsia="Times New Roman" w:hAnsi="Arial" w:cs="Arial"/>
          <w:sz w:val="20"/>
          <w:szCs w:val="20"/>
        </w:rPr>
        <w:t xml:space="preserve">in devetega </w:t>
      </w:r>
      <w:r w:rsidRPr="006B1B5D">
        <w:rPr>
          <w:rFonts w:ascii="Arial" w:eastAsia="Times New Roman" w:hAnsi="Arial" w:cs="Arial"/>
          <w:sz w:val="20"/>
          <w:szCs w:val="20"/>
        </w:rPr>
        <w:t>odstavka tega člena je dovoljena pritožba v 15 dneh od vročitve odločbe. Pritožba zoper odločbo ne zadrži njene izvršitve.</w:t>
      </w:r>
    </w:p>
    <w:p w14:paraId="6AA3A7E9" w14:textId="77777777" w:rsidR="00174D1B" w:rsidRPr="006B1B5D" w:rsidRDefault="00174D1B" w:rsidP="006B1B5D">
      <w:pPr>
        <w:overflowPunct w:val="0"/>
        <w:autoSpaceDE w:val="0"/>
        <w:autoSpaceDN w:val="0"/>
        <w:adjustRightInd w:val="0"/>
        <w:spacing w:line="260" w:lineRule="exact"/>
        <w:ind w:firstLine="284"/>
        <w:jc w:val="both"/>
        <w:textAlignment w:val="baseline"/>
        <w:rPr>
          <w:rFonts w:ascii="Arial" w:eastAsia="Times New Roman" w:hAnsi="Arial" w:cs="Arial"/>
          <w:sz w:val="20"/>
          <w:szCs w:val="20"/>
        </w:rPr>
      </w:pPr>
    </w:p>
    <w:p w14:paraId="236D7D92" w14:textId="607F20DD" w:rsidR="00174D1B" w:rsidRPr="006B1B5D" w:rsidRDefault="00174D1B" w:rsidP="006B1B5D">
      <w:pPr>
        <w:overflowPunct w:val="0"/>
        <w:autoSpaceDE w:val="0"/>
        <w:autoSpaceDN w:val="0"/>
        <w:adjustRightInd w:val="0"/>
        <w:spacing w:line="260" w:lineRule="exact"/>
        <w:ind w:firstLine="284"/>
        <w:jc w:val="both"/>
        <w:textAlignment w:val="baseline"/>
        <w:rPr>
          <w:rFonts w:ascii="Arial" w:eastAsia="Times New Roman" w:hAnsi="Arial" w:cs="Arial"/>
          <w:sz w:val="20"/>
          <w:szCs w:val="20"/>
        </w:rPr>
      </w:pPr>
      <w:r w:rsidRPr="006B1B5D">
        <w:rPr>
          <w:rFonts w:ascii="Arial" w:eastAsia="Times New Roman" w:hAnsi="Arial" w:cs="Arial"/>
          <w:sz w:val="20"/>
          <w:szCs w:val="20"/>
        </w:rPr>
        <w:t>(1</w:t>
      </w:r>
      <w:r w:rsidR="00FA42A8">
        <w:rPr>
          <w:rFonts w:ascii="Arial" w:eastAsia="Times New Roman" w:hAnsi="Arial" w:cs="Arial"/>
          <w:sz w:val="20"/>
          <w:szCs w:val="20"/>
        </w:rPr>
        <w:t>1</w:t>
      </w:r>
      <w:r w:rsidRPr="006B1B5D">
        <w:rPr>
          <w:rFonts w:ascii="Arial" w:eastAsia="Times New Roman" w:hAnsi="Arial" w:cs="Arial"/>
          <w:sz w:val="20"/>
          <w:szCs w:val="20"/>
        </w:rPr>
        <w:t xml:space="preserve">) Kadar je proračunski uporabnik vpisan v sodni register, UJP odločbo iz </w:t>
      </w:r>
      <w:r w:rsidR="0008566A" w:rsidRPr="006B1B5D">
        <w:rPr>
          <w:rFonts w:ascii="Arial" w:eastAsia="Times New Roman" w:hAnsi="Arial" w:cs="Arial"/>
          <w:sz w:val="20"/>
          <w:szCs w:val="20"/>
        </w:rPr>
        <w:t>sedmega</w:t>
      </w:r>
      <w:r w:rsidR="00B25698">
        <w:rPr>
          <w:rFonts w:ascii="Arial" w:eastAsia="Times New Roman" w:hAnsi="Arial" w:cs="Arial"/>
          <w:sz w:val="20"/>
          <w:szCs w:val="20"/>
        </w:rPr>
        <w:t xml:space="preserve"> in devetega</w:t>
      </w:r>
      <w:r w:rsidR="00F062FE" w:rsidRPr="006B1B5D">
        <w:rPr>
          <w:rFonts w:ascii="Arial" w:eastAsia="Times New Roman" w:hAnsi="Arial" w:cs="Arial"/>
          <w:sz w:val="20"/>
          <w:szCs w:val="20"/>
        </w:rPr>
        <w:t xml:space="preserve"> </w:t>
      </w:r>
      <w:r w:rsidRPr="006B1B5D">
        <w:rPr>
          <w:rFonts w:ascii="Arial" w:eastAsia="Times New Roman" w:hAnsi="Arial" w:cs="Arial"/>
          <w:sz w:val="20"/>
          <w:szCs w:val="20"/>
        </w:rPr>
        <w:t xml:space="preserve">odstavka tega člena vroči pristojnemu registrskemu sodišču. Sodišče po prejemu odločbe UJP izvede postopek za vpis naziva subjekta po uradni dolžnosti </w:t>
      </w:r>
      <w:r w:rsidR="005B417F" w:rsidRPr="006B1B5D">
        <w:rPr>
          <w:rFonts w:ascii="Arial" w:eastAsia="Times New Roman" w:hAnsi="Arial" w:cs="Arial"/>
          <w:sz w:val="20"/>
          <w:szCs w:val="20"/>
        </w:rPr>
        <w:t xml:space="preserve">v </w:t>
      </w:r>
      <w:r w:rsidRPr="006B1B5D">
        <w:rPr>
          <w:rFonts w:ascii="Arial" w:eastAsia="Times New Roman" w:hAnsi="Arial" w:cs="Arial"/>
          <w:sz w:val="20"/>
          <w:szCs w:val="20"/>
        </w:rPr>
        <w:t>sklad</w:t>
      </w:r>
      <w:r w:rsidR="005B417F" w:rsidRPr="006B1B5D">
        <w:rPr>
          <w:rFonts w:ascii="Arial" w:eastAsia="Times New Roman" w:hAnsi="Arial" w:cs="Arial"/>
          <w:sz w:val="20"/>
          <w:szCs w:val="20"/>
        </w:rPr>
        <w:t>u</w:t>
      </w:r>
      <w:r w:rsidRPr="006B1B5D">
        <w:rPr>
          <w:rFonts w:ascii="Arial" w:eastAsia="Times New Roman" w:hAnsi="Arial" w:cs="Arial"/>
          <w:sz w:val="20"/>
          <w:szCs w:val="20"/>
        </w:rPr>
        <w:t xml:space="preserve"> z zakonom, ki ureja sodni register.</w:t>
      </w:r>
      <w:r w:rsidR="006535E6" w:rsidRPr="006B1B5D">
        <w:rPr>
          <w:rFonts w:ascii="Arial" w:eastAsia="Times New Roman" w:hAnsi="Arial" w:cs="Arial"/>
          <w:sz w:val="20"/>
          <w:szCs w:val="20"/>
        </w:rPr>
        <w:t xml:space="preserve"> </w:t>
      </w:r>
    </w:p>
    <w:p w14:paraId="74EC5D36" w14:textId="77777777" w:rsidR="00F322CE" w:rsidRPr="006B1B5D" w:rsidRDefault="00F322CE" w:rsidP="006B1B5D">
      <w:pPr>
        <w:overflowPunct w:val="0"/>
        <w:autoSpaceDE w:val="0"/>
        <w:autoSpaceDN w:val="0"/>
        <w:adjustRightInd w:val="0"/>
        <w:spacing w:line="260" w:lineRule="exact"/>
        <w:ind w:firstLine="284"/>
        <w:jc w:val="both"/>
        <w:textAlignment w:val="baseline"/>
        <w:rPr>
          <w:rFonts w:ascii="Arial" w:eastAsia="Times New Roman" w:hAnsi="Arial" w:cs="Arial"/>
          <w:sz w:val="20"/>
          <w:szCs w:val="20"/>
        </w:rPr>
      </w:pPr>
    </w:p>
    <w:p w14:paraId="2AC0C865" w14:textId="081CB74C" w:rsidR="00174D1B" w:rsidRPr="006B1B5D" w:rsidRDefault="00174D1B" w:rsidP="006B1B5D">
      <w:pPr>
        <w:suppressAutoHyphens/>
        <w:overflowPunct w:val="0"/>
        <w:autoSpaceDE w:val="0"/>
        <w:autoSpaceDN w:val="0"/>
        <w:adjustRightInd w:val="0"/>
        <w:spacing w:line="260" w:lineRule="exact"/>
        <w:ind w:firstLine="284"/>
        <w:jc w:val="center"/>
        <w:textAlignment w:val="baseline"/>
        <w:rPr>
          <w:rFonts w:ascii="Arial" w:eastAsia="Times New Roman" w:hAnsi="Arial" w:cs="Arial"/>
          <w:b/>
          <w:sz w:val="20"/>
          <w:szCs w:val="20"/>
        </w:rPr>
      </w:pPr>
      <w:r w:rsidRPr="006B1B5D">
        <w:rPr>
          <w:rFonts w:ascii="Arial" w:eastAsia="Times New Roman" w:hAnsi="Arial" w:cs="Arial"/>
          <w:b/>
          <w:sz w:val="20"/>
          <w:szCs w:val="20"/>
        </w:rPr>
        <w:t>2</w:t>
      </w:r>
      <w:r w:rsidR="00A07B42">
        <w:rPr>
          <w:rFonts w:ascii="Arial" w:eastAsia="Times New Roman" w:hAnsi="Arial" w:cs="Arial"/>
          <w:b/>
          <w:sz w:val="20"/>
          <w:szCs w:val="20"/>
        </w:rPr>
        <w:t>1</w:t>
      </w:r>
      <w:r w:rsidRPr="006B1B5D">
        <w:rPr>
          <w:rFonts w:ascii="Arial" w:eastAsia="Times New Roman" w:hAnsi="Arial" w:cs="Arial"/>
          <w:b/>
          <w:sz w:val="20"/>
          <w:szCs w:val="20"/>
        </w:rPr>
        <w:t>. člen</w:t>
      </w:r>
    </w:p>
    <w:p w14:paraId="40D49432" w14:textId="77777777" w:rsidR="00174D1B" w:rsidRPr="006B1B5D" w:rsidRDefault="00174D1B" w:rsidP="006B1B5D">
      <w:pPr>
        <w:suppressAutoHyphens/>
        <w:overflowPunct w:val="0"/>
        <w:autoSpaceDE w:val="0"/>
        <w:autoSpaceDN w:val="0"/>
        <w:adjustRightInd w:val="0"/>
        <w:spacing w:line="260" w:lineRule="exact"/>
        <w:ind w:firstLine="284"/>
        <w:jc w:val="center"/>
        <w:textAlignment w:val="baseline"/>
        <w:rPr>
          <w:rFonts w:ascii="Arial" w:eastAsia="Times New Roman" w:hAnsi="Arial" w:cs="Arial"/>
          <w:b/>
          <w:sz w:val="20"/>
          <w:szCs w:val="20"/>
        </w:rPr>
      </w:pPr>
      <w:r w:rsidRPr="006B1B5D">
        <w:rPr>
          <w:rFonts w:ascii="Arial" w:eastAsia="Times New Roman" w:hAnsi="Arial" w:cs="Arial"/>
          <w:b/>
          <w:sz w:val="20"/>
          <w:szCs w:val="20"/>
        </w:rPr>
        <w:t>(vpis sprememb podatkov)</w:t>
      </w:r>
    </w:p>
    <w:p w14:paraId="36462346" w14:textId="77777777" w:rsidR="00174D1B" w:rsidRPr="006B1B5D" w:rsidRDefault="00174D1B" w:rsidP="006B1B5D">
      <w:pPr>
        <w:overflowPunct w:val="0"/>
        <w:autoSpaceDE w:val="0"/>
        <w:autoSpaceDN w:val="0"/>
        <w:adjustRightInd w:val="0"/>
        <w:spacing w:line="260" w:lineRule="exact"/>
        <w:ind w:firstLine="284"/>
        <w:jc w:val="both"/>
        <w:textAlignment w:val="baseline"/>
        <w:rPr>
          <w:rFonts w:ascii="Arial" w:eastAsia="Times New Roman" w:hAnsi="Arial" w:cs="Arial"/>
          <w:sz w:val="20"/>
          <w:szCs w:val="20"/>
        </w:rPr>
      </w:pPr>
    </w:p>
    <w:p w14:paraId="3BC3F77E" w14:textId="77777777" w:rsidR="00174D1B" w:rsidRPr="006B1B5D" w:rsidRDefault="00174D1B" w:rsidP="006B1B5D">
      <w:pPr>
        <w:overflowPunct w:val="0"/>
        <w:autoSpaceDE w:val="0"/>
        <w:autoSpaceDN w:val="0"/>
        <w:adjustRightInd w:val="0"/>
        <w:spacing w:line="260" w:lineRule="exact"/>
        <w:ind w:firstLine="284"/>
        <w:jc w:val="both"/>
        <w:textAlignment w:val="baseline"/>
        <w:rPr>
          <w:rFonts w:ascii="Arial" w:eastAsia="Times New Roman" w:hAnsi="Arial" w:cs="Arial"/>
          <w:sz w:val="20"/>
          <w:szCs w:val="20"/>
        </w:rPr>
      </w:pPr>
      <w:r w:rsidRPr="006B1B5D">
        <w:rPr>
          <w:rFonts w:ascii="Arial" w:eastAsia="Times New Roman" w:hAnsi="Arial" w:cs="Arial"/>
          <w:sz w:val="20"/>
          <w:szCs w:val="20"/>
        </w:rPr>
        <w:t>(1) Enote registra vsako spremembo podatkov, ki se vodijo v Registru proračunskih uporabnikov, sporočijo UJP v petih delovnih dneh po nastanku spremembe.</w:t>
      </w:r>
    </w:p>
    <w:p w14:paraId="67FA660D" w14:textId="77777777" w:rsidR="00174D1B" w:rsidRPr="006B1B5D" w:rsidRDefault="00174D1B" w:rsidP="006B1B5D">
      <w:pPr>
        <w:overflowPunct w:val="0"/>
        <w:autoSpaceDE w:val="0"/>
        <w:autoSpaceDN w:val="0"/>
        <w:adjustRightInd w:val="0"/>
        <w:spacing w:line="260" w:lineRule="exact"/>
        <w:ind w:firstLine="284"/>
        <w:jc w:val="both"/>
        <w:textAlignment w:val="baseline"/>
        <w:rPr>
          <w:rFonts w:ascii="Arial" w:eastAsia="Times New Roman" w:hAnsi="Arial" w:cs="Arial"/>
          <w:sz w:val="20"/>
          <w:szCs w:val="20"/>
        </w:rPr>
      </w:pPr>
    </w:p>
    <w:p w14:paraId="0C29F34B" w14:textId="77777777" w:rsidR="00174D1B" w:rsidRPr="006B1B5D" w:rsidRDefault="00174D1B" w:rsidP="006B1B5D">
      <w:pPr>
        <w:overflowPunct w:val="0"/>
        <w:autoSpaceDE w:val="0"/>
        <w:autoSpaceDN w:val="0"/>
        <w:adjustRightInd w:val="0"/>
        <w:spacing w:line="260" w:lineRule="exact"/>
        <w:ind w:firstLine="284"/>
        <w:jc w:val="both"/>
        <w:textAlignment w:val="baseline"/>
        <w:rPr>
          <w:rFonts w:ascii="Arial" w:eastAsia="Times New Roman" w:hAnsi="Arial" w:cs="Arial"/>
          <w:sz w:val="20"/>
          <w:szCs w:val="20"/>
        </w:rPr>
      </w:pPr>
      <w:r w:rsidRPr="006B1B5D">
        <w:rPr>
          <w:rFonts w:ascii="Arial" w:eastAsia="Times New Roman" w:hAnsi="Arial" w:cs="Arial"/>
          <w:sz w:val="20"/>
          <w:szCs w:val="20"/>
        </w:rPr>
        <w:t>(2) Za enote registra, ki opustijo dolžnost iz prejšnjega odstavka, vpiše UJP spremembe podatkov v Register proračunskih uporabnikov po uradni dolžnosti na podlagi podatkov, pridobljenih iz drugih javnih registrov in evidenc. Če vpis sprememb podatkov ni mogoč po uradni dolžnosti ali na podlagi podatkov iz drugih registrov, UJP pozove enoto registra, da v petih delovnih dneh predloži zahtevane podatke oziroma dokumente.</w:t>
      </w:r>
    </w:p>
    <w:p w14:paraId="40672D4F" w14:textId="77777777" w:rsidR="00174D1B" w:rsidRPr="006B1B5D" w:rsidRDefault="00174D1B" w:rsidP="006B1B5D">
      <w:pPr>
        <w:overflowPunct w:val="0"/>
        <w:autoSpaceDE w:val="0"/>
        <w:autoSpaceDN w:val="0"/>
        <w:adjustRightInd w:val="0"/>
        <w:spacing w:line="260" w:lineRule="exact"/>
        <w:ind w:firstLine="284"/>
        <w:jc w:val="both"/>
        <w:textAlignment w:val="baseline"/>
        <w:rPr>
          <w:rFonts w:ascii="Arial" w:eastAsia="Times New Roman" w:hAnsi="Arial" w:cs="Arial"/>
          <w:sz w:val="20"/>
          <w:szCs w:val="20"/>
        </w:rPr>
      </w:pPr>
    </w:p>
    <w:p w14:paraId="5141F7DB" w14:textId="77777777" w:rsidR="00174D1B" w:rsidRPr="006B1B5D" w:rsidRDefault="00174D1B" w:rsidP="006B1B5D">
      <w:pPr>
        <w:overflowPunct w:val="0"/>
        <w:autoSpaceDE w:val="0"/>
        <w:autoSpaceDN w:val="0"/>
        <w:adjustRightInd w:val="0"/>
        <w:spacing w:line="260" w:lineRule="exact"/>
        <w:ind w:firstLine="284"/>
        <w:jc w:val="both"/>
        <w:textAlignment w:val="baseline"/>
        <w:rPr>
          <w:rFonts w:ascii="Arial" w:eastAsia="Times New Roman" w:hAnsi="Arial" w:cs="Arial"/>
          <w:sz w:val="20"/>
          <w:szCs w:val="20"/>
        </w:rPr>
      </w:pPr>
      <w:r w:rsidRPr="006B1B5D">
        <w:rPr>
          <w:rFonts w:ascii="Arial" w:eastAsia="Times New Roman" w:hAnsi="Arial" w:cs="Arial"/>
          <w:sz w:val="20"/>
          <w:szCs w:val="20"/>
        </w:rPr>
        <w:lastRenderedPageBreak/>
        <w:t>(3) UJP o vpisu sprememb podatkov izda obvestilo in ga pošlje enoti registra, na katero se sprememba nanaša.</w:t>
      </w:r>
    </w:p>
    <w:p w14:paraId="6ACE6353" w14:textId="77777777" w:rsidR="00174D1B" w:rsidRPr="006B1B5D" w:rsidRDefault="00174D1B" w:rsidP="006B1B5D">
      <w:pPr>
        <w:overflowPunct w:val="0"/>
        <w:autoSpaceDE w:val="0"/>
        <w:autoSpaceDN w:val="0"/>
        <w:adjustRightInd w:val="0"/>
        <w:spacing w:line="260" w:lineRule="exact"/>
        <w:ind w:firstLine="284"/>
        <w:jc w:val="both"/>
        <w:textAlignment w:val="baseline"/>
        <w:rPr>
          <w:rFonts w:ascii="Arial" w:eastAsia="Times New Roman" w:hAnsi="Arial" w:cs="Arial"/>
          <w:sz w:val="20"/>
          <w:szCs w:val="20"/>
        </w:rPr>
      </w:pPr>
    </w:p>
    <w:p w14:paraId="0AC54E08" w14:textId="77777777" w:rsidR="00174D1B" w:rsidRPr="006B1B5D" w:rsidRDefault="00174D1B" w:rsidP="006B1B5D">
      <w:pPr>
        <w:overflowPunct w:val="0"/>
        <w:autoSpaceDE w:val="0"/>
        <w:autoSpaceDN w:val="0"/>
        <w:adjustRightInd w:val="0"/>
        <w:spacing w:line="260" w:lineRule="exact"/>
        <w:ind w:firstLine="284"/>
        <w:jc w:val="both"/>
        <w:textAlignment w:val="baseline"/>
        <w:rPr>
          <w:rFonts w:ascii="Arial" w:eastAsia="Times New Roman" w:hAnsi="Arial" w:cs="Arial"/>
          <w:sz w:val="20"/>
          <w:szCs w:val="20"/>
        </w:rPr>
      </w:pPr>
      <w:r w:rsidRPr="006B1B5D">
        <w:rPr>
          <w:rFonts w:ascii="Arial" w:eastAsia="Times New Roman" w:hAnsi="Arial" w:cs="Arial"/>
          <w:sz w:val="20"/>
          <w:szCs w:val="20"/>
        </w:rPr>
        <w:t>(4) UJP vodi Register proračunskih uporabnikov tako, da je zagotovljeno trajno spremljanje vseh vpisov v Register proračunskih uporabnikov (zgodovina podatkov).</w:t>
      </w:r>
    </w:p>
    <w:p w14:paraId="4E4F4B84" w14:textId="77777777" w:rsidR="00174D1B" w:rsidRPr="006B1B5D" w:rsidRDefault="00174D1B" w:rsidP="006B1B5D">
      <w:pPr>
        <w:suppressAutoHyphens/>
        <w:overflowPunct w:val="0"/>
        <w:autoSpaceDE w:val="0"/>
        <w:autoSpaceDN w:val="0"/>
        <w:adjustRightInd w:val="0"/>
        <w:spacing w:line="260" w:lineRule="exact"/>
        <w:ind w:firstLine="284"/>
        <w:jc w:val="both"/>
        <w:textAlignment w:val="baseline"/>
        <w:rPr>
          <w:rFonts w:ascii="Arial" w:eastAsia="Times New Roman" w:hAnsi="Arial" w:cs="Arial"/>
          <w:sz w:val="20"/>
          <w:szCs w:val="20"/>
        </w:rPr>
      </w:pPr>
    </w:p>
    <w:p w14:paraId="5310F326" w14:textId="50B09F7F" w:rsidR="00174D1B" w:rsidRPr="006B1B5D" w:rsidRDefault="00174D1B" w:rsidP="006B1B5D">
      <w:pPr>
        <w:suppressAutoHyphens/>
        <w:overflowPunct w:val="0"/>
        <w:autoSpaceDE w:val="0"/>
        <w:autoSpaceDN w:val="0"/>
        <w:adjustRightInd w:val="0"/>
        <w:spacing w:line="260" w:lineRule="exact"/>
        <w:ind w:firstLine="284"/>
        <w:jc w:val="center"/>
        <w:textAlignment w:val="baseline"/>
        <w:rPr>
          <w:rFonts w:ascii="Arial" w:eastAsia="Times New Roman" w:hAnsi="Arial" w:cs="Arial"/>
          <w:b/>
          <w:sz w:val="20"/>
          <w:szCs w:val="20"/>
        </w:rPr>
      </w:pPr>
      <w:r w:rsidRPr="006B1B5D">
        <w:rPr>
          <w:rFonts w:ascii="Arial" w:eastAsia="Times New Roman" w:hAnsi="Arial" w:cs="Arial"/>
          <w:b/>
          <w:sz w:val="20"/>
          <w:szCs w:val="20"/>
        </w:rPr>
        <w:t>2</w:t>
      </w:r>
      <w:r w:rsidR="00A07B42">
        <w:rPr>
          <w:rFonts w:ascii="Arial" w:eastAsia="Times New Roman" w:hAnsi="Arial" w:cs="Arial"/>
          <w:b/>
          <w:sz w:val="20"/>
          <w:szCs w:val="20"/>
        </w:rPr>
        <w:t>2</w:t>
      </w:r>
      <w:r w:rsidRPr="006B1B5D">
        <w:rPr>
          <w:rFonts w:ascii="Arial" w:eastAsia="Times New Roman" w:hAnsi="Arial" w:cs="Arial"/>
          <w:b/>
          <w:sz w:val="20"/>
          <w:szCs w:val="20"/>
        </w:rPr>
        <w:t>. člen</w:t>
      </w:r>
    </w:p>
    <w:p w14:paraId="4C4CDDBC" w14:textId="77777777" w:rsidR="00174D1B" w:rsidRPr="006B1B5D" w:rsidRDefault="00174D1B" w:rsidP="006B1B5D">
      <w:pPr>
        <w:suppressAutoHyphens/>
        <w:overflowPunct w:val="0"/>
        <w:autoSpaceDE w:val="0"/>
        <w:autoSpaceDN w:val="0"/>
        <w:adjustRightInd w:val="0"/>
        <w:spacing w:line="260" w:lineRule="exact"/>
        <w:ind w:firstLine="284"/>
        <w:jc w:val="center"/>
        <w:textAlignment w:val="baseline"/>
        <w:rPr>
          <w:rFonts w:ascii="Arial" w:eastAsia="Times New Roman" w:hAnsi="Arial" w:cs="Arial"/>
          <w:b/>
          <w:sz w:val="20"/>
          <w:szCs w:val="20"/>
        </w:rPr>
      </w:pPr>
      <w:r w:rsidRPr="006B1B5D">
        <w:rPr>
          <w:rFonts w:ascii="Arial" w:eastAsia="Times New Roman" w:hAnsi="Arial" w:cs="Arial"/>
          <w:b/>
          <w:sz w:val="20"/>
          <w:szCs w:val="20"/>
        </w:rPr>
        <w:t>(izključitev iz Registra proračunskih uporabnikov)</w:t>
      </w:r>
    </w:p>
    <w:p w14:paraId="3BE34279" w14:textId="77777777" w:rsidR="00174D1B" w:rsidRPr="006B1B5D" w:rsidRDefault="00174D1B" w:rsidP="006B1B5D">
      <w:pPr>
        <w:overflowPunct w:val="0"/>
        <w:autoSpaceDE w:val="0"/>
        <w:autoSpaceDN w:val="0"/>
        <w:adjustRightInd w:val="0"/>
        <w:spacing w:line="260" w:lineRule="exact"/>
        <w:ind w:firstLine="284"/>
        <w:jc w:val="both"/>
        <w:textAlignment w:val="baseline"/>
        <w:rPr>
          <w:rFonts w:ascii="Arial" w:eastAsia="Times New Roman" w:hAnsi="Arial" w:cs="Arial"/>
          <w:sz w:val="20"/>
          <w:szCs w:val="20"/>
        </w:rPr>
      </w:pPr>
    </w:p>
    <w:p w14:paraId="1879F93F" w14:textId="77777777" w:rsidR="00174D1B" w:rsidRPr="006B1B5D" w:rsidRDefault="00174D1B" w:rsidP="006B1B5D">
      <w:pPr>
        <w:overflowPunct w:val="0"/>
        <w:autoSpaceDE w:val="0"/>
        <w:autoSpaceDN w:val="0"/>
        <w:adjustRightInd w:val="0"/>
        <w:spacing w:line="260" w:lineRule="exact"/>
        <w:ind w:firstLine="284"/>
        <w:jc w:val="both"/>
        <w:textAlignment w:val="baseline"/>
        <w:rPr>
          <w:rFonts w:ascii="Arial" w:eastAsia="Times New Roman" w:hAnsi="Arial" w:cs="Arial"/>
          <w:sz w:val="20"/>
          <w:szCs w:val="20"/>
        </w:rPr>
      </w:pPr>
      <w:r w:rsidRPr="006B1B5D">
        <w:rPr>
          <w:rFonts w:ascii="Arial" w:eastAsia="Times New Roman" w:hAnsi="Arial" w:cs="Arial"/>
          <w:sz w:val="20"/>
          <w:szCs w:val="20"/>
        </w:rPr>
        <w:t>(1) UJP izvede postopek izključitve iz Registra proračunskih uporabnikov na podlagi vloge proračunskega uporabnika oziroma njegovega ustanovitelja ali pravnega naslednika.</w:t>
      </w:r>
    </w:p>
    <w:p w14:paraId="1A5B9ED6" w14:textId="77777777" w:rsidR="00174D1B" w:rsidRPr="006B1B5D" w:rsidRDefault="00174D1B" w:rsidP="006B1B5D">
      <w:pPr>
        <w:overflowPunct w:val="0"/>
        <w:autoSpaceDE w:val="0"/>
        <w:autoSpaceDN w:val="0"/>
        <w:adjustRightInd w:val="0"/>
        <w:spacing w:line="260" w:lineRule="exact"/>
        <w:ind w:firstLine="284"/>
        <w:jc w:val="both"/>
        <w:textAlignment w:val="baseline"/>
        <w:rPr>
          <w:rFonts w:ascii="Arial" w:eastAsia="Times New Roman" w:hAnsi="Arial" w:cs="Arial"/>
          <w:sz w:val="20"/>
          <w:szCs w:val="20"/>
        </w:rPr>
      </w:pPr>
    </w:p>
    <w:p w14:paraId="47E92D04" w14:textId="77777777" w:rsidR="00174D1B" w:rsidRPr="006B1B5D" w:rsidRDefault="00174D1B" w:rsidP="006B1B5D">
      <w:pPr>
        <w:overflowPunct w:val="0"/>
        <w:autoSpaceDE w:val="0"/>
        <w:autoSpaceDN w:val="0"/>
        <w:adjustRightInd w:val="0"/>
        <w:spacing w:line="260" w:lineRule="exact"/>
        <w:ind w:firstLine="284"/>
        <w:jc w:val="both"/>
        <w:textAlignment w:val="baseline"/>
        <w:rPr>
          <w:rFonts w:ascii="Arial" w:eastAsia="Times New Roman" w:hAnsi="Arial" w:cs="Arial"/>
          <w:sz w:val="20"/>
          <w:szCs w:val="20"/>
        </w:rPr>
      </w:pPr>
      <w:r w:rsidRPr="006B1B5D">
        <w:rPr>
          <w:rFonts w:ascii="Arial" w:eastAsia="Times New Roman" w:hAnsi="Arial" w:cs="Arial"/>
          <w:sz w:val="20"/>
          <w:szCs w:val="20"/>
        </w:rPr>
        <w:t>(2) Subjekt iz prejšnjega odstavka najpozneje v petih delovnih dneh od začetka veljavnosti akta o statusnem preoblikovanju oziroma akta o izbrisu iz primarnega registra o tem obvesti UJP ter predloži zahtevano dokumentacijo za izključitev iz Registra proračunskih uporabnikov.</w:t>
      </w:r>
    </w:p>
    <w:p w14:paraId="5770D1E9" w14:textId="77777777" w:rsidR="00174D1B" w:rsidRPr="006B1B5D" w:rsidRDefault="00174D1B" w:rsidP="006B1B5D">
      <w:pPr>
        <w:overflowPunct w:val="0"/>
        <w:autoSpaceDE w:val="0"/>
        <w:autoSpaceDN w:val="0"/>
        <w:adjustRightInd w:val="0"/>
        <w:spacing w:line="260" w:lineRule="exact"/>
        <w:ind w:firstLine="284"/>
        <w:jc w:val="both"/>
        <w:textAlignment w:val="baseline"/>
        <w:rPr>
          <w:rFonts w:ascii="Arial" w:eastAsia="Times New Roman" w:hAnsi="Arial" w:cs="Arial"/>
          <w:sz w:val="20"/>
          <w:szCs w:val="20"/>
        </w:rPr>
      </w:pPr>
    </w:p>
    <w:p w14:paraId="1E31C139" w14:textId="6F2878EA" w:rsidR="00174D1B" w:rsidRPr="006B1B5D" w:rsidRDefault="00174D1B" w:rsidP="006B1B5D">
      <w:pPr>
        <w:overflowPunct w:val="0"/>
        <w:autoSpaceDE w:val="0"/>
        <w:autoSpaceDN w:val="0"/>
        <w:adjustRightInd w:val="0"/>
        <w:spacing w:line="260" w:lineRule="exact"/>
        <w:ind w:firstLine="284"/>
        <w:jc w:val="both"/>
        <w:textAlignment w:val="baseline"/>
        <w:rPr>
          <w:rFonts w:ascii="Arial" w:eastAsia="Times New Roman" w:hAnsi="Arial" w:cs="Arial"/>
          <w:sz w:val="20"/>
          <w:szCs w:val="20"/>
        </w:rPr>
      </w:pPr>
      <w:r w:rsidRPr="006B1B5D">
        <w:rPr>
          <w:rFonts w:ascii="Arial" w:eastAsia="Times New Roman" w:hAnsi="Arial" w:cs="Arial"/>
          <w:sz w:val="20"/>
          <w:szCs w:val="20"/>
        </w:rPr>
        <w:t xml:space="preserve">(3) Če subjekt iz prvega odstavka tega člena ne dopolni vloge za izključitev v roku, ki ga v pozivu za dopolnitev določi UJP, </w:t>
      </w:r>
      <w:r w:rsidR="00245DD5" w:rsidRPr="006B1B5D">
        <w:rPr>
          <w:rFonts w:ascii="Arial" w:eastAsia="Times New Roman" w:hAnsi="Arial" w:cs="Arial"/>
          <w:sz w:val="20"/>
          <w:szCs w:val="20"/>
        </w:rPr>
        <w:t xml:space="preserve">ta </w:t>
      </w:r>
      <w:r w:rsidRPr="006B1B5D">
        <w:rPr>
          <w:rFonts w:ascii="Arial" w:eastAsia="Times New Roman" w:hAnsi="Arial" w:cs="Arial"/>
          <w:sz w:val="20"/>
          <w:szCs w:val="20"/>
        </w:rPr>
        <w:t>vloge ne zavrže, temveč nadaljuje postopek</w:t>
      </w:r>
      <w:r w:rsidRPr="006B1B5D" w:rsidDel="00D84C69">
        <w:rPr>
          <w:rFonts w:ascii="Arial" w:eastAsia="Times New Roman" w:hAnsi="Arial" w:cs="Arial"/>
          <w:sz w:val="20"/>
          <w:szCs w:val="20"/>
        </w:rPr>
        <w:t xml:space="preserve"> </w:t>
      </w:r>
      <w:r w:rsidRPr="006B1B5D">
        <w:rPr>
          <w:rFonts w:ascii="Arial" w:eastAsia="Times New Roman" w:hAnsi="Arial" w:cs="Arial"/>
          <w:sz w:val="20"/>
          <w:szCs w:val="20"/>
        </w:rPr>
        <w:t>na podlagi dokumentov, objavljeni</w:t>
      </w:r>
      <w:r w:rsidR="00245DD5" w:rsidRPr="006B1B5D">
        <w:rPr>
          <w:rFonts w:ascii="Arial" w:eastAsia="Times New Roman" w:hAnsi="Arial" w:cs="Arial"/>
          <w:sz w:val="20"/>
          <w:szCs w:val="20"/>
        </w:rPr>
        <w:t>h</w:t>
      </w:r>
      <w:r w:rsidRPr="006B1B5D">
        <w:rPr>
          <w:rFonts w:ascii="Arial" w:eastAsia="Times New Roman" w:hAnsi="Arial" w:cs="Arial"/>
          <w:sz w:val="20"/>
          <w:szCs w:val="20"/>
        </w:rPr>
        <w:t xml:space="preserve"> v Uradnem listu Republike Slovenije</w:t>
      </w:r>
      <w:r w:rsidR="00245DD5" w:rsidRPr="006B1B5D">
        <w:rPr>
          <w:rFonts w:ascii="Arial" w:eastAsia="Times New Roman" w:hAnsi="Arial" w:cs="Arial"/>
          <w:sz w:val="20"/>
          <w:szCs w:val="20"/>
        </w:rPr>
        <w:t>,</w:t>
      </w:r>
      <w:r w:rsidRPr="006B1B5D">
        <w:rPr>
          <w:rFonts w:ascii="Arial" w:eastAsia="Times New Roman" w:hAnsi="Arial" w:cs="Arial"/>
          <w:sz w:val="20"/>
          <w:szCs w:val="20"/>
        </w:rPr>
        <w:t xml:space="preserve"> </w:t>
      </w:r>
      <w:r w:rsidR="004E7D85">
        <w:rPr>
          <w:rFonts w:ascii="Arial" w:eastAsia="Times New Roman" w:hAnsi="Arial" w:cs="Arial"/>
          <w:sz w:val="20"/>
          <w:szCs w:val="20"/>
        </w:rPr>
        <w:t>in</w:t>
      </w:r>
      <w:r w:rsidR="004E7D85" w:rsidRPr="006B1B5D">
        <w:rPr>
          <w:rFonts w:ascii="Arial" w:eastAsia="Times New Roman" w:hAnsi="Arial" w:cs="Arial"/>
          <w:sz w:val="20"/>
          <w:szCs w:val="20"/>
        </w:rPr>
        <w:t xml:space="preserve"> </w:t>
      </w:r>
      <w:r w:rsidRPr="006B1B5D">
        <w:rPr>
          <w:rFonts w:ascii="Arial" w:eastAsia="Times New Roman" w:hAnsi="Arial" w:cs="Arial"/>
          <w:sz w:val="20"/>
          <w:szCs w:val="20"/>
        </w:rPr>
        <w:t>dokumentov, ki jih pridobi iz Poslovnega registra Slovenije, iz katerih je razvidna odločitev ustanoviteljev o prenehanju obstoja proračunskega uporabnika ali sprememba pravnoorganizacijske oblike, ustanoviteljev, zastopnikov ali druga statusna sprememba, pomembna za prenehanje statusa proračunskega uporabnika</w:t>
      </w:r>
      <w:r w:rsidR="004E7D85">
        <w:rPr>
          <w:rFonts w:ascii="Arial" w:eastAsia="Times New Roman" w:hAnsi="Arial" w:cs="Arial"/>
          <w:sz w:val="20"/>
          <w:szCs w:val="20"/>
        </w:rPr>
        <w:t>,</w:t>
      </w:r>
      <w:r w:rsidRPr="006B1B5D">
        <w:rPr>
          <w:rFonts w:ascii="Arial" w:eastAsia="Times New Roman" w:hAnsi="Arial" w:cs="Arial"/>
          <w:sz w:val="20"/>
          <w:szCs w:val="20"/>
        </w:rPr>
        <w:t xml:space="preserve"> ter proračunskega uporabnika izključi iz Registra proračunskih uporabnikov.</w:t>
      </w:r>
    </w:p>
    <w:p w14:paraId="75CE588F" w14:textId="77777777" w:rsidR="00174D1B" w:rsidRPr="006B1B5D" w:rsidRDefault="00174D1B" w:rsidP="006B1B5D">
      <w:pPr>
        <w:overflowPunct w:val="0"/>
        <w:autoSpaceDE w:val="0"/>
        <w:autoSpaceDN w:val="0"/>
        <w:adjustRightInd w:val="0"/>
        <w:spacing w:line="260" w:lineRule="exact"/>
        <w:ind w:firstLine="284"/>
        <w:jc w:val="both"/>
        <w:textAlignment w:val="baseline"/>
        <w:rPr>
          <w:rFonts w:ascii="Arial" w:eastAsia="Times New Roman" w:hAnsi="Arial" w:cs="Arial"/>
          <w:sz w:val="20"/>
          <w:szCs w:val="20"/>
        </w:rPr>
      </w:pPr>
    </w:p>
    <w:p w14:paraId="08285047" w14:textId="77777777" w:rsidR="00174D1B" w:rsidRPr="006B1B5D" w:rsidRDefault="00174D1B" w:rsidP="006B1B5D">
      <w:pPr>
        <w:overflowPunct w:val="0"/>
        <w:autoSpaceDE w:val="0"/>
        <w:autoSpaceDN w:val="0"/>
        <w:adjustRightInd w:val="0"/>
        <w:spacing w:line="260" w:lineRule="exact"/>
        <w:ind w:firstLine="284"/>
        <w:jc w:val="both"/>
        <w:textAlignment w:val="baseline"/>
        <w:rPr>
          <w:rFonts w:ascii="Arial" w:eastAsia="Times New Roman" w:hAnsi="Arial" w:cs="Arial"/>
          <w:sz w:val="20"/>
          <w:szCs w:val="20"/>
        </w:rPr>
      </w:pPr>
      <w:r w:rsidRPr="006B1B5D">
        <w:rPr>
          <w:rFonts w:ascii="Arial" w:eastAsia="Times New Roman" w:hAnsi="Arial" w:cs="Arial"/>
          <w:sz w:val="20"/>
          <w:szCs w:val="20"/>
        </w:rPr>
        <w:t xml:space="preserve">(4) Če subjekt iz prvega odstavka tega člena ne vloži vloge za izključitev iz Registra proračunskih uporabnikov, UJP </w:t>
      </w:r>
      <w:r w:rsidR="00245DD5" w:rsidRPr="006B1B5D">
        <w:rPr>
          <w:rFonts w:ascii="Arial" w:eastAsia="Times New Roman" w:hAnsi="Arial" w:cs="Arial"/>
          <w:sz w:val="20"/>
          <w:szCs w:val="20"/>
        </w:rPr>
        <w:t xml:space="preserve">na podlagi dokumentov iz prejšnjega odstavka </w:t>
      </w:r>
      <w:r w:rsidRPr="006B1B5D">
        <w:rPr>
          <w:rFonts w:ascii="Arial" w:eastAsia="Times New Roman" w:hAnsi="Arial" w:cs="Arial"/>
          <w:sz w:val="20"/>
          <w:szCs w:val="20"/>
        </w:rPr>
        <w:t>uvede postopek po uradni dolžnosti.</w:t>
      </w:r>
    </w:p>
    <w:p w14:paraId="0D9C5DAE" w14:textId="77777777" w:rsidR="00174D1B" w:rsidRPr="006B1B5D" w:rsidRDefault="00174D1B" w:rsidP="006B1B5D">
      <w:pPr>
        <w:overflowPunct w:val="0"/>
        <w:autoSpaceDE w:val="0"/>
        <w:autoSpaceDN w:val="0"/>
        <w:adjustRightInd w:val="0"/>
        <w:spacing w:line="260" w:lineRule="exact"/>
        <w:ind w:firstLine="284"/>
        <w:jc w:val="both"/>
        <w:textAlignment w:val="baseline"/>
        <w:rPr>
          <w:rFonts w:ascii="Arial" w:eastAsia="Times New Roman" w:hAnsi="Arial" w:cs="Arial"/>
          <w:sz w:val="20"/>
          <w:szCs w:val="20"/>
        </w:rPr>
      </w:pPr>
    </w:p>
    <w:p w14:paraId="42C2A44B" w14:textId="77777777" w:rsidR="00174D1B" w:rsidRPr="006B1B5D" w:rsidRDefault="00174D1B" w:rsidP="006B1B5D">
      <w:pPr>
        <w:overflowPunct w:val="0"/>
        <w:autoSpaceDE w:val="0"/>
        <w:autoSpaceDN w:val="0"/>
        <w:adjustRightInd w:val="0"/>
        <w:spacing w:line="260" w:lineRule="exact"/>
        <w:ind w:firstLine="284"/>
        <w:jc w:val="both"/>
        <w:textAlignment w:val="baseline"/>
        <w:rPr>
          <w:rFonts w:ascii="Arial" w:eastAsia="Times New Roman" w:hAnsi="Arial" w:cs="Arial"/>
          <w:sz w:val="20"/>
          <w:szCs w:val="20"/>
        </w:rPr>
      </w:pPr>
      <w:r w:rsidRPr="006B1B5D">
        <w:rPr>
          <w:rFonts w:ascii="Arial" w:eastAsia="Times New Roman" w:hAnsi="Arial" w:cs="Arial"/>
          <w:sz w:val="20"/>
          <w:szCs w:val="20"/>
        </w:rPr>
        <w:t>(5) Ob vključitvi EZR občine v sistem EZR države UJP uvede postopek izključitve upravljavca sredstev sistema EZR občine iz Registra proračunskih uporabnikov po uradni dolžnosti.</w:t>
      </w:r>
    </w:p>
    <w:p w14:paraId="4025A10C" w14:textId="77777777" w:rsidR="00174D1B" w:rsidRPr="006B1B5D" w:rsidRDefault="00174D1B" w:rsidP="006B1B5D">
      <w:pPr>
        <w:overflowPunct w:val="0"/>
        <w:autoSpaceDE w:val="0"/>
        <w:autoSpaceDN w:val="0"/>
        <w:adjustRightInd w:val="0"/>
        <w:spacing w:line="260" w:lineRule="exact"/>
        <w:ind w:firstLine="284"/>
        <w:jc w:val="both"/>
        <w:textAlignment w:val="baseline"/>
        <w:rPr>
          <w:rFonts w:ascii="Arial" w:eastAsia="Times New Roman" w:hAnsi="Arial" w:cs="Arial"/>
          <w:sz w:val="20"/>
          <w:szCs w:val="20"/>
        </w:rPr>
      </w:pPr>
    </w:p>
    <w:p w14:paraId="7EA00DFD" w14:textId="22E3B084" w:rsidR="00174D1B" w:rsidRPr="006B1B5D" w:rsidRDefault="00174D1B" w:rsidP="006B1B5D">
      <w:pPr>
        <w:overflowPunct w:val="0"/>
        <w:autoSpaceDE w:val="0"/>
        <w:autoSpaceDN w:val="0"/>
        <w:adjustRightInd w:val="0"/>
        <w:spacing w:line="260" w:lineRule="exact"/>
        <w:ind w:firstLine="284"/>
        <w:jc w:val="both"/>
        <w:textAlignment w:val="baseline"/>
        <w:rPr>
          <w:rFonts w:ascii="Arial" w:eastAsia="Times New Roman" w:hAnsi="Arial" w:cs="Arial"/>
          <w:sz w:val="20"/>
          <w:szCs w:val="20"/>
        </w:rPr>
      </w:pPr>
      <w:r w:rsidRPr="006B1B5D">
        <w:rPr>
          <w:rFonts w:ascii="Arial" w:eastAsia="Times New Roman" w:hAnsi="Arial" w:cs="Arial"/>
          <w:sz w:val="20"/>
          <w:szCs w:val="20"/>
        </w:rPr>
        <w:t>(6) UJP ob upoštevanju 1</w:t>
      </w:r>
      <w:r w:rsidR="00B25698">
        <w:rPr>
          <w:rFonts w:ascii="Arial" w:eastAsia="Times New Roman" w:hAnsi="Arial" w:cs="Arial"/>
          <w:sz w:val="20"/>
          <w:szCs w:val="20"/>
        </w:rPr>
        <w:t>5</w:t>
      </w:r>
      <w:r w:rsidRPr="006B1B5D">
        <w:rPr>
          <w:rFonts w:ascii="Arial" w:eastAsia="Times New Roman" w:hAnsi="Arial" w:cs="Arial"/>
          <w:sz w:val="20"/>
          <w:szCs w:val="20"/>
        </w:rPr>
        <w:t>. člena tega zakona izda odločbo o zavrnitvi vloge za izključitev ali odločbo o izključitvi proračunskega uporabnika iz Registra proračunskih uporabnikov. Zoper to odločbo je dovoljena pritožba, ki se vloži v 15 dneh od vročitve odločbe. Pritožba zoper odločbo ne zadrži njene izvršitve.</w:t>
      </w:r>
    </w:p>
    <w:p w14:paraId="5D45B1CC" w14:textId="77777777" w:rsidR="00174D1B" w:rsidRPr="006B1B5D" w:rsidRDefault="00174D1B" w:rsidP="006B1B5D">
      <w:pPr>
        <w:overflowPunct w:val="0"/>
        <w:autoSpaceDE w:val="0"/>
        <w:autoSpaceDN w:val="0"/>
        <w:adjustRightInd w:val="0"/>
        <w:spacing w:line="260" w:lineRule="exact"/>
        <w:ind w:firstLine="284"/>
        <w:jc w:val="both"/>
        <w:textAlignment w:val="baseline"/>
        <w:rPr>
          <w:rFonts w:ascii="Arial" w:eastAsia="Times New Roman" w:hAnsi="Arial" w:cs="Arial"/>
          <w:sz w:val="20"/>
          <w:szCs w:val="20"/>
        </w:rPr>
      </w:pPr>
    </w:p>
    <w:p w14:paraId="55C2C7EF" w14:textId="2ED92A39" w:rsidR="00174D1B" w:rsidRDefault="00174D1B" w:rsidP="006B1B5D">
      <w:pPr>
        <w:overflowPunct w:val="0"/>
        <w:autoSpaceDE w:val="0"/>
        <w:autoSpaceDN w:val="0"/>
        <w:adjustRightInd w:val="0"/>
        <w:spacing w:line="260" w:lineRule="exact"/>
        <w:ind w:firstLine="284"/>
        <w:jc w:val="both"/>
        <w:textAlignment w:val="baseline"/>
        <w:rPr>
          <w:rFonts w:ascii="Arial" w:eastAsia="Times New Roman" w:hAnsi="Arial" w:cs="Arial"/>
          <w:sz w:val="20"/>
          <w:szCs w:val="20"/>
        </w:rPr>
      </w:pPr>
      <w:r w:rsidRPr="006B1B5D">
        <w:rPr>
          <w:rFonts w:ascii="Arial" w:eastAsia="Times New Roman" w:hAnsi="Arial" w:cs="Arial"/>
          <w:sz w:val="20"/>
          <w:szCs w:val="20"/>
        </w:rPr>
        <w:t>(7) UJP pred izključitvijo proračunskega uporabnika iz Registra proračunskih uporabnikov preveri njegove račune, ki jih vodi v skladu s tem zakonom, in ga pozove, da v 15 dneh od dneva prejema poziva pri UJP zapre vse odprte račune. Če proračunski uporabnik ne zapre računov v roku iz prejšnjega stavka, UJP zapre račune po uradni dolžnosti in denarna sredstva prenese na račun, namenjen za izvrševanje državnega proračuna oziroma proračuna občine, v katerega so bili vključeni računi proračunskega uporabnika.</w:t>
      </w:r>
    </w:p>
    <w:p w14:paraId="5C359982" w14:textId="77777777" w:rsidR="00B25698" w:rsidRPr="006B1B5D" w:rsidRDefault="00B25698" w:rsidP="006B1B5D">
      <w:pPr>
        <w:overflowPunct w:val="0"/>
        <w:autoSpaceDE w:val="0"/>
        <w:autoSpaceDN w:val="0"/>
        <w:adjustRightInd w:val="0"/>
        <w:spacing w:line="260" w:lineRule="exact"/>
        <w:ind w:firstLine="284"/>
        <w:jc w:val="both"/>
        <w:textAlignment w:val="baseline"/>
        <w:rPr>
          <w:rFonts w:ascii="Arial" w:eastAsia="Times New Roman" w:hAnsi="Arial" w:cs="Arial"/>
          <w:sz w:val="20"/>
          <w:szCs w:val="20"/>
        </w:rPr>
      </w:pPr>
    </w:p>
    <w:p w14:paraId="2C7CFA16" w14:textId="13F78894" w:rsidR="00174D1B" w:rsidRPr="006B1B5D" w:rsidRDefault="00174D1B" w:rsidP="006B1B5D">
      <w:pPr>
        <w:suppressAutoHyphens/>
        <w:overflowPunct w:val="0"/>
        <w:autoSpaceDE w:val="0"/>
        <w:autoSpaceDN w:val="0"/>
        <w:adjustRightInd w:val="0"/>
        <w:spacing w:line="260" w:lineRule="exact"/>
        <w:ind w:firstLine="284"/>
        <w:jc w:val="center"/>
        <w:textAlignment w:val="baseline"/>
        <w:rPr>
          <w:rFonts w:ascii="Arial" w:eastAsia="Times New Roman" w:hAnsi="Arial" w:cs="Arial"/>
          <w:b/>
          <w:sz w:val="20"/>
          <w:szCs w:val="20"/>
        </w:rPr>
      </w:pPr>
      <w:r w:rsidRPr="006B1B5D">
        <w:rPr>
          <w:rFonts w:ascii="Arial" w:eastAsia="Times New Roman" w:hAnsi="Arial" w:cs="Arial"/>
          <w:b/>
          <w:sz w:val="20"/>
          <w:szCs w:val="20"/>
        </w:rPr>
        <w:t>2</w:t>
      </w:r>
      <w:r w:rsidR="00A07B42">
        <w:rPr>
          <w:rFonts w:ascii="Arial" w:eastAsia="Times New Roman" w:hAnsi="Arial" w:cs="Arial"/>
          <w:b/>
          <w:sz w:val="20"/>
          <w:szCs w:val="20"/>
        </w:rPr>
        <w:t>3</w:t>
      </w:r>
      <w:r w:rsidRPr="006B1B5D">
        <w:rPr>
          <w:rFonts w:ascii="Arial" w:eastAsia="Times New Roman" w:hAnsi="Arial" w:cs="Arial"/>
          <w:b/>
          <w:sz w:val="20"/>
          <w:szCs w:val="20"/>
        </w:rPr>
        <w:t>. člen</w:t>
      </w:r>
    </w:p>
    <w:p w14:paraId="5192E4CC" w14:textId="77777777" w:rsidR="00174D1B" w:rsidRPr="006B1B5D" w:rsidRDefault="00174D1B" w:rsidP="006B1B5D">
      <w:pPr>
        <w:suppressAutoHyphens/>
        <w:overflowPunct w:val="0"/>
        <w:autoSpaceDE w:val="0"/>
        <w:autoSpaceDN w:val="0"/>
        <w:adjustRightInd w:val="0"/>
        <w:spacing w:line="260" w:lineRule="exact"/>
        <w:ind w:firstLine="284"/>
        <w:jc w:val="center"/>
        <w:textAlignment w:val="baseline"/>
        <w:rPr>
          <w:rFonts w:ascii="Arial" w:eastAsia="Times New Roman" w:hAnsi="Arial" w:cs="Arial"/>
          <w:b/>
          <w:sz w:val="20"/>
          <w:szCs w:val="20"/>
        </w:rPr>
      </w:pPr>
      <w:r w:rsidRPr="006B1B5D">
        <w:rPr>
          <w:rFonts w:ascii="Arial" w:eastAsia="Times New Roman" w:hAnsi="Arial" w:cs="Arial"/>
          <w:b/>
          <w:sz w:val="20"/>
          <w:szCs w:val="20"/>
        </w:rPr>
        <w:t>(prevzem podatkov)</w:t>
      </w:r>
    </w:p>
    <w:p w14:paraId="0B6058E7" w14:textId="77777777" w:rsidR="00174D1B" w:rsidRPr="006B1B5D" w:rsidRDefault="00174D1B" w:rsidP="006B1B5D">
      <w:pPr>
        <w:overflowPunct w:val="0"/>
        <w:autoSpaceDE w:val="0"/>
        <w:autoSpaceDN w:val="0"/>
        <w:adjustRightInd w:val="0"/>
        <w:spacing w:line="260" w:lineRule="exact"/>
        <w:ind w:firstLine="284"/>
        <w:jc w:val="both"/>
        <w:textAlignment w:val="baseline"/>
        <w:rPr>
          <w:rFonts w:ascii="Arial" w:eastAsia="Times New Roman" w:hAnsi="Arial" w:cs="Arial"/>
          <w:sz w:val="20"/>
          <w:szCs w:val="20"/>
        </w:rPr>
      </w:pPr>
    </w:p>
    <w:p w14:paraId="0A3F53E3" w14:textId="77777777" w:rsidR="00174D1B" w:rsidRPr="006B1B5D" w:rsidRDefault="00174D1B" w:rsidP="006B1B5D">
      <w:pPr>
        <w:overflowPunct w:val="0"/>
        <w:autoSpaceDE w:val="0"/>
        <w:autoSpaceDN w:val="0"/>
        <w:adjustRightInd w:val="0"/>
        <w:spacing w:line="260" w:lineRule="exact"/>
        <w:ind w:firstLine="284"/>
        <w:jc w:val="both"/>
        <w:textAlignment w:val="baseline"/>
        <w:rPr>
          <w:rFonts w:ascii="Arial" w:eastAsia="Times New Roman" w:hAnsi="Arial" w:cs="Arial"/>
          <w:sz w:val="20"/>
          <w:szCs w:val="20"/>
        </w:rPr>
      </w:pPr>
      <w:r w:rsidRPr="006B1B5D">
        <w:rPr>
          <w:rFonts w:ascii="Arial" w:eastAsia="Times New Roman" w:hAnsi="Arial" w:cs="Arial"/>
          <w:sz w:val="20"/>
          <w:szCs w:val="20"/>
        </w:rPr>
        <w:t>(1) UJP dnevno prevzema od upravljavca Poslovnega registra Slovenije in registra transakcijskih računov podatke, potrebne za vzdrževanje Registra proračunskih uporabnikov in opravljanje nalog s svojega delovnega področja.</w:t>
      </w:r>
    </w:p>
    <w:p w14:paraId="3A81E742" w14:textId="77777777" w:rsidR="00174D1B" w:rsidRPr="006B1B5D" w:rsidRDefault="00174D1B" w:rsidP="006B1B5D">
      <w:pPr>
        <w:overflowPunct w:val="0"/>
        <w:autoSpaceDE w:val="0"/>
        <w:autoSpaceDN w:val="0"/>
        <w:adjustRightInd w:val="0"/>
        <w:spacing w:line="260" w:lineRule="exact"/>
        <w:ind w:firstLine="284"/>
        <w:jc w:val="both"/>
        <w:textAlignment w:val="baseline"/>
        <w:rPr>
          <w:rFonts w:ascii="Arial" w:eastAsia="Times New Roman" w:hAnsi="Arial" w:cs="Arial"/>
          <w:sz w:val="20"/>
          <w:szCs w:val="20"/>
        </w:rPr>
      </w:pPr>
    </w:p>
    <w:p w14:paraId="2491A6DF" w14:textId="77777777" w:rsidR="00174D1B" w:rsidRPr="006B1B5D" w:rsidRDefault="00174D1B" w:rsidP="006B1B5D">
      <w:pPr>
        <w:overflowPunct w:val="0"/>
        <w:autoSpaceDE w:val="0"/>
        <w:autoSpaceDN w:val="0"/>
        <w:adjustRightInd w:val="0"/>
        <w:spacing w:line="260" w:lineRule="exact"/>
        <w:ind w:firstLine="284"/>
        <w:jc w:val="both"/>
        <w:textAlignment w:val="baseline"/>
        <w:rPr>
          <w:rFonts w:ascii="Arial" w:eastAsia="Times New Roman" w:hAnsi="Arial" w:cs="Arial"/>
          <w:sz w:val="20"/>
          <w:szCs w:val="20"/>
        </w:rPr>
      </w:pPr>
      <w:r w:rsidRPr="006B1B5D">
        <w:rPr>
          <w:rFonts w:ascii="Arial" w:eastAsia="Times New Roman" w:hAnsi="Arial" w:cs="Arial"/>
          <w:sz w:val="20"/>
          <w:szCs w:val="20"/>
        </w:rPr>
        <w:t>(2) UJP je podatke in dokumente, ki jih potrebuje za vodenje Registra proračunskih uporabnikov, upravičen dobivati brezplačno.</w:t>
      </w:r>
    </w:p>
    <w:p w14:paraId="02BB6EF7" w14:textId="14EF717C" w:rsidR="00174D1B" w:rsidRDefault="00174D1B" w:rsidP="006B1B5D">
      <w:pPr>
        <w:suppressAutoHyphens/>
        <w:overflowPunct w:val="0"/>
        <w:autoSpaceDE w:val="0"/>
        <w:autoSpaceDN w:val="0"/>
        <w:adjustRightInd w:val="0"/>
        <w:spacing w:line="260" w:lineRule="exact"/>
        <w:jc w:val="both"/>
        <w:textAlignment w:val="baseline"/>
        <w:rPr>
          <w:rFonts w:ascii="Arial" w:eastAsia="Times New Roman" w:hAnsi="Arial" w:cs="Arial"/>
          <w:sz w:val="20"/>
          <w:szCs w:val="20"/>
        </w:rPr>
      </w:pPr>
    </w:p>
    <w:p w14:paraId="40E1566C" w14:textId="77777777" w:rsidR="00B25698" w:rsidRPr="006B1B5D" w:rsidRDefault="00B25698" w:rsidP="006B1B5D">
      <w:pPr>
        <w:suppressAutoHyphens/>
        <w:overflowPunct w:val="0"/>
        <w:autoSpaceDE w:val="0"/>
        <w:autoSpaceDN w:val="0"/>
        <w:adjustRightInd w:val="0"/>
        <w:spacing w:line="260" w:lineRule="exact"/>
        <w:jc w:val="both"/>
        <w:textAlignment w:val="baseline"/>
        <w:rPr>
          <w:rFonts w:ascii="Arial" w:eastAsia="Times New Roman" w:hAnsi="Arial" w:cs="Arial"/>
          <w:sz w:val="20"/>
          <w:szCs w:val="20"/>
        </w:rPr>
      </w:pPr>
    </w:p>
    <w:p w14:paraId="6B9CA4D0" w14:textId="1A3F5A54" w:rsidR="00174D1B" w:rsidRPr="006B1B5D" w:rsidRDefault="00174D1B" w:rsidP="006B1B5D">
      <w:pPr>
        <w:suppressAutoHyphens/>
        <w:overflowPunct w:val="0"/>
        <w:autoSpaceDE w:val="0"/>
        <w:autoSpaceDN w:val="0"/>
        <w:adjustRightInd w:val="0"/>
        <w:spacing w:line="260" w:lineRule="exact"/>
        <w:ind w:firstLine="284"/>
        <w:jc w:val="center"/>
        <w:textAlignment w:val="baseline"/>
        <w:rPr>
          <w:rFonts w:ascii="Arial" w:eastAsia="Times New Roman" w:hAnsi="Arial" w:cs="Arial"/>
          <w:b/>
          <w:sz w:val="20"/>
          <w:szCs w:val="20"/>
        </w:rPr>
      </w:pPr>
      <w:r w:rsidRPr="006B1B5D">
        <w:rPr>
          <w:rFonts w:ascii="Arial" w:eastAsia="Times New Roman" w:hAnsi="Arial" w:cs="Arial"/>
          <w:b/>
          <w:sz w:val="20"/>
          <w:szCs w:val="20"/>
        </w:rPr>
        <w:lastRenderedPageBreak/>
        <w:t>2</w:t>
      </w:r>
      <w:r w:rsidR="00A07B42">
        <w:rPr>
          <w:rFonts w:ascii="Arial" w:eastAsia="Times New Roman" w:hAnsi="Arial" w:cs="Arial"/>
          <w:b/>
          <w:sz w:val="20"/>
          <w:szCs w:val="20"/>
        </w:rPr>
        <w:t>4</w:t>
      </w:r>
      <w:r w:rsidRPr="006B1B5D">
        <w:rPr>
          <w:rFonts w:ascii="Arial" w:eastAsia="Times New Roman" w:hAnsi="Arial" w:cs="Arial"/>
          <w:b/>
          <w:sz w:val="20"/>
          <w:szCs w:val="20"/>
        </w:rPr>
        <w:t>. člen</w:t>
      </w:r>
    </w:p>
    <w:p w14:paraId="736BAA69" w14:textId="77777777" w:rsidR="00174D1B" w:rsidRPr="006B1B5D" w:rsidRDefault="00174D1B" w:rsidP="006B1B5D">
      <w:pPr>
        <w:suppressAutoHyphens/>
        <w:overflowPunct w:val="0"/>
        <w:autoSpaceDE w:val="0"/>
        <w:autoSpaceDN w:val="0"/>
        <w:adjustRightInd w:val="0"/>
        <w:spacing w:line="260" w:lineRule="exact"/>
        <w:ind w:firstLine="284"/>
        <w:jc w:val="center"/>
        <w:textAlignment w:val="baseline"/>
        <w:rPr>
          <w:rFonts w:ascii="Arial" w:eastAsia="Times New Roman" w:hAnsi="Arial" w:cs="Arial"/>
          <w:b/>
          <w:sz w:val="20"/>
          <w:szCs w:val="20"/>
        </w:rPr>
      </w:pPr>
      <w:r w:rsidRPr="006B1B5D">
        <w:rPr>
          <w:rFonts w:ascii="Arial" w:eastAsia="Times New Roman" w:hAnsi="Arial" w:cs="Arial"/>
          <w:b/>
          <w:sz w:val="20"/>
          <w:szCs w:val="20"/>
        </w:rPr>
        <w:t>(uporaba podatkov Registra proračunskih uporabnikov)</w:t>
      </w:r>
    </w:p>
    <w:p w14:paraId="04756FD1" w14:textId="77777777" w:rsidR="00174D1B" w:rsidRPr="006B1B5D" w:rsidRDefault="00174D1B" w:rsidP="006B1B5D">
      <w:pPr>
        <w:overflowPunct w:val="0"/>
        <w:autoSpaceDE w:val="0"/>
        <w:autoSpaceDN w:val="0"/>
        <w:adjustRightInd w:val="0"/>
        <w:spacing w:line="260" w:lineRule="exact"/>
        <w:ind w:firstLine="284"/>
        <w:jc w:val="both"/>
        <w:textAlignment w:val="baseline"/>
        <w:rPr>
          <w:rFonts w:ascii="Arial" w:eastAsia="Times New Roman" w:hAnsi="Arial" w:cs="Arial"/>
          <w:sz w:val="20"/>
          <w:szCs w:val="20"/>
        </w:rPr>
      </w:pPr>
    </w:p>
    <w:p w14:paraId="284F472B" w14:textId="0B7903B6" w:rsidR="00174D1B" w:rsidRPr="006B1B5D" w:rsidRDefault="00174D1B" w:rsidP="006B1B5D">
      <w:pPr>
        <w:overflowPunct w:val="0"/>
        <w:autoSpaceDE w:val="0"/>
        <w:autoSpaceDN w:val="0"/>
        <w:adjustRightInd w:val="0"/>
        <w:spacing w:line="260" w:lineRule="exact"/>
        <w:ind w:firstLine="284"/>
        <w:jc w:val="both"/>
        <w:textAlignment w:val="baseline"/>
        <w:rPr>
          <w:rFonts w:ascii="Arial" w:eastAsia="Times New Roman" w:hAnsi="Arial" w:cs="Arial"/>
          <w:sz w:val="20"/>
          <w:szCs w:val="20"/>
        </w:rPr>
      </w:pPr>
      <w:r w:rsidRPr="006B1B5D">
        <w:rPr>
          <w:rFonts w:ascii="Arial" w:eastAsia="Times New Roman" w:hAnsi="Arial" w:cs="Arial"/>
          <w:sz w:val="20"/>
          <w:szCs w:val="20"/>
        </w:rPr>
        <w:t>Državni organi, upravljavci sredstev sistema EZR in upravljavci javnih zbirk podatkov lahko brezplačno prevzemajo podatke iz 1</w:t>
      </w:r>
      <w:r w:rsidR="00B25698">
        <w:rPr>
          <w:rFonts w:ascii="Arial" w:eastAsia="Times New Roman" w:hAnsi="Arial" w:cs="Arial"/>
          <w:sz w:val="20"/>
          <w:szCs w:val="20"/>
        </w:rPr>
        <w:t>7</w:t>
      </w:r>
      <w:r w:rsidRPr="006B1B5D">
        <w:rPr>
          <w:rFonts w:ascii="Arial" w:eastAsia="Times New Roman" w:hAnsi="Arial" w:cs="Arial"/>
          <w:sz w:val="20"/>
          <w:szCs w:val="20"/>
        </w:rPr>
        <w:t xml:space="preserve">. člena tega zakona v obsegu, ki ga potrebujejo za vodenje svojih registrov in uradnih evidenc ali za namen </w:t>
      </w:r>
      <w:r w:rsidR="00245DD5" w:rsidRPr="006B1B5D">
        <w:rPr>
          <w:rFonts w:ascii="Arial" w:eastAsia="Times New Roman" w:hAnsi="Arial" w:cs="Arial"/>
          <w:sz w:val="20"/>
          <w:szCs w:val="20"/>
        </w:rPr>
        <w:t xml:space="preserve">svojih </w:t>
      </w:r>
      <w:r w:rsidRPr="006B1B5D">
        <w:rPr>
          <w:rFonts w:ascii="Arial" w:eastAsia="Times New Roman" w:hAnsi="Arial" w:cs="Arial"/>
          <w:sz w:val="20"/>
          <w:szCs w:val="20"/>
        </w:rPr>
        <w:t>z zakonom predpisanih pristojnosti.</w:t>
      </w:r>
    </w:p>
    <w:p w14:paraId="046A16D7" w14:textId="77777777" w:rsidR="00174D1B" w:rsidRPr="006B1B5D" w:rsidRDefault="00174D1B" w:rsidP="006B1B5D">
      <w:pPr>
        <w:overflowPunct w:val="0"/>
        <w:autoSpaceDE w:val="0"/>
        <w:autoSpaceDN w:val="0"/>
        <w:adjustRightInd w:val="0"/>
        <w:spacing w:line="260" w:lineRule="exact"/>
        <w:ind w:firstLine="284"/>
        <w:jc w:val="both"/>
        <w:textAlignment w:val="baseline"/>
        <w:rPr>
          <w:rFonts w:ascii="Arial" w:eastAsia="Times New Roman" w:hAnsi="Arial" w:cs="Arial"/>
          <w:sz w:val="20"/>
          <w:szCs w:val="20"/>
        </w:rPr>
      </w:pPr>
    </w:p>
    <w:p w14:paraId="74FADDE4" w14:textId="3C9023A0" w:rsidR="00174D1B" w:rsidRPr="006B1B5D" w:rsidRDefault="00174D1B" w:rsidP="006B1B5D">
      <w:pPr>
        <w:suppressAutoHyphens/>
        <w:overflowPunct w:val="0"/>
        <w:autoSpaceDE w:val="0"/>
        <w:autoSpaceDN w:val="0"/>
        <w:adjustRightInd w:val="0"/>
        <w:spacing w:line="260" w:lineRule="exact"/>
        <w:ind w:firstLine="284"/>
        <w:jc w:val="center"/>
        <w:textAlignment w:val="baseline"/>
        <w:rPr>
          <w:rFonts w:ascii="Arial" w:eastAsia="Times New Roman" w:hAnsi="Arial" w:cs="Arial"/>
          <w:b/>
          <w:sz w:val="20"/>
          <w:szCs w:val="20"/>
        </w:rPr>
      </w:pPr>
      <w:r w:rsidRPr="006B1B5D">
        <w:rPr>
          <w:rFonts w:ascii="Arial" w:eastAsia="Times New Roman" w:hAnsi="Arial" w:cs="Arial"/>
          <w:b/>
          <w:sz w:val="20"/>
          <w:szCs w:val="20"/>
        </w:rPr>
        <w:t>2</w:t>
      </w:r>
      <w:r w:rsidR="00A07B42">
        <w:rPr>
          <w:rFonts w:ascii="Arial" w:eastAsia="Times New Roman" w:hAnsi="Arial" w:cs="Arial"/>
          <w:b/>
          <w:sz w:val="20"/>
          <w:szCs w:val="20"/>
        </w:rPr>
        <w:t>5</w:t>
      </w:r>
      <w:r w:rsidRPr="006B1B5D">
        <w:rPr>
          <w:rFonts w:ascii="Arial" w:eastAsia="Times New Roman" w:hAnsi="Arial" w:cs="Arial"/>
          <w:b/>
          <w:sz w:val="20"/>
          <w:szCs w:val="20"/>
        </w:rPr>
        <w:t>. člen</w:t>
      </w:r>
    </w:p>
    <w:p w14:paraId="571F5EF9" w14:textId="77777777" w:rsidR="00174D1B" w:rsidRPr="006B1B5D" w:rsidRDefault="00174D1B" w:rsidP="006B1B5D">
      <w:pPr>
        <w:suppressAutoHyphens/>
        <w:overflowPunct w:val="0"/>
        <w:autoSpaceDE w:val="0"/>
        <w:autoSpaceDN w:val="0"/>
        <w:adjustRightInd w:val="0"/>
        <w:spacing w:line="260" w:lineRule="exact"/>
        <w:ind w:firstLine="284"/>
        <w:jc w:val="center"/>
        <w:textAlignment w:val="baseline"/>
        <w:rPr>
          <w:rFonts w:ascii="Arial" w:eastAsia="Times New Roman" w:hAnsi="Arial" w:cs="Arial"/>
          <w:b/>
          <w:sz w:val="20"/>
          <w:szCs w:val="20"/>
        </w:rPr>
      </w:pPr>
      <w:r w:rsidRPr="006B1B5D">
        <w:rPr>
          <w:rFonts w:ascii="Arial" w:eastAsia="Times New Roman" w:hAnsi="Arial" w:cs="Arial"/>
          <w:b/>
          <w:sz w:val="20"/>
          <w:szCs w:val="20"/>
        </w:rPr>
        <w:t>(dostop do javnih podatkov Registra proračunskih uporabnikov)</w:t>
      </w:r>
    </w:p>
    <w:p w14:paraId="698B6D11" w14:textId="77777777" w:rsidR="00174D1B" w:rsidRPr="006B1B5D" w:rsidRDefault="00174D1B" w:rsidP="006B1B5D">
      <w:pPr>
        <w:overflowPunct w:val="0"/>
        <w:autoSpaceDE w:val="0"/>
        <w:autoSpaceDN w:val="0"/>
        <w:adjustRightInd w:val="0"/>
        <w:spacing w:line="260" w:lineRule="exact"/>
        <w:ind w:firstLine="284"/>
        <w:jc w:val="both"/>
        <w:textAlignment w:val="baseline"/>
        <w:rPr>
          <w:rFonts w:ascii="Arial" w:eastAsia="Times New Roman" w:hAnsi="Arial" w:cs="Arial"/>
          <w:sz w:val="20"/>
          <w:szCs w:val="20"/>
        </w:rPr>
      </w:pPr>
    </w:p>
    <w:p w14:paraId="24E4139F" w14:textId="77777777" w:rsidR="00174D1B" w:rsidRPr="006B1B5D" w:rsidRDefault="00174D1B" w:rsidP="006B1B5D">
      <w:pPr>
        <w:overflowPunct w:val="0"/>
        <w:autoSpaceDE w:val="0"/>
        <w:autoSpaceDN w:val="0"/>
        <w:adjustRightInd w:val="0"/>
        <w:spacing w:line="260" w:lineRule="exact"/>
        <w:ind w:firstLine="284"/>
        <w:jc w:val="both"/>
        <w:textAlignment w:val="baseline"/>
        <w:rPr>
          <w:rFonts w:ascii="Arial" w:eastAsia="Times New Roman" w:hAnsi="Arial" w:cs="Arial"/>
          <w:sz w:val="20"/>
          <w:szCs w:val="20"/>
        </w:rPr>
      </w:pPr>
      <w:r w:rsidRPr="006B1B5D">
        <w:rPr>
          <w:rFonts w:ascii="Arial" w:eastAsia="Times New Roman" w:hAnsi="Arial" w:cs="Arial"/>
          <w:sz w:val="20"/>
          <w:szCs w:val="20"/>
        </w:rPr>
        <w:t>UJP zagotavlja dostop do javnih podatkov posameznega proračunskega uporabnika v Registru proračunskih uporabnikov na način in pod pogoji, določenimi v predpisih, ki urejajo posredovanje in ponovno uporabo informacij javnega značaja.</w:t>
      </w:r>
    </w:p>
    <w:p w14:paraId="5CD18A8F" w14:textId="77777777" w:rsidR="00174D1B" w:rsidRPr="006B1B5D" w:rsidRDefault="00174D1B" w:rsidP="006B1B5D">
      <w:pPr>
        <w:overflowPunct w:val="0"/>
        <w:autoSpaceDE w:val="0"/>
        <w:autoSpaceDN w:val="0"/>
        <w:adjustRightInd w:val="0"/>
        <w:spacing w:line="260" w:lineRule="exact"/>
        <w:ind w:firstLine="284"/>
        <w:jc w:val="both"/>
        <w:textAlignment w:val="baseline"/>
        <w:rPr>
          <w:rFonts w:ascii="Arial" w:eastAsia="Times New Roman" w:hAnsi="Arial" w:cs="Arial"/>
          <w:sz w:val="20"/>
          <w:szCs w:val="20"/>
        </w:rPr>
      </w:pPr>
    </w:p>
    <w:p w14:paraId="6DBD7AF2" w14:textId="77777777" w:rsidR="007321B0" w:rsidRPr="006B1B5D" w:rsidRDefault="007321B0" w:rsidP="006B1B5D">
      <w:pPr>
        <w:overflowPunct w:val="0"/>
        <w:autoSpaceDE w:val="0"/>
        <w:autoSpaceDN w:val="0"/>
        <w:adjustRightInd w:val="0"/>
        <w:spacing w:line="260" w:lineRule="exact"/>
        <w:ind w:firstLine="284"/>
        <w:jc w:val="both"/>
        <w:textAlignment w:val="baseline"/>
        <w:rPr>
          <w:rFonts w:ascii="Arial" w:eastAsia="Times New Roman" w:hAnsi="Arial" w:cs="Arial"/>
          <w:sz w:val="20"/>
          <w:szCs w:val="20"/>
        </w:rPr>
      </w:pPr>
    </w:p>
    <w:p w14:paraId="19227E71" w14:textId="77777777" w:rsidR="00174D1B" w:rsidRPr="006B1B5D" w:rsidRDefault="00174D1B" w:rsidP="006B1B5D">
      <w:pPr>
        <w:overflowPunct w:val="0"/>
        <w:autoSpaceDE w:val="0"/>
        <w:autoSpaceDN w:val="0"/>
        <w:adjustRightInd w:val="0"/>
        <w:spacing w:line="260" w:lineRule="exact"/>
        <w:ind w:firstLine="284"/>
        <w:jc w:val="center"/>
        <w:textAlignment w:val="baseline"/>
        <w:rPr>
          <w:rFonts w:ascii="Arial" w:eastAsia="Calibri" w:hAnsi="Arial" w:cs="Arial"/>
          <w:b/>
          <w:sz w:val="20"/>
          <w:szCs w:val="20"/>
        </w:rPr>
      </w:pPr>
      <w:r w:rsidRPr="006B1B5D">
        <w:rPr>
          <w:rFonts w:ascii="Arial" w:eastAsia="Calibri" w:hAnsi="Arial" w:cs="Arial"/>
          <w:b/>
          <w:sz w:val="20"/>
          <w:szCs w:val="20"/>
        </w:rPr>
        <w:t>4. RAČUNI IN PLAČILNE STORITVE</w:t>
      </w:r>
    </w:p>
    <w:p w14:paraId="5B597783" w14:textId="77777777" w:rsidR="00174D1B" w:rsidRPr="006B1B5D" w:rsidRDefault="00174D1B" w:rsidP="006B1B5D">
      <w:pPr>
        <w:overflowPunct w:val="0"/>
        <w:autoSpaceDE w:val="0"/>
        <w:autoSpaceDN w:val="0"/>
        <w:adjustRightInd w:val="0"/>
        <w:spacing w:line="260" w:lineRule="exact"/>
        <w:ind w:firstLine="284"/>
        <w:jc w:val="center"/>
        <w:textAlignment w:val="baseline"/>
        <w:rPr>
          <w:rFonts w:ascii="Arial" w:eastAsia="Calibri" w:hAnsi="Arial" w:cs="Arial"/>
          <w:sz w:val="20"/>
          <w:szCs w:val="20"/>
        </w:rPr>
      </w:pPr>
    </w:p>
    <w:p w14:paraId="124ABADA" w14:textId="00B3880C" w:rsidR="00174D1B" w:rsidRPr="006B1B5D" w:rsidRDefault="00174D1B" w:rsidP="006B1B5D">
      <w:pPr>
        <w:suppressAutoHyphens/>
        <w:overflowPunct w:val="0"/>
        <w:autoSpaceDE w:val="0"/>
        <w:autoSpaceDN w:val="0"/>
        <w:adjustRightInd w:val="0"/>
        <w:spacing w:line="260" w:lineRule="exact"/>
        <w:ind w:firstLine="284"/>
        <w:jc w:val="center"/>
        <w:textAlignment w:val="baseline"/>
        <w:rPr>
          <w:rFonts w:ascii="Arial" w:eastAsia="Times New Roman" w:hAnsi="Arial" w:cs="Arial"/>
          <w:b/>
          <w:sz w:val="20"/>
          <w:szCs w:val="20"/>
        </w:rPr>
      </w:pPr>
      <w:r w:rsidRPr="006B1B5D">
        <w:rPr>
          <w:rFonts w:ascii="Arial" w:eastAsia="Times New Roman" w:hAnsi="Arial" w:cs="Arial"/>
          <w:b/>
          <w:sz w:val="20"/>
          <w:szCs w:val="20"/>
        </w:rPr>
        <w:t>2</w:t>
      </w:r>
      <w:r w:rsidR="00A07B42">
        <w:rPr>
          <w:rFonts w:ascii="Arial" w:eastAsia="Times New Roman" w:hAnsi="Arial" w:cs="Arial"/>
          <w:b/>
          <w:sz w:val="20"/>
          <w:szCs w:val="20"/>
        </w:rPr>
        <w:t>6</w:t>
      </w:r>
      <w:r w:rsidRPr="006B1B5D">
        <w:rPr>
          <w:rFonts w:ascii="Arial" w:eastAsia="Times New Roman" w:hAnsi="Arial" w:cs="Arial"/>
          <w:b/>
          <w:sz w:val="20"/>
          <w:szCs w:val="20"/>
        </w:rPr>
        <w:t>. člen</w:t>
      </w:r>
    </w:p>
    <w:p w14:paraId="57EF0400" w14:textId="77777777" w:rsidR="00174D1B" w:rsidRPr="006B1B5D" w:rsidRDefault="00174D1B" w:rsidP="006B1B5D">
      <w:pPr>
        <w:suppressAutoHyphens/>
        <w:overflowPunct w:val="0"/>
        <w:autoSpaceDE w:val="0"/>
        <w:autoSpaceDN w:val="0"/>
        <w:adjustRightInd w:val="0"/>
        <w:spacing w:line="260" w:lineRule="exact"/>
        <w:ind w:firstLine="284"/>
        <w:jc w:val="center"/>
        <w:textAlignment w:val="baseline"/>
        <w:rPr>
          <w:rFonts w:ascii="Arial" w:eastAsia="Times New Roman" w:hAnsi="Arial" w:cs="Arial"/>
          <w:b/>
          <w:sz w:val="20"/>
          <w:szCs w:val="20"/>
        </w:rPr>
      </w:pPr>
      <w:r w:rsidRPr="006B1B5D">
        <w:rPr>
          <w:rFonts w:ascii="Arial" w:eastAsia="Times New Roman" w:hAnsi="Arial" w:cs="Arial"/>
          <w:b/>
          <w:sz w:val="20"/>
          <w:szCs w:val="20"/>
        </w:rPr>
        <w:t>(vrste računov)</w:t>
      </w:r>
    </w:p>
    <w:p w14:paraId="077966CB" w14:textId="77777777" w:rsidR="00174D1B" w:rsidRPr="006B1B5D" w:rsidRDefault="00174D1B" w:rsidP="006B1B5D">
      <w:pPr>
        <w:overflowPunct w:val="0"/>
        <w:autoSpaceDE w:val="0"/>
        <w:autoSpaceDN w:val="0"/>
        <w:adjustRightInd w:val="0"/>
        <w:spacing w:line="260" w:lineRule="exact"/>
        <w:ind w:firstLine="284"/>
        <w:jc w:val="both"/>
        <w:textAlignment w:val="baseline"/>
        <w:rPr>
          <w:rFonts w:ascii="Arial" w:eastAsia="Times New Roman" w:hAnsi="Arial" w:cs="Arial"/>
          <w:sz w:val="20"/>
          <w:szCs w:val="20"/>
        </w:rPr>
      </w:pPr>
    </w:p>
    <w:p w14:paraId="576937B6" w14:textId="77777777" w:rsidR="00174D1B" w:rsidRPr="006B1B5D" w:rsidRDefault="00174D1B" w:rsidP="006B1B5D">
      <w:pPr>
        <w:overflowPunct w:val="0"/>
        <w:autoSpaceDE w:val="0"/>
        <w:autoSpaceDN w:val="0"/>
        <w:adjustRightInd w:val="0"/>
        <w:spacing w:line="260" w:lineRule="exact"/>
        <w:ind w:firstLine="284"/>
        <w:jc w:val="both"/>
        <w:textAlignment w:val="baseline"/>
        <w:rPr>
          <w:rFonts w:ascii="Arial" w:eastAsia="Times New Roman" w:hAnsi="Arial" w:cs="Arial"/>
          <w:sz w:val="20"/>
          <w:szCs w:val="20"/>
        </w:rPr>
      </w:pPr>
      <w:r w:rsidRPr="006B1B5D">
        <w:rPr>
          <w:rFonts w:ascii="Arial" w:eastAsia="Times New Roman" w:hAnsi="Arial" w:cs="Arial"/>
          <w:sz w:val="20"/>
          <w:szCs w:val="20"/>
        </w:rPr>
        <w:t>(1) UJP za izvajanje in evidentiranje javnofinančnih tokov, kot jih opredeljuje zakon, ki ureja javne finance, ter za opravljanje plačilnih storitev vodi naslednje račune:</w:t>
      </w:r>
    </w:p>
    <w:p w14:paraId="7A8B2345" w14:textId="77777777" w:rsidR="00174D1B" w:rsidRPr="006B1B5D" w:rsidRDefault="00174D1B" w:rsidP="006B1B5D">
      <w:pPr>
        <w:numPr>
          <w:ilvl w:val="0"/>
          <w:numId w:val="33"/>
        </w:numPr>
        <w:overflowPunct w:val="0"/>
        <w:autoSpaceDE w:val="0"/>
        <w:autoSpaceDN w:val="0"/>
        <w:adjustRightInd w:val="0"/>
        <w:spacing w:line="260" w:lineRule="exact"/>
        <w:jc w:val="both"/>
        <w:textAlignment w:val="baseline"/>
        <w:rPr>
          <w:rFonts w:ascii="Arial" w:eastAsia="Times New Roman" w:hAnsi="Arial" w:cs="Arial"/>
          <w:sz w:val="20"/>
          <w:szCs w:val="20"/>
        </w:rPr>
      </w:pPr>
      <w:r w:rsidRPr="006B1B5D">
        <w:rPr>
          <w:rFonts w:ascii="Arial" w:eastAsia="Times New Roman" w:hAnsi="Arial" w:cs="Arial"/>
          <w:sz w:val="20"/>
          <w:szCs w:val="20"/>
        </w:rPr>
        <w:t>zakladniške podračune upravljavcev sredstev sistema EZR države in EZR občin, namenjen</w:t>
      </w:r>
      <w:r w:rsidR="00245DD5" w:rsidRPr="006B1B5D">
        <w:rPr>
          <w:rFonts w:ascii="Arial" w:eastAsia="Times New Roman" w:hAnsi="Arial" w:cs="Arial"/>
          <w:sz w:val="20"/>
          <w:szCs w:val="20"/>
        </w:rPr>
        <w:t>e</w:t>
      </w:r>
      <w:r w:rsidRPr="006B1B5D">
        <w:rPr>
          <w:rFonts w:ascii="Arial" w:eastAsia="Times New Roman" w:hAnsi="Arial" w:cs="Arial"/>
          <w:sz w:val="20"/>
          <w:szCs w:val="20"/>
        </w:rPr>
        <w:t xml:space="preserve"> za upravljanje denarnih sredstev posameznega sistema EZR;</w:t>
      </w:r>
    </w:p>
    <w:p w14:paraId="46D50C52" w14:textId="77777777" w:rsidR="00174D1B" w:rsidRPr="006B1B5D" w:rsidRDefault="00174D1B" w:rsidP="006B1B5D">
      <w:pPr>
        <w:numPr>
          <w:ilvl w:val="0"/>
          <w:numId w:val="33"/>
        </w:numPr>
        <w:overflowPunct w:val="0"/>
        <w:autoSpaceDE w:val="0"/>
        <w:autoSpaceDN w:val="0"/>
        <w:adjustRightInd w:val="0"/>
        <w:spacing w:line="260" w:lineRule="exact"/>
        <w:jc w:val="both"/>
        <w:textAlignment w:val="baseline"/>
        <w:rPr>
          <w:rFonts w:ascii="Arial" w:eastAsia="Times New Roman" w:hAnsi="Arial" w:cs="Arial"/>
          <w:sz w:val="20"/>
          <w:szCs w:val="20"/>
        </w:rPr>
      </w:pPr>
      <w:r w:rsidRPr="006B1B5D">
        <w:rPr>
          <w:rFonts w:ascii="Arial" w:eastAsia="Times New Roman" w:hAnsi="Arial" w:cs="Arial"/>
          <w:sz w:val="20"/>
          <w:szCs w:val="20"/>
        </w:rPr>
        <w:t>podračune proračunov države in občin, namenjeni</w:t>
      </w:r>
      <w:r w:rsidR="00245DD5" w:rsidRPr="006B1B5D">
        <w:rPr>
          <w:rFonts w:ascii="Arial" w:eastAsia="Times New Roman" w:hAnsi="Arial" w:cs="Arial"/>
          <w:sz w:val="20"/>
          <w:szCs w:val="20"/>
        </w:rPr>
        <w:t>h</w:t>
      </w:r>
      <w:r w:rsidRPr="006B1B5D">
        <w:rPr>
          <w:rFonts w:ascii="Arial" w:eastAsia="Times New Roman" w:hAnsi="Arial" w:cs="Arial"/>
          <w:sz w:val="20"/>
          <w:szCs w:val="20"/>
        </w:rPr>
        <w:t xml:space="preserve"> za opravljanje plačilnih storitev za neposredne proračunske uporabnike;</w:t>
      </w:r>
    </w:p>
    <w:p w14:paraId="7646822C" w14:textId="77777777" w:rsidR="00174D1B" w:rsidRPr="006B1B5D" w:rsidRDefault="00174D1B" w:rsidP="006B1B5D">
      <w:pPr>
        <w:numPr>
          <w:ilvl w:val="0"/>
          <w:numId w:val="33"/>
        </w:numPr>
        <w:overflowPunct w:val="0"/>
        <w:autoSpaceDE w:val="0"/>
        <w:autoSpaceDN w:val="0"/>
        <w:adjustRightInd w:val="0"/>
        <w:spacing w:line="260" w:lineRule="exact"/>
        <w:jc w:val="both"/>
        <w:textAlignment w:val="baseline"/>
        <w:rPr>
          <w:rFonts w:ascii="Arial" w:eastAsia="Times New Roman" w:hAnsi="Arial" w:cs="Arial"/>
          <w:sz w:val="20"/>
          <w:szCs w:val="20"/>
        </w:rPr>
      </w:pPr>
      <w:r w:rsidRPr="006B1B5D">
        <w:rPr>
          <w:rFonts w:ascii="Arial" w:eastAsia="Times New Roman" w:hAnsi="Arial" w:cs="Arial"/>
          <w:sz w:val="20"/>
          <w:szCs w:val="20"/>
        </w:rPr>
        <w:t>podračune JFP, namenjene plačevanju in razporejanju obveznih dajatev;</w:t>
      </w:r>
    </w:p>
    <w:p w14:paraId="09FCD0C4" w14:textId="77777777" w:rsidR="00174D1B" w:rsidRPr="006B1B5D" w:rsidRDefault="00174D1B" w:rsidP="006B1B5D">
      <w:pPr>
        <w:numPr>
          <w:ilvl w:val="0"/>
          <w:numId w:val="33"/>
        </w:numPr>
        <w:overflowPunct w:val="0"/>
        <w:autoSpaceDE w:val="0"/>
        <w:autoSpaceDN w:val="0"/>
        <w:adjustRightInd w:val="0"/>
        <w:spacing w:line="260" w:lineRule="exact"/>
        <w:jc w:val="both"/>
        <w:textAlignment w:val="baseline"/>
        <w:rPr>
          <w:rFonts w:ascii="Arial" w:eastAsia="Times New Roman" w:hAnsi="Arial" w:cs="Arial"/>
          <w:sz w:val="20"/>
          <w:szCs w:val="20"/>
        </w:rPr>
      </w:pPr>
      <w:r w:rsidRPr="006B1B5D">
        <w:rPr>
          <w:rFonts w:ascii="Arial" w:eastAsia="Times New Roman" w:hAnsi="Arial" w:cs="Arial"/>
          <w:sz w:val="20"/>
          <w:szCs w:val="20"/>
        </w:rPr>
        <w:t>podračune proračunskih uporabnikov in enot proračunskih uporabnikov (v nadaljnjem besedilu: proračuni proračunskih uporabnikov), namenjen</w:t>
      </w:r>
      <w:r w:rsidR="00245DD5" w:rsidRPr="006B1B5D">
        <w:rPr>
          <w:rFonts w:ascii="Arial" w:eastAsia="Times New Roman" w:hAnsi="Arial" w:cs="Arial"/>
          <w:sz w:val="20"/>
          <w:szCs w:val="20"/>
        </w:rPr>
        <w:t>e</w:t>
      </w:r>
      <w:r w:rsidRPr="006B1B5D">
        <w:rPr>
          <w:rFonts w:ascii="Arial" w:eastAsia="Times New Roman" w:hAnsi="Arial" w:cs="Arial"/>
          <w:sz w:val="20"/>
          <w:szCs w:val="20"/>
        </w:rPr>
        <w:t xml:space="preserve"> za opravljanje plačilnih</w:t>
      </w:r>
      <w:r w:rsidR="003C0D54" w:rsidRPr="006B1B5D">
        <w:rPr>
          <w:rFonts w:ascii="Arial" w:eastAsia="Times New Roman" w:hAnsi="Arial" w:cs="Arial"/>
          <w:sz w:val="20"/>
          <w:szCs w:val="20"/>
        </w:rPr>
        <w:t xml:space="preserve"> storitev</w:t>
      </w:r>
      <w:r w:rsidRPr="006B1B5D">
        <w:rPr>
          <w:rFonts w:ascii="Arial" w:eastAsia="Times New Roman" w:hAnsi="Arial" w:cs="Arial"/>
          <w:sz w:val="20"/>
          <w:szCs w:val="20"/>
        </w:rPr>
        <w:t>;</w:t>
      </w:r>
    </w:p>
    <w:p w14:paraId="42E1AF91" w14:textId="77777777" w:rsidR="00174D1B" w:rsidRPr="006B1B5D" w:rsidRDefault="00174D1B" w:rsidP="006B1B5D">
      <w:pPr>
        <w:numPr>
          <w:ilvl w:val="0"/>
          <w:numId w:val="33"/>
        </w:numPr>
        <w:overflowPunct w:val="0"/>
        <w:autoSpaceDE w:val="0"/>
        <w:autoSpaceDN w:val="0"/>
        <w:adjustRightInd w:val="0"/>
        <w:spacing w:line="260" w:lineRule="exact"/>
        <w:jc w:val="both"/>
        <w:textAlignment w:val="baseline"/>
        <w:rPr>
          <w:rFonts w:ascii="Arial" w:eastAsia="Times New Roman" w:hAnsi="Arial" w:cs="Arial"/>
          <w:sz w:val="20"/>
          <w:szCs w:val="20"/>
        </w:rPr>
      </w:pPr>
      <w:r w:rsidRPr="006B1B5D">
        <w:rPr>
          <w:rFonts w:ascii="Arial" w:eastAsia="Times New Roman" w:hAnsi="Arial" w:cs="Arial"/>
          <w:sz w:val="20"/>
          <w:szCs w:val="20"/>
        </w:rPr>
        <w:t>druge račune, določene z drugimi predpisi.</w:t>
      </w:r>
    </w:p>
    <w:p w14:paraId="671928A3" w14:textId="77777777" w:rsidR="00174D1B" w:rsidRPr="006B1B5D" w:rsidRDefault="00174D1B" w:rsidP="006B1B5D">
      <w:pPr>
        <w:overflowPunct w:val="0"/>
        <w:autoSpaceDE w:val="0"/>
        <w:autoSpaceDN w:val="0"/>
        <w:adjustRightInd w:val="0"/>
        <w:spacing w:line="260" w:lineRule="exact"/>
        <w:jc w:val="both"/>
        <w:textAlignment w:val="baseline"/>
        <w:rPr>
          <w:rFonts w:ascii="Arial" w:eastAsia="Times New Roman" w:hAnsi="Arial" w:cs="Arial"/>
          <w:sz w:val="20"/>
          <w:szCs w:val="20"/>
        </w:rPr>
      </w:pPr>
    </w:p>
    <w:p w14:paraId="4B38E2AF" w14:textId="61F1B689" w:rsidR="00174D1B" w:rsidRPr="006B1B5D" w:rsidRDefault="00174D1B" w:rsidP="006B1B5D">
      <w:pPr>
        <w:overflowPunct w:val="0"/>
        <w:autoSpaceDE w:val="0"/>
        <w:autoSpaceDN w:val="0"/>
        <w:adjustRightInd w:val="0"/>
        <w:spacing w:line="260" w:lineRule="exact"/>
        <w:ind w:firstLine="284"/>
        <w:jc w:val="both"/>
        <w:textAlignment w:val="baseline"/>
        <w:rPr>
          <w:rFonts w:ascii="Arial" w:eastAsia="Times New Roman" w:hAnsi="Arial" w:cs="Arial"/>
          <w:sz w:val="20"/>
          <w:szCs w:val="20"/>
        </w:rPr>
      </w:pPr>
      <w:r w:rsidRPr="006B1B5D">
        <w:rPr>
          <w:rFonts w:ascii="Arial" w:eastAsia="Times New Roman" w:hAnsi="Arial" w:cs="Arial"/>
          <w:sz w:val="20"/>
          <w:szCs w:val="20"/>
        </w:rPr>
        <w:t xml:space="preserve">(2) UJP vodi evidenčne račune za račune proračunskih uporabnikov, odprte izven sistema EZR v državi in tujini </w:t>
      </w:r>
      <w:r w:rsidR="00ED240D" w:rsidRPr="006B1B5D">
        <w:rPr>
          <w:rFonts w:ascii="Arial" w:eastAsia="Times New Roman" w:hAnsi="Arial" w:cs="Arial"/>
          <w:sz w:val="20"/>
          <w:szCs w:val="20"/>
        </w:rPr>
        <w:t xml:space="preserve">v </w:t>
      </w:r>
      <w:r w:rsidRPr="006B1B5D">
        <w:rPr>
          <w:rFonts w:ascii="Arial" w:eastAsia="Times New Roman" w:hAnsi="Arial" w:cs="Arial"/>
          <w:sz w:val="20"/>
          <w:szCs w:val="20"/>
        </w:rPr>
        <w:t>sklad</w:t>
      </w:r>
      <w:r w:rsidR="00ED240D" w:rsidRPr="006B1B5D">
        <w:rPr>
          <w:rFonts w:ascii="Arial" w:eastAsia="Times New Roman" w:hAnsi="Arial" w:cs="Arial"/>
          <w:sz w:val="20"/>
          <w:szCs w:val="20"/>
        </w:rPr>
        <w:t>u</w:t>
      </w:r>
      <w:r w:rsidRPr="006B1B5D">
        <w:rPr>
          <w:rFonts w:ascii="Arial" w:eastAsia="Times New Roman" w:hAnsi="Arial" w:cs="Arial"/>
          <w:sz w:val="20"/>
          <w:szCs w:val="20"/>
        </w:rPr>
        <w:t xml:space="preserve"> s tem zakonom.</w:t>
      </w:r>
    </w:p>
    <w:p w14:paraId="605D3BDF" w14:textId="77777777" w:rsidR="00174D1B" w:rsidRPr="006B1B5D" w:rsidRDefault="00174D1B" w:rsidP="006B1B5D">
      <w:pPr>
        <w:overflowPunct w:val="0"/>
        <w:autoSpaceDE w:val="0"/>
        <w:autoSpaceDN w:val="0"/>
        <w:adjustRightInd w:val="0"/>
        <w:spacing w:line="260" w:lineRule="exact"/>
        <w:ind w:firstLine="284"/>
        <w:jc w:val="both"/>
        <w:textAlignment w:val="baseline"/>
        <w:rPr>
          <w:rFonts w:ascii="Arial" w:eastAsia="Times New Roman" w:hAnsi="Arial" w:cs="Arial"/>
          <w:sz w:val="20"/>
          <w:szCs w:val="20"/>
        </w:rPr>
      </w:pPr>
    </w:p>
    <w:p w14:paraId="73CED438" w14:textId="77777777" w:rsidR="00174D1B" w:rsidRPr="006B1B5D" w:rsidRDefault="00174D1B" w:rsidP="006B1B5D">
      <w:pPr>
        <w:overflowPunct w:val="0"/>
        <w:autoSpaceDE w:val="0"/>
        <w:autoSpaceDN w:val="0"/>
        <w:adjustRightInd w:val="0"/>
        <w:spacing w:line="260" w:lineRule="exact"/>
        <w:ind w:firstLine="284"/>
        <w:jc w:val="both"/>
        <w:textAlignment w:val="baseline"/>
        <w:rPr>
          <w:rFonts w:ascii="Arial" w:eastAsia="Times New Roman" w:hAnsi="Arial" w:cs="Arial"/>
          <w:sz w:val="20"/>
          <w:szCs w:val="20"/>
        </w:rPr>
      </w:pPr>
      <w:r w:rsidRPr="006B1B5D">
        <w:rPr>
          <w:rFonts w:ascii="Arial" w:eastAsia="Times New Roman" w:hAnsi="Arial" w:cs="Arial"/>
          <w:sz w:val="20"/>
          <w:szCs w:val="20"/>
        </w:rPr>
        <w:t>(3) UJP vodi podračune JFP in opravlja plačilne storitve za subjekte, ki nimajo statusa proračunskega uporabnika, če so subjekti nosilci javnih pooblastil in imajo v Registru proračunskih uporabnikov status nadzornika ali status skrbnika.</w:t>
      </w:r>
    </w:p>
    <w:p w14:paraId="60B04BFF" w14:textId="77777777" w:rsidR="00174D1B" w:rsidRPr="006B1B5D" w:rsidRDefault="00174D1B" w:rsidP="006B1B5D">
      <w:pPr>
        <w:overflowPunct w:val="0"/>
        <w:autoSpaceDE w:val="0"/>
        <w:autoSpaceDN w:val="0"/>
        <w:adjustRightInd w:val="0"/>
        <w:spacing w:line="260" w:lineRule="exact"/>
        <w:ind w:firstLine="284"/>
        <w:jc w:val="both"/>
        <w:textAlignment w:val="baseline"/>
        <w:rPr>
          <w:rFonts w:ascii="Arial" w:eastAsia="Times New Roman" w:hAnsi="Arial" w:cs="Arial"/>
          <w:sz w:val="20"/>
          <w:szCs w:val="20"/>
        </w:rPr>
      </w:pPr>
    </w:p>
    <w:p w14:paraId="666065F4" w14:textId="77777777" w:rsidR="00174D1B" w:rsidRPr="006B1B5D" w:rsidRDefault="00174D1B" w:rsidP="006B1B5D">
      <w:pPr>
        <w:overflowPunct w:val="0"/>
        <w:autoSpaceDE w:val="0"/>
        <w:autoSpaceDN w:val="0"/>
        <w:adjustRightInd w:val="0"/>
        <w:spacing w:line="260" w:lineRule="exact"/>
        <w:ind w:firstLine="284"/>
        <w:jc w:val="both"/>
        <w:textAlignment w:val="baseline"/>
        <w:rPr>
          <w:rFonts w:ascii="Arial" w:eastAsia="Times New Roman" w:hAnsi="Arial" w:cs="Arial"/>
          <w:sz w:val="20"/>
          <w:szCs w:val="20"/>
        </w:rPr>
      </w:pPr>
      <w:r w:rsidRPr="006B1B5D">
        <w:rPr>
          <w:rFonts w:ascii="Arial" w:eastAsia="Times New Roman" w:hAnsi="Arial" w:cs="Arial"/>
          <w:sz w:val="20"/>
          <w:szCs w:val="20"/>
        </w:rPr>
        <w:t>(4) Posebni namenski transakcijski račun se lahko ob soglasju ministra, pristojnega za finance, in soglasju Banke Slovenije odpre pri Banki Slovenije za:</w:t>
      </w:r>
    </w:p>
    <w:p w14:paraId="1B342632" w14:textId="77777777" w:rsidR="00174D1B" w:rsidRPr="006B1B5D" w:rsidRDefault="00174D1B" w:rsidP="006B1B5D">
      <w:pPr>
        <w:numPr>
          <w:ilvl w:val="0"/>
          <w:numId w:val="34"/>
        </w:numPr>
        <w:overflowPunct w:val="0"/>
        <w:autoSpaceDE w:val="0"/>
        <w:autoSpaceDN w:val="0"/>
        <w:adjustRightInd w:val="0"/>
        <w:spacing w:line="260" w:lineRule="exact"/>
        <w:jc w:val="both"/>
        <w:textAlignment w:val="baseline"/>
        <w:rPr>
          <w:rFonts w:ascii="Arial" w:eastAsia="Times New Roman" w:hAnsi="Arial" w:cs="Arial"/>
          <w:sz w:val="20"/>
          <w:szCs w:val="20"/>
        </w:rPr>
      </w:pPr>
      <w:r w:rsidRPr="006B1B5D">
        <w:rPr>
          <w:rFonts w:ascii="Arial" w:eastAsia="Times New Roman" w:hAnsi="Arial" w:cs="Arial"/>
          <w:sz w:val="20"/>
          <w:szCs w:val="20"/>
        </w:rPr>
        <w:t>sredstva donacij, če donator zahteva ločeno vodenje sredstev;</w:t>
      </w:r>
    </w:p>
    <w:p w14:paraId="3AAA1CDD" w14:textId="77777777" w:rsidR="00174D1B" w:rsidRPr="006B1B5D" w:rsidRDefault="00174D1B" w:rsidP="006B1B5D">
      <w:pPr>
        <w:numPr>
          <w:ilvl w:val="0"/>
          <w:numId w:val="34"/>
        </w:numPr>
        <w:overflowPunct w:val="0"/>
        <w:autoSpaceDE w:val="0"/>
        <w:autoSpaceDN w:val="0"/>
        <w:adjustRightInd w:val="0"/>
        <w:spacing w:line="260" w:lineRule="exact"/>
        <w:jc w:val="both"/>
        <w:textAlignment w:val="baseline"/>
        <w:rPr>
          <w:rFonts w:ascii="Arial" w:eastAsia="Times New Roman" w:hAnsi="Arial" w:cs="Arial"/>
          <w:sz w:val="20"/>
          <w:szCs w:val="20"/>
        </w:rPr>
      </w:pPr>
      <w:r w:rsidRPr="006B1B5D">
        <w:rPr>
          <w:rFonts w:ascii="Arial" w:eastAsia="Times New Roman" w:hAnsi="Arial" w:cs="Arial"/>
          <w:sz w:val="20"/>
          <w:szCs w:val="20"/>
        </w:rPr>
        <w:t>sredstva Evropske unije, namenjena za izvedbo določenega programa oziroma projekta, če je ločeno vodenje sredstev določeno v predpisih Evropske unije;</w:t>
      </w:r>
    </w:p>
    <w:p w14:paraId="2B2215D1" w14:textId="77777777" w:rsidR="00174D1B" w:rsidRPr="006B1B5D" w:rsidRDefault="00174D1B" w:rsidP="006B1B5D">
      <w:pPr>
        <w:numPr>
          <w:ilvl w:val="0"/>
          <w:numId w:val="34"/>
        </w:numPr>
        <w:overflowPunct w:val="0"/>
        <w:autoSpaceDE w:val="0"/>
        <w:autoSpaceDN w:val="0"/>
        <w:adjustRightInd w:val="0"/>
        <w:spacing w:line="260" w:lineRule="exact"/>
        <w:jc w:val="both"/>
        <w:textAlignment w:val="baseline"/>
        <w:rPr>
          <w:rFonts w:ascii="Arial" w:eastAsia="Times New Roman" w:hAnsi="Arial" w:cs="Arial"/>
          <w:sz w:val="20"/>
          <w:szCs w:val="20"/>
        </w:rPr>
      </w:pPr>
      <w:r w:rsidRPr="006B1B5D">
        <w:rPr>
          <w:rFonts w:ascii="Arial" w:eastAsia="Times New Roman" w:hAnsi="Arial" w:cs="Arial"/>
          <w:sz w:val="20"/>
          <w:szCs w:val="20"/>
        </w:rPr>
        <w:t>tuja gotovinska sredstva, zasežena na podlagi zakona, če je gotovina v tujih valutah, v katerih se ne vodi EZR;</w:t>
      </w:r>
    </w:p>
    <w:p w14:paraId="55ABA9FF" w14:textId="77777777" w:rsidR="00174D1B" w:rsidRPr="006B1B5D" w:rsidRDefault="00174D1B" w:rsidP="006B1B5D">
      <w:pPr>
        <w:numPr>
          <w:ilvl w:val="0"/>
          <w:numId w:val="34"/>
        </w:numPr>
        <w:overflowPunct w:val="0"/>
        <w:autoSpaceDE w:val="0"/>
        <w:autoSpaceDN w:val="0"/>
        <w:adjustRightInd w:val="0"/>
        <w:spacing w:line="260" w:lineRule="exact"/>
        <w:jc w:val="both"/>
        <w:textAlignment w:val="baseline"/>
        <w:rPr>
          <w:rFonts w:ascii="Arial" w:eastAsia="Times New Roman" w:hAnsi="Arial" w:cs="Arial"/>
          <w:sz w:val="20"/>
          <w:szCs w:val="20"/>
        </w:rPr>
      </w:pPr>
      <w:r w:rsidRPr="006B1B5D">
        <w:rPr>
          <w:rFonts w:ascii="Arial" w:eastAsia="Times New Roman" w:hAnsi="Arial" w:cs="Arial"/>
          <w:sz w:val="20"/>
          <w:szCs w:val="20"/>
        </w:rPr>
        <w:t>sredstva sukcesije in druga sredstva nasledstva;</w:t>
      </w:r>
    </w:p>
    <w:p w14:paraId="35A588E2" w14:textId="77777777" w:rsidR="00174D1B" w:rsidRPr="006B1B5D" w:rsidRDefault="00174D1B" w:rsidP="006B1B5D">
      <w:pPr>
        <w:numPr>
          <w:ilvl w:val="0"/>
          <w:numId w:val="34"/>
        </w:numPr>
        <w:overflowPunct w:val="0"/>
        <w:autoSpaceDE w:val="0"/>
        <w:autoSpaceDN w:val="0"/>
        <w:adjustRightInd w:val="0"/>
        <w:spacing w:line="260" w:lineRule="exact"/>
        <w:jc w:val="both"/>
        <w:textAlignment w:val="baseline"/>
        <w:rPr>
          <w:rFonts w:ascii="Arial" w:eastAsia="Times New Roman" w:hAnsi="Arial" w:cs="Arial"/>
          <w:sz w:val="20"/>
          <w:szCs w:val="20"/>
        </w:rPr>
      </w:pPr>
      <w:r w:rsidRPr="006B1B5D">
        <w:rPr>
          <w:rFonts w:ascii="Arial" w:eastAsia="Times New Roman" w:hAnsi="Arial" w:cs="Arial"/>
          <w:sz w:val="20"/>
          <w:szCs w:val="20"/>
        </w:rPr>
        <w:t>tuje valute, v katerih se ne vodi EZR;</w:t>
      </w:r>
    </w:p>
    <w:p w14:paraId="2A811980" w14:textId="77777777" w:rsidR="00174D1B" w:rsidRPr="006B1B5D" w:rsidRDefault="00174D1B" w:rsidP="006B1B5D">
      <w:pPr>
        <w:numPr>
          <w:ilvl w:val="0"/>
          <w:numId w:val="34"/>
        </w:numPr>
        <w:overflowPunct w:val="0"/>
        <w:autoSpaceDE w:val="0"/>
        <w:autoSpaceDN w:val="0"/>
        <w:adjustRightInd w:val="0"/>
        <w:spacing w:line="260" w:lineRule="exact"/>
        <w:jc w:val="both"/>
        <w:textAlignment w:val="baseline"/>
        <w:rPr>
          <w:rFonts w:ascii="Arial" w:eastAsia="Times New Roman" w:hAnsi="Arial" w:cs="Arial"/>
          <w:sz w:val="20"/>
          <w:szCs w:val="20"/>
        </w:rPr>
      </w:pPr>
      <w:r w:rsidRPr="006B1B5D">
        <w:rPr>
          <w:rFonts w:ascii="Arial" w:eastAsia="Times New Roman" w:hAnsi="Arial" w:cs="Arial"/>
          <w:sz w:val="20"/>
          <w:szCs w:val="20"/>
        </w:rPr>
        <w:t>upravljanje denarnih sredstev sistema EZR države;</w:t>
      </w:r>
    </w:p>
    <w:p w14:paraId="35BBFD58" w14:textId="77777777" w:rsidR="00174D1B" w:rsidRPr="006B1B5D" w:rsidRDefault="00174D1B" w:rsidP="006B1B5D">
      <w:pPr>
        <w:numPr>
          <w:ilvl w:val="0"/>
          <w:numId w:val="34"/>
        </w:numPr>
        <w:overflowPunct w:val="0"/>
        <w:autoSpaceDE w:val="0"/>
        <w:autoSpaceDN w:val="0"/>
        <w:adjustRightInd w:val="0"/>
        <w:spacing w:line="260" w:lineRule="exact"/>
        <w:jc w:val="both"/>
        <w:textAlignment w:val="baseline"/>
        <w:rPr>
          <w:rFonts w:ascii="Arial" w:eastAsia="Times New Roman" w:hAnsi="Arial" w:cs="Arial"/>
          <w:sz w:val="20"/>
          <w:szCs w:val="20"/>
        </w:rPr>
      </w:pPr>
      <w:r w:rsidRPr="006B1B5D">
        <w:rPr>
          <w:rFonts w:ascii="Arial" w:eastAsia="Times New Roman" w:hAnsi="Arial" w:cs="Arial"/>
          <w:sz w:val="20"/>
          <w:szCs w:val="20"/>
        </w:rPr>
        <w:t>potrebe poravnave poslov iz naslova nematerializiranih vrednostnih papirjev, katerih izdajatelj je Republika Slovenija.</w:t>
      </w:r>
    </w:p>
    <w:p w14:paraId="07F2FB81" w14:textId="77777777" w:rsidR="00174D1B" w:rsidRPr="006B1B5D" w:rsidRDefault="00174D1B" w:rsidP="006B1B5D">
      <w:pPr>
        <w:suppressAutoHyphens/>
        <w:overflowPunct w:val="0"/>
        <w:autoSpaceDE w:val="0"/>
        <w:autoSpaceDN w:val="0"/>
        <w:adjustRightInd w:val="0"/>
        <w:spacing w:line="260" w:lineRule="exact"/>
        <w:ind w:firstLine="284"/>
        <w:jc w:val="both"/>
        <w:textAlignment w:val="baseline"/>
        <w:rPr>
          <w:rFonts w:ascii="Arial" w:eastAsia="Times New Roman" w:hAnsi="Arial" w:cs="Arial"/>
          <w:sz w:val="20"/>
          <w:szCs w:val="20"/>
        </w:rPr>
      </w:pPr>
    </w:p>
    <w:p w14:paraId="0FA731DF" w14:textId="0276DC73" w:rsidR="00174D1B" w:rsidRPr="006B1B5D" w:rsidRDefault="00174D1B" w:rsidP="006B1B5D">
      <w:pPr>
        <w:overflowPunct w:val="0"/>
        <w:autoSpaceDE w:val="0"/>
        <w:autoSpaceDN w:val="0"/>
        <w:adjustRightInd w:val="0"/>
        <w:spacing w:line="260" w:lineRule="exact"/>
        <w:ind w:firstLine="284"/>
        <w:jc w:val="both"/>
        <w:textAlignment w:val="baseline"/>
        <w:rPr>
          <w:rFonts w:ascii="Arial" w:eastAsia="Times New Roman" w:hAnsi="Arial" w:cs="Arial"/>
          <w:sz w:val="20"/>
          <w:szCs w:val="20"/>
        </w:rPr>
      </w:pPr>
      <w:r w:rsidRPr="006B1B5D">
        <w:rPr>
          <w:rFonts w:ascii="Arial" w:eastAsia="Times New Roman" w:hAnsi="Arial" w:cs="Arial"/>
          <w:sz w:val="20"/>
          <w:szCs w:val="20"/>
        </w:rPr>
        <w:lastRenderedPageBreak/>
        <w:t xml:space="preserve">(5) Minister, pristojen za finance, podrobneje </w:t>
      </w:r>
      <w:r w:rsidR="00D84F2C">
        <w:rPr>
          <w:rFonts w:ascii="Arial" w:eastAsia="Times New Roman" w:hAnsi="Arial" w:cs="Arial"/>
          <w:sz w:val="20"/>
          <w:szCs w:val="20"/>
        </w:rPr>
        <w:t>do</w:t>
      </w:r>
      <w:r w:rsidR="00F34756">
        <w:rPr>
          <w:rFonts w:ascii="Arial" w:eastAsia="Times New Roman" w:hAnsi="Arial" w:cs="Arial"/>
          <w:sz w:val="20"/>
          <w:szCs w:val="20"/>
        </w:rPr>
        <w:t>l</w:t>
      </w:r>
      <w:r w:rsidR="00D84F2C">
        <w:rPr>
          <w:rFonts w:ascii="Arial" w:eastAsia="Times New Roman" w:hAnsi="Arial" w:cs="Arial"/>
          <w:sz w:val="20"/>
          <w:szCs w:val="20"/>
        </w:rPr>
        <w:t>oči</w:t>
      </w:r>
      <w:r w:rsidR="00D84F2C" w:rsidRPr="006B1B5D">
        <w:rPr>
          <w:rFonts w:ascii="Arial" w:eastAsia="Times New Roman" w:hAnsi="Arial" w:cs="Arial"/>
          <w:sz w:val="20"/>
          <w:szCs w:val="20"/>
        </w:rPr>
        <w:t xml:space="preserve"> </w:t>
      </w:r>
      <w:r w:rsidRPr="006B1B5D">
        <w:rPr>
          <w:rFonts w:ascii="Arial" w:eastAsia="Times New Roman" w:hAnsi="Arial" w:cs="Arial"/>
          <w:sz w:val="20"/>
          <w:szCs w:val="20"/>
        </w:rPr>
        <w:t xml:space="preserve">postopke in način vodenja računov pri UJP, način opravljanja plačilnih storitev UJP, način obveščanja o plačilnih transakcijah, izvršenih v dobro ali </w:t>
      </w:r>
      <w:r w:rsidR="004E7D85">
        <w:rPr>
          <w:rFonts w:ascii="Arial" w:eastAsia="Times New Roman" w:hAnsi="Arial" w:cs="Arial"/>
          <w:sz w:val="20"/>
          <w:szCs w:val="20"/>
        </w:rPr>
        <w:t xml:space="preserve">v </w:t>
      </w:r>
      <w:r w:rsidRPr="006B1B5D">
        <w:rPr>
          <w:rFonts w:ascii="Arial" w:eastAsia="Times New Roman" w:hAnsi="Arial" w:cs="Arial"/>
          <w:sz w:val="20"/>
          <w:szCs w:val="20"/>
        </w:rPr>
        <w:t>breme računov, odprtih pri UJP.</w:t>
      </w:r>
    </w:p>
    <w:p w14:paraId="1C30FFB8" w14:textId="77777777" w:rsidR="00174D1B" w:rsidRPr="006B1B5D" w:rsidRDefault="00174D1B" w:rsidP="006B1B5D">
      <w:pPr>
        <w:suppressAutoHyphens/>
        <w:overflowPunct w:val="0"/>
        <w:autoSpaceDE w:val="0"/>
        <w:autoSpaceDN w:val="0"/>
        <w:adjustRightInd w:val="0"/>
        <w:spacing w:line="260" w:lineRule="exact"/>
        <w:ind w:firstLine="284"/>
        <w:jc w:val="both"/>
        <w:textAlignment w:val="baseline"/>
        <w:rPr>
          <w:rFonts w:ascii="Arial" w:eastAsia="Times New Roman" w:hAnsi="Arial" w:cs="Arial"/>
          <w:sz w:val="20"/>
          <w:szCs w:val="20"/>
        </w:rPr>
      </w:pPr>
    </w:p>
    <w:p w14:paraId="1ECF092B" w14:textId="24F3E213" w:rsidR="00174D1B" w:rsidRPr="006B1B5D" w:rsidRDefault="00174D1B" w:rsidP="006B1B5D">
      <w:pPr>
        <w:suppressAutoHyphens/>
        <w:overflowPunct w:val="0"/>
        <w:autoSpaceDE w:val="0"/>
        <w:autoSpaceDN w:val="0"/>
        <w:adjustRightInd w:val="0"/>
        <w:spacing w:line="260" w:lineRule="exact"/>
        <w:ind w:firstLine="284"/>
        <w:jc w:val="center"/>
        <w:textAlignment w:val="baseline"/>
        <w:rPr>
          <w:rFonts w:ascii="Arial" w:eastAsia="Times New Roman" w:hAnsi="Arial" w:cs="Arial"/>
          <w:b/>
          <w:sz w:val="20"/>
          <w:szCs w:val="20"/>
        </w:rPr>
      </w:pPr>
      <w:r w:rsidRPr="006B1B5D">
        <w:rPr>
          <w:rFonts w:ascii="Arial" w:eastAsia="Times New Roman" w:hAnsi="Arial" w:cs="Arial"/>
          <w:b/>
          <w:sz w:val="20"/>
          <w:szCs w:val="20"/>
        </w:rPr>
        <w:t>2</w:t>
      </w:r>
      <w:r w:rsidR="00A07B42">
        <w:rPr>
          <w:rFonts w:ascii="Arial" w:eastAsia="Times New Roman" w:hAnsi="Arial" w:cs="Arial"/>
          <w:b/>
          <w:sz w:val="20"/>
          <w:szCs w:val="20"/>
        </w:rPr>
        <w:t>7</w:t>
      </w:r>
      <w:r w:rsidRPr="006B1B5D">
        <w:rPr>
          <w:rFonts w:ascii="Arial" w:eastAsia="Times New Roman" w:hAnsi="Arial" w:cs="Arial"/>
          <w:b/>
          <w:sz w:val="20"/>
          <w:szCs w:val="20"/>
        </w:rPr>
        <w:t>. člen</w:t>
      </w:r>
    </w:p>
    <w:p w14:paraId="079F6980" w14:textId="77777777" w:rsidR="00174D1B" w:rsidRPr="006B1B5D" w:rsidRDefault="00174D1B" w:rsidP="006B1B5D">
      <w:pPr>
        <w:suppressAutoHyphens/>
        <w:overflowPunct w:val="0"/>
        <w:autoSpaceDE w:val="0"/>
        <w:autoSpaceDN w:val="0"/>
        <w:adjustRightInd w:val="0"/>
        <w:spacing w:line="260" w:lineRule="exact"/>
        <w:ind w:firstLine="284"/>
        <w:jc w:val="center"/>
        <w:textAlignment w:val="baseline"/>
        <w:rPr>
          <w:rFonts w:ascii="Arial" w:eastAsia="Times New Roman" w:hAnsi="Arial" w:cs="Arial"/>
          <w:b/>
          <w:sz w:val="20"/>
          <w:szCs w:val="20"/>
        </w:rPr>
      </w:pPr>
      <w:r w:rsidRPr="006B1B5D">
        <w:rPr>
          <w:rFonts w:ascii="Arial" w:eastAsia="Times New Roman" w:hAnsi="Arial" w:cs="Arial"/>
          <w:b/>
          <w:sz w:val="20"/>
          <w:szCs w:val="20"/>
        </w:rPr>
        <w:t>(prepoved ponovne uporabe računa)</w:t>
      </w:r>
    </w:p>
    <w:p w14:paraId="099F13CB" w14:textId="77777777" w:rsidR="00174D1B" w:rsidRPr="006B1B5D" w:rsidRDefault="00174D1B" w:rsidP="006B1B5D">
      <w:pPr>
        <w:suppressAutoHyphens/>
        <w:overflowPunct w:val="0"/>
        <w:autoSpaceDE w:val="0"/>
        <w:autoSpaceDN w:val="0"/>
        <w:adjustRightInd w:val="0"/>
        <w:spacing w:line="260" w:lineRule="exact"/>
        <w:ind w:firstLine="284"/>
        <w:jc w:val="both"/>
        <w:textAlignment w:val="baseline"/>
        <w:rPr>
          <w:rFonts w:ascii="Arial" w:eastAsia="Times New Roman" w:hAnsi="Arial" w:cs="Arial"/>
          <w:b/>
          <w:sz w:val="20"/>
          <w:szCs w:val="20"/>
        </w:rPr>
      </w:pPr>
    </w:p>
    <w:p w14:paraId="36C70061" w14:textId="77777777" w:rsidR="00174D1B" w:rsidRPr="006B1B5D" w:rsidRDefault="00174D1B" w:rsidP="006B1B5D">
      <w:pPr>
        <w:overflowPunct w:val="0"/>
        <w:autoSpaceDE w:val="0"/>
        <w:autoSpaceDN w:val="0"/>
        <w:adjustRightInd w:val="0"/>
        <w:spacing w:line="260" w:lineRule="exact"/>
        <w:ind w:firstLine="284"/>
        <w:jc w:val="both"/>
        <w:textAlignment w:val="baseline"/>
        <w:rPr>
          <w:rFonts w:ascii="Arial" w:eastAsia="Times New Roman" w:hAnsi="Arial" w:cs="Arial"/>
          <w:sz w:val="20"/>
          <w:szCs w:val="20"/>
        </w:rPr>
      </w:pPr>
      <w:r w:rsidRPr="006B1B5D">
        <w:rPr>
          <w:rFonts w:ascii="Arial" w:eastAsia="Times New Roman" w:hAnsi="Arial" w:cs="Arial"/>
          <w:sz w:val="20"/>
          <w:szCs w:val="20"/>
        </w:rPr>
        <w:t>Po zaprtju podračuna oziroma evidenčnega računa se ista številka podračuna oziroma evidenčnega računa ne sme znova uporabiti.</w:t>
      </w:r>
    </w:p>
    <w:p w14:paraId="0B665478" w14:textId="77777777" w:rsidR="00174D1B" w:rsidRPr="006B1B5D" w:rsidRDefault="00174D1B" w:rsidP="006B1B5D">
      <w:pPr>
        <w:overflowPunct w:val="0"/>
        <w:autoSpaceDE w:val="0"/>
        <w:autoSpaceDN w:val="0"/>
        <w:adjustRightInd w:val="0"/>
        <w:spacing w:line="260" w:lineRule="exact"/>
        <w:ind w:firstLine="284"/>
        <w:jc w:val="both"/>
        <w:textAlignment w:val="baseline"/>
        <w:rPr>
          <w:rFonts w:ascii="Arial" w:eastAsia="Times New Roman" w:hAnsi="Arial" w:cs="Arial"/>
          <w:sz w:val="20"/>
          <w:szCs w:val="20"/>
        </w:rPr>
      </w:pPr>
    </w:p>
    <w:p w14:paraId="6FC34127" w14:textId="3B34BE04" w:rsidR="00174D1B" w:rsidRPr="006B1B5D" w:rsidRDefault="00174D1B" w:rsidP="006B1B5D">
      <w:pPr>
        <w:suppressAutoHyphens/>
        <w:overflowPunct w:val="0"/>
        <w:autoSpaceDE w:val="0"/>
        <w:autoSpaceDN w:val="0"/>
        <w:adjustRightInd w:val="0"/>
        <w:spacing w:line="260" w:lineRule="exact"/>
        <w:ind w:firstLine="284"/>
        <w:jc w:val="center"/>
        <w:textAlignment w:val="baseline"/>
        <w:rPr>
          <w:rFonts w:ascii="Arial" w:eastAsia="Times New Roman" w:hAnsi="Arial" w:cs="Arial"/>
          <w:b/>
          <w:sz w:val="20"/>
          <w:szCs w:val="20"/>
        </w:rPr>
      </w:pPr>
      <w:r w:rsidRPr="006B1B5D">
        <w:rPr>
          <w:rFonts w:ascii="Arial" w:eastAsia="Times New Roman" w:hAnsi="Arial" w:cs="Arial"/>
          <w:b/>
          <w:sz w:val="20"/>
          <w:szCs w:val="20"/>
        </w:rPr>
        <w:t>2</w:t>
      </w:r>
      <w:r w:rsidR="00A07B42">
        <w:rPr>
          <w:rFonts w:ascii="Arial" w:eastAsia="Times New Roman" w:hAnsi="Arial" w:cs="Arial"/>
          <w:b/>
          <w:sz w:val="20"/>
          <w:szCs w:val="20"/>
        </w:rPr>
        <w:t>8</w:t>
      </w:r>
      <w:r w:rsidRPr="006B1B5D">
        <w:rPr>
          <w:rFonts w:ascii="Arial" w:eastAsia="Times New Roman" w:hAnsi="Arial" w:cs="Arial"/>
          <w:b/>
          <w:sz w:val="20"/>
          <w:szCs w:val="20"/>
        </w:rPr>
        <w:t>. člen</w:t>
      </w:r>
    </w:p>
    <w:p w14:paraId="30A772E6" w14:textId="77777777" w:rsidR="00174D1B" w:rsidRPr="006B1B5D" w:rsidRDefault="00174D1B" w:rsidP="006B1B5D">
      <w:pPr>
        <w:suppressAutoHyphens/>
        <w:overflowPunct w:val="0"/>
        <w:autoSpaceDE w:val="0"/>
        <w:autoSpaceDN w:val="0"/>
        <w:adjustRightInd w:val="0"/>
        <w:spacing w:line="260" w:lineRule="exact"/>
        <w:ind w:firstLine="284"/>
        <w:jc w:val="center"/>
        <w:textAlignment w:val="baseline"/>
        <w:rPr>
          <w:rFonts w:ascii="Arial" w:eastAsia="Times New Roman" w:hAnsi="Arial" w:cs="Arial"/>
          <w:b/>
          <w:sz w:val="20"/>
          <w:szCs w:val="20"/>
        </w:rPr>
      </w:pPr>
      <w:r w:rsidRPr="006B1B5D">
        <w:rPr>
          <w:rFonts w:ascii="Arial" w:eastAsia="Times New Roman" w:hAnsi="Arial" w:cs="Arial"/>
          <w:b/>
          <w:sz w:val="20"/>
          <w:szCs w:val="20"/>
        </w:rPr>
        <w:t>(zagotavljanje podatkov o računih in plačilnih storitvah)</w:t>
      </w:r>
    </w:p>
    <w:p w14:paraId="22EFB39A" w14:textId="77777777" w:rsidR="00174D1B" w:rsidRPr="006B1B5D" w:rsidRDefault="00174D1B" w:rsidP="006B1B5D">
      <w:pPr>
        <w:suppressAutoHyphens/>
        <w:overflowPunct w:val="0"/>
        <w:autoSpaceDE w:val="0"/>
        <w:autoSpaceDN w:val="0"/>
        <w:adjustRightInd w:val="0"/>
        <w:spacing w:line="260" w:lineRule="exact"/>
        <w:ind w:firstLine="284"/>
        <w:jc w:val="both"/>
        <w:textAlignment w:val="baseline"/>
        <w:rPr>
          <w:rFonts w:ascii="Arial" w:eastAsia="Times New Roman" w:hAnsi="Arial" w:cs="Arial"/>
          <w:sz w:val="20"/>
          <w:szCs w:val="20"/>
        </w:rPr>
      </w:pPr>
    </w:p>
    <w:p w14:paraId="60C9F0D0" w14:textId="77777777" w:rsidR="00174D1B" w:rsidRPr="006B1B5D" w:rsidRDefault="00174D1B" w:rsidP="006B1B5D">
      <w:pPr>
        <w:suppressAutoHyphens/>
        <w:overflowPunct w:val="0"/>
        <w:autoSpaceDE w:val="0"/>
        <w:autoSpaceDN w:val="0"/>
        <w:adjustRightInd w:val="0"/>
        <w:spacing w:line="260" w:lineRule="exact"/>
        <w:ind w:firstLine="284"/>
        <w:jc w:val="both"/>
        <w:textAlignment w:val="baseline"/>
        <w:rPr>
          <w:rFonts w:ascii="Arial" w:eastAsia="Times New Roman" w:hAnsi="Arial" w:cs="Arial"/>
          <w:sz w:val="20"/>
          <w:szCs w:val="20"/>
        </w:rPr>
      </w:pPr>
      <w:r w:rsidRPr="006B1B5D">
        <w:rPr>
          <w:rFonts w:ascii="Arial" w:eastAsia="Times New Roman" w:hAnsi="Arial" w:cs="Arial"/>
          <w:sz w:val="20"/>
          <w:szCs w:val="20"/>
        </w:rPr>
        <w:t>(1) UJP poleg plačilnih storitev:</w:t>
      </w:r>
    </w:p>
    <w:p w14:paraId="3E283B8C" w14:textId="1CB4D448" w:rsidR="00174D1B" w:rsidRPr="006B1B5D" w:rsidRDefault="00174D1B" w:rsidP="006B1B5D">
      <w:pPr>
        <w:numPr>
          <w:ilvl w:val="0"/>
          <w:numId w:val="35"/>
        </w:numPr>
        <w:overflowPunct w:val="0"/>
        <w:autoSpaceDE w:val="0"/>
        <w:autoSpaceDN w:val="0"/>
        <w:adjustRightInd w:val="0"/>
        <w:spacing w:line="260" w:lineRule="exact"/>
        <w:jc w:val="both"/>
        <w:textAlignment w:val="baseline"/>
        <w:rPr>
          <w:rFonts w:ascii="Arial" w:eastAsia="Times New Roman" w:hAnsi="Arial" w:cs="Arial"/>
          <w:sz w:val="20"/>
          <w:szCs w:val="20"/>
        </w:rPr>
      </w:pPr>
      <w:r w:rsidRPr="006B1B5D">
        <w:rPr>
          <w:rFonts w:ascii="Arial" w:eastAsia="Times New Roman" w:hAnsi="Arial" w:cs="Arial"/>
          <w:sz w:val="20"/>
          <w:szCs w:val="20"/>
        </w:rPr>
        <w:t xml:space="preserve">za imetnike računov, proračune in upravljavce sredstev sistema EZR ter nosilce javnih pooblastil pripravlja in pošilja obvestila o plačilnih transakcijah in stanju sredstev na računu ter druge informacije, </w:t>
      </w:r>
      <w:r w:rsidR="005823F9">
        <w:rPr>
          <w:rFonts w:ascii="Arial" w:eastAsia="Times New Roman" w:hAnsi="Arial" w:cs="Arial"/>
          <w:sz w:val="20"/>
          <w:szCs w:val="20"/>
        </w:rPr>
        <w:t>ki jih določata zakon ali podzakonski predpis</w:t>
      </w:r>
      <w:r w:rsidRPr="006B1B5D">
        <w:rPr>
          <w:rFonts w:ascii="Arial" w:eastAsia="Times New Roman" w:hAnsi="Arial" w:cs="Arial"/>
          <w:sz w:val="20"/>
          <w:szCs w:val="20"/>
        </w:rPr>
        <w:t>;</w:t>
      </w:r>
    </w:p>
    <w:p w14:paraId="2881377D" w14:textId="77777777" w:rsidR="00174D1B" w:rsidRPr="006B1B5D" w:rsidRDefault="00174D1B" w:rsidP="006B1B5D">
      <w:pPr>
        <w:numPr>
          <w:ilvl w:val="0"/>
          <w:numId w:val="35"/>
        </w:numPr>
        <w:overflowPunct w:val="0"/>
        <w:autoSpaceDE w:val="0"/>
        <w:autoSpaceDN w:val="0"/>
        <w:adjustRightInd w:val="0"/>
        <w:spacing w:line="260" w:lineRule="exact"/>
        <w:jc w:val="both"/>
        <w:textAlignment w:val="baseline"/>
        <w:rPr>
          <w:rFonts w:ascii="Arial" w:eastAsia="Times New Roman" w:hAnsi="Arial" w:cs="Arial"/>
          <w:sz w:val="20"/>
          <w:szCs w:val="20"/>
        </w:rPr>
      </w:pPr>
      <w:r w:rsidRPr="006B1B5D">
        <w:rPr>
          <w:rFonts w:ascii="Arial" w:eastAsia="Times New Roman" w:hAnsi="Arial" w:cs="Arial"/>
          <w:sz w:val="20"/>
          <w:szCs w:val="20"/>
        </w:rPr>
        <w:t>upravljavcem sredstev sistema EZR zagotavlja podatke o stanju sredstev in prometu na podračunih v okviru EZR posameznega upravljavca;</w:t>
      </w:r>
    </w:p>
    <w:p w14:paraId="003A70C9" w14:textId="77777777" w:rsidR="00174D1B" w:rsidRPr="006B1B5D" w:rsidRDefault="00174D1B" w:rsidP="006B1B5D">
      <w:pPr>
        <w:numPr>
          <w:ilvl w:val="0"/>
          <w:numId w:val="35"/>
        </w:numPr>
        <w:overflowPunct w:val="0"/>
        <w:autoSpaceDE w:val="0"/>
        <w:autoSpaceDN w:val="0"/>
        <w:adjustRightInd w:val="0"/>
        <w:spacing w:line="260" w:lineRule="exact"/>
        <w:jc w:val="both"/>
        <w:textAlignment w:val="baseline"/>
        <w:rPr>
          <w:rFonts w:ascii="Arial" w:eastAsia="Times New Roman" w:hAnsi="Arial" w:cs="Arial"/>
          <w:sz w:val="20"/>
          <w:szCs w:val="20"/>
        </w:rPr>
      </w:pPr>
      <w:r w:rsidRPr="006B1B5D">
        <w:rPr>
          <w:rFonts w:ascii="Arial" w:eastAsia="Times New Roman" w:hAnsi="Arial" w:cs="Arial"/>
          <w:sz w:val="20"/>
          <w:szCs w:val="20"/>
        </w:rPr>
        <w:t>upravljavcu sredstev sistema EZR države zagotavlja podatke o stanju sredstev in prometu na podračunih v okviru vseh EZR;</w:t>
      </w:r>
    </w:p>
    <w:p w14:paraId="5D056F3D" w14:textId="77777777" w:rsidR="00174D1B" w:rsidRPr="006B1B5D" w:rsidRDefault="00174D1B" w:rsidP="006B1B5D">
      <w:pPr>
        <w:numPr>
          <w:ilvl w:val="0"/>
          <w:numId w:val="35"/>
        </w:numPr>
        <w:overflowPunct w:val="0"/>
        <w:autoSpaceDE w:val="0"/>
        <w:autoSpaceDN w:val="0"/>
        <w:adjustRightInd w:val="0"/>
        <w:spacing w:line="260" w:lineRule="exact"/>
        <w:jc w:val="both"/>
        <w:textAlignment w:val="baseline"/>
        <w:rPr>
          <w:rFonts w:ascii="Arial" w:eastAsia="Times New Roman" w:hAnsi="Arial" w:cs="Arial"/>
          <w:sz w:val="20"/>
          <w:szCs w:val="20"/>
        </w:rPr>
      </w:pPr>
      <w:r w:rsidRPr="006B1B5D">
        <w:rPr>
          <w:rFonts w:ascii="Arial" w:eastAsia="Times New Roman" w:hAnsi="Arial" w:cs="Arial"/>
          <w:sz w:val="20"/>
          <w:szCs w:val="20"/>
        </w:rPr>
        <w:t xml:space="preserve">za proračunske uporabnike ter pristojne organe in organizacije zbira in pošilja podatke o plačilnih transakcijah za statistične, davčne in analitične namene </w:t>
      </w:r>
      <w:r w:rsidR="00B75B26" w:rsidRPr="006B1B5D">
        <w:rPr>
          <w:rFonts w:ascii="Arial" w:eastAsia="Times New Roman" w:hAnsi="Arial" w:cs="Arial"/>
          <w:sz w:val="20"/>
          <w:szCs w:val="20"/>
        </w:rPr>
        <w:t xml:space="preserve">v </w:t>
      </w:r>
      <w:r w:rsidRPr="006B1B5D">
        <w:rPr>
          <w:rFonts w:ascii="Arial" w:eastAsia="Times New Roman" w:hAnsi="Arial" w:cs="Arial"/>
          <w:sz w:val="20"/>
          <w:szCs w:val="20"/>
        </w:rPr>
        <w:t>sklad</w:t>
      </w:r>
      <w:r w:rsidR="00B75B26" w:rsidRPr="006B1B5D">
        <w:rPr>
          <w:rFonts w:ascii="Arial" w:eastAsia="Times New Roman" w:hAnsi="Arial" w:cs="Arial"/>
          <w:sz w:val="20"/>
          <w:szCs w:val="20"/>
        </w:rPr>
        <w:t>u</w:t>
      </w:r>
      <w:r w:rsidRPr="006B1B5D">
        <w:rPr>
          <w:rFonts w:ascii="Arial" w:eastAsia="Times New Roman" w:hAnsi="Arial" w:cs="Arial"/>
          <w:sz w:val="20"/>
          <w:szCs w:val="20"/>
        </w:rPr>
        <w:t xml:space="preserve"> z zakonom in drugimi predpisi;</w:t>
      </w:r>
    </w:p>
    <w:p w14:paraId="3489550C" w14:textId="77777777" w:rsidR="00174D1B" w:rsidRPr="006B1B5D" w:rsidRDefault="00174D1B" w:rsidP="006B1B5D">
      <w:pPr>
        <w:numPr>
          <w:ilvl w:val="0"/>
          <w:numId w:val="35"/>
        </w:numPr>
        <w:overflowPunct w:val="0"/>
        <w:autoSpaceDE w:val="0"/>
        <w:autoSpaceDN w:val="0"/>
        <w:adjustRightInd w:val="0"/>
        <w:spacing w:line="260" w:lineRule="exact"/>
        <w:jc w:val="both"/>
        <w:textAlignment w:val="baseline"/>
        <w:rPr>
          <w:rFonts w:ascii="Arial" w:eastAsia="Times New Roman" w:hAnsi="Arial" w:cs="Arial"/>
          <w:sz w:val="20"/>
          <w:szCs w:val="20"/>
        </w:rPr>
      </w:pPr>
      <w:r w:rsidRPr="006B1B5D">
        <w:rPr>
          <w:rFonts w:ascii="Arial" w:eastAsia="Times New Roman" w:hAnsi="Arial" w:cs="Arial"/>
          <w:sz w:val="20"/>
          <w:szCs w:val="20"/>
        </w:rPr>
        <w:t xml:space="preserve">zbira in evidentira podatke o računih, ki jih imajo proračunski uporabniki in Republika Slovenija </w:t>
      </w:r>
      <w:r w:rsidR="00B75B26" w:rsidRPr="006B1B5D">
        <w:rPr>
          <w:rFonts w:ascii="Arial" w:eastAsia="Times New Roman" w:hAnsi="Arial" w:cs="Arial"/>
          <w:sz w:val="20"/>
          <w:szCs w:val="20"/>
        </w:rPr>
        <w:t xml:space="preserve">v </w:t>
      </w:r>
      <w:r w:rsidRPr="006B1B5D">
        <w:rPr>
          <w:rFonts w:ascii="Arial" w:eastAsia="Times New Roman" w:hAnsi="Arial" w:cs="Arial"/>
          <w:sz w:val="20"/>
          <w:szCs w:val="20"/>
        </w:rPr>
        <w:t>sklad</w:t>
      </w:r>
      <w:r w:rsidR="00B75B26" w:rsidRPr="006B1B5D">
        <w:rPr>
          <w:rFonts w:ascii="Arial" w:eastAsia="Times New Roman" w:hAnsi="Arial" w:cs="Arial"/>
          <w:sz w:val="20"/>
          <w:szCs w:val="20"/>
        </w:rPr>
        <w:t>u</w:t>
      </w:r>
      <w:r w:rsidRPr="006B1B5D">
        <w:rPr>
          <w:rFonts w:ascii="Arial" w:eastAsia="Times New Roman" w:hAnsi="Arial" w:cs="Arial"/>
          <w:sz w:val="20"/>
          <w:szCs w:val="20"/>
        </w:rPr>
        <w:t xml:space="preserve"> s tem zakonom lahko odprte izven sistema EZR v državi ali tujini, in o stanju sredstev na teh računih ter tudi podatke o plačilnih transakcijah, izvršenih v breme ali dobro teh računov, če je </w:t>
      </w:r>
      <w:r w:rsidR="00B75B26" w:rsidRPr="006B1B5D">
        <w:rPr>
          <w:rFonts w:ascii="Arial" w:eastAsia="Times New Roman" w:hAnsi="Arial" w:cs="Arial"/>
          <w:sz w:val="20"/>
          <w:szCs w:val="20"/>
        </w:rPr>
        <w:t xml:space="preserve">to </w:t>
      </w:r>
      <w:r w:rsidRPr="006B1B5D">
        <w:rPr>
          <w:rFonts w:ascii="Arial" w:eastAsia="Times New Roman" w:hAnsi="Arial" w:cs="Arial"/>
          <w:sz w:val="20"/>
          <w:szCs w:val="20"/>
        </w:rPr>
        <w:t>za posamezno vrsto računa s tem zakonom izrecno določeno;</w:t>
      </w:r>
    </w:p>
    <w:p w14:paraId="13908614" w14:textId="77777777" w:rsidR="00174D1B" w:rsidRPr="006B1B5D" w:rsidRDefault="00174D1B" w:rsidP="006B1B5D">
      <w:pPr>
        <w:numPr>
          <w:ilvl w:val="0"/>
          <w:numId w:val="35"/>
        </w:numPr>
        <w:overflowPunct w:val="0"/>
        <w:autoSpaceDE w:val="0"/>
        <w:autoSpaceDN w:val="0"/>
        <w:adjustRightInd w:val="0"/>
        <w:spacing w:line="260" w:lineRule="exact"/>
        <w:jc w:val="both"/>
        <w:textAlignment w:val="baseline"/>
        <w:rPr>
          <w:rFonts w:ascii="Arial" w:eastAsia="Times New Roman" w:hAnsi="Arial" w:cs="Arial"/>
          <w:sz w:val="20"/>
          <w:szCs w:val="20"/>
        </w:rPr>
      </w:pPr>
      <w:r w:rsidRPr="006B1B5D">
        <w:rPr>
          <w:rFonts w:ascii="Arial" w:eastAsia="Times New Roman" w:hAnsi="Arial" w:cs="Arial"/>
          <w:sz w:val="20"/>
          <w:szCs w:val="20"/>
        </w:rPr>
        <w:t>zbira in evidentira podatke o drugih računih in plačilnih transakcijah ter stanju sredstev na teh računih, če tako določa drug zakon ali predpis ministra, pristojnega za finance.</w:t>
      </w:r>
    </w:p>
    <w:p w14:paraId="2A746324" w14:textId="77777777" w:rsidR="00174D1B" w:rsidRPr="006B1B5D" w:rsidRDefault="00174D1B" w:rsidP="006B1B5D">
      <w:pPr>
        <w:suppressAutoHyphens/>
        <w:overflowPunct w:val="0"/>
        <w:autoSpaceDE w:val="0"/>
        <w:autoSpaceDN w:val="0"/>
        <w:adjustRightInd w:val="0"/>
        <w:spacing w:line="260" w:lineRule="exact"/>
        <w:ind w:firstLine="284"/>
        <w:jc w:val="both"/>
        <w:textAlignment w:val="baseline"/>
        <w:rPr>
          <w:rFonts w:ascii="Arial" w:eastAsia="Times New Roman" w:hAnsi="Arial" w:cs="Arial"/>
          <w:sz w:val="20"/>
          <w:szCs w:val="20"/>
        </w:rPr>
      </w:pPr>
    </w:p>
    <w:p w14:paraId="4E0C268E" w14:textId="77777777" w:rsidR="00174D1B" w:rsidRPr="006B1B5D" w:rsidRDefault="00174D1B" w:rsidP="006B1B5D">
      <w:pPr>
        <w:suppressAutoHyphens/>
        <w:overflowPunct w:val="0"/>
        <w:autoSpaceDE w:val="0"/>
        <w:autoSpaceDN w:val="0"/>
        <w:adjustRightInd w:val="0"/>
        <w:spacing w:line="260" w:lineRule="exact"/>
        <w:ind w:firstLine="284"/>
        <w:jc w:val="both"/>
        <w:textAlignment w:val="baseline"/>
        <w:rPr>
          <w:rFonts w:ascii="Arial" w:eastAsia="Times New Roman" w:hAnsi="Arial" w:cs="Arial"/>
          <w:sz w:val="20"/>
          <w:szCs w:val="20"/>
        </w:rPr>
      </w:pPr>
      <w:r w:rsidRPr="006B1B5D">
        <w:rPr>
          <w:rFonts w:ascii="Arial" w:eastAsia="Times New Roman" w:hAnsi="Arial" w:cs="Arial"/>
          <w:sz w:val="20"/>
          <w:szCs w:val="20"/>
        </w:rPr>
        <w:t>(2) V primeru neizvršene ali nepravilno izvršene ali preklicane oziroma zavrnjene plačilne transakcije lahko UJP pri drugih ponudnikih plačilnih storitev opravi poizvedbe in zahteva ter brezplačno pridobiva podatke o plačilni transakciji, vključno z osebnimi in drugimi zaupnimi podatki (ime in naslov plačnika ali prejemnika, IBAN oziroma številka transakcijskega računa, davčna številka, referenca, namen plačila, koda namena, znesek, datum plačila, telefonska številka, e-poštni naslov, revizijske sledi, korespondenca s stranko) ali kopije plačilnih nalogov in druge podatke, potrebn</w:t>
      </w:r>
      <w:r w:rsidR="00B75B26" w:rsidRPr="006B1B5D">
        <w:rPr>
          <w:rFonts w:ascii="Arial" w:eastAsia="Times New Roman" w:hAnsi="Arial" w:cs="Arial"/>
          <w:sz w:val="20"/>
          <w:szCs w:val="20"/>
        </w:rPr>
        <w:t>e</w:t>
      </w:r>
      <w:r w:rsidRPr="006B1B5D">
        <w:rPr>
          <w:rFonts w:ascii="Arial" w:eastAsia="Times New Roman" w:hAnsi="Arial" w:cs="Arial"/>
          <w:sz w:val="20"/>
          <w:szCs w:val="20"/>
        </w:rPr>
        <w:t xml:space="preserve"> za učinkovito izsleditev plačilne transakcije ali za obravnavo reklamacij ali zahtevkov proračunskih uporabnikov in drugih oseb, na katere se plačilna transakcija nanaša.</w:t>
      </w:r>
    </w:p>
    <w:p w14:paraId="4330048E" w14:textId="77777777" w:rsidR="00174D1B" w:rsidRPr="006B1B5D" w:rsidRDefault="00174D1B" w:rsidP="006B1B5D">
      <w:pPr>
        <w:suppressAutoHyphens/>
        <w:overflowPunct w:val="0"/>
        <w:autoSpaceDE w:val="0"/>
        <w:autoSpaceDN w:val="0"/>
        <w:adjustRightInd w:val="0"/>
        <w:spacing w:line="260" w:lineRule="exact"/>
        <w:ind w:firstLine="284"/>
        <w:jc w:val="both"/>
        <w:textAlignment w:val="baseline"/>
        <w:rPr>
          <w:rFonts w:ascii="Arial" w:eastAsia="Times New Roman" w:hAnsi="Arial" w:cs="Arial"/>
          <w:sz w:val="20"/>
          <w:szCs w:val="20"/>
        </w:rPr>
      </w:pPr>
    </w:p>
    <w:p w14:paraId="242B95CD" w14:textId="60408F1E" w:rsidR="00174D1B" w:rsidRPr="006B1B5D" w:rsidRDefault="00174D1B" w:rsidP="006B1B5D">
      <w:pPr>
        <w:suppressAutoHyphens/>
        <w:overflowPunct w:val="0"/>
        <w:autoSpaceDE w:val="0"/>
        <w:autoSpaceDN w:val="0"/>
        <w:adjustRightInd w:val="0"/>
        <w:spacing w:line="260" w:lineRule="exact"/>
        <w:ind w:firstLine="284"/>
        <w:jc w:val="both"/>
        <w:textAlignment w:val="baseline"/>
        <w:rPr>
          <w:rFonts w:ascii="Arial" w:eastAsia="Times New Roman" w:hAnsi="Arial" w:cs="Arial"/>
          <w:b/>
          <w:sz w:val="20"/>
          <w:szCs w:val="20"/>
        </w:rPr>
      </w:pPr>
      <w:r w:rsidRPr="006B1B5D">
        <w:rPr>
          <w:rFonts w:ascii="Arial" w:eastAsia="Times New Roman" w:hAnsi="Arial" w:cs="Arial"/>
          <w:sz w:val="20"/>
          <w:szCs w:val="20"/>
        </w:rPr>
        <w:t xml:space="preserve">(3) Minister, pristojen za finance, podrobneje </w:t>
      </w:r>
      <w:r w:rsidR="00D84F2C">
        <w:rPr>
          <w:rFonts w:ascii="Arial" w:eastAsia="Times New Roman" w:hAnsi="Arial" w:cs="Arial"/>
          <w:sz w:val="20"/>
          <w:szCs w:val="20"/>
        </w:rPr>
        <w:t>določi</w:t>
      </w:r>
      <w:r w:rsidR="00D84F2C" w:rsidRPr="006B1B5D">
        <w:rPr>
          <w:rFonts w:ascii="Arial" w:eastAsia="Times New Roman" w:hAnsi="Arial" w:cs="Arial"/>
          <w:sz w:val="20"/>
          <w:szCs w:val="20"/>
        </w:rPr>
        <w:t xml:space="preserve"> </w:t>
      </w:r>
      <w:r w:rsidRPr="006B1B5D">
        <w:rPr>
          <w:rFonts w:ascii="Arial" w:eastAsia="Times New Roman" w:hAnsi="Arial" w:cs="Arial"/>
          <w:sz w:val="20"/>
          <w:szCs w:val="20"/>
        </w:rPr>
        <w:t>način zagotavljanja podatkov o računih in plačilnih transakcijah.</w:t>
      </w:r>
    </w:p>
    <w:p w14:paraId="0286A573" w14:textId="08FA3849" w:rsidR="00F322CE" w:rsidRDefault="00F322CE" w:rsidP="006B1B5D">
      <w:pPr>
        <w:suppressAutoHyphens/>
        <w:overflowPunct w:val="0"/>
        <w:autoSpaceDE w:val="0"/>
        <w:autoSpaceDN w:val="0"/>
        <w:adjustRightInd w:val="0"/>
        <w:spacing w:line="260" w:lineRule="exact"/>
        <w:jc w:val="both"/>
        <w:textAlignment w:val="baseline"/>
        <w:rPr>
          <w:rFonts w:ascii="Arial" w:eastAsia="Times New Roman" w:hAnsi="Arial" w:cs="Arial"/>
          <w:sz w:val="20"/>
          <w:szCs w:val="20"/>
        </w:rPr>
      </w:pPr>
    </w:p>
    <w:p w14:paraId="024DEE36" w14:textId="77777777" w:rsidR="004E11DD" w:rsidRPr="006B1B5D" w:rsidRDefault="004E11DD" w:rsidP="006B1B5D">
      <w:pPr>
        <w:suppressAutoHyphens/>
        <w:overflowPunct w:val="0"/>
        <w:autoSpaceDE w:val="0"/>
        <w:autoSpaceDN w:val="0"/>
        <w:adjustRightInd w:val="0"/>
        <w:spacing w:line="260" w:lineRule="exact"/>
        <w:jc w:val="both"/>
        <w:textAlignment w:val="baseline"/>
        <w:rPr>
          <w:rFonts w:ascii="Arial" w:eastAsia="Times New Roman" w:hAnsi="Arial" w:cs="Arial"/>
          <w:sz w:val="20"/>
          <w:szCs w:val="20"/>
        </w:rPr>
      </w:pPr>
    </w:p>
    <w:p w14:paraId="0285F0BE" w14:textId="27BF5E3F" w:rsidR="00174D1B" w:rsidRPr="006B1B5D" w:rsidRDefault="00A07B42" w:rsidP="006B1B5D">
      <w:pPr>
        <w:suppressAutoHyphens/>
        <w:overflowPunct w:val="0"/>
        <w:autoSpaceDE w:val="0"/>
        <w:autoSpaceDN w:val="0"/>
        <w:adjustRightInd w:val="0"/>
        <w:spacing w:line="260" w:lineRule="exact"/>
        <w:ind w:firstLine="284"/>
        <w:jc w:val="center"/>
        <w:textAlignment w:val="baseline"/>
        <w:rPr>
          <w:rFonts w:ascii="Arial" w:eastAsia="Times New Roman" w:hAnsi="Arial" w:cs="Arial"/>
          <w:b/>
          <w:sz w:val="20"/>
          <w:szCs w:val="20"/>
        </w:rPr>
      </w:pPr>
      <w:r>
        <w:rPr>
          <w:rFonts w:ascii="Arial" w:eastAsia="Times New Roman" w:hAnsi="Arial" w:cs="Arial"/>
          <w:b/>
          <w:sz w:val="20"/>
          <w:szCs w:val="20"/>
        </w:rPr>
        <w:t>29</w:t>
      </w:r>
      <w:r w:rsidR="00174D1B" w:rsidRPr="006B1B5D">
        <w:rPr>
          <w:rFonts w:ascii="Arial" w:eastAsia="Times New Roman" w:hAnsi="Arial" w:cs="Arial"/>
          <w:b/>
          <w:sz w:val="20"/>
          <w:szCs w:val="20"/>
        </w:rPr>
        <w:t>. člen</w:t>
      </w:r>
    </w:p>
    <w:p w14:paraId="677152D5" w14:textId="77777777" w:rsidR="00174D1B" w:rsidRPr="006B1B5D" w:rsidRDefault="00174D1B" w:rsidP="006B1B5D">
      <w:pPr>
        <w:suppressAutoHyphens/>
        <w:overflowPunct w:val="0"/>
        <w:autoSpaceDE w:val="0"/>
        <w:autoSpaceDN w:val="0"/>
        <w:adjustRightInd w:val="0"/>
        <w:spacing w:line="260" w:lineRule="exact"/>
        <w:ind w:firstLine="284"/>
        <w:jc w:val="center"/>
        <w:textAlignment w:val="baseline"/>
        <w:rPr>
          <w:rFonts w:ascii="Arial" w:eastAsia="Times New Roman" w:hAnsi="Arial" w:cs="Arial"/>
          <w:b/>
          <w:sz w:val="20"/>
          <w:szCs w:val="20"/>
        </w:rPr>
      </w:pPr>
      <w:r w:rsidRPr="006B1B5D">
        <w:rPr>
          <w:rFonts w:ascii="Arial" w:eastAsia="Times New Roman" w:hAnsi="Arial" w:cs="Arial"/>
          <w:b/>
          <w:sz w:val="20"/>
          <w:szCs w:val="20"/>
        </w:rPr>
        <w:t>(vključitev podračuna v poslovanje z direktno obremenitvijo)</w:t>
      </w:r>
    </w:p>
    <w:p w14:paraId="0183B3DB" w14:textId="77777777" w:rsidR="00174D1B" w:rsidRPr="006B1B5D" w:rsidRDefault="00174D1B" w:rsidP="006B1B5D">
      <w:pPr>
        <w:suppressAutoHyphens/>
        <w:overflowPunct w:val="0"/>
        <w:autoSpaceDE w:val="0"/>
        <w:autoSpaceDN w:val="0"/>
        <w:adjustRightInd w:val="0"/>
        <w:spacing w:line="260" w:lineRule="exact"/>
        <w:ind w:firstLine="284"/>
        <w:jc w:val="both"/>
        <w:textAlignment w:val="baseline"/>
        <w:rPr>
          <w:rFonts w:ascii="Arial" w:eastAsia="Times New Roman" w:hAnsi="Arial" w:cs="Arial"/>
          <w:sz w:val="20"/>
          <w:szCs w:val="20"/>
        </w:rPr>
      </w:pPr>
    </w:p>
    <w:p w14:paraId="34979BC5" w14:textId="77777777" w:rsidR="00174D1B" w:rsidRPr="006B1B5D" w:rsidRDefault="00174D1B" w:rsidP="006B1B5D">
      <w:pPr>
        <w:suppressAutoHyphens/>
        <w:overflowPunct w:val="0"/>
        <w:autoSpaceDE w:val="0"/>
        <w:autoSpaceDN w:val="0"/>
        <w:adjustRightInd w:val="0"/>
        <w:spacing w:line="260" w:lineRule="exact"/>
        <w:ind w:firstLine="284"/>
        <w:jc w:val="both"/>
        <w:textAlignment w:val="baseline"/>
        <w:rPr>
          <w:rFonts w:ascii="Arial" w:eastAsia="Times New Roman" w:hAnsi="Arial" w:cs="Arial"/>
          <w:sz w:val="20"/>
          <w:szCs w:val="20"/>
        </w:rPr>
      </w:pPr>
      <w:r w:rsidRPr="006B1B5D">
        <w:rPr>
          <w:rFonts w:ascii="Arial" w:eastAsia="Times New Roman" w:hAnsi="Arial" w:cs="Arial"/>
          <w:sz w:val="20"/>
          <w:szCs w:val="20"/>
        </w:rPr>
        <w:t>(1) Proračunski uporabnik lahko vključi podračun v poslovanje z direktno obremenitvijo prek UJP na podlagi predloženega zahtevka za vključitev v poslovanje z direktnimi obremenitvami v skladu s splošnimi pogoji za poslovanje z direktnimi obremenitvami za proračunske uporabnike, ki jih sprejme generalni direktor UJP.</w:t>
      </w:r>
    </w:p>
    <w:p w14:paraId="373FABC9" w14:textId="77777777" w:rsidR="00174D1B" w:rsidRPr="006B1B5D" w:rsidRDefault="00174D1B" w:rsidP="006B1B5D">
      <w:pPr>
        <w:suppressAutoHyphens/>
        <w:overflowPunct w:val="0"/>
        <w:autoSpaceDE w:val="0"/>
        <w:autoSpaceDN w:val="0"/>
        <w:adjustRightInd w:val="0"/>
        <w:spacing w:line="260" w:lineRule="exact"/>
        <w:ind w:firstLine="284"/>
        <w:jc w:val="both"/>
        <w:textAlignment w:val="baseline"/>
        <w:rPr>
          <w:rFonts w:ascii="Arial" w:eastAsia="Times New Roman" w:hAnsi="Arial" w:cs="Arial"/>
          <w:sz w:val="20"/>
          <w:szCs w:val="20"/>
        </w:rPr>
      </w:pPr>
    </w:p>
    <w:p w14:paraId="20AE0D7C" w14:textId="77777777" w:rsidR="00174D1B" w:rsidRPr="006B1B5D" w:rsidRDefault="00174D1B" w:rsidP="006B1B5D">
      <w:pPr>
        <w:suppressAutoHyphens/>
        <w:overflowPunct w:val="0"/>
        <w:autoSpaceDE w:val="0"/>
        <w:autoSpaceDN w:val="0"/>
        <w:adjustRightInd w:val="0"/>
        <w:spacing w:line="260" w:lineRule="exact"/>
        <w:ind w:firstLine="284"/>
        <w:jc w:val="both"/>
        <w:textAlignment w:val="baseline"/>
        <w:rPr>
          <w:rFonts w:ascii="Arial" w:eastAsia="Times New Roman" w:hAnsi="Arial" w:cs="Arial"/>
          <w:sz w:val="20"/>
          <w:szCs w:val="20"/>
        </w:rPr>
      </w:pPr>
      <w:r w:rsidRPr="006B1B5D">
        <w:rPr>
          <w:rFonts w:ascii="Arial" w:eastAsia="Times New Roman" w:hAnsi="Arial" w:cs="Arial"/>
          <w:sz w:val="20"/>
          <w:szCs w:val="20"/>
        </w:rPr>
        <w:lastRenderedPageBreak/>
        <w:t>(2) Nadzornik lahko vključi podračun JFP v poslovanje z direktno obremenitvijo prek UJP na podlagi pooblastila imetnika podračuna JFP in s predložitvijo zahtevka za vključitev v poslovanje z direktnimi obremenitvami.</w:t>
      </w:r>
    </w:p>
    <w:p w14:paraId="5048068B" w14:textId="77777777" w:rsidR="00174D1B" w:rsidRPr="006B1B5D" w:rsidRDefault="00174D1B" w:rsidP="006B1B5D">
      <w:pPr>
        <w:suppressAutoHyphens/>
        <w:overflowPunct w:val="0"/>
        <w:autoSpaceDE w:val="0"/>
        <w:autoSpaceDN w:val="0"/>
        <w:adjustRightInd w:val="0"/>
        <w:spacing w:line="260" w:lineRule="exact"/>
        <w:ind w:firstLine="284"/>
        <w:jc w:val="both"/>
        <w:textAlignment w:val="baseline"/>
        <w:rPr>
          <w:rFonts w:ascii="Arial" w:eastAsia="Times New Roman" w:hAnsi="Arial" w:cs="Arial"/>
          <w:sz w:val="20"/>
          <w:szCs w:val="20"/>
        </w:rPr>
      </w:pPr>
    </w:p>
    <w:p w14:paraId="762FDAAF" w14:textId="33B03859" w:rsidR="00174D1B" w:rsidRPr="006B1B5D" w:rsidRDefault="00174D1B" w:rsidP="006B1B5D">
      <w:pPr>
        <w:suppressAutoHyphens/>
        <w:overflowPunct w:val="0"/>
        <w:autoSpaceDE w:val="0"/>
        <w:autoSpaceDN w:val="0"/>
        <w:adjustRightInd w:val="0"/>
        <w:spacing w:line="260" w:lineRule="exact"/>
        <w:ind w:firstLine="284"/>
        <w:jc w:val="both"/>
        <w:textAlignment w:val="baseline"/>
        <w:rPr>
          <w:rFonts w:ascii="Arial" w:eastAsia="Times New Roman" w:hAnsi="Arial" w:cs="Arial"/>
          <w:sz w:val="20"/>
          <w:szCs w:val="20"/>
        </w:rPr>
      </w:pPr>
      <w:r w:rsidRPr="006B1B5D">
        <w:rPr>
          <w:rFonts w:ascii="Arial" w:eastAsia="Times New Roman" w:hAnsi="Arial" w:cs="Arial"/>
          <w:sz w:val="20"/>
          <w:szCs w:val="20"/>
        </w:rPr>
        <w:t xml:space="preserve">(3) Minister, pristojen za finance, podrobneje </w:t>
      </w:r>
      <w:r w:rsidR="004E7D85">
        <w:rPr>
          <w:rFonts w:ascii="Arial" w:eastAsia="Times New Roman" w:hAnsi="Arial" w:cs="Arial"/>
          <w:sz w:val="20"/>
          <w:szCs w:val="20"/>
        </w:rPr>
        <w:t>določi</w:t>
      </w:r>
      <w:r w:rsidR="004E7D85" w:rsidRPr="006B1B5D">
        <w:rPr>
          <w:rFonts w:ascii="Arial" w:eastAsia="Times New Roman" w:hAnsi="Arial" w:cs="Arial"/>
          <w:sz w:val="20"/>
          <w:szCs w:val="20"/>
        </w:rPr>
        <w:t xml:space="preserve"> </w:t>
      </w:r>
      <w:r w:rsidRPr="006B1B5D">
        <w:rPr>
          <w:rFonts w:ascii="Arial" w:eastAsia="Times New Roman" w:hAnsi="Arial" w:cs="Arial"/>
          <w:sz w:val="20"/>
          <w:szCs w:val="20"/>
        </w:rPr>
        <w:t>način vključitve podračuna JFP v poslovanje z direktno obremenitvijo.</w:t>
      </w:r>
    </w:p>
    <w:p w14:paraId="24E563C3" w14:textId="77777777" w:rsidR="00174D1B" w:rsidRPr="006B1B5D" w:rsidRDefault="00174D1B" w:rsidP="006B1B5D">
      <w:pPr>
        <w:suppressAutoHyphens/>
        <w:overflowPunct w:val="0"/>
        <w:autoSpaceDE w:val="0"/>
        <w:autoSpaceDN w:val="0"/>
        <w:adjustRightInd w:val="0"/>
        <w:spacing w:line="260" w:lineRule="exact"/>
        <w:ind w:firstLine="284"/>
        <w:jc w:val="both"/>
        <w:textAlignment w:val="baseline"/>
        <w:rPr>
          <w:rFonts w:ascii="Arial" w:eastAsia="Times New Roman" w:hAnsi="Arial" w:cs="Arial"/>
          <w:sz w:val="20"/>
          <w:szCs w:val="20"/>
        </w:rPr>
      </w:pPr>
    </w:p>
    <w:p w14:paraId="0F30F0CE" w14:textId="738F6363" w:rsidR="00174D1B" w:rsidRPr="006B1B5D" w:rsidRDefault="00174D1B" w:rsidP="006B1B5D">
      <w:pPr>
        <w:suppressAutoHyphens/>
        <w:overflowPunct w:val="0"/>
        <w:autoSpaceDE w:val="0"/>
        <w:autoSpaceDN w:val="0"/>
        <w:adjustRightInd w:val="0"/>
        <w:spacing w:line="260" w:lineRule="exact"/>
        <w:ind w:firstLine="284"/>
        <w:jc w:val="center"/>
        <w:textAlignment w:val="baseline"/>
        <w:rPr>
          <w:rFonts w:ascii="Arial" w:eastAsia="Times New Roman" w:hAnsi="Arial" w:cs="Arial"/>
          <w:b/>
          <w:sz w:val="20"/>
          <w:szCs w:val="20"/>
        </w:rPr>
      </w:pPr>
      <w:r w:rsidRPr="006B1B5D">
        <w:rPr>
          <w:rFonts w:ascii="Arial" w:eastAsia="Times New Roman" w:hAnsi="Arial" w:cs="Arial"/>
          <w:b/>
          <w:sz w:val="20"/>
          <w:szCs w:val="20"/>
        </w:rPr>
        <w:t>3</w:t>
      </w:r>
      <w:r w:rsidR="00A07B42">
        <w:rPr>
          <w:rFonts w:ascii="Arial" w:eastAsia="Times New Roman" w:hAnsi="Arial" w:cs="Arial"/>
          <w:b/>
          <w:sz w:val="20"/>
          <w:szCs w:val="20"/>
        </w:rPr>
        <w:t>0</w:t>
      </w:r>
      <w:r w:rsidRPr="006B1B5D">
        <w:rPr>
          <w:rFonts w:ascii="Arial" w:eastAsia="Times New Roman" w:hAnsi="Arial" w:cs="Arial"/>
          <w:b/>
          <w:sz w:val="20"/>
          <w:szCs w:val="20"/>
        </w:rPr>
        <w:t>. člen</w:t>
      </w:r>
    </w:p>
    <w:p w14:paraId="6392D4D1" w14:textId="77777777" w:rsidR="00174D1B" w:rsidRPr="006B1B5D" w:rsidRDefault="00174D1B" w:rsidP="006B1B5D">
      <w:pPr>
        <w:suppressAutoHyphens/>
        <w:overflowPunct w:val="0"/>
        <w:autoSpaceDE w:val="0"/>
        <w:autoSpaceDN w:val="0"/>
        <w:adjustRightInd w:val="0"/>
        <w:spacing w:line="260" w:lineRule="exact"/>
        <w:ind w:firstLine="284"/>
        <w:jc w:val="center"/>
        <w:textAlignment w:val="baseline"/>
        <w:rPr>
          <w:rFonts w:ascii="Arial" w:eastAsia="Times New Roman" w:hAnsi="Arial" w:cs="Arial"/>
          <w:b/>
          <w:sz w:val="20"/>
          <w:szCs w:val="20"/>
        </w:rPr>
      </w:pPr>
      <w:r w:rsidRPr="006B1B5D">
        <w:rPr>
          <w:rFonts w:ascii="Arial" w:eastAsia="Times New Roman" w:hAnsi="Arial" w:cs="Arial"/>
          <w:b/>
          <w:sz w:val="20"/>
          <w:szCs w:val="20"/>
        </w:rPr>
        <w:t>(obveznost zaprtja računov)</w:t>
      </w:r>
    </w:p>
    <w:p w14:paraId="12FB48CB" w14:textId="77777777" w:rsidR="00174D1B" w:rsidRPr="006B1B5D" w:rsidRDefault="00174D1B" w:rsidP="006B1B5D">
      <w:pPr>
        <w:overflowPunct w:val="0"/>
        <w:autoSpaceDE w:val="0"/>
        <w:autoSpaceDN w:val="0"/>
        <w:adjustRightInd w:val="0"/>
        <w:spacing w:line="260" w:lineRule="exact"/>
        <w:ind w:firstLine="284"/>
        <w:jc w:val="both"/>
        <w:textAlignment w:val="baseline"/>
        <w:rPr>
          <w:rFonts w:ascii="Arial" w:eastAsia="Times New Roman" w:hAnsi="Arial" w:cs="Arial"/>
          <w:sz w:val="20"/>
          <w:szCs w:val="20"/>
        </w:rPr>
      </w:pPr>
    </w:p>
    <w:p w14:paraId="4D2458AE" w14:textId="77777777" w:rsidR="00174D1B" w:rsidRPr="006B1B5D" w:rsidRDefault="00174D1B" w:rsidP="006B1B5D">
      <w:pPr>
        <w:overflowPunct w:val="0"/>
        <w:autoSpaceDE w:val="0"/>
        <w:autoSpaceDN w:val="0"/>
        <w:adjustRightInd w:val="0"/>
        <w:spacing w:line="260" w:lineRule="exact"/>
        <w:ind w:firstLine="284"/>
        <w:jc w:val="both"/>
        <w:textAlignment w:val="baseline"/>
        <w:rPr>
          <w:rFonts w:ascii="Arial" w:eastAsia="Times New Roman" w:hAnsi="Arial" w:cs="Arial"/>
          <w:sz w:val="20"/>
          <w:szCs w:val="20"/>
        </w:rPr>
      </w:pPr>
      <w:r w:rsidRPr="006B1B5D">
        <w:rPr>
          <w:rFonts w:ascii="Arial" w:eastAsia="Times New Roman" w:hAnsi="Arial" w:cs="Arial"/>
          <w:sz w:val="20"/>
          <w:szCs w:val="20"/>
        </w:rPr>
        <w:t>(1) Pravna oseba, ki je pridobila status proračunskega uporabnika in je predhodno poslovala prek enega ali več računov pri drugih ponudnikih plačilnih storitev, v 30 dneh po dokončnosti odločbe o vključitvi v Register proračunskih uporabnikov zapre vse račune pri drugih ponudnikih plačilnih storitev.</w:t>
      </w:r>
    </w:p>
    <w:p w14:paraId="066AE940" w14:textId="77777777" w:rsidR="00174D1B" w:rsidRPr="006B1B5D" w:rsidRDefault="00174D1B" w:rsidP="006B1B5D">
      <w:pPr>
        <w:overflowPunct w:val="0"/>
        <w:autoSpaceDE w:val="0"/>
        <w:autoSpaceDN w:val="0"/>
        <w:adjustRightInd w:val="0"/>
        <w:spacing w:line="260" w:lineRule="exact"/>
        <w:ind w:firstLine="284"/>
        <w:jc w:val="both"/>
        <w:textAlignment w:val="baseline"/>
        <w:rPr>
          <w:rFonts w:ascii="Arial" w:eastAsia="Times New Roman" w:hAnsi="Arial" w:cs="Arial"/>
          <w:sz w:val="20"/>
          <w:szCs w:val="20"/>
        </w:rPr>
      </w:pPr>
    </w:p>
    <w:p w14:paraId="4E82EE27" w14:textId="77777777" w:rsidR="00174D1B" w:rsidRPr="006B1B5D" w:rsidRDefault="00174D1B" w:rsidP="006B1B5D">
      <w:pPr>
        <w:overflowPunct w:val="0"/>
        <w:autoSpaceDE w:val="0"/>
        <w:autoSpaceDN w:val="0"/>
        <w:adjustRightInd w:val="0"/>
        <w:spacing w:line="260" w:lineRule="exact"/>
        <w:ind w:firstLine="284"/>
        <w:jc w:val="both"/>
        <w:textAlignment w:val="baseline"/>
        <w:rPr>
          <w:rFonts w:ascii="Arial" w:eastAsia="Times New Roman" w:hAnsi="Arial" w:cs="Arial"/>
          <w:sz w:val="20"/>
          <w:szCs w:val="20"/>
        </w:rPr>
      </w:pPr>
      <w:r w:rsidRPr="006B1B5D">
        <w:rPr>
          <w:rFonts w:ascii="Arial" w:eastAsia="Times New Roman" w:hAnsi="Arial" w:cs="Arial"/>
          <w:sz w:val="20"/>
          <w:szCs w:val="20"/>
        </w:rPr>
        <w:t>(2</w:t>
      </w:r>
      <w:bookmarkStart w:id="1" w:name="_Hlk197693885"/>
      <w:r w:rsidRPr="006B1B5D">
        <w:rPr>
          <w:rFonts w:ascii="Arial" w:eastAsia="Times New Roman" w:hAnsi="Arial" w:cs="Arial"/>
          <w:sz w:val="20"/>
          <w:szCs w:val="20"/>
        </w:rPr>
        <w:t>) Proračunski uporabnik, ki prenese del nalog na drugega proračunskega uporabnika in ima v ta namen odprtega enega ali več računov, te zapre.</w:t>
      </w:r>
    </w:p>
    <w:bookmarkEnd w:id="1"/>
    <w:p w14:paraId="0FF726F6" w14:textId="77777777" w:rsidR="00174D1B" w:rsidRPr="006B1B5D" w:rsidRDefault="00174D1B" w:rsidP="006B1B5D">
      <w:pPr>
        <w:overflowPunct w:val="0"/>
        <w:autoSpaceDE w:val="0"/>
        <w:autoSpaceDN w:val="0"/>
        <w:adjustRightInd w:val="0"/>
        <w:spacing w:line="260" w:lineRule="exact"/>
        <w:ind w:firstLine="284"/>
        <w:jc w:val="both"/>
        <w:textAlignment w:val="baseline"/>
        <w:rPr>
          <w:rFonts w:ascii="Arial" w:eastAsia="Times New Roman" w:hAnsi="Arial" w:cs="Arial"/>
          <w:sz w:val="20"/>
          <w:szCs w:val="20"/>
        </w:rPr>
      </w:pPr>
    </w:p>
    <w:p w14:paraId="179E6836" w14:textId="5EE4B843" w:rsidR="00174D1B" w:rsidRPr="006B1B5D" w:rsidRDefault="00174D1B" w:rsidP="006B1B5D">
      <w:pPr>
        <w:suppressAutoHyphens/>
        <w:overflowPunct w:val="0"/>
        <w:autoSpaceDE w:val="0"/>
        <w:autoSpaceDN w:val="0"/>
        <w:adjustRightInd w:val="0"/>
        <w:spacing w:line="260" w:lineRule="exact"/>
        <w:ind w:firstLine="284"/>
        <w:jc w:val="center"/>
        <w:textAlignment w:val="baseline"/>
        <w:rPr>
          <w:rFonts w:ascii="Arial" w:eastAsia="Times New Roman" w:hAnsi="Arial" w:cs="Arial"/>
          <w:b/>
          <w:sz w:val="20"/>
          <w:szCs w:val="20"/>
        </w:rPr>
      </w:pPr>
      <w:r w:rsidRPr="006B1B5D">
        <w:rPr>
          <w:rFonts w:ascii="Arial" w:eastAsia="Times New Roman" w:hAnsi="Arial" w:cs="Arial"/>
          <w:b/>
          <w:sz w:val="20"/>
          <w:szCs w:val="20"/>
        </w:rPr>
        <w:t>3</w:t>
      </w:r>
      <w:r w:rsidR="00A07B42">
        <w:rPr>
          <w:rFonts w:ascii="Arial" w:eastAsia="Times New Roman" w:hAnsi="Arial" w:cs="Arial"/>
          <w:b/>
          <w:sz w:val="20"/>
          <w:szCs w:val="20"/>
        </w:rPr>
        <w:t>1</w:t>
      </w:r>
      <w:r w:rsidRPr="006B1B5D">
        <w:rPr>
          <w:rFonts w:ascii="Arial" w:eastAsia="Times New Roman" w:hAnsi="Arial" w:cs="Arial"/>
          <w:b/>
          <w:sz w:val="20"/>
          <w:szCs w:val="20"/>
        </w:rPr>
        <w:t>. člen</w:t>
      </w:r>
    </w:p>
    <w:p w14:paraId="3310A5FA" w14:textId="77777777" w:rsidR="00174D1B" w:rsidRPr="006B1B5D" w:rsidRDefault="00174D1B" w:rsidP="006B1B5D">
      <w:pPr>
        <w:suppressAutoHyphens/>
        <w:overflowPunct w:val="0"/>
        <w:autoSpaceDE w:val="0"/>
        <w:autoSpaceDN w:val="0"/>
        <w:adjustRightInd w:val="0"/>
        <w:spacing w:line="260" w:lineRule="exact"/>
        <w:ind w:firstLine="284"/>
        <w:jc w:val="center"/>
        <w:textAlignment w:val="baseline"/>
        <w:rPr>
          <w:rFonts w:ascii="Arial" w:eastAsia="Times New Roman" w:hAnsi="Arial" w:cs="Arial"/>
          <w:b/>
          <w:sz w:val="20"/>
          <w:szCs w:val="20"/>
        </w:rPr>
      </w:pPr>
      <w:r w:rsidRPr="006B1B5D">
        <w:rPr>
          <w:rFonts w:ascii="Arial" w:eastAsia="Times New Roman" w:hAnsi="Arial" w:cs="Arial"/>
          <w:b/>
          <w:sz w:val="20"/>
          <w:szCs w:val="20"/>
        </w:rPr>
        <w:t>(prepoved odpiranja računov in uporabe plačilnih storitev izven sistema EZR)</w:t>
      </w:r>
    </w:p>
    <w:p w14:paraId="20BC30CD" w14:textId="77777777" w:rsidR="00174D1B" w:rsidRPr="006B1B5D" w:rsidRDefault="00174D1B" w:rsidP="006B1B5D">
      <w:pPr>
        <w:overflowPunct w:val="0"/>
        <w:autoSpaceDE w:val="0"/>
        <w:autoSpaceDN w:val="0"/>
        <w:adjustRightInd w:val="0"/>
        <w:spacing w:line="260" w:lineRule="exact"/>
        <w:ind w:firstLine="284"/>
        <w:jc w:val="both"/>
        <w:textAlignment w:val="baseline"/>
        <w:rPr>
          <w:rFonts w:ascii="Arial" w:eastAsia="Times New Roman" w:hAnsi="Arial" w:cs="Arial"/>
          <w:sz w:val="20"/>
          <w:szCs w:val="20"/>
        </w:rPr>
      </w:pPr>
    </w:p>
    <w:p w14:paraId="6EA8FF2A" w14:textId="77777777" w:rsidR="00174D1B" w:rsidRPr="006B1B5D" w:rsidRDefault="00174D1B" w:rsidP="006B1B5D">
      <w:pPr>
        <w:overflowPunct w:val="0"/>
        <w:autoSpaceDE w:val="0"/>
        <w:autoSpaceDN w:val="0"/>
        <w:adjustRightInd w:val="0"/>
        <w:spacing w:line="260" w:lineRule="exact"/>
        <w:ind w:firstLine="284"/>
        <w:jc w:val="both"/>
        <w:textAlignment w:val="baseline"/>
        <w:rPr>
          <w:rFonts w:ascii="Arial" w:eastAsia="Times New Roman" w:hAnsi="Arial" w:cs="Arial"/>
          <w:sz w:val="20"/>
          <w:szCs w:val="20"/>
        </w:rPr>
      </w:pPr>
      <w:r w:rsidRPr="006B1B5D">
        <w:rPr>
          <w:rFonts w:ascii="Arial" w:eastAsia="Times New Roman" w:hAnsi="Arial" w:cs="Arial"/>
          <w:sz w:val="20"/>
          <w:szCs w:val="20"/>
        </w:rPr>
        <w:t xml:space="preserve">(1) Proračunski uporabnik ne sme odpirati ali uporabljati plačilnih, transakcijskih, fiduciarnih, skupnih ali drugih računov pri drugih ponudnikih plačilnih storitev in uporabljati plačilne storitve izven sistema EZR, razen </w:t>
      </w:r>
      <w:r w:rsidR="00662F5E" w:rsidRPr="006B1B5D">
        <w:rPr>
          <w:rFonts w:ascii="Arial" w:eastAsia="Times New Roman" w:hAnsi="Arial" w:cs="Arial"/>
          <w:sz w:val="20"/>
          <w:szCs w:val="20"/>
        </w:rPr>
        <w:t>kadar</w:t>
      </w:r>
      <w:r w:rsidRPr="006B1B5D">
        <w:rPr>
          <w:rFonts w:ascii="Arial" w:eastAsia="Times New Roman" w:hAnsi="Arial" w:cs="Arial"/>
          <w:sz w:val="20"/>
          <w:szCs w:val="20"/>
        </w:rPr>
        <w:t xml:space="preserve"> ta zakon določa drugače.</w:t>
      </w:r>
    </w:p>
    <w:p w14:paraId="6451CE2A" w14:textId="77777777" w:rsidR="00174D1B" w:rsidRPr="006B1B5D" w:rsidRDefault="00174D1B" w:rsidP="006B1B5D">
      <w:pPr>
        <w:overflowPunct w:val="0"/>
        <w:autoSpaceDE w:val="0"/>
        <w:autoSpaceDN w:val="0"/>
        <w:adjustRightInd w:val="0"/>
        <w:spacing w:line="260" w:lineRule="exact"/>
        <w:ind w:firstLine="284"/>
        <w:jc w:val="both"/>
        <w:textAlignment w:val="baseline"/>
        <w:rPr>
          <w:rFonts w:ascii="Arial" w:eastAsia="Times New Roman" w:hAnsi="Arial" w:cs="Arial"/>
          <w:sz w:val="20"/>
          <w:szCs w:val="20"/>
        </w:rPr>
      </w:pPr>
    </w:p>
    <w:p w14:paraId="315F0E48" w14:textId="77777777" w:rsidR="00174D1B" w:rsidRPr="006B1B5D" w:rsidRDefault="00174D1B" w:rsidP="006B1B5D">
      <w:pPr>
        <w:overflowPunct w:val="0"/>
        <w:autoSpaceDE w:val="0"/>
        <w:autoSpaceDN w:val="0"/>
        <w:adjustRightInd w:val="0"/>
        <w:spacing w:line="260" w:lineRule="exact"/>
        <w:ind w:firstLine="284"/>
        <w:jc w:val="both"/>
        <w:textAlignment w:val="baseline"/>
        <w:rPr>
          <w:rFonts w:ascii="Arial" w:eastAsia="Times New Roman" w:hAnsi="Arial" w:cs="Arial"/>
          <w:sz w:val="20"/>
          <w:szCs w:val="20"/>
        </w:rPr>
      </w:pPr>
      <w:r w:rsidRPr="006B1B5D">
        <w:rPr>
          <w:rFonts w:ascii="Arial" w:eastAsia="Times New Roman" w:hAnsi="Arial" w:cs="Arial"/>
          <w:sz w:val="20"/>
          <w:szCs w:val="20"/>
        </w:rPr>
        <w:t xml:space="preserve">(2) Ponudniki plačilnih storitev zavrnejo zahtevek za odprtje računa ali naročilo plačilnih storitev, ki je v nasprotju </w:t>
      </w:r>
      <w:r w:rsidR="00662F5E" w:rsidRPr="006B1B5D">
        <w:rPr>
          <w:rFonts w:ascii="Arial" w:eastAsia="Times New Roman" w:hAnsi="Arial" w:cs="Arial"/>
          <w:sz w:val="20"/>
          <w:szCs w:val="20"/>
        </w:rPr>
        <w:t>s</w:t>
      </w:r>
      <w:r w:rsidR="006535E6" w:rsidRPr="006B1B5D">
        <w:rPr>
          <w:rFonts w:ascii="Arial" w:eastAsia="Times New Roman" w:hAnsi="Arial" w:cs="Arial"/>
          <w:sz w:val="20"/>
          <w:szCs w:val="20"/>
        </w:rPr>
        <w:t xml:space="preserve"> </w:t>
      </w:r>
      <w:r w:rsidR="00C32B0D">
        <w:rPr>
          <w:rFonts w:ascii="Arial" w:eastAsia="Times New Roman" w:hAnsi="Arial" w:cs="Arial"/>
          <w:sz w:val="20"/>
          <w:szCs w:val="20"/>
        </w:rPr>
        <w:t>prejšnjim odstavkom</w:t>
      </w:r>
      <w:r w:rsidRPr="006B1B5D">
        <w:rPr>
          <w:rFonts w:ascii="Arial" w:eastAsia="Times New Roman" w:hAnsi="Arial" w:cs="Arial"/>
          <w:sz w:val="20"/>
          <w:szCs w:val="20"/>
        </w:rPr>
        <w:t>.</w:t>
      </w:r>
    </w:p>
    <w:p w14:paraId="26B39EA6" w14:textId="77777777" w:rsidR="00174D1B" w:rsidRPr="006B1B5D" w:rsidRDefault="00174D1B" w:rsidP="006B1B5D">
      <w:pPr>
        <w:overflowPunct w:val="0"/>
        <w:autoSpaceDE w:val="0"/>
        <w:autoSpaceDN w:val="0"/>
        <w:adjustRightInd w:val="0"/>
        <w:spacing w:line="260" w:lineRule="exact"/>
        <w:ind w:firstLine="284"/>
        <w:jc w:val="both"/>
        <w:textAlignment w:val="baseline"/>
        <w:rPr>
          <w:rFonts w:ascii="Arial" w:eastAsia="Times New Roman" w:hAnsi="Arial" w:cs="Arial"/>
          <w:sz w:val="20"/>
          <w:szCs w:val="20"/>
        </w:rPr>
      </w:pPr>
    </w:p>
    <w:p w14:paraId="53DA0C83" w14:textId="77777777" w:rsidR="00174D1B" w:rsidRPr="006B1B5D" w:rsidRDefault="00174D1B" w:rsidP="006B1B5D">
      <w:pPr>
        <w:overflowPunct w:val="0"/>
        <w:autoSpaceDE w:val="0"/>
        <w:autoSpaceDN w:val="0"/>
        <w:adjustRightInd w:val="0"/>
        <w:spacing w:line="260" w:lineRule="exact"/>
        <w:ind w:firstLine="284"/>
        <w:jc w:val="both"/>
        <w:textAlignment w:val="baseline"/>
        <w:rPr>
          <w:rFonts w:ascii="Arial" w:eastAsia="Times New Roman" w:hAnsi="Arial" w:cs="Arial"/>
          <w:sz w:val="20"/>
          <w:szCs w:val="20"/>
        </w:rPr>
      </w:pPr>
      <w:r w:rsidRPr="006B1B5D">
        <w:rPr>
          <w:rFonts w:ascii="Arial" w:eastAsia="Times New Roman" w:hAnsi="Arial" w:cs="Arial"/>
          <w:sz w:val="20"/>
          <w:szCs w:val="20"/>
        </w:rPr>
        <w:t>(3) Ne glede na prvi in drugi odstavek tega člena lahko:</w:t>
      </w:r>
    </w:p>
    <w:p w14:paraId="6F1EDEFE" w14:textId="77777777" w:rsidR="00174D1B" w:rsidRPr="006B1B5D" w:rsidRDefault="00174D1B" w:rsidP="006B1B5D">
      <w:pPr>
        <w:numPr>
          <w:ilvl w:val="0"/>
          <w:numId w:val="36"/>
        </w:numPr>
        <w:overflowPunct w:val="0"/>
        <w:autoSpaceDE w:val="0"/>
        <w:autoSpaceDN w:val="0"/>
        <w:adjustRightInd w:val="0"/>
        <w:spacing w:line="260" w:lineRule="exact"/>
        <w:jc w:val="both"/>
        <w:textAlignment w:val="baseline"/>
        <w:rPr>
          <w:rFonts w:ascii="Arial" w:eastAsia="Times New Roman" w:hAnsi="Arial" w:cs="Arial"/>
          <w:sz w:val="20"/>
          <w:szCs w:val="20"/>
        </w:rPr>
      </w:pPr>
      <w:r w:rsidRPr="006B1B5D">
        <w:rPr>
          <w:rFonts w:ascii="Arial" w:eastAsia="Times New Roman" w:hAnsi="Arial" w:cs="Arial"/>
          <w:sz w:val="20"/>
          <w:szCs w:val="20"/>
        </w:rPr>
        <w:t xml:space="preserve">proračunski uporabnik pri bankah in hranilnicah, ki vodijo posebne račune z ničelnim stanjem na podlagi krovne pogodbe, sklenjene z ministrstvom, pristojnim za finance, odpre in uporablja posebne račune z ničelnim stanjem izključno za dvig ali polog domače in tuje gotovine. Banke in hranilnice iz prejšnjega stavka UJP brezplačno sporočajo podatke o plačilih, opravljenih v breme in dobro teh računov, ter o stanju sredstev na njih; </w:t>
      </w:r>
    </w:p>
    <w:p w14:paraId="0E5DBB93" w14:textId="77777777" w:rsidR="00174D1B" w:rsidRPr="006B1B5D" w:rsidRDefault="00174D1B" w:rsidP="006B1B5D">
      <w:pPr>
        <w:numPr>
          <w:ilvl w:val="0"/>
          <w:numId w:val="36"/>
        </w:numPr>
        <w:overflowPunct w:val="0"/>
        <w:autoSpaceDE w:val="0"/>
        <w:autoSpaceDN w:val="0"/>
        <w:adjustRightInd w:val="0"/>
        <w:spacing w:line="260" w:lineRule="exact"/>
        <w:jc w:val="both"/>
        <w:textAlignment w:val="baseline"/>
        <w:rPr>
          <w:rFonts w:ascii="Arial" w:eastAsia="Times New Roman" w:hAnsi="Arial" w:cs="Arial"/>
          <w:sz w:val="20"/>
          <w:szCs w:val="20"/>
        </w:rPr>
      </w:pPr>
      <w:r w:rsidRPr="006B1B5D">
        <w:rPr>
          <w:rFonts w:ascii="Arial" w:eastAsia="Times New Roman" w:hAnsi="Arial" w:cs="Arial"/>
          <w:sz w:val="20"/>
          <w:szCs w:val="20"/>
        </w:rPr>
        <w:t>diplomatska predstavništva in konzulati Republike Slovenije (v nadaljnjem besedilu: DPK) odpirajo in uporabljajo račune pri bankah v državi, kjer ima DPK sedež, če predhodno pridobijo soglasje ministrstva, pristojnega za zunanje zadeve. Ministrstvo, pristojno za zunanje zadeve, o odprtju teh računov obvesti UJP, ki odpre evidenčne račune. DPK ali ministrstvo, pristojno za zunanje zadeve, UJP brezplačno sporoča podatke o stanju sredstev na njih;</w:t>
      </w:r>
    </w:p>
    <w:p w14:paraId="3CF1AF46" w14:textId="77777777" w:rsidR="00174D1B" w:rsidRPr="006B1B5D" w:rsidRDefault="00174D1B" w:rsidP="006B1B5D">
      <w:pPr>
        <w:numPr>
          <w:ilvl w:val="0"/>
          <w:numId w:val="36"/>
        </w:numPr>
        <w:overflowPunct w:val="0"/>
        <w:autoSpaceDE w:val="0"/>
        <w:autoSpaceDN w:val="0"/>
        <w:adjustRightInd w:val="0"/>
        <w:spacing w:line="260" w:lineRule="exact"/>
        <w:jc w:val="both"/>
        <w:textAlignment w:val="baseline"/>
        <w:rPr>
          <w:rFonts w:ascii="Arial" w:eastAsia="Times New Roman" w:hAnsi="Arial" w:cs="Arial"/>
          <w:sz w:val="20"/>
          <w:szCs w:val="20"/>
        </w:rPr>
      </w:pPr>
      <w:bookmarkStart w:id="2" w:name="_Hlk73100823"/>
      <w:r w:rsidRPr="006B1B5D">
        <w:rPr>
          <w:rFonts w:ascii="Arial" w:eastAsia="Times New Roman" w:hAnsi="Arial" w:cs="Arial"/>
          <w:sz w:val="20"/>
          <w:szCs w:val="20"/>
        </w:rPr>
        <w:t>kulturni atašeji oziroma kulturno-informacijski centri ali umetniške rezidence ali druge organizacijske oblike, ki delujejo v okviru ministrstva, pristojnega za kulturo, v drugi državi kot dislocirana enota DPK v okviru skupnih projektov ministrstva, pristojnega za zunanje zadeve, in ministrstva, pristojnega za kulturo, če predhodno pridobijo soglasje ministrstva, pristojnega za kulturo, lahko odprejo in uporabljajo račune pri bankah v državi, kjer ima posamezen DPK sedež. Ministrstvo, pristojno za kulturo, o odprtju teh računov obvesti UJP, ki odpre evidenčne račune. Ministrstvo, pristojno za kulturo, UJP brezplačno sporoča podatke o stanju sredstev na njih</w:t>
      </w:r>
      <w:bookmarkEnd w:id="2"/>
      <w:r w:rsidRPr="006B1B5D">
        <w:rPr>
          <w:rFonts w:ascii="Arial" w:eastAsia="Times New Roman" w:hAnsi="Arial" w:cs="Arial"/>
          <w:sz w:val="20"/>
          <w:szCs w:val="20"/>
        </w:rPr>
        <w:t>;</w:t>
      </w:r>
    </w:p>
    <w:p w14:paraId="1EDDE51A" w14:textId="77777777" w:rsidR="00174D1B" w:rsidRPr="006B1B5D" w:rsidRDefault="00174D1B" w:rsidP="006B1B5D">
      <w:pPr>
        <w:numPr>
          <w:ilvl w:val="0"/>
          <w:numId w:val="36"/>
        </w:numPr>
        <w:overflowPunct w:val="0"/>
        <w:autoSpaceDE w:val="0"/>
        <w:autoSpaceDN w:val="0"/>
        <w:adjustRightInd w:val="0"/>
        <w:spacing w:line="260" w:lineRule="exact"/>
        <w:jc w:val="both"/>
        <w:textAlignment w:val="baseline"/>
        <w:rPr>
          <w:rFonts w:ascii="Arial" w:eastAsia="Times New Roman" w:hAnsi="Arial" w:cs="Arial"/>
          <w:sz w:val="20"/>
          <w:szCs w:val="20"/>
        </w:rPr>
      </w:pPr>
      <w:r w:rsidRPr="006B1B5D">
        <w:rPr>
          <w:rFonts w:ascii="Arial" w:eastAsia="Times New Roman" w:hAnsi="Arial" w:cs="Arial"/>
          <w:sz w:val="20"/>
          <w:szCs w:val="20"/>
        </w:rPr>
        <w:t>obrambni atašeji, obrambni predstavniki pri mednarodnih organizacijah in drugi uslužbenci Republike Slovenije na obrambnem področju, izenačeni z diplomati v sprejemnih državah oziroma pri mednarodnih organizacijah, vojaška predstavništva v tujini ter slovenski kontingenti na mednarodnih operacijah in misijah odpirajo in uporabljajo račune pri bankah v državi, kjer delujejo, če predhodno pridobijo soglasje ministrstva, pristojnega za obrambo. Ministrstvo, pristojno za obrambo, o odprtju teh računov obvesti UJP, ki odpre evidenčne račune. Ministrstvo, pristojno za obrambo, UJP brezplačno sporoča podatke o stanju sredstev na njih;</w:t>
      </w:r>
    </w:p>
    <w:p w14:paraId="41AAD3A9" w14:textId="77777777" w:rsidR="00174D1B" w:rsidRPr="006B1B5D" w:rsidRDefault="00174D1B" w:rsidP="006B1B5D">
      <w:pPr>
        <w:numPr>
          <w:ilvl w:val="0"/>
          <w:numId w:val="36"/>
        </w:numPr>
        <w:overflowPunct w:val="0"/>
        <w:autoSpaceDE w:val="0"/>
        <w:autoSpaceDN w:val="0"/>
        <w:adjustRightInd w:val="0"/>
        <w:spacing w:line="260" w:lineRule="exact"/>
        <w:jc w:val="both"/>
        <w:textAlignment w:val="baseline"/>
        <w:rPr>
          <w:rFonts w:ascii="Arial" w:eastAsia="Times New Roman" w:hAnsi="Arial" w:cs="Arial"/>
          <w:sz w:val="20"/>
          <w:szCs w:val="20"/>
        </w:rPr>
      </w:pPr>
      <w:r w:rsidRPr="006B1B5D">
        <w:rPr>
          <w:rFonts w:ascii="Arial" w:eastAsia="Times New Roman" w:hAnsi="Arial" w:cs="Arial"/>
          <w:sz w:val="20"/>
          <w:szCs w:val="20"/>
        </w:rPr>
        <w:lastRenderedPageBreak/>
        <w:t xml:space="preserve">Republika Slovenija za namen upravljanja sredstev varnostnih rezerv odpre in uporablja račun pri banki, ki </w:t>
      </w:r>
      <w:r w:rsidR="00FC6CDA" w:rsidRPr="006B1B5D">
        <w:rPr>
          <w:rFonts w:ascii="Arial" w:eastAsia="Times New Roman" w:hAnsi="Arial" w:cs="Arial"/>
          <w:sz w:val="20"/>
          <w:szCs w:val="20"/>
        </w:rPr>
        <w:t xml:space="preserve">ga </w:t>
      </w:r>
      <w:r w:rsidRPr="006B1B5D">
        <w:rPr>
          <w:rFonts w:ascii="Arial" w:eastAsia="Times New Roman" w:hAnsi="Arial" w:cs="Arial"/>
          <w:sz w:val="20"/>
          <w:szCs w:val="20"/>
        </w:rPr>
        <w:t xml:space="preserve">upravlja Slovenska izvozna in razvojna banka (v nadaljnjem besedilu: SID banka) </w:t>
      </w:r>
      <w:r w:rsidR="005B7374" w:rsidRPr="006B1B5D">
        <w:rPr>
          <w:rFonts w:ascii="Arial" w:eastAsia="Times New Roman" w:hAnsi="Arial" w:cs="Arial"/>
          <w:sz w:val="20"/>
          <w:szCs w:val="20"/>
        </w:rPr>
        <w:t xml:space="preserve">v </w:t>
      </w:r>
      <w:r w:rsidRPr="006B1B5D">
        <w:rPr>
          <w:rFonts w:ascii="Arial" w:eastAsia="Times New Roman" w:hAnsi="Arial" w:cs="Arial"/>
          <w:sz w:val="20"/>
          <w:szCs w:val="20"/>
        </w:rPr>
        <w:t>sklad</w:t>
      </w:r>
      <w:r w:rsidR="005B7374" w:rsidRPr="006B1B5D">
        <w:rPr>
          <w:rFonts w:ascii="Arial" w:eastAsia="Times New Roman" w:hAnsi="Arial" w:cs="Arial"/>
          <w:sz w:val="20"/>
          <w:szCs w:val="20"/>
        </w:rPr>
        <w:t>u</w:t>
      </w:r>
      <w:r w:rsidRPr="006B1B5D">
        <w:rPr>
          <w:rFonts w:ascii="Arial" w:eastAsia="Times New Roman" w:hAnsi="Arial" w:cs="Arial"/>
          <w:sz w:val="20"/>
          <w:szCs w:val="20"/>
        </w:rPr>
        <w:t xml:space="preserve"> z zakonom, ki ureja zavarovanje in financiranje mednarodnih gospodarskih poslov, in zakonom, ki ureja pooblastilo SID banke. SID banka o odprtju tega računa obvesti UJP, ki odpre evidenčni račun. Banka, ki za Republiko Slovenijo oziroma SID banko vodi navedeni račun, UJP brezplačno sporoča podatke o plačilih, opravljenih v breme in dobro tega računa, ter o stanju sredstev na tem računu;</w:t>
      </w:r>
    </w:p>
    <w:p w14:paraId="5186E398" w14:textId="77777777" w:rsidR="00174D1B" w:rsidRPr="006B1B5D" w:rsidRDefault="00174D1B" w:rsidP="006B1B5D">
      <w:pPr>
        <w:numPr>
          <w:ilvl w:val="0"/>
          <w:numId w:val="36"/>
        </w:numPr>
        <w:overflowPunct w:val="0"/>
        <w:autoSpaceDE w:val="0"/>
        <w:autoSpaceDN w:val="0"/>
        <w:adjustRightInd w:val="0"/>
        <w:spacing w:line="260" w:lineRule="exact"/>
        <w:jc w:val="both"/>
        <w:textAlignment w:val="baseline"/>
        <w:rPr>
          <w:rFonts w:ascii="Arial" w:eastAsia="Times New Roman" w:hAnsi="Arial" w:cs="Arial"/>
          <w:sz w:val="20"/>
          <w:szCs w:val="20"/>
        </w:rPr>
      </w:pPr>
      <w:r w:rsidRPr="006B1B5D">
        <w:rPr>
          <w:rFonts w:ascii="Arial" w:eastAsia="Times New Roman" w:hAnsi="Arial" w:cs="Arial"/>
          <w:sz w:val="20"/>
          <w:szCs w:val="20"/>
        </w:rPr>
        <w:t xml:space="preserve">Republika Slovenija </w:t>
      </w:r>
      <w:r w:rsidR="00976BF4" w:rsidRPr="006B1B5D">
        <w:rPr>
          <w:rFonts w:ascii="Arial" w:eastAsia="Times New Roman" w:hAnsi="Arial" w:cs="Arial"/>
          <w:sz w:val="20"/>
          <w:szCs w:val="20"/>
        </w:rPr>
        <w:t xml:space="preserve">s soglasjem ministra, pristojnega za finance, </w:t>
      </w:r>
      <w:r w:rsidRPr="006B1B5D">
        <w:rPr>
          <w:rFonts w:ascii="Arial" w:eastAsia="Times New Roman" w:hAnsi="Arial" w:cs="Arial"/>
          <w:sz w:val="20"/>
          <w:szCs w:val="20"/>
        </w:rPr>
        <w:t>za namen zadolževanja in upravljanja državn</w:t>
      </w:r>
      <w:r w:rsidR="00D67ADA" w:rsidRPr="006B1B5D">
        <w:rPr>
          <w:rFonts w:ascii="Arial" w:eastAsia="Times New Roman" w:hAnsi="Arial" w:cs="Arial"/>
          <w:sz w:val="20"/>
          <w:szCs w:val="20"/>
        </w:rPr>
        <w:t>ega</w:t>
      </w:r>
      <w:r w:rsidRPr="006B1B5D">
        <w:rPr>
          <w:rFonts w:ascii="Arial" w:eastAsia="Times New Roman" w:hAnsi="Arial" w:cs="Arial"/>
          <w:sz w:val="20"/>
          <w:szCs w:val="20"/>
        </w:rPr>
        <w:t xml:space="preserve"> dolg</w:t>
      </w:r>
      <w:r w:rsidR="00D67ADA" w:rsidRPr="006B1B5D">
        <w:rPr>
          <w:rFonts w:ascii="Arial" w:eastAsia="Times New Roman" w:hAnsi="Arial" w:cs="Arial"/>
          <w:sz w:val="20"/>
          <w:szCs w:val="20"/>
        </w:rPr>
        <w:t>a</w:t>
      </w:r>
      <w:r w:rsidRPr="006B1B5D">
        <w:rPr>
          <w:rFonts w:ascii="Arial" w:eastAsia="Times New Roman" w:hAnsi="Arial" w:cs="Arial"/>
          <w:sz w:val="20"/>
          <w:szCs w:val="20"/>
        </w:rPr>
        <w:t xml:space="preserve"> ter za namen servisiranja dolga odpre in uporablja račun v tujini. Imetnik računa o odprtju posameznega računa obvesti UJP, ki odpre evidenčni račun. Imetnik računa, ki ima račun odprt v tujini, UJP sporoča podatke o stanju sredstev na njih;</w:t>
      </w:r>
    </w:p>
    <w:p w14:paraId="3ED618F5" w14:textId="360B6A14" w:rsidR="00174D1B" w:rsidRPr="006B1B5D" w:rsidRDefault="00174D1B" w:rsidP="006B1B5D">
      <w:pPr>
        <w:numPr>
          <w:ilvl w:val="0"/>
          <w:numId w:val="36"/>
        </w:numPr>
        <w:overflowPunct w:val="0"/>
        <w:autoSpaceDE w:val="0"/>
        <w:autoSpaceDN w:val="0"/>
        <w:adjustRightInd w:val="0"/>
        <w:spacing w:line="260" w:lineRule="exact"/>
        <w:jc w:val="both"/>
        <w:textAlignment w:val="baseline"/>
        <w:rPr>
          <w:rFonts w:ascii="Arial" w:eastAsia="Times New Roman" w:hAnsi="Arial" w:cs="Arial"/>
          <w:sz w:val="20"/>
          <w:szCs w:val="20"/>
        </w:rPr>
      </w:pPr>
      <w:r w:rsidRPr="006B1B5D">
        <w:rPr>
          <w:rFonts w:ascii="Arial" w:eastAsia="Times New Roman" w:hAnsi="Arial" w:cs="Arial"/>
          <w:sz w:val="20"/>
          <w:szCs w:val="20"/>
        </w:rPr>
        <w:t>proračunski uporabniki odpirajo in uporabljajo trgovalne račune pri ponudnikih investicijskih storitev v skladu s predpisi, ki urejajo trg finančnih instrumentov, ter za namene, določene v tem zakonu in zakonu, ki ureja javne finance, ali v drugem zakonu, ki za proračunske uporabnike določa pogoje upravljanja finančnega premoženja. Ponudniki investicijskih storitev, ki za proračunske uporabnike vodijo trgovalne račune, in proračunski uporabniki, ki odpirajo trgovalne račune v tujini, obvestijo UJP o odprtju trgovalnih računov in mu brezplačno sporočajo podatke o stanju sredstev na njih.</w:t>
      </w:r>
    </w:p>
    <w:p w14:paraId="36884792" w14:textId="77777777" w:rsidR="00174D1B" w:rsidRPr="006B1B5D" w:rsidRDefault="00174D1B" w:rsidP="006B1B5D">
      <w:pPr>
        <w:suppressAutoHyphens/>
        <w:overflowPunct w:val="0"/>
        <w:autoSpaceDE w:val="0"/>
        <w:autoSpaceDN w:val="0"/>
        <w:adjustRightInd w:val="0"/>
        <w:spacing w:line="260" w:lineRule="exact"/>
        <w:jc w:val="both"/>
        <w:textAlignment w:val="baseline"/>
        <w:rPr>
          <w:rFonts w:ascii="Arial" w:eastAsia="Times New Roman" w:hAnsi="Arial" w:cs="Arial"/>
          <w:sz w:val="20"/>
          <w:szCs w:val="20"/>
        </w:rPr>
      </w:pPr>
    </w:p>
    <w:p w14:paraId="252E7A57" w14:textId="6EF154CF" w:rsidR="00174D1B" w:rsidRPr="006B1B5D" w:rsidRDefault="00174D1B" w:rsidP="006B1B5D">
      <w:pPr>
        <w:suppressAutoHyphens/>
        <w:overflowPunct w:val="0"/>
        <w:autoSpaceDE w:val="0"/>
        <w:autoSpaceDN w:val="0"/>
        <w:adjustRightInd w:val="0"/>
        <w:spacing w:line="260" w:lineRule="exact"/>
        <w:ind w:firstLine="284"/>
        <w:jc w:val="both"/>
        <w:textAlignment w:val="baseline"/>
        <w:rPr>
          <w:rFonts w:ascii="Arial" w:eastAsia="Times New Roman" w:hAnsi="Arial" w:cs="Arial"/>
          <w:b/>
          <w:sz w:val="20"/>
          <w:szCs w:val="20"/>
        </w:rPr>
      </w:pPr>
      <w:r w:rsidRPr="006B1B5D">
        <w:rPr>
          <w:rFonts w:ascii="Arial" w:eastAsia="Times New Roman" w:hAnsi="Arial" w:cs="Arial"/>
          <w:sz w:val="20"/>
          <w:szCs w:val="20"/>
        </w:rPr>
        <w:t xml:space="preserve">(4) Minister, pristojen za finance, podrobneje </w:t>
      </w:r>
      <w:r w:rsidR="008C1EA6">
        <w:rPr>
          <w:rFonts w:ascii="Arial" w:eastAsia="Times New Roman" w:hAnsi="Arial" w:cs="Arial"/>
          <w:sz w:val="20"/>
          <w:szCs w:val="20"/>
        </w:rPr>
        <w:t>določi</w:t>
      </w:r>
      <w:r w:rsidRPr="006B1B5D">
        <w:rPr>
          <w:rFonts w:ascii="Arial" w:eastAsia="Times New Roman" w:hAnsi="Arial" w:cs="Arial"/>
          <w:sz w:val="20"/>
          <w:szCs w:val="20"/>
        </w:rPr>
        <w:t>:</w:t>
      </w:r>
    </w:p>
    <w:p w14:paraId="03182E55" w14:textId="77777777" w:rsidR="00174D1B" w:rsidRPr="006B1B5D" w:rsidRDefault="00174D1B" w:rsidP="006B1B5D">
      <w:pPr>
        <w:numPr>
          <w:ilvl w:val="0"/>
          <w:numId w:val="45"/>
        </w:numPr>
        <w:overflowPunct w:val="0"/>
        <w:autoSpaceDE w:val="0"/>
        <w:autoSpaceDN w:val="0"/>
        <w:adjustRightInd w:val="0"/>
        <w:spacing w:line="260" w:lineRule="exact"/>
        <w:jc w:val="both"/>
        <w:textAlignment w:val="baseline"/>
        <w:rPr>
          <w:rFonts w:ascii="Arial" w:eastAsia="Times New Roman" w:hAnsi="Arial" w:cs="Arial"/>
          <w:sz w:val="20"/>
          <w:szCs w:val="20"/>
        </w:rPr>
      </w:pPr>
      <w:r w:rsidRPr="006B1B5D">
        <w:rPr>
          <w:rFonts w:ascii="Arial" w:eastAsia="Times New Roman" w:hAnsi="Arial" w:cs="Arial"/>
          <w:sz w:val="20"/>
          <w:szCs w:val="20"/>
        </w:rPr>
        <w:t>način odpiranja in uporabe posebnih računov z ničelnim stanjem ter način in rok sporočanja podatkov o plačilih, opravljenih v breme in dobro teh računov</w:t>
      </w:r>
      <w:r w:rsidR="00976BF4" w:rsidRPr="006B1B5D">
        <w:rPr>
          <w:rFonts w:ascii="Arial" w:eastAsia="Times New Roman" w:hAnsi="Arial" w:cs="Arial"/>
          <w:sz w:val="20"/>
          <w:szCs w:val="20"/>
        </w:rPr>
        <w:t>,</w:t>
      </w:r>
      <w:r w:rsidRPr="006B1B5D">
        <w:rPr>
          <w:rFonts w:ascii="Arial" w:eastAsia="Times New Roman" w:hAnsi="Arial" w:cs="Arial"/>
          <w:sz w:val="20"/>
          <w:szCs w:val="20"/>
        </w:rPr>
        <w:t xml:space="preserve"> ter stanju sredstev na računih (1. točka prejšnjega odstavka) in</w:t>
      </w:r>
    </w:p>
    <w:p w14:paraId="51B6145F" w14:textId="77777777" w:rsidR="00174D1B" w:rsidRPr="006B1B5D" w:rsidRDefault="00174D1B" w:rsidP="006B1B5D">
      <w:pPr>
        <w:numPr>
          <w:ilvl w:val="0"/>
          <w:numId w:val="45"/>
        </w:numPr>
        <w:overflowPunct w:val="0"/>
        <w:autoSpaceDE w:val="0"/>
        <w:autoSpaceDN w:val="0"/>
        <w:adjustRightInd w:val="0"/>
        <w:spacing w:line="260" w:lineRule="exact"/>
        <w:jc w:val="both"/>
        <w:textAlignment w:val="baseline"/>
        <w:rPr>
          <w:rFonts w:ascii="Arial" w:eastAsia="Times New Roman" w:hAnsi="Arial" w:cs="Arial"/>
          <w:sz w:val="20"/>
          <w:szCs w:val="20"/>
        </w:rPr>
      </w:pPr>
      <w:r w:rsidRPr="006B1B5D">
        <w:rPr>
          <w:rFonts w:ascii="Arial" w:eastAsia="Times New Roman" w:hAnsi="Arial" w:cs="Arial"/>
          <w:sz w:val="20"/>
          <w:szCs w:val="20"/>
        </w:rPr>
        <w:t>obseg in način sporočanja podatkov v zvezi z računi, odprtimi izven sistema EZR (2. do 7. točka prejšnjega odstavka).</w:t>
      </w:r>
    </w:p>
    <w:p w14:paraId="513861C5" w14:textId="77777777" w:rsidR="00174D1B" w:rsidRPr="006B1B5D" w:rsidRDefault="00174D1B" w:rsidP="006B1B5D">
      <w:pPr>
        <w:suppressAutoHyphens/>
        <w:overflowPunct w:val="0"/>
        <w:autoSpaceDE w:val="0"/>
        <w:autoSpaceDN w:val="0"/>
        <w:adjustRightInd w:val="0"/>
        <w:spacing w:line="260" w:lineRule="exact"/>
        <w:ind w:firstLine="284"/>
        <w:jc w:val="both"/>
        <w:textAlignment w:val="baseline"/>
        <w:rPr>
          <w:rFonts w:ascii="Arial" w:eastAsia="Times New Roman" w:hAnsi="Arial" w:cs="Arial"/>
          <w:b/>
          <w:sz w:val="20"/>
          <w:szCs w:val="20"/>
        </w:rPr>
      </w:pPr>
    </w:p>
    <w:p w14:paraId="7B0BAA90" w14:textId="077DC061" w:rsidR="00174D1B" w:rsidRPr="006B1B5D" w:rsidRDefault="00174D1B" w:rsidP="006B1B5D">
      <w:pPr>
        <w:suppressAutoHyphens/>
        <w:overflowPunct w:val="0"/>
        <w:autoSpaceDE w:val="0"/>
        <w:autoSpaceDN w:val="0"/>
        <w:adjustRightInd w:val="0"/>
        <w:spacing w:line="260" w:lineRule="exact"/>
        <w:ind w:firstLine="284"/>
        <w:jc w:val="center"/>
        <w:textAlignment w:val="baseline"/>
        <w:rPr>
          <w:rFonts w:ascii="Arial" w:eastAsia="Times New Roman" w:hAnsi="Arial" w:cs="Arial"/>
          <w:b/>
          <w:sz w:val="20"/>
          <w:szCs w:val="20"/>
        </w:rPr>
      </w:pPr>
      <w:r w:rsidRPr="006B1B5D">
        <w:rPr>
          <w:rFonts w:ascii="Arial" w:eastAsia="Times New Roman" w:hAnsi="Arial" w:cs="Arial"/>
          <w:b/>
          <w:sz w:val="20"/>
          <w:szCs w:val="20"/>
        </w:rPr>
        <w:t>3</w:t>
      </w:r>
      <w:r w:rsidR="00A07B42">
        <w:rPr>
          <w:rFonts w:ascii="Arial" w:eastAsia="Times New Roman" w:hAnsi="Arial" w:cs="Arial"/>
          <w:b/>
          <w:sz w:val="20"/>
          <w:szCs w:val="20"/>
        </w:rPr>
        <w:t>2</w:t>
      </w:r>
      <w:r w:rsidRPr="006B1B5D">
        <w:rPr>
          <w:rFonts w:ascii="Arial" w:eastAsia="Times New Roman" w:hAnsi="Arial" w:cs="Arial"/>
          <w:b/>
          <w:sz w:val="20"/>
          <w:szCs w:val="20"/>
        </w:rPr>
        <w:t>. člen</w:t>
      </w:r>
    </w:p>
    <w:p w14:paraId="099B5B04" w14:textId="77777777" w:rsidR="0062333C" w:rsidRPr="006B1B5D" w:rsidRDefault="0062333C" w:rsidP="006B1B5D">
      <w:pPr>
        <w:pStyle w:val="len"/>
        <w:spacing w:before="0" w:line="260" w:lineRule="exact"/>
        <w:rPr>
          <w:rFonts w:cs="Arial"/>
          <w:sz w:val="20"/>
          <w:szCs w:val="20"/>
        </w:rPr>
      </w:pPr>
      <w:r w:rsidRPr="006B1B5D">
        <w:rPr>
          <w:rFonts w:cs="Arial"/>
          <w:sz w:val="20"/>
          <w:szCs w:val="20"/>
        </w:rPr>
        <w:t>(elektronski plačilni instrumenti)</w:t>
      </w:r>
    </w:p>
    <w:p w14:paraId="27FF4FF1" w14:textId="77777777" w:rsidR="008A6A6A" w:rsidRPr="006B1B5D" w:rsidRDefault="008A6A6A" w:rsidP="006B1B5D">
      <w:pPr>
        <w:suppressAutoHyphens/>
        <w:overflowPunct w:val="0"/>
        <w:autoSpaceDE w:val="0"/>
        <w:autoSpaceDN w:val="0"/>
        <w:adjustRightInd w:val="0"/>
        <w:spacing w:line="260" w:lineRule="exact"/>
        <w:jc w:val="both"/>
        <w:textAlignment w:val="baseline"/>
        <w:rPr>
          <w:rFonts w:ascii="Arial" w:eastAsia="Times New Roman" w:hAnsi="Arial" w:cs="Arial"/>
          <w:b/>
          <w:sz w:val="20"/>
          <w:szCs w:val="20"/>
        </w:rPr>
      </w:pPr>
    </w:p>
    <w:p w14:paraId="08AA9FD4" w14:textId="77777777" w:rsidR="0072403F" w:rsidRPr="006B1B5D" w:rsidRDefault="0062333C" w:rsidP="006B1B5D">
      <w:pPr>
        <w:overflowPunct w:val="0"/>
        <w:autoSpaceDE w:val="0"/>
        <w:autoSpaceDN w:val="0"/>
        <w:adjustRightInd w:val="0"/>
        <w:spacing w:line="260" w:lineRule="exact"/>
        <w:ind w:firstLine="284"/>
        <w:jc w:val="both"/>
        <w:textAlignment w:val="baseline"/>
        <w:rPr>
          <w:rFonts w:ascii="Arial" w:eastAsia="Times New Roman" w:hAnsi="Arial" w:cs="Arial"/>
          <w:sz w:val="20"/>
          <w:szCs w:val="20"/>
        </w:rPr>
      </w:pPr>
      <w:r w:rsidRPr="006B1B5D">
        <w:rPr>
          <w:rFonts w:ascii="Arial" w:hAnsi="Arial" w:cs="Arial"/>
          <w:sz w:val="20"/>
          <w:szCs w:val="20"/>
        </w:rPr>
        <w:t>(</w:t>
      </w:r>
      <w:r w:rsidRPr="006B1B5D">
        <w:rPr>
          <w:rFonts w:ascii="Arial" w:eastAsia="Times New Roman" w:hAnsi="Arial" w:cs="Arial"/>
          <w:sz w:val="20"/>
          <w:szCs w:val="20"/>
        </w:rPr>
        <w:t xml:space="preserve">1) Ob upoštevanju prepovedi odpiranja računov iz prvega odstavka </w:t>
      </w:r>
      <w:r w:rsidR="0073176B">
        <w:rPr>
          <w:rFonts w:ascii="Arial" w:eastAsia="Times New Roman" w:hAnsi="Arial" w:cs="Arial"/>
          <w:sz w:val="20"/>
          <w:szCs w:val="20"/>
        </w:rPr>
        <w:t>prejšnjega člena</w:t>
      </w:r>
      <w:r w:rsidRPr="006B1B5D">
        <w:rPr>
          <w:rFonts w:ascii="Arial" w:eastAsia="Times New Roman" w:hAnsi="Arial" w:cs="Arial"/>
          <w:sz w:val="20"/>
          <w:szCs w:val="20"/>
        </w:rPr>
        <w:t xml:space="preserve"> lahko proračunski uporabnik izven sistema EZR uporablja naslednje elektronske plačilne instrumente:</w:t>
      </w:r>
    </w:p>
    <w:p w14:paraId="14C2423D" w14:textId="77777777" w:rsidR="0072403F" w:rsidRPr="006B1B5D" w:rsidRDefault="00FF3B7E" w:rsidP="006B1B5D">
      <w:pPr>
        <w:numPr>
          <w:ilvl w:val="0"/>
          <w:numId w:val="37"/>
        </w:numPr>
        <w:overflowPunct w:val="0"/>
        <w:autoSpaceDE w:val="0"/>
        <w:autoSpaceDN w:val="0"/>
        <w:adjustRightInd w:val="0"/>
        <w:spacing w:line="260" w:lineRule="exact"/>
        <w:jc w:val="both"/>
        <w:textAlignment w:val="baseline"/>
        <w:rPr>
          <w:rFonts w:ascii="Arial" w:eastAsia="Times New Roman" w:hAnsi="Arial" w:cs="Arial"/>
          <w:sz w:val="20"/>
          <w:szCs w:val="20"/>
        </w:rPr>
      </w:pPr>
      <w:r w:rsidRPr="006B1B5D">
        <w:rPr>
          <w:rFonts w:ascii="Arial" w:eastAsia="Times New Roman" w:hAnsi="Arial" w:cs="Arial"/>
          <w:sz w:val="20"/>
          <w:szCs w:val="20"/>
        </w:rPr>
        <w:t>plačilne kartice;</w:t>
      </w:r>
    </w:p>
    <w:p w14:paraId="7B73D6CD" w14:textId="77777777" w:rsidR="0072403F" w:rsidRPr="006B1B5D" w:rsidRDefault="0062333C" w:rsidP="006B1B5D">
      <w:pPr>
        <w:numPr>
          <w:ilvl w:val="0"/>
          <w:numId w:val="37"/>
        </w:numPr>
        <w:overflowPunct w:val="0"/>
        <w:autoSpaceDE w:val="0"/>
        <w:autoSpaceDN w:val="0"/>
        <w:adjustRightInd w:val="0"/>
        <w:spacing w:line="260" w:lineRule="exact"/>
        <w:jc w:val="both"/>
        <w:textAlignment w:val="baseline"/>
        <w:rPr>
          <w:rFonts w:ascii="Arial" w:eastAsia="Times New Roman" w:hAnsi="Arial" w:cs="Arial"/>
          <w:sz w:val="20"/>
          <w:szCs w:val="20"/>
        </w:rPr>
      </w:pPr>
      <w:r w:rsidRPr="006B1B5D">
        <w:rPr>
          <w:rFonts w:ascii="Arial" w:eastAsia="Times New Roman" w:hAnsi="Arial" w:cs="Arial"/>
          <w:sz w:val="20"/>
          <w:szCs w:val="20"/>
        </w:rPr>
        <w:t>elektronske denarnice na mobilnih telefonih, prenosnih računalnikih ali drugih prenosnih elektronskih napravah (v nadaljnjem besedilu: mobilna elektronska denarnica), ki jih zagotavljajo ponudniki elektronskih storitev (v nadaljnjem besedilu: izdajatelj mobilne elektronske denarnice)</w:t>
      </w:r>
      <w:r w:rsidR="00FF3B7E" w:rsidRPr="006B1B5D">
        <w:rPr>
          <w:rFonts w:ascii="Arial" w:eastAsia="Times New Roman" w:hAnsi="Arial" w:cs="Arial"/>
          <w:sz w:val="20"/>
          <w:szCs w:val="20"/>
        </w:rPr>
        <w:t>;</w:t>
      </w:r>
    </w:p>
    <w:p w14:paraId="260482F7" w14:textId="77777777" w:rsidR="00686DC0" w:rsidRPr="006B1B5D" w:rsidRDefault="0062333C" w:rsidP="006B1B5D">
      <w:pPr>
        <w:numPr>
          <w:ilvl w:val="0"/>
          <w:numId w:val="37"/>
        </w:numPr>
        <w:overflowPunct w:val="0"/>
        <w:autoSpaceDE w:val="0"/>
        <w:autoSpaceDN w:val="0"/>
        <w:adjustRightInd w:val="0"/>
        <w:spacing w:line="260" w:lineRule="exact"/>
        <w:jc w:val="both"/>
        <w:textAlignment w:val="baseline"/>
        <w:rPr>
          <w:rFonts w:ascii="Arial" w:eastAsia="Times New Roman" w:hAnsi="Arial" w:cs="Arial"/>
          <w:sz w:val="20"/>
          <w:szCs w:val="20"/>
        </w:rPr>
      </w:pPr>
      <w:r w:rsidRPr="006B1B5D">
        <w:rPr>
          <w:rFonts w:ascii="Arial" w:eastAsia="Times New Roman" w:hAnsi="Arial" w:cs="Arial"/>
          <w:sz w:val="20"/>
          <w:szCs w:val="20"/>
        </w:rPr>
        <w:t>elektronske denarnice na spletnem uporabniškem računu (v nadaljnjem besedilu: spletna elektronska denarnica) pri upravljavcu spletnega plačilnega sistema, ki omogoča pošiljanje in prejemanje elektronskega denarja prek spleta (v nadaljnjem besedilu: izdajatelj spletne elektronske denarnice);</w:t>
      </w:r>
    </w:p>
    <w:p w14:paraId="16210763" w14:textId="77777777" w:rsidR="0062333C" w:rsidRPr="006B1B5D" w:rsidRDefault="0062333C" w:rsidP="006B1B5D">
      <w:pPr>
        <w:numPr>
          <w:ilvl w:val="0"/>
          <w:numId w:val="37"/>
        </w:numPr>
        <w:overflowPunct w:val="0"/>
        <w:autoSpaceDE w:val="0"/>
        <w:autoSpaceDN w:val="0"/>
        <w:adjustRightInd w:val="0"/>
        <w:spacing w:line="260" w:lineRule="exact"/>
        <w:jc w:val="both"/>
        <w:textAlignment w:val="baseline"/>
        <w:rPr>
          <w:rFonts w:ascii="Arial" w:eastAsia="Times New Roman" w:hAnsi="Arial" w:cs="Arial"/>
          <w:sz w:val="20"/>
          <w:szCs w:val="20"/>
        </w:rPr>
      </w:pPr>
      <w:r w:rsidRPr="006B1B5D">
        <w:rPr>
          <w:rFonts w:ascii="Arial" w:eastAsia="Times New Roman" w:hAnsi="Arial" w:cs="Arial"/>
          <w:sz w:val="20"/>
          <w:szCs w:val="20"/>
        </w:rPr>
        <w:t>druge sodobne</w:t>
      </w:r>
      <w:r w:rsidRPr="006B1B5D">
        <w:rPr>
          <w:rFonts w:ascii="Arial" w:hAnsi="Arial" w:cs="Arial"/>
          <w:b/>
          <w:sz w:val="20"/>
          <w:szCs w:val="20"/>
        </w:rPr>
        <w:t xml:space="preserve"> </w:t>
      </w:r>
      <w:r w:rsidRPr="006B1B5D">
        <w:rPr>
          <w:rFonts w:ascii="Arial" w:eastAsia="Times New Roman" w:hAnsi="Arial" w:cs="Arial"/>
          <w:sz w:val="20"/>
          <w:szCs w:val="20"/>
        </w:rPr>
        <w:t xml:space="preserve">elektronske plačilne instrumente, ki omogočajo negotovinski prenos sredstev. </w:t>
      </w:r>
    </w:p>
    <w:p w14:paraId="0C2529A6" w14:textId="77777777" w:rsidR="0062333C" w:rsidRPr="006B1B5D" w:rsidRDefault="0062333C" w:rsidP="006B1B5D">
      <w:pPr>
        <w:pStyle w:val="len"/>
        <w:spacing w:before="0" w:line="260" w:lineRule="exact"/>
        <w:ind w:firstLine="284"/>
        <w:jc w:val="both"/>
        <w:rPr>
          <w:rFonts w:cs="Arial"/>
          <w:b w:val="0"/>
          <w:sz w:val="20"/>
          <w:szCs w:val="20"/>
        </w:rPr>
      </w:pPr>
    </w:p>
    <w:p w14:paraId="08BB8021" w14:textId="77777777" w:rsidR="0062333C" w:rsidRPr="006B1B5D" w:rsidRDefault="0062333C" w:rsidP="006B1B5D">
      <w:pPr>
        <w:overflowPunct w:val="0"/>
        <w:autoSpaceDE w:val="0"/>
        <w:autoSpaceDN w:val="0"/>
        <w:adjustRightInd w:val="0"/>
        <w:spacing w:line="260" w:lineRule="exact"/>
        <w:ind w:firstLine="284"/>
        <w:jc w:val="both"/>
        <w:textAlignment w:val="baseline"/>
        <w:rPr>
          <w:rFonts w:ascii="Arial" w:hAnsi="Arial" w:cs="Arial"/>
          <w:sz w:val="20"/>
          <w:szCs w:val="20"/>
        </w:rPr>
      </w:pPr>
      <w:r w:rsidRPr="006B1B5D">
        <w:rPr>
          <w:rFonts w:ascii="Arial" w:hAnsi="Arial" w:cs="Arial"/>
          <w:sz w:val="20"/>
          <w:szCs w:val="20"/>
        </w:rPr>
        <w:t xml:space="preserve">(2) Proračunski uporabnik lahko </w:t>
      </w:r>
      <w:r w:rsidR="00C55448" w:rsidRPr="006B1B5D">
        <w:rPr>
          <w:rFonts w:ascii="Arial" w:hAnsi="Arial" w:cs="Arial"/>
          <w:sz w:val="20"/>
          <w:szCs w:val="20"/>
        </w:rPr>
        <w:t>uporablja</w:t>
      </w:r>
      <w:r w:rsidRPr="006B1B5D">
        <w:rPr>
          <w:rFonts w:ascii="Arial" w:hAnsi="Arial" w:cs="Arial"/>
          <w:sz w:val="20"/>
          <w:szCs w:val="20"/>
        </w:rPr>
        <w:t xml:space="preserve"> elektronski plačilni instrument poslovne</w:t>
      </w:r>
      <w:r w:rsidR="00C55448" w:rsidRPr="006B1B5D">
        <w:rPr>
          <w:rFonts w:ascii="Arial" w:hAnsi="Arial" w:cs="Arial"/>
          <w:sz w:val="20"/>
          <w:szCs w:val="20"/>
        </w:rPr>
        <w:t>ga</w:t>
      </w:r>
      <w:r w:rsidRPr="006B1B5D">
        <w:rPr>
          <w:rFonts w:ascii="Arial" w:hAnsi="Arial" w:cs="Arial"/>
          <w:sz w:val="20"/>
          <w:szCs w:val="20"/>
        </w:rPr>
        <w:t xml:space="preserve"> subjekt</w:t>
      </w:r>
      <w:r w:rsidR="00C55448" w:rsidRPr="006B1B5D">
        <w:rPr>
          <w:rFonts w:ascii="Arial" w:hAnsi="Arial" w:cs="Arial"/>
          <w:sz w:val="20"/>
          <w:szCs w:val="20"/>
        </w:rPr>
        <w:t>a</w:t>
      </w:r>
      <w:r w:rsidRPr="006B1B5D">
        <w:rPr>
          <w:rFonts w:ascii="Arial" w:hAnsi="Arial" w:cs="Arial"/>
          <w:sz w:val="20"/>
          <w:szCs w:val="20"/>
        </w:rPr>
        <w:t xml:space="preserve">, ki </w:t>
      </w:r>
      <w:r w:rsidR="003B5A16" w:rsidRPr="006B1B5D">
        <w:rPr>
          <w:rFonts w:ascii="Arial" w:hAnsi="Arial" w:cs="Arial"/>
          <w:sz w:val="20"/>
          <w:szCs w:val="20"/>
        </w:rPr>
        <w:t xml:space="preserve">ga </w:t>
      </w:r>
      <w:r w:rsidRPr="006B1B5D">
        <w:rPr>
          <w:rFonts w:ascii="Arial" w:hAnsi="Arial" w:cs="Arial"/>
          <w:sz w:val="20"/>
          <w:szCs w:val="20"/>
        </w:rPr>
        <w:t>nadzor</w:t>
      </w:r>
      <w:r w:rsidR="003B5A16" w:rsidRPr="006B1B5D">
        <w:rPr>
          <w:rFonts w:ascii="Arial" w:hAnsi="Arial" w:cs="Arial"/>
          <w:sz w:val="20"/>
          <w:szCs w:val="20"/>
        </w:rPr>
        <w:t>uje</w:t>
      </w:r>
      <w:r w:rsidRPr="006B1B5D">
        <w:rPr>
          <w:rFonts w:ascii="Arial" w:hAnsi="Arial" w:cs="Arial"/>
          <w:sz w:val="20"/>
          <w:szCs w:val="20"/>
        </w:rPr>
        <w:t xml:space="preserve"> Bank</w:t>
      </w:r>
      <w:r w:rsidR="003B5A16" w:rsidRPr="006B1B5D">
        <w:rPr>
          <w:rFonts w:ascii="Arial" w:hAnsi="Arial" w:cs="Arial"/>
          <w:sz w:val="20"/>
          <w:szCs w:val="20"/>
        </w:rPr>
        <w:t>a</w:t>
      </w:r>
      <w:r w:rsidRPr="006B1B5D">
        <w:rPr>
          <w:rFonts w:ascii="Arial" w:hAnsi="Arial" w:cs="Arial"/>
          <w:sz w:val="20"/>
          <w:szCs w:val="20"/>
        </w:rPr>
        <w:t xml:space="preserve"> Slovenije</w:t>
      </w:r>
      <w:r w:rsidR="003B5A16" w:rsidRPr="006B1B5D">
        <w:rPr>
          <w:rFonts w:ascii="Arial" w:hAnsi="Arial" w:cs="Arial"/>
          <w:sz w:val="20"/>
          <w:szCs w:val="20"/>
        </w:rPr>
        <w:t>,</w:t>
      </w:r>
      <w:r w:rsidRPr="006B1B5D">
        <w:rPr>
          <w:rFonts w:ascii="Arial" w:hAnsi="Arial" w:cs="Arial"/>
          <w:sz w:val="20"/>
          <w:szCs w:val="20"/>
        </w:rPr>
        <w:t xml:space="preserve"> ali drug pristojn</w:t>
      </w:r>
      <w:r w:rsidR="003B5A16" w:rsidRPr="006B1B5D">
        <w:rPr>
          <w:rFonts w:ascii="Arial" w:hAnsi="Arial" w:cs="Arial"/>
          <w:sz w:val="20"/>
          <w:szCs w:val="20"/>
        </w:rPr>
        <w:t>i</w:t>
      </w:r>
      <w:r w:rsidRPr="006B1B5D">
        <w:rPr>
          <w:rFonts w:ascii="Arial" w:hAnsi="Arial" w:cs="Arial"/>
          <w:sz w:val="20"/>
          <w:szCs w:val="20"/>
        </w:rPr>
        <w:t xml:space="preserve"> nadzorn</w:t>
      </w:r>
      <w:r w:rsidR="003B5A16" w:rsidRPr="006B1B5D">
        <w:rPr>
          <w:rFonts w:ascii="Arial" w:hAnsi="Arial" w:cs="Arial"/>
          <w:sz w:val="20"/>
          <w:szCs w:val="20"/>
        </w:rPr>
        <w:t>i</w:t>
      </w:r>
      <w:r w:rsidRPr="006B1B5D">
        <w:rPr>
          <w:rFonts w:ascii="Arial" w:hAnsi="Arial" w:cs="Arial"/>
          <w:sz w:val="20"/>
          <w:szCs w:val="20"/>
        </w:rPr>
        <w:t xml:space="preserve"> organ Evropske unije ali</w:t>
      </w:r>
      <w:r w:rsidR="006535E6" w:rsidRPr="006B1B5D">
        <w:rPr>
          <w:rFonts w:ascii="Arial" w:hAnsi="Arial" w:cs="Arial"/>
          <w:sz w:val="20"/>
          <w:szCs w:val="20"/>
        </w:rPr>
        <w:t xml:space="preserve"> </w:t>
      </w:r>
      <w:r w:rsidRPr="006B1B5D">
        <w:rPr>
          <w:rFonts w:ascii="Arial" w:hAnsi="Arial" w:cs="Arial"/>
          <w:sz w:val="20"/>
          <w:szCs w:val="20"/>
        </w:rPr>
        <w:t>države, v kateri ima svoj sedež ali podružnico.</w:t>
      </w:r>
    </w:p>
    <w:p w14:paraId="1C2F15A8" w14:textId="77777777" w:rsidR="0062333C" w:rsidRPr="006B1B5D" w:rsidRDefault="0062333C" w:rsidP="006B1B5D">
      <w:pPr>
        <w:pStyle w:val="len"/>
        <w:spacing w:before="0" w:line="260" w:lineRule="exact"/>
        <w:jc w:val="both"/>
        <w:rPr>
          <w:rFonts w:cs="Arial"/>
          <w:b w:val="0"/>
          <w:sz w:val="20"/>
          <w:szCs w:val="20"/>
        </w:rPr>
      </w:pPr>
    </w:p>
    <w:p w14:paraId="555E9330" w14:textId="77777777" w:rsidR="0062333C" w:rsidRPr="006B1B5D" w:rsidRDefault="0062333C" w:rsidP="006B1B5D">
      <w:pPr>
        <w:overflowPunct w:val="0"/>
        <w:autoSpaceDE w:val="0"/>
        <w:autoSpaceDN w:val="0"/>
        <w:adjustRightInd w:val="0"/>
        <w:spacing w:line="260" w:lineRule="exact"/>
        <w:ind w:firstLine="284"/>
        <w:jc w:val="both"/>
        <w:textAlignment w:val="baseline"/>
        <w:rPr>
          <w:rFonts w:ascii="Arial" w:hAnsi="Arial" w:cs="Arial"/>
          <w:sz w:val="20"/>
          <w:szCs w:val="20"/>
        </w:rPr>
      </w:pPr>
      <w:r w:rsidRPr="006B1B5D">
        <w:rPr>
          <w:rFonts w:ascii="Arial" w:hAnsi="Arial" w:cs="Arial"/>
          <w:sz w:val="20"/>
          <w:szCs w:val="20"/>
        </w:rPr>
        <w:t>(3) Za namen preglednosti finančnega poslovanja proračunskih uporabnikov se upoštevajo naslednje zahteve:</w:t>
      </w:r>
    </w:p>
    <w:p w14:paraId="28418B61" w14:textId="77777777" w:rsidR="009625D8" w:rsidRPr="006B1B5D" w:rsidRDefault="00AF0747" w:rsidP="006B1B5D">
      <w:pPr>
        <w:numPr>
          <w:ilvl w:val="0"/>
          <w:numId w:val="82"/>
        </w:numPr>
        <w:overflowPunct w:val="0"/>
        <w:autoSpaceDE w:val="0"/>
        <w:autoSpaceDN w:val="0"/>
        <w:adjustRightInd w:val="0"/>
        <w:spacing w:line="260" w:lineRule="exact"/>
        <w:jc w:val="both"/>
        <w:textAlignment w:val="baseline"/>
        <w:rPr>
          <w:rFonts w:ascii="Arial" w:eastAsia="Times New Roman" w:hAnsi="Arial" w:cs="Arial"/>
          <w:sz w:val="20"/>
          <w:szCs w:val="20"/>
        </w:rPr>
      </w:pPr>
      <w:r w:rsidRPr="006B1B5D">
        <w:rPr>
          <w:rFonts w:ascii="Arial" w:eastAsia="Times New Roman" w:hAnsi="Arial" w:cs="Arial"/>
          <w:sz w:val="20"/>
          <w:szCs w:val="20"/>
        </w:rPr>
        <w:t>p</w:t>
      </w:r>
      <w:r w:rsidR="0062333C" w:rsidRPr="006B1B5D">
        <w:rPr>
          <w:rFonts w:ascii="Arial" w:eastAsia="Times New Roman" w:hAnsi="Arial" w:cs="Arial"/>
          <w:sz w:val="20"/>
          <w:szCs w:val="20"/>
        </w:rPr>
        <w:t xml:space="preserve">roračunski uporabnik </w:t>
      </w:r>
      <w:r w:rsidR="00EC485B" w:rsidRPr="006B1B5D">
        <w:rPr>
          <w:rFonts w:ascii="Arial" w:eastAsia="Times New Roman" w:hAnsi="Arial" w:cs="Arial"/>
          <w:sz w:val="20"/>
          <w:szCs w:val="20"/>
        </w:rPr>
        <w:t>z</w:t>
      </w:r>
      <w:r w:rsidR="003B5A16" w:rsidRPr="006B1B5D">
        <w:rPr>
          <w:rFonts w:ascii="Arial" w:eastAsia="Times New Roman" w:hAnsi="Arial" w:cs="Arial"/>
          <w:sz w:val="20"/>
          <w:szCs w:val="20"/>
        </w:rPr>
        <w:t>a</w:t>
      </w:r>
      <w:r w:rsidR="00EC485B" w:rsidRPr="006B1B5D">
        <w:rPr>
          <w:rFonts w:ascii="Arial" w:eastAsia="Times New Roman" w:hAnsi="Arial" w:cs="Arial"/>
          <w:sz w:val="20"/>
          <w:szCs w:val="20"/>
        </w:rPr>
        <w:t xml:space="preserve"> vse prenose denarnih sredstev</w:t>
      </w:r>
      <w:r w:rsidR="0062333C" w:rsidRPr="006B1B5D">
        <w:rPr>
          <w:rFonts w:ascii="Arial" w:eastAsia="Times New Roman" w:hAnsi="Arial" w:cs="Arial"/>
          <w:sz w:val="20"/>
          <w:szCs w:val="20"/>
        </w:rPr>
        <w:t>, izvršene z uporabo plačilnega instrumenta v obračunskem obdobju, neposredno bremeni račun proračunskega uporabnika, odprt pri UJP;</w:t>
      </w:r>
    </w:p>
    <w:p w14:paraId="758CD423" w14:textId="77777777" w:rsidR="0062333C" w:rsidRPr="006B1B5D" w:rsidRDefault="0062333C" w:rsidP="006B1B5D">
      <w:pPr>
        <w:numPr>
          <w:ilvl w:val="0"/>
          <w:numId w:val="82"/>
        </w:numPr>
        <w:overflowPunct w:val="0"/>
        <w:autoSpaceDE w:val="0"/>
        <w:autoSpaceDN w:val="0"/>
        <w:adjustRightInd w:val="0"/>
        <w:spacing w:line="260" w:lineRule="exact"/>
        <w:jc w:val="both"/>
        <w:textAlignment w:val="baseline"/>
        <w:rPr>
          <w:rFonts w:ascii="Arial" w:eastAsia="Times New Roman" w:hAnsi="Arial" w:cs="Arial"/>
          <w:sz w:val="20"/>
          <w:szCs w:val="20"/>
        </w:rPr>
      </w:pPr>
      <w:r w:rsidRPr="006B1B5D">
        <w:rPr>
          <w:rFonts w:ascii="Arial" w:eastAsia="Times New Roman" w:hAnsi="Arial" w:cs="Arial"/>
          <w:sz w:val="20"/>
          <w:szCs w:val="20"/>
        </w:rPr>
        <w:t>proračunski uporabnik vzpostavi in vodi evidenco o plačilnih transakcijah, izvršenih s posameznim plačilnim instrumento</w:t>
      </w:r>
      <w:r w:rsidR="004C74CE" w:rsidRPr="006B1B5D">
        <w:rPr>
          <w:rFonts w:ascii="Arial" w:eastAsia="Times New Roman" w:hAnsi="Arial" w:cs="Arial"/>
          <w:sz w:val="20"/>
          <w:szCs w:val="20"/>
        </w:rPr>
        <w:t>m</w:t>
      </w:r>
      <w:r w:rsidR="00EC485B" w:rsidRPr="006B1B5D">
        <w:rPr>
          <w:rFonts w:ascii="Arial" w:eastAsia="Times New Roman" w:hAnsi="Arial" w:cs="Arial"/>
          <w:sz w:val="20"/>
          <w:szCs w:val="20"/>
        </w:rPr>
        <w:t xml:space="preserve"> iz prvega odstavka tega člena</w:t>
      </w:r>
      <w:r w:rsidRPr="006B1B5D">
        <w:rPr>
          <w:rFonts w:ascii="Arial" w:eastAsia="Times New Roman" w:hAnsi="Arial" w:cs="Arial"/>
          <w:sz w:val="20"/>
          <w:szCs w:val="20"/>
        </w:rPr>
        <w:t xml:space="preserve">. </w:t>
      </w:r>
    </w:p>
    <w:p w14:paraId="36B342FE" w14:textId="77777777" w:rsidR="0062333C" w:rsidRPr="006B1B5D" w:rsidRDefault="0062333C" w:rsidP="006B1B5D">
      <w:pPr>
        <w:pStyle w:val="len"/>
        <w:spacing w:before="0" w:line="260" w:lineRule="exact"/>
        <w:jc w:val="both"/>
        <w:rPr>
          <w:rFonts w:cs="Arial"/>
          <w:b w:val="0"/>
          <w:sz w:val="20"/>
          <w:szCs w:val="20"/>
        </w:rPr>
      </w:pPr>
    </w:p>
    <w:p w14:paraId="161DE2EB" w14:textId="77777777" w:rsidR="0062333C" w:rsidRPr="006B1B5D" w:rsidRDefault="00AC28CF" w:rsidP="006B1B5D">
      <w:pPr>
        <w:overflowPunct w:val="0"/>
        <w:autoSpaceDE w:val="0"/>
        <w:autoSpaceDN w:val="0"/>
        <w:adjustRightInd w:val="0"/>
        <w:spacing w:line="260" w:lineRule="exact"/>
        <w:ind w:firstLine="284"/>
        <w:jc w:val="both"/>
        <w:textAlignment w:val="baseline"/>
        <w:rPr>
          <w:rFonts w:ascii="Arial" w:hAnsi="Arial" w:cs="Arial"/>
          <w:sz w:val="20"/>
          <w:szCs w:val="20"/>
        </w:rPr>
      </w:pPr>
      <w:r w:rsidRPr="006B1B5D">
        <w:rPr>
          <w:rFonts w:ascii="Arial" w:hAnsi="Arial" w:cs="Arial"/>
          <w:sz w:val="20"/>
          <w:szCs w:val="20"/>
        </w:rPr>
        <w:lastRenderedPageBreak/>
        <w:t>(4</w:t>
      </w:r>
      <w:r w:rsidR="00686DC0" w:rsidRPr="006B1B5D">
        <w:rPr>
          <w:rFonts w:ascii="Arial" w:hAnsi="Arial" w:cs="Arial"/>
          <w:sz w:val="20"/>
          <w:szCs w:val="20"/>
        </w:rPr>
        <w:t xml:space="preserve">) </w:t>
      </w:r>
      <w:r w:rsidR="0062333C" w:rsidRPr="006B1B5D">
        <w:rPr>
          <w:rFonts w:ascii="Arial" w:hAnsi="Arial" w:cs="Arial"/>
          <w:sz w:val="20"/>
          <w:szCs w:val="20"/>
        </w:rPr>
        <w:t xml:space="preserve">Proračunski uporabniki pri uporabi plačilnih kartic oziroma izdajatelji plačilnih kartic </w:t>
      </w:r>
      <w:r w:rsidR="00EC485B" w:rsidRPr="006B1B5D">
        <w:rPr>
          <w:rFonts w:ascii="Arial" w:hAnsi="Arial" w:cs="Arial"/>
          <w:sz w:val="20"/>
          <w:szCs w:val="20"/>
        </w:rPr>
        <w:t xml:space="preserve">proračunskim uporabnikom </w:t>
      </w:r>
      <w:r w:rsidR="0062333C" w:rsidRPr="006B1B5D">
        <w:rPr>
          <w:rFonts w:ascii="Arial" w:hAnsi="Arial" w:cs="Arial"/>
          <w:sz w:val="20"/>
          <w:szCs w:val="20"/>
        </w:rPr>
        <w:t>upoštevajo naslednje omejitve in prepovedi:</w:t>
      </w:r>
    </w:p>
    <w:p w14:paraId="13970047" w14:textId="77777777" w:rsidR="0062333C" w:rsidRPr="006B1B5D" w:rsidRDefault="0062333C" w:rsidP="006B1B5D">
      <w:pPr>
        <w:numPr>
          <w:ilvl w:val="0"/>
          <w:numId w:val="83"/>
        </w:numPr>
        <w:overflowPunct w:val="0"/>
        <w:autoSpaceDE w:val="0"/>
        <w:autoSpaceDN w:val="0"/>
        <w:adjustRightInd w:val="0"/>
        <w:spacing w:line="260" w:lineRule="exact"/>
        <w:jc w:val="both"/>
        <w:textAlignment w:val="baseline"/>
        <w:rPr>
          <w:rFonts w:ascii="Arial" w:eastAsia="Times New Roman" w:hAnsi="Arial" w:cs="Arial"/>
          <w:sz w:val="20"/>
          <w:szCs w:val="20"/>
        </w:rPr>
      </w:pPr>
      <w:r w:rsidRPr="006B1B5D">
        <w:rPr>
          <w:rFonts w:ascii="Arial" w:eastAsia="Times New Roman" w:hAnsi="Arial" w:cs="Arial"/>
          <w:sz w:val="20"/>
          <w:szCs w:val="20"/>
        </w:rPr>
        <w:t>izdajatelj plačilne kartice lahko za proračunskega uporabnika vodi evidenčni kartični račun, namenjen za evidentiranje vseh nakupov blaga in storitev oziroma plačilnih transakcij, izvršenih s posamezno plačilno kartico. Evidenčni kartični račun se ne sme uporabljati kot transakcijski ali plačilni račun;</w:t>
      </w:r>
    </w:p>
    <w:p w14:paraId="22F27265" w14:textId="77777777" w:rsidR="0062333C" w:rsidRPr="006B1B5D" w:rsidRDefault="0062333C" w:rsidP="006B1B5D">
      <w:pPr>
        <w:numPr>
          <w:ilvl w:val="0"/>
          <w:numId w:val="83"/>
        </w:numPr>
        <w:overflowPunct w:val="0"/>
        <w:autoSpaceDE w:val="0"/>
        <w:autoSpaceDN w:val="0"/>
        <w:adjustRightInd w:val="0"/>
        <w:spacing w:line="260" w:lineRule="exact"/>
        <w:jc w:val="both"/>
        <w:textAlignment w:val="baseline"/>
        <w:rPr>
          <w:rFonts w:ascii="Arial" w:eastAsia="Times New Roman" w:hAnsi="Arial" w:cs="Arial"/>
          <w:sz w:val="20"/>
          <w:szCs w:val="20"/>
        </w:rPr>
      </w:pPr>
      <w:r w:rsidRPr="006B1B5D">
        <w:rPr>
          <w:rFonts w:ascii="Arial" w:eastAsia="Times New Roman" w:hAnsi="Arial" w:cs="Arial"/>
          <w:sz w:val="20"/>
          <w:szCs w:val="20"/>
        </w:rPr>
        <w:t>proračunski uporabnik plačilne kartice ne sme uporabljati za obročne nakupe. Izdajatelji plačilnih kartic in ponudniki blaga ter storitev proračunskim uporabnikom zavrnejo zahtevek za pridobitev plačilne kartice oziroma nakup, ki je v nasprotju z navedeno prepovedjo;</w:t>
      </w:r>
    </w:p>
    <w:p w14:paraId="4A1B54EC" w14:textId="77777777" w:rsidR="0062333C" w:rsidRPr="006B1B5D" w:rsidRDefault="0062333C" w:rsidP="006B1B5D">
      <w:pPr>
        <w:numPr>
          <w:ilvl w:val="0"/>
          <w:numId w:val="83"/>
        </w:numPr>
        <w:overflowPunct w:val="0"/>
        <w:autoSpaceDE w:val="0"/>
        <w:autoSpaceDN w:val="0"/>
        <w:adjustRightInd w:val="0"/>
        <w:spacing w:line="260" w:lineRule="exact"/>
        <w:jc w:val="both"/>
        <w:textAlignment w:val="baseline"/>
        <w:rPr>
          <w:rFonts w:ascii="Arial" w:eastAsia="Times New Roman" w:hAnsi="Arial" w:cs="Arial"/>
          <w:sz w:val="20"/>
          <w:szCs w:val="20"/>
        </w:rPr>
      </w:pPr>
      <w:r w:rsidRPr="006B1B5D">
        <w:rPr>
          <w:rFonts w:ascii="Arial" w:eastAsia="Times New Roman" w:hAnsi="Arial" w:cs="Arial"/>
          <w:sz w:val="20"/>
          <w:szCs w:val="20"/>
        </w:rPr>
        <w:t>proračunski uporabnik lahko uporablja plačilno kartico z odloženim plačilom pod pogojem, da se celotni znesek vseh nakupov blaga ali storitev plača enkrat mesečno na dan, ki ga s pogodbo določita proračunski uporabnik in izdajatelj plačilne kartice;</w:t>
      </w:r>
    </w:p>
    <w:p w14:paraId="1595BF79" w14:textId="01762727" w:rsidR="0062333C" w:rsidRPr="006B1B5D" w:rsidRDefault="0062333C" w:rsidP="006B1B5D">
      <w:pPr>
        <w:numPr>
          <w:ilvl w:val="0"/>
          <w:numId w:val="83"/>
        </w:numPr>
        <w:overflowPunct w:val="0"/>
        <w:autoSpaceDE w:val="0"/>
        <w:autoSpaceDN w:val="0"/>
        <w:adjustRightInd w:val="0"/>
        <w:spacing w:line="260" w:lineRule="exact"/>
        <w:jc w:val="both"/>
        <w:textAlignment w:val="baseline"/>
        <w:rPr>
          <w:rFonts w:ascii="Arial" w:eastAsia="Times New Roman" w:hAnsi="Arial" w:cs="Arial"/>
          <w:sz w:val="20"/>
          <w:szCs w:val="20"/>
        </w:rPr>
      </w:pPr>
      <w:r w:rsidRPr="006B1B5D">
        <w:rPr>
          <w:rFonts w:ascii="Arial" w:eastAsia="Times New Roman" w:hAnsi="Arial" w:cs="Arial"/>
          <w:sz w:val="20"/>
          <w:szCs w:val="20"/>
        </w:rPr>
        <w:t>proračunski uporabnik lahko uporablja predplačniško kartico pod pogojem, da se prenos sredstev za kritje dobroimetja na predplačniški kartici ali morebitno vračilo neporabljenega dobroimetja ter evidentiranje transakcij in stanja sredstev izvede</w:t>
      </w:r>
      <w:r w:rsidR="003B5A16" w:rsidRPr="006B1B5D">
        <w:rPr>
          <w:rFonts w:ascii="Arial" w:eastAsia="Times New Roman" w:hAnsi="Arial" w:cs="Arial"/>
          <w:sz w:val="20"/>
          <w:szCs w:val="20"/>
        </w:rPr>
        <w:t>ta</w:t>
      </w:r>
      <w:r w:rsidRPr="006B1B5D">
        <w:rPr>
          <w:rFonts w:ascii="Arial" w:eastAsia="Times New Roman" w:hAnsi="Arial" w:cs="Arial"/>
          <w:sz w:val="20"/>
          <w:szCs w:val="20"/>
        </w:rPr>
        <w:t xml:space="preserve"> v skladu s </w:t>
      </w:r>
      <w:r w:rsidR="008C1EA6">
        <w:rPr>
          <w:rFonts w:ascii="Arial" w:eastAsia="Times New Roman" w:hAnsi="Arial" w:cs="Arial"/>
          <w:sz w:val="20"/>
          <w:szCs w:val="20"/>
        </w:rPr>
        <w:t>prejšnjim</w:t>
      </w:r>
      <w:r w:rsidR="00675353">
        <w:rPr>
          <w:rFonts w:ascii="Arial" w:eastAsia="Times New Roman" w:hAnsi="Arial" w:cs="Arial"/>
          <w:sz w:val="20"/>
          <w:szCs w:val="20"/>
        </w:rPr>
        <w:t xml:space="preserve"> odstavkom</w:t>
      </w:r>
      <w:r w:rsidRPr="006B1B5D">
        <w:rPr>
          <w:rFonts w:ascii="Arial" w:eastAsia="Times New Roman" w:hAnsi="Arial" w:cs="Arial"/>
          <w:sz w:val="20"/>
          <w:szCs w:val="20"/>
        </w:rPr>
        <w:t>.</w:t>
      </w:r>
    </w:p>
    <w:p w14:paraId="2CDF415A" w14:textId="77777777" w:rsidR="0062333C" w:rsidRPr="006B1B5D" w:rsidRDefault="0062333C" w:rsidP="006B1B5D">
      <w:pPr>
        <w:pStyle w:val="len"/>
        <w:spacing w:before="0" w:line="260" w:lineRule="exact"/>
        <w:jc w:val="both"/>
        <w:rPr>
          <w:rFonts w:cs="Arial"/>
          <w:b w:val="0"/>
          <w:sz w:val="20"/>
          <w:szCs w:val="20"/>
          <w:shd w:val="clear" w:color="auto" w:fill="FFFFFF"/>
        </w:rPr>
      </w:pPr>
    </w:p>
    <w:p w14:paraId="0BDADC9C" w14:textId="77777777" w:rsidR="0062333C" w:rsidRPr="006B1B5D" w:rsidRDefault="007053C7" w:rsidP="006B1B5D">
      <w:pPr>
        <w:overflowPunct w:val="0"/>
        <w:autoSpaceDE w:val="0"/>
        <w:autoSpaceDN w:val="0"/>
        <w:adjustRightInd w:val="0"/>
        <w:spacing w:line="260" w:lineRule="exact"/>
        <w:ind w:firstLine="284"/>
        <w:jc w:val="both"/>
        <w:textAlignment w:val="baseline"/>
        <w:rPr>
          <w:rFonts w:ascii="Arial" w:hAnsi="Arial" w:cs="Arial"/>
          <w:sz w:val="20"/>
          <w:szCs w:val="20"/>
        </w:rPr>
      </w:pPr>
      <w:r w:rsidRPr="006B1B5D">
        <w:rPr>
          <w:rFonts w:ascii="Arial" w:hAnsi="Arial" w:cs="Arial"/>
          <w:sz w:val="20"/>
          <w:szCs w:val="20"/>
        </w:rPr>
        <w:t xml:space="preserve">(5) </w:t>
      </w:r>
      <w:r w:rsidR="0062333C" w:rsidRPr="006B1B5D">
        <w:rPr>
          <w:rFonts w:ascii="Arial" w:hAnsi="Arial" w:cs="Arial"/>
          <w:sz w:val="20"/>
          <w:szCs w:val="20"/>
        </w:rPr>
        <w:t xml:space="preserve">Proračunski uporabniki pri </w:t>
      </w:r>
      <w:r w:rsidR="000C1178" w:rsidRPr="006B1B5D">
        <w:rPr>
          <w:rFonts w:ascii="Arial" w:hAnsi="Arial" w:cs="Arial"/>
          <w:sz w:val="20"/>
          <w:szCs w:val="20"/>
        </w:rPr>
        <w:t>u</w:t>
      </w:r>
      <w:r w:rsidR="0062333C" w:rsidRPr="006B1B5D">
        <w:rPr>
          <w:rFonts w:ascii="Arial" w:hAnsi="Arial" w:cs="Arial"/>
          <w:sz w:val="20"/>
          <w:szCs w:val="20"/>
        </w:rPr>
        <w:t>porabi elektronskih denarnic oziroma izdajatelji elektronskih denarnic</w:t>
      </w:r>
      <w:r w:rsidR="006535E6" w:rsidRPr="006B1B5D">
        <w:rPr>
          <w:rFonts w:ascii="Arial" w:hAnsi="Arial" w:cs="Arial"/>
          <w:sz w:val="20"/>
          <w:szCs w:val="20"/>
        </w:rPr>
        <w:t xml:space="preserve"> </w:t>
      </w:r>
      <w:r w:rsidR="000C1178" w:rsidRPr="006B1B5D">
        <w:rPr>
          <w:rFonts w:ascii="Arial" w:hAnsi="Arial" w:cs="Arial"/>
          <w:sz w:val="20"/>
          <w:szCs w:val="20"/>
        </w:rPr>
        <w:t xml:space="preserve">proračunskim uporabnikom </w:t>
      </w:r>
      <w:r w:rsidR="0062333C" w:rsidRPr="006B1B5D">
        <w:rPr>
          <w:rFonts w:ascii="Arial" w:hAnsi="Arial" w:cs="Arial"/>
          <w:sz w:val="20"/>
          <w:szCs w:val="20"/>
        </w:rPr>
        <w:t>upoštevajo naslednje omejitve in prepovedi:</w:t>
      </w:r>
    </w:p>
    <w:p w14:paraId="664E0803" w14:textId="77777777" w:rsidR="0062333C" w:rsidRPr="006B1B5D" w:rsidRDefault="0062333C" w:rsidP="006B1B5D">
      <w:pPr>
        <w:numPr>
          <w:ilvl w:val="0"/>
          <w:numId w:val="81"/>
        </w:numPr>
        <w:overflowPunct w:val="0"/>
        <w:autoSpaceDE w:val="0"/>
        <w:autoSpaceDN w:val="0"/>
        <w:adjustRightInd w:val="0"/>
        <w:spacing w:line="260" w:lineRule="exact"/>
        <w:jc w:val="both"/>
        <w:textAlignment w:val="baseline"/>
        <w:rPr>
          <w:rFonts w:ascii="Arial" w:eastAsia="Times New Roman" w:hAnsi="Arial" w:cs="Arial"/>
          <w:sz w:val="20"/>
          <w:szCs w:val="20"/>
        </w:rPr>
      </w:pPr>
      <w:r w:rsidRPr="006B1B5D">
        <w:rPr>
          <w:rFonts w:ascii="Arial" w:eastAsia="Times New Roman" w:hAnsi="Arial" w:cs="Arial"/>
          <w:sz w:val="20"/>
          <w:szCs w:val="20"/>
        </w:rPr>
        <w:t>za namen poslovanja z mobilno ali spletno elektronsko denarnico lahko proračunski uporabnik pri izdajatelju elektronske denarnice odpre uporabniški račun, ki se ne sme uporabljati kot plačilni ali transakcijski račun. Proračunski uporabnik takoj zapre uporabniški račun, če izdajatelj elektronske denarnice svojo storitev ali sistem nadgradi tako, da uporabniški račun prevzame funkcijo transakcijskega ali plačilnega računa z identifikacijsko številko računa, ki omogoča enolično identifikacijo države ponudnika plačilnih storitev, ponudnika plačilnih storitev, ki račun vodi, in imetnika računa;</w:t>
      </w:r>
    </w:p>
    <w:p w14:paraId="5A9655E5" w14:textId="77777777" w:rsidR="0062333C" w:rsidRPr="006B1B5D" w:rsidRDefault="0062333C" w:rsidP="006B1B5D">
      <w:pPr>
        <w:numPr>
          <w:ilvl w:val="0"/>
          <w:numId w:val="81"/>
        </w:numPr>
        <w:overflowPunct w:val="0"/>
        <w:autoSpaceDE w:val="0"/>
        <w:autoSpaceDN w:val="0"/>
        <w:adjustRightInd w:val="0"/>
        <w:spacing w:line="260" w:lineRule="exact"/>
        <w:jc w:val="both"/>
        <w:textAlignment w:val="baseline"/>
        <w:rPr>
          <w:rFonts w:ascii="Arial" w:eastAsia="Times New Roman" w:hAnsi="Arial" w:cs="Arial"/>
          <w:sz w:val="20"/>
          <w:szCs w:val="20"/>
        </w:rPr>
      </w:pPr>
      <w:r w:rsidRPr="006B1B5D">
        <w:rPr>
          <w:rFonts w:ascii="Arial" w:eastAsia="Times New Roman" w:hAnsi="Arial" w:cs="Arial"/>
          <w:sz w:val="20"/>
          <w:szCs w:val="20"/>
        </w:rPr>
        <w:t>proračunski uporabnik lahko uporablja mobilno elektronsko</w:t>
      </w:r>
      <w:r w:rsidR="006535E6" w:rsidRPr="006B1B5D">
        <w:rPr>
          <w:rFonts w:ascii="Arial" w:eastAsia="Times New Roman" w:hAnsi="Arial" w:cs="Arial"/>
          <w:sz w:val="20"/>
          <w:szCs w:val="20"/>
        </w:rPr>
        <w:t xml:space="preserve"> </w:t>
      </w:r>
      <w:r w:rsidRPr="006B1B5D">
        <w:rPr>
          <w:rFonts w:ascii="Arial" w:eastAsia="Times New Roman" w:hAnsi="Arial" w:cs="Arial"/>
          <w:sz w:val="20"/>
          <w:szCs w:val="20"/>
        </w:rPr>
        <w:t>denarnico pod pogojem, da se prenos sredstev za kritje dobroimetja v mobilni elektronski denarnici ali morebitno vračilo neporabljenega dobroimetja ter evidentiranje transakcij in stanja sredstev izvede</w:t>
      </w:r>
      <w:r w:rsidR="0073176B">
        <w:rPr>
          <w:rFonts w:ascii="Arial" w:eastAsia="Times New Roman" w:hAnsi="Arial" w:cs="Arial"/>
          <w:sz w:val="20"/>
          <w:szCs w:val="20"/>
        </w:rPr>
        <w:t>jo</w:t>
      </w:r>
      <w:r w:rsidRPr="006B1B5D">
        <w:rPr>
          <w:rFonts w:ascii="Arial" w:eastAsia="Times New Roman" w:hAnsi="Arial" w:cs="Arial"/>
          <w:sz w:val="20"/>
          <w:szCs w:val="20"/>
        </w:rPr>
        <w:t xml:space="preserve"> v skladu s tretjim odstavkom tega člena;</w:t>
      </w:r>
    </w:p>
    <w:p w14:paraId="546A273A" w14:textId="28674A26" w:rsidR="0062333C" w:rsidRPr="006B1B5D" w:rsidRDefault="0062333C" w:rsidP="006B1B5D">
      <w:pPr>
        <w:numPr>
          <w:ilvl w:val="0"/>
          <w:numId w:val="81"/>
        </w:numPr>
        <w:overflowPunct w:val="0"/>
        <w:autoSpaceDE w:val="0"/>
        <w:autoSpaceDN w:val="0"/>
        <w:adjustRightInd w:val="0"/>
        <w:spacing w:line="260" w:lineRule="exact"/>
        <w:jc w:val="both"/>
        <w:textAlignment w:val="baseline"/>
        <w:rPr>
          <w:rFonts w:ascii="Arial" w:eastAsia="Times New Roman" w:hAnsi="Arial" w:cs="Arial"/>
          <w:sz w:val="20"/>
          <w:szCs w:val="20"/>
        </w:rPr>
      </w:pPr>
      <w:r w:rsidRPr="006B1B5D">
        <w:rPr>
          <w:rFonts w:ascii="Arial" w:eastAsia="Times New Roman" w:hAnsi="Arial" w:cs="Arial"/>
          <w:sz w:val="20"/>
          <w:szCs w:val="20"/>
        </w:rPr>
        <w:t xml:space="preserve">proračunski uporabnik lahko spletno elektronsko denarnico uporablja za namen pošiljanja elektronskega denarja spletnim trgovcem ali za prejemanje elektronskega denarja od spletnih kupcev blaga in storitev, ki jih proračunski uporabnik ponuja prek spleta, </w:t>
      </w:r>
      <w:r w:rsidR="008C1EA6">
        <w:rPr>
          <w:rFonts w:ascii="Arial" w:eastAsia="Times New Roman" w:hAnsi="Arial" w:cs="Arial"/>
          <w:sz w:val="20"/>
          <w:szCs w:val="20"/>
        </w:rPr>
        <w:t>če so izpolnjeni</w:t>
      </w:r>
      <w:r w:rsidRPr="006B1B5D">
        <w:rPr>
          <w:rFonts w:ascii="Arial" w:eastAsia="Times New Roman" w:hAnsi="Arial" w:cs="Arial"/>
          <w:sz w:val="20"/>
          <w:szCs w:val="20"/>
        </w:rPr>
        <w:t xml:space="preserve"> naslednji pogoji:</w:t>
      </w:r>
    </w:p>
    <w:p w14:paraId="6C5A342A" w14:textId="7E49FB23" w:rsidR="00F03400" w:rsidRPr="006B1B5D" w:rsidRDefault="00F03400" w:rsidP="003D5F62">
      <w:pPr>
        <w:pStyle w:val="len"/>
        <w:spacing w:before="0" w:line="260" w:lineRule="exact"/>
        <w:ind w:left="567" w:hanging="283"/>
        <w:jc w:val="both"/>
        <w:rPr>
          <w:rFonts w:cs="Arial"/>
          <w:b w:val="0"/>
          <w:sz w:val="20"/>
          <w:szCs w:val="20"/>
        </w:rPr>
      </w:pPr>
      <w:r>
        <w:rPr>
          <w:rFonts w:cs="Arial"/>
          <w:b w:val="0"/>
          <w:sz w:val="20"/>
          <w:szCs w:val="20"/>
        </w:rPr>
        <w:t xml:space="preserve">a. </w:t>
      </w:r>
      <w:r w:rsidR="0062333C" w:rsidRPr="006B1B5D">
        <w:rPr>
          <w:rFonts w:cs="Arial"/>
          <w:b w:val="0"/>
          <w:sz w:val="20"/>
          <w:szCs w:val="20"/>
        </w:rPr>
        <w:t xml:space="preserve">proračunski uporabnik pri odprtju uporabniškega računa pri izdajatelju spletne elektronske denarnice vzpostavi ustrezno povezavo s </w:t>
      </w:r>
      <w:r w:rsidR="004B4A2C" w:rsidRPr="006B1B5D">
        <w:rPr>
          <w:rFonts w:cs="Arial"/>
          <w:b w:val="0"/>
          <w:sz w:val="20"/>
          <w:szCs w:val="20"/>
        </w:rPr>
        <w:t>svojim računom, odprtim pri UJP</w:t>
      </w:r>
      <w:r w:rsidR="00C32B0D">
        <w:rPr>
          <w:rFonts w:cs="Arial"/>
          <w:b w:val="0"/>
          <w:sz w:val="20"/>
          <w:szCs w:val="20"/>
        </w:rPr>
        <w:t>;</w:t>
      </w:r>
    </w:p>
    <w:p w14:paraId="7EB703B1" w14:textId="77346CDD" w:rsidR="00F03400" w:rsidRPr="006B1B5D" w:rsidRDefault="00F03400" w:rsidP="003D5F62">
      <w:pPr>
        <w:pStyle w:val="len"/>
        <w:spacing w:before="0" w:line="260" w:lineRule="exact"/>
        <w:ind w:left="567" w:hanging="283"/>
        <w:jc w:val="both"/>
        <w:rPr>
          <w:rFonts w:cs="Arial"/>
          <w:b w:val="0"/>
          <w:sz w:val="20"/>
          <w:szCs w:val="20"/>
        </w:rPr>
      </w:pPr>
      <w:r>
        <w:rPr>
          <w:rFonts w:cs="Arial"/>
          <w:b w:val="0"/>
          <w:sz w:val="20"/>
          <w:szCs w:val="20"/>
        </w:rPr>
        <w:t xml:space="preserve">b. </w:t>
      </w:r>
      <w:r w:rsidR="0062333C" w:rsidRPr="006B1B5D">
        <w:rPr>
          <w:rFonts w:cs="Arial"/>
          <w:b w:val="0"/>
          <w:sz w:val="20"/>
          <w:szCs w:val="20"/>
        </w:rPr>
        <w:t xml:space="preserve">če izdajatelj spletne elektronske denarnice pogojuje izvedbo plačilne transakcije ali odprtje uporabniškega računa z uporabo plačilne kartice, lahko proračunski uporabnik za plačila blaga in storitev v breme spletne elektronske denarnice uporabi plačilno kartico, pri čemer proračunski uporabnik in izdajatelj plačilne kartice upoštevata zahteve iz tretjega </w:t>
      </w:r>
      <w:r w:rsidR="004B4A2C" w:rsidRPr="006B1B5D">
        <w:rPr>
          <w:rFonts w:cs="Arial"/>
          <w:b w:val="0"/>
          <w:sz w:val="20"/>
          <w:szCs w:val="20"/>
        </w:rPr>
        <w:t>in četrtega odstavka tega člena</w:t>
      </w:r>
      <w:r w:rsidR="00C32B0D">
        <w:rPr>
          <w:rFonts w:cs="Arial"/>
          <w:b w:val="0"/>
          <w:sz w:val="20"/>
          <w:szCs w:val="20"/>
        </w:rPr>
        <w:t>;</w:t>
      </w:r>
    </w:p>
    <w:p w14:paraId="016B4FEF" w14:textId="314163EE" w:rsidR="00F03400" w:rsidRPr="006B1B5D" w:rsidRDefault="00F03400" w:rsidP="003D5F62">
      <w:pPr>
        <w:pStyle w:val="len"/>
        <w:spacing w:before="0" w:line="260" w:lineRule="exact"/>
        <w:ind w:left="567" w:hanging="283"/>
        <w:jc w:val="both"/>
        <w:rPr>
          <w:rFonts w:cs="Arial"/>
          <w:b w:val="0"/>
          <w:sz w:val="20"/>
          <w:szCs w:val="20"/>
        </w:rPr>
      </w:pPr>
      <w:r>
        <w:rPr>
          <w:rFonts w:cs="Arial"/>
          <w:b w:val="0"/>
          <w:sz w:val="20"/>
          <w:szCs w:val="20"/>
        </w:rPr>
        <w:t xml:space="preserve">c. </w:t>
      </w:r>
      <w:r w:rsidR="0062333C" w:rsidRPr="006B1B5D">
        <w:rPr>
          <w:rFonts w:cs="Arial"/>
          <w:b w:val="0"/>
          <w:sz w:val="20"/>
          <w:szCs w:val="20"/>
        </w:rPr>
        <w:t>spletna elektronska denarnica se lahko uporablja za enkratna plačila blaga in storitev do višine ponudbe oziroma predračuna spletnega trgovca. Po izvedbi enkratnega plačila mora biti stanje v spletn</w:t>
      </w:r>
      <w:r w:rsidR="004B4A2C" w:rsidRPr="006B1B5D">
        <w:rPr>
          <w:rFonts w:cs="Arial"/>
          <w:b w:val="0"/>
          <w:sz w:val="20"/>
          <w:szCs w:val="20"/>
        </w:rPr>
        <w:t>i elektronski denarnici 0 eurov</w:t>
      </w:r>
      <w:r w:rsidR="00C32B0D">
        <w:rPr>
          <w:rFonts w:cs="Arial"/>
          <w:b w:val="0"/>
          <w:sz w:val="20"/>
          <w:szCs w:val="20"/>
        </w:rPr>
        <w:t>;</w:t>
      </w:r>
      <w:r>
        <w:rPr>
          <w:rFonts w:cs="Arial"/>
          <w:b w:val="0"/>
          <w:sz w:val="20"/>
          <w:szCs w:val="20"/>
        </w:rPr>
        <w:t xml:space="preserve"> </w:t>
      </w:r>
    </w:p>
    <w:p w14:paraId="148A3364" w14:textId="34A36EDD" w:rsidR="00F03400" w:rsidRPr="006B1B5D" w:rsidRDefault="00F03400" w:rsidP="003D5F62">
      <w:pPr>
        <w:pStyle w:val="len"/>
        <w:spacing w:before="0" w:line="260" w:lineRule="exact"/>
        <w:ind w:left="567" w:hanging="283"/>
        <w:jc w:val="both"/>
        <w:rPr>
          <w:rFonts w:cs="Arial"/>
          <w:b w:val="0"/>
          <w:sz w:val="20"/>
          <w:szCs w:val="20"/>
        </w:rPr>
      </w:pPr>
      <w:r>
        <w:rPr>
          <w:rFonts w:cs="Arial"/>
          <w:b w:val="0"/>
          <w:sz w:val="20"/>
          <w:szCs w:val="20"/>
        </w:rPr>
        <w:t xml:space="preserve">č. </w:t>
      </w:r>
      <w:r w:rsidR="0062333C" w:rsidRPr="006B1B5D">
        <w:rPr>
          <w:rFonts w:cs="Arial"/>
          <w:b w:val="0"/>
          <w:sz w:val="20"/>
          <w:szCs w:val="20"/>
        </w:rPr>
        <w:t>proračunski uporabnik, ki spletno elektronsko denarnico uporablja za prejemanje plačil od svojih kupcev oziroma uporabnikov storitev, vse prilive denarnih sredstev prenese v dobro podračun</w:t>
      </w:r>
      <w:r w:rsidR="004734E9" w:rsidRPr="006B1B5D">
        <w:rPr>
          <w:rFonts w:cs="Arial"/>
          <w:b w:val="0"/>
          <w:sz w:val="20"/>
          <w:szCs w:val="20"/>
        </w:rPr>
        <w:t>a</w:t>
      </w:r>
      <w:r w:rsidR="0062333C" w:rsidRPr="006B1B5D">
        <w:rPr>
          <w:rFonts w:cs="Arial"/>
          <w:b w:val="0"/>
          <w:sz w:val="20"/>
          <w:szCs w:val="20"/>
        </w:rPr>
        <w:t xml:space="preserve"> pri UJP n</w:t>
      </w:r>
      <w:r w:rsidR="004B4A2C" w:rsidRPr="006B1B5D">
        <w:rPr>
          <w:rFonts w:cs="Arial"/>
          <w:b w:val="0"/>
          <w:sz w:val="20"/>
          <w:szCs w:val="20"/>
        </w:rPr>
        <w:t>ajpozneje naslednji delovni dan</w:t>
      </w:r>
      <w:r w:rsidR="00C32B0D">
        <w:rPr>
          <w:rFonts w:cs="Arial"/>
          <w:b w:val="0"/>
          <w:sz w:val="20"/>
          <w:szCs w:val="20"/>
        </w:rPr>
        <w:t>;</w:t>
      </w:r>
    </w:p>
    <w:p w14:paraId="42CFD773" w14:textId="4D4C7336" w:rsidR="0062333C" w:rsidRPr="006B1B5D" w:rsidRDefault="00F03400" w:rsidP="003D5F62">
      <w:pPr>
        <w:pStyle w:val="len"/>
        <w:spacing w:before="0" w:line="260" w:lineRule="exact"/>
        <w:ind w:left="567" w:hanging="283"/>
        <w:jc w:val="both"/>
        <w:rPr>
          <w:rFonts w:cs="Arial"/>
          <w:b w:val="0"/>
          <w:sz w:val="20"/>
          <w:szCs w:val="20"/>
        </w:rPr>
      </w:pPr>
      <w:r>
        <w:rPr>
          <w:rFonts w:cs="Arial"/>
          <w:b w:val="0"/>
          <w:sz w:val="20"/>
          <w:szCs w:val="20"/>
        </w:rPr>
        <w:t xml:space="preserve">d. </w:t>
      </w:r>
      <w:r w:rsidR="0062333C" w:rsidRPr="006B1B5D">
        <w:rPr>
          <w:rFonts w:cs="Arial"/>
          <w:b w:val="0"/>
          <w:sz w:val="20"/>
          <w:szCs w:val="20"/>
        </w:rPr>
        <w:t xml:space="preserve">proračunski uporabnik lahko priliv denarnih sredstev oziroma denarno dobroimetje iz prejšnjega odstavka v istem dnevu uporabi za poravnavo svoje obveznosti oziroma enkratno plačilo blaga ali storitev pod pogojem, da se po izvedbi plačila neporabljeno dobroimetje sredstev prenese na račun pri UJP v skladu s prejšnjo </w:t>
      </w:r>
      <w:r w:rsidR="008C1EA6">
        <w:rPr>
          <w:rFonts w:cs="Arial"/>
          <w:b w:val="0"/>
          <w:sz w:val="20"/>
          <w:szCs w:val="20"/>
        </w:rPr>
        <w:t>točko</w:t>
      </w:r>
      <w:r w:rsidR="008C1EA6" w:rsidRPr="006B1B5D">
        <w:rPr>
          <w:rFonts w:cs="Arial"/>
          <w:b w:val="0"/>
          <w:sz w:val="20"/>
          <w:szCs w:val="20"/>
        </w:rPr>
        <w:t xml:space="preserve"> </w:t>
      </w:r>
      <w:r w:rsidR="0062333C" w:rsidRPr="006B1B5D">
        <w:rPr>
          <w:rFonts w:cs="Arial"/>
          <w:b w:val="0"/>
          <w:sz w:val="20"/>
          <w:szCs w:val="20"/>
        </w:rPr>
        <w:t>ter da je zagotovljena ustrezna evidenca o plačilnih transakcijah v skladu s tretjim odstavkom tega člena.</w:t>
      </w:r>
    </w:p>
    <w:p w14:paraId="3A892D18" w14:textId="77777777" w:rsidR="0062333C" w:rsidRPr="006B1B5D" w:rsidRDefault="0062333C" w:rsidP="006B1B5D">
      <w:pPr>
        <w:pStyle w:val="len"/>
        <w:spacing w:before="0" w:line="260" w:lineRule="exact"/>
        <w:ind w:firstLine="284"/>
        <w:jc w:val="both"/>
        <w:rPr>
          <w:rFonts w:cs="Arial"/>
          <w:b w:val="0"/>
          <w:sz w:val="20"/>
          <w:szCs w:val="20"/>
        </w:rPr>
      </w:pPr>
    </w:p>
    <w:p w14:paraId="3B93D526" w14:textId="06ECD0E1" w:rsidR="0062333C" w:rsidRPr="006B1B5D" w:rsidRDefault="007053C7" w:rsidP="006B1B5D">
      <w:pPr>
        <w:overflowPunct w:val="0"/>
        <w:autoSpaceDE w:val="0"/>
        <w:autoSpaceDN w:val="0"/>
        <w:adjustRightInd w:val="0"/>
        <w:spacing w:line="260" w:lineRule="exact"/>
        <w:ind w:firstLine="284"/>
        <w:jc w:val="both"/>
        <w:textAlignment w:val="baseline"/>
        <w:rPr>
          <w:rFonts w:ascii="Arial" w:hAnsi="Arial" w:cs="Arial"/>
          <w:sz w:val="20"/>
          <w:szCs w:val="20"/>
        </w:rPr>
      </w:pPr>
      <w:r w:rsidRPr="006B1B5D">
        <w:rPr>
          <w:rFonts w:ascii="Arial" w:hAnsi="Arial" w:cs="Arial"/>
          <w:sz w:val="20"/>
          <w:szCs w:val="20"/>
        </w:rPr>
        <w:lastRenderedPageBreak/>
        <w:t xml:space="preserve">(6) </w:t>
      </w:r>
      <w:r w:rsidR="0062333C" w:rsidRPr="006B1B5D">
        <w:rPr>
          <w:rFonts w:ascii="Arial" w:hAnsi="Arial" w:cs="Arial"/>
          <w:sz w:val="20"/>
          <w:szCs w:val="20"/>
        </w:rPr>
        <w:t>Proračunski uporabniki pri svojem poslovanju ne smejo uporabljati e-denarnih žetonov ali drugih kriptosredstev, razen če zakon ali na njegovi podlagi izdani predpis določa drugače.</w:t>
      </w:r>
    </w:p>
    <w:p w14:paraId="3164EE12" w14:textId="77777777" w:rsidR="007053C7" w:rsidRPr="006B1B5D" w:rsidRDefault="007053C7" w:rsidP="006B1B5D">
      <w:pPr>
        <w:pStyle w:val="len"/>
        <w:spacing w:before="0" w:line="260" w:lineRule="exact"/>
        <w:ind w:firstLine="284"/>
        <w:jc w:val="both"/>
        <w:rPr>
          <w:rFonts w:cs="Arial"/>
          <w:b w:val="0"/>
          <w:sz w:val="20"/>
          <w:szCs w:val="20"/>
        </w:rPr>
      </w:pPr>
    </w:p>
    <w:p w14:paraId="080DE529" w14:textId="7CE0E01C" w:rsidR="0062333C" w:rsidRPr="006B1B5D" w:rsidRDefault="007053C7" w:rsidP="006B1B5D">
      <w:pPr>
        <w:overflowPunct w:val="0"/>
        <w:autoSpaceDE w:val="0"/>
        <w:autoSpaceDN w:val="0"/>
        <w:adjustRightInd w:val="0"/>
        <w:spacing w:line="260" w:lineRule="exact"/>
        <w:ind w:firstLine="284"/>
        <w:jc w:val="both"/>
        <w:textAlignment w:val="baseline"/>
        <w:rPr>
          <w:rFonts w:ascii="Arial" w:hAnsi="Arial" w:cs="Arial"/>
          <w:sz w:val="20"/>
          <w:szCs w:val="20"/>
        </w:rPr>
      </w:pPr>
      <w:r w:rsidRPr="006B1B5D">
        <w:rPr>
          <w:rFonts w:ascii="Arial" w:hAnsi="Arial" w:cs="Arial"/>
          <w:sz w:val="20"/>
          <w:szCs w:val="20"/>
        </w:rPr>
        <w:t xml:space="preserve">(7) </w:t>
      </w:r>
      <w:r w:rsidR="0062333C" w:rsidRPr="006B1B5D">
        <w:rPr>
          <w:rFonts w:ascii="Arial" w:hAnsi="Arial" w:cs="Arial"/>
          <w:sz w:val="20"/>
          <w:szCs w:val="20"/>
        </w:rPr>
        <w:t xml:space="preserve">Minister, pristojen za finance, podrobneje </w:t>
      </w:r>
      <w:r w:rsidR="00D84F2C">
        <w:rPr>
          <w:rFonts w:ascii="Arial" w:hAnsi="Arial" w:cs="Arial"/>
          <w:sz w:val="20"/>
          <w:szCs w:val="20"/>
        </w:rPr>
        <w:t>določi</w:t>
      </w:r>
      <w:r w:rsidR="00D84F2C" w:rsidRPr="006B1B5D">
        <w:rPr>
          <w:rFonts w:ascii="Arial" w:hAnsi="Arial" w:cs="Arial"/>
          <w:sz w:val="20"/>
          <w:szCs w:val="20"/>
        </w:rPr>
        <w:t xml:space="preserve"> </w:t>
      </w:r>
      <w:r w:rsidR="0062333C" w:rsidRPr="006B1B5D">
        <w:rPr>
          <w:rFonts w:ascii="Arial" w:hAnsi="Arial" w:cs="Arial"/>
          <w:sz w:val="20"/>
          <w:szCs w:val="20"/>
        </w:rPr>
        <w:t>vrste elektronskih plačilnih instrumentov in način poslovanja proračunskih uporabnikov s posameznimi elektronskimi plačilnimi instrumenti izven sistema EZR.</w:t>
      </w:r>
    </w:p>
    <w:p w14:paraId="181D075A" w14:textId="77777777" w:rsidR="00463DFB" w:rsidRPr="006B1B5D" w:rsidRDefault="00463DFB" w:rsidP="006B1B5D">
      <w:pPr>
        <w:pStyle w:val="len"/>
        <w:spacing w:before="0" w:line="260" w:lineRule="exact"/>
        <w:jc w:val="both"/>
        <w:rPr>
          <w:rFonts w:cs="Arial"/>
          <w:b w:val="0"/>
          <w:sz w:val="20"/>
          <w:szCs w:val="20"/>
        </w:rPr>
      </w:pPr>
    </w:p>
    <w:p w14:paraId="2CAFB6AD" w14:textId="5A028B7B" w:rsidR="00174D1B" w:rsidRPr="006B1B5D" w:rsidRDefault="00174D1B" w:rsidP="006B1B5D">
      <w:pPr>
        <w:suppressAutoHyphens/>
        <w:overflowPunct w:val="0"/>
        <w:autoSpaceDE w:val="0"/>
        <w:autoSpaceDN w:val="0"/>
        <w:adjustRightInd w:val="0"/>
        <w:spacing w:line="260" w:lineRule="exact"/>
        <w:ind w:firstLine="284"/>
        <w:jc w:val="center"/>
        <w:textAlignment w:val="baseline"/>
        <w:rPr>
          <w:rFonts w:ascii="Arial" w:eastAsia="Times New Roman" w:hAnsi="Arial" w:cs="Arial"/>
          <w:b/>
          <w:sz w:val="20"/>
          <w:szCs w:val="20"/>
        </w:rPr>
      </w:pPr>
      <w:r w:rsidRPr="006B1B5D">
        <w:rPr>
          <w:rFonts w:ascii="Arial" w:eastAsia="Times New Roman" w:hAnsi="Arial" w:cs="Arial"/>
          <w:b/>
          <w:sz w:val="20"/>
          <w:szCs w:val="20"/>
        </w:rPr>
        <w:t>3</w:t>
      </w:r>
      <w:r w:rsidR="00A07B42">
        <w:rPr>
          <w:rFonts w:ascii="Arial" w:eastAsia="Times New Roman" w:hAnsi="Arial" w:cs="Arial"/>
          <w:b/>
          <w:sz w:val="20"/>
          <w:szCs w:val="20"/>
        </w:rPr>
        <w:t>3</w:t>
      </w:r>
      <w:r w:rsidRPr="006B1B5D">
        <w:rPr>
          <w:rFonts w:ascii="Arial" w:eastAsia="Times New Roman" w:hAnsi="Arial" w:cs="Arial"/>
          <w:b/>
          <w:sz w:val="20"/>
          <w:szCs w:val="20"/>
        </w:rPr>
        <w:t>. člen</w:t>
      </w:r>
    </w:p>
    <w:p w14:paraId="6BFFE06A" w14:textId="77777777" w:rsidR="00174D1B" w:rsidRPr="006B1B5D" w:rsidRDefault="00174D1B" w:rsidP="006B1B5D">
      <w:pPr>
        <w:suppressAutoHyphens/>
        <w:overflowPunct w:val="0"/>
        <w:autoSpaceDE w:val="0"/>
        <w:autoSpaceDN w:val="0"/>
        <w:adjustRightInd w:val="0"/>
        <w:spacing w:line="260" w:lineRule="exact"/>
        <w:ind w:firstLine="284"/>
        <w:jc w:val="center"/>
        <w:textAlignment w:val="baseline"/>
        <w:rPr>
          <w:rFonts w:ascii="Arial" w:eastAsia="Times New Roman" w:hAnsi="Arial" w:cs="Arial"/>
          <w:b/>
          <w:sz w:val="20"/>
          <w:szCs w:val="20"/>
        </w:rPr>
      </w:pPr>
      <w:r w:rsidRPr="006B1B5D">
        <w:rPr>
          <w:rFonts w:ascii="Arial" w:eastAsia="Times New Roman" w:hAnsi="Arial" w:cs="Arial"/>
          <w:b/>
          <w:sz w:val="20"/>
          <w:szCs w:val="20"/>
        </w:rPr>
        <w:t>(uporaba posebnega zakona)</w:t>
      </w:r>
    </w:p>
    <w:p w14:paraId="52512CFB" w14:textId="77777777" w:rsidR="00174D1B" w:rsidRPr="006B1B5D" w:rsidRDefault="00174D1B" w:rsidP="006B1B5D">
      <w:pPr>
        <w:overflowPunct w:val="0"/>
        <w:autoSpaceDE w:val="0"/>
        <w:autoSpaceDN w:val="0"/>
        <w:adjustRightInd w:val="0"/>
        <w:spacing w:line="260" w:lineRule="exact"/>
        <w:ind w:firstLine="284"/>
        <w:jc w:val="both"/>
        <w:textAlignment w:val="baseline"/>
        <w:rPr>
          <w:rFonts w:ascii="Arial" w:eastAsia="Times New Roman" w:hAnsi="Arial" w:cs="Arial"/>
          <w:sz w:val="20"/>
          <w:szCs w:val="20"/>
        </w:rPr>
      </w:pPr>
    </w:p>
    <w:p w14:paraId="0F37775F" w14:textId="5C3F2C2D" w:rsidR="00174D1B" w:rsidRPr="006B1B5D" w:rsidRDefault="00BB15AB" w:rsidP="006B1B5D">
      <w:pPr>
        <w:overflowPunct w:val="0"/>
        <w:autoSpaceDE w:val="0"/>
        <w:autoSpaceDN w:val="0"/>
        <w:adjustRightInd w:val="0"/>
        <w:spacing w:line="260" w:lineRule="exact"/>
        <w:ind w:firstLine="284"/>
        <w:jc w:val="both"/>
        <w:textAlignment w:val="baseline"/>
        <w:rPr>
          <w:rFonts w:ascii="Arial" w:eastAsia="Times New Roman" w:hAnsi="Arial" w:cs="Arial"/>
          <w:sz w:val="20"/>
          <w:szCs w:val="20"/>
        </w:rPr>
      </w:pPr>
      <w:r>
        <w:rPr>
          <w:rFonts w:ascii="Arial" w:eastAsia="Times New Roman" w:hAnsi="Arial" w:cs="Arial"/>
          <w:sz w:val="20"/>
          <w:szCs w:val="20"/>
        </w:rPr>
        <w:t xml:space="preserve">Za opravljanje plačilnih storitev UJP se </w:t>
      </w:r>
      <w:r w:rsidR="00174D1B" w:rsidRPr="006B1B5D">
        <w:rPr>
          <w:rFonts w:ascii="Arial" w:eastAsia="Times New Roman" w:hAnsi="Arial" w:cs="Arial"/>
          <w:sz w:val="20"/>
          <w:szCs w:val="20"/>
        </w:rPr>
        <w:t>uporablja</w:t>
      </w:r>
      <w:r>
        <w:rPr>
          <w:rFonts w:ascii="Arial" w:eastAsia="Times New Roman" w:hAnsi="Arial" w:cs="Arial"/>
          <w:sz w:val="20"/>
          <w:szCs w:val="20"/>
        </w:rPr>
        <w:t>jo</w:t>
      </w:r>
      <w:r w:rsidR="00174D1B" w:rsidRPr="006B1B5D">
        <w:rPr>
          <w:rFonts w:ascii="Arial" w:eastAsia="Times New Roman" w:hAnsi="Arial" w:cs="Arial"/>
          <w:sz w:val="20"/>
          <w:szCs w:val="20"/>
        </w:rPr>
        <w:t xml:space="preserve"> določbe zakona, ki ureja plačilne storitve, storitve izdajanja elektronskega denarja in plačilne sisteme, razen določb, ki urejajo skupne plačilne račune, sklenitev pogodbe o plačilnih storitvah in obvladovanje operativnih varnostnih tveganj ter poročila o incidentih.</w:t>
      </w:r>
    </w:p>
    <w:p w14:paraId="5DEB3759" w14:textId="77777777" w:rsidR="00174D1B" w:rsidRPr="006B1B5D" w:rsidRDefault="00174D1B" w:rsidP="006B1B5D">
      <w:pPr>
        <w:overflowPunct w:val="0"/>
        <w:autoSpaceDE w:val="0"/>
        <w:autoSpaceDN w:val="0"/>
        <w:adjustRightInd w:val="0"/>
        <w:spacing w:line="260" w:lineRule="exact"/>
        <w:ind w:firstLine="284"/>
        <w:jc w:val="both"/>
        <w:textAlignment w:val="baseline"/>
        <w:rPr>
          <w:rFonts w:ascii="Arial" w:eastAsia="Times New Roman" w:hAnsi="Arial" w:cs="Arial"/>
          <w:sz w:val="20"/>
          <w:szCs w:val="20"/>
        </w:rPr>
      </w:pPr>
    </w:p>
    <w:p w14:paraId="23B7483F" w14:textId="77777777" w:rsidR="00174D1B" w:rsidRPr="006B1B5D" w:rsidRDefault="00174D1B" w:rsidP="006B1B5D">
      <w:pPr>
        <w:overflowPunct w:val="0"/>
        <w:autoSpaceDE w:val="0"/>
        <w:autoSpaceDN w:val="0"/>
        <w:adjustRightInd w:val="0"/>
        <w:spacing w:line="260" w:lineRule="exact"/>
        <w:jc w:val="center"/>
        <w:textAlignment w:val="baseline"/>
        <w:rPr>
          <w:rFonts w:ascii="Arial" w:eastAsia="Calibri" w:hAnsi="Arial" w:cs="Arial"/>
          <w:b/>
          <w:sz w:val="20"/>
          <w:szCs w:val="20"/>
        </w:rPr>
      </w:pPr>
      <w:r w:rsidRPr="006B1B5D">
        <w:rPr>
          <w:rFonts w:ascii="Arial" w:eastAsia="Calibri" w:hAnsi="Arial" w:cs="Arial"/>
          <w:b/>
          <w:sz w:val="20"/>
          <w:szCs w:val="20"/>
        </w:rPr>
        <w:t>5. SISTEM ZA SPLETNO PLAČEVANJE</w:t>
      </w:r>
    </w:p>
    <w:p w14:paraId="495B567A" w14:textId="77777777" w:rsidR="00174D1B" w:rsidRPr="006B1B5D" w:rsidRDefault="00174D1B" w:rsidP="006B1B5D">
      <w:pPr>
        <w:suppressAutoHyphens/>
        <w:overflowPunct w:val="0"/>
        <w:autoSpaceDE w:val="0"/>
        <w:autoSpaceDN w:val="0"/>
        <w:adjustRightInd w:val="0"/>
        <w:spacing w:line="260" w:lineRule="exact"/>
        <w:jc w:val="center"/>
        <w:textAlignment w:val="baseline"/>
        <w:rPr>
          <w:rFonts w:ascii="Arial" w:eastAsia="Times New Roman" w:hAnsi="Arial" w:cs="Arial"/>
          <w:b/>
          <w:sz w:val="20"/>
          <w:szCs w:val="20"/>
        </w:rPr>
      </w:pPr>
    </w:p>
    <w:p w14:paraId="50116BFF" w14:textId="7E8EAEB5" w:rsidR="00174D1B" w:rsidRPr="006B1B5D" w:rsidRDefault="00174D1B" w:rsidP="006B1B5D">
      <w:pPr>
        <w:suppressAutoHyphens/>
        <w:overflowPunct w:val="0"/>
        <w:autoSpaceDE w:val="0"/>
        <w:autoSpaceDN w:val="0"/>
        <w:adjustRightInd w:val="0"/>
        <w:spacing w:line="260" w:lineRule="exact"/>
        <w:jc w:val="center"/>
        <w:textAlignment w:val="baseline"/>
        <w:rPr>
          <w:rFonts w:ascii="Arial" w:eastAsia="Times New Roman" w:hAnsi="Arial" w:cs="Arial"/>
          <w:b/>
          <w:sz w:val="20"/>
          <w:szCs w:val="20"/>
        </w:rPr>
      </w:pPr>
      <w:r w:rsidRPr="006B1B5D">
        <w:rPr>
          <w:rFonts w:ascii="Arial" w:eastAsia="Times New Roman" w:hAnsi="Arial" w:cs="Arial"/>
          <w:b/>
          <w:sz w:val="20"/>
          <w:szCs w:val="20"/>
        </w:rPr>
        <w:t>3</w:t>
      </w:r>
      <w:r w:rsidR="00A07B42">
        <w:rPr>
          <w:rFonts w:ascii="Arial" w:eastAsia="Times New Roman" w:hAnsi="Arial" w:cs="Arial"/>
          <w:b/>
          <w:sz w:val="20"/>
          <w:szCs w:val="20"/>
        </w:rPr>
        <w:t>4</w:t>
      </w:r>
      <w:r w:rsidRPr="006B1B5D">
        <w:rPr>
          <w:rFonts w:ascii="Arial" w:eastAsia="Times New Roman" w:hAnsi="Arial" w:cs="Arial"/>
          <w:b/>
          <w:sz w:val="20"/>
          <w:szCs w:val="20"/>
        </w:rPr>
        <w:t>. člen</w:t>
      </w:r>
    </w:p>
    <w:p w14:paraId="47690222" w14:textId="77777777" w:rsidR="00174D1B" w:rsidRPr="006B1B5D" w:rsidRDefault="00174D1B" w:rsidP="006B1B5D">
      <w:pPr>
        <w:suppressAutoHyphens/>
        <w:overflowPunct w:val="0"/>
        <w:autoSpaceDE w:val="0"/>
        <w:autoSpaceDN w:val="0"/>
        <w:adjustRightInd w:val="0"/>
        <w:spacing w:line="260" w:lineRule="exact"/>
        <w:ind w:firstLine="284"/>
        <w:jc w:val="center"/>
        <w:textAlignment w:val="baseline"/>
        <w:rPr>
          <w:rFonts w:ascii="Arial" w:eastAsia="Times New Roman" w:hAnsi="Arial" w:cs="Arial"/>
          <w:b/>
          <w:sz w:val="20"/>
          <w:szCs w:val="20"/>
        </w:rPr>
      </w:pPr>
      <w:r w:rsidRPr="006B1B5D">
        <w:rPr>
          <w:rFonts w:ascii="Arial" w:eastAsia="Times New Roman" w:hAnsi="Arial" w:cs="Arial"/>
          <w:b/>
          <w:sz w:val="20"/>
          <w:szCs w:val="20"/>
        </w:rPr>
        <w:t>(sistem za spletno plačevanje storitev proračunskih uporabnikov in zunanjih ponudnikov)</w:t>
      </w:r>
    </w:p>
    <w:p w14:paraId="2283ACCB" w14:textId="77777777" w:rsidR="00174D1B" w:rsidRPr="006B1B5D" w:rsidRDefault="00174D1B" w:rsidP="006B1B5D">
      <w:pPr>
        <w:overflowPunct w:val="0"/>
        <w:autoSpaceDE w:val="0"/>
        <w:autoSpaceDN w:val="0"/>
        <w:adjustRightInd w:val="0"/>
        <w:spacing w:line="260" w:lineRule="exact"/>
        <w:ind w:firstLine="284"/>
        <w:jc w:val="both"/>
        <w:textAlignment w:val="baseline"/>
        <w:rPr>
          <w:rFonts w:ascii="Arial" w:eastAsia="Times New Roman" w:hAnsi="Arial" w:cs="Arial"/>
          <w:sz w:val="20"/>
          <w:szCs w:val="20"/>
        </w:rPr>
      </w:pPr>
    </w:p>
    <w:p w14:paraId="3088A470" w14:textId="77777777" w:rsidR="00174D1B" w:rsidRPr="006B1B5D" w:rsidRDefault="00174D1B" w:rsidP="006B1B5D">
      <w:pPr>
        <w:overflowPunct w:val="0"/>
        <w:autoSpaceDE w:val="0"/>
        <w:autoSpaceDN w:val="0"/>
        <w:adjustRightInd w:val="0"/>
        <w:spacing w:line="260" w:lineRule="exact"/>
        <w:ind w:firstLine="284"/>
        <w:jc w:val="both"/>
        <w:textAlignment w:val="baseline"/>
        <w:rPr>
          <w:rFonts w:ascii="Arial" w:eastAsia="Times New Roman" w:hAnsi="Arial" w:cs="Arial"/>
          <w:sz w:val="20"/>
          <w:szCs w:val="20"/>
        </w:rPr>
      </w:pPr>
      <w:r w:rsidRPr="006B1B5D">
        <w:rPr>
          <w:rFonts w:ascii="Arial" w:eastAsia="Times New Roman" w:hAnsi="Arial" w:cs="Arial"/>
          <w:sz w:val="20"/>
          <w:szCs w:val="20"/>
        </w:rPr>
        <w:t xml:space="preserve">(1) UJP nudi podporo za spletno plačevanje blaga in storitev proračunskih uporabnikov ter obveznih dajatev. V ta namen vzdržuje informacijsko-komunikacijsko infrastrukturo, ki omogoča, da se s plačilnimi karticami ali prek sistema spletnega bančništva in sistema mobilne telefonije ali z drugimi </w:t>
      </w:r>
      <w:r w:rsidR="002E39B8" w:rsidRPr="006B1B5D">
        <w:rPr>
          <w:rFonts w:ascii="Arial" w:eastAsia="Times New Roman" w:hAnsi="Arial" w:cs="Arial"/>
          <w:sz w:val="20"/>
          <w:szCs w:val="20"/>
        </w:rPr>
        <w:t xml:space="preserve">elektronskimi </w:t>
      </w:r>
      <w:r w:rsidRPr="006B1B5D">
        <w:rPr>
          <w:rFonts w:ascii="Arial" w:eastAsia="Times New Roman" w:hAnsi="Arial" w:cs="Arial"/>
          <w:sz w:val="20"/>
          <w:szCs w:val="20"/>
        </w:rPr>
        <w:t xml:space="preserve">plačilnimi instrumenti </w:t>
      </w:r>
      <w:r w:rsidR="002E39B8" w:rsidRPr="006B1B5D">
        <w:rPr>
          <w:rFonts w:ascii="Arial" w:eastAsia="Times New Roman" w:hAnsi="Arial" w:cs="Arial"/>
          <w:sz w:val="20"/>
          <w:szCs w:val="20"/>
        </w:rPr>
        <w:t xml:space="preserve">negotovinsko </w:t>
      </w:r>
      <w:r w:rsidRPr="006B1B5D">
        <w:rPr>
          <w:rFonts w:ascii="Arial" w:eastAsia="Times New Roman" w:hAnsi="Arial" w:cs="Arial"/>
          <w:sz w:val="20"/>
          <w:szCs w:val="20"/>
        </w:rPr>
        <w:t>plačujejo obvezne dajatve v upravnih, sodnih in drugih uradnih postopkih ali storitve in blago, ki jih proračunski uporabniki zagotavljajo svojim strankam prek svojih spletnih portalov oziroma spletnih trgovin.</w:t>
      </w:r>
    </w:p>
    <w:p w14:paraId="05193B7A" w14:textId="77777777" w:rsidR="00174D1B" w:rsidRPr="006B1B5D" w:rsidRDefault="00174D1B" w:rsidP="006B1B5D">
      <w:pPr>
        <w:overflowPunct w:val="0"/>
        <w:autoSpaceDE w:val="0"/>
        <w:autoSpaceDN w:val="0"/>
        <w:adjustRightInd w:val="0"/>
        <w:spacing w:line="260" w:lineRule="exact"/>
        <w:ind w:firstLine="284"/>
        <w:jc w:val="both"/>
        <w:textAlignment w:val="baseline"/>
        <w:rPr>
          <w:rFonts w:ascii="Arial" w:eastAsia="Times New Roman" w:hAnsi="Arial" w:cs="Arial"/>
          <w:sz w:val="20"/>
          <w:szCs w:val="20"/>
        </w:rPr>
      </w:pPr>
    </w:p>
    <w:p w14:paraId="340B622E" w14:textId="77777777" w:rsidR="00174D1B" w:rsidRPr="006B1B5D" w:rsidRDefault="00174D1B" w:rsidP="006B1B5D">
      <w:pPr>
        <w:spacing w:line="260" w:lineRule="exact"/>
        <w:ind w:firstLine="284"/>
        <w:jc w:val="both"/>
        <w:rPr>
          <w:rFonts w:ascii="Arial" w:eastAsia="Times New Roman" w:hAnsi="Arial" w:cs="Arial"/>
          <w:sz w:val="20"/>
          <w:szCs w:val="20"/>
        </w:rPr>
      </w:pPr>
      <w:r w:rsidRPr="006B1B5D">
        <w:rPr>
          <w:rFonts w:ascii="Arial" w:eastAsia="Times New Roman" w:hAnsi="Arial" w:cs="Arial"/>
          <w:sz w:val="20"/>
          <w:szCs w:val="20"/>
        </w:rPr>
        <w:t xml:space="preserve">(2) UJP nudi uporabo enotnega spletnega portala, ki deluje v okviru sistema za spletno plačevanje in omogoča enostavno, hitro ter brezplačno vzpostavitev spletne trgovine, namenjene izvajanju spletnih nakupov ter plačil storitev in blaga proračunskih uporabnikov. </w:t>
      </w:r>
    </w:p>
    <w:p w14:paraId="33C254A8" w14:textId="77777777" w:rsidR="00174D1B" w:rsidRPr="006B1B5D" w:rsidRDefault="00174D1B" w:rsidP="006B1B5D">
      <w:pPr>
        <w:overflowPunct w:val="0"/>
        <w:autoSpaceDE w:val="0"/>
        <w:autoSpaceDN w:val="0"/>
        <w:adjustRightInd w:val="0"/>
        <w:spacing w:line="260" w:lineRule="exact"/>
        <w:ind w:firstLine="284"/>
        <w:jc w:val="both"/>
        <w:textAlignment w:val="baseline"/>
        <w:rPr>
          <w:rFonts w:ascii="Arial" w:eastAsia="Times New Roman" w:hAnsi="Arial" w:cs="Arial"/>
          <w:sz w:val="20"/>
          <w:szCs w:val="20"/>
        </w:rPr>
      </w:pPr>
    </w:p>
    <w:p w14:paraId="4136719F" w14:textId="77777777" w:rsidR="00174D1B" w:rsidRPr="006B1B5D" w:rsidRDefault="00174D1B" w:rsidP="006B1B5D">
      <w:pPr>
        <w:overflowPunct w:val="0"/>
        <w:autoSpaceDE w:val="0"/>
        <w:autoSpaceDN w:val="0"/>
        <w:adjustRightInd w:val="0"/>
        <w:spacing w:line="260" w:lineRule="exact"/>
        <w:ind w:firstLine="284"/>
        <w:jc w:val="both"/>
        <w:textAlignment w:val="baseline"/>
        <w:rPr>
          <w:rFonts w:ascii="Arial" w:eastAsia="Times New Roman" w:hAnsi="Arial" w:cs="Arial"/>
          <w:sz w:val="20"/>
          <w:szCs w:val="20"/>
        </w:rPr>
      </w:pPr>
      <w:r w:rsidRPr="006B1B5D">
        <w:rPr>
          <w:rFonts w:ascii="Arial" w:eastAsia="Times New Roman" w:hAnsi="Arial" w:cs="Arial"/>
          <w:sz w:val="20"/>
          <w:szCs w:val="20"/>
        </w:rPr>
        <w:t>(3) UJP nudi podporo iz prvega odstavka tega člena za spletno plačevanje storitev in obveznih dajatev, ki jih zunanji ponudniki ponujajo svojim strankam v okviru izvajanja javnih pooblastil ali drugih pristojnosti prek enotnega portala, ki ga upravlja ministrstvo, pristojno za upravljanje informacijsko-komunikacijskih sistemov državne uprave.</w:t>
      </w:r>
    </w:p>
    <w:p w14:paraId="60B1AA44" w14:textId="77777777" w:rsidR="00174D1B" w:rsidRPr="006B1B5D" w:rsidRDefault="00174D1B" w:rsidP="006B1B5D">
      <w:pPr>
        <w:overflowPunct w:val="0"/>
        <w:autoSpaceDE w:val="0"/>
        <w:autoSpaceDN w:val="0"/>
        <w:adjustRightInd w:val="0"/>
        <w:spacing w:line="260" w:lineRule="exact"/>
        <w:ind w:firstLine="284"/>
        <w:jc w:val="both"/>
        <w:textAlignment w:val="baseline"/>
        <w:rPr>
          <w:rFonts w:ascii="Arial" w:eastAsia="Times New Roman" w:hAnsi="Arial" w:cs="Arial"/>
          <w:sz w:val="20"/>
          <w:szCs w:val="20"/>
        </w:rPr>
      </w:pPr>
    </w:p>
    <w:p w14:paraId="1ADDD3D0" w14:textId="25D28852" w:rsidR="00174D1B" w:rsidRPr="006B1B5D" w:rsidRDefault="00174D1B" w:rsidP="006B1B5D">
      <w:pPr>
        <w:overflowPunct w:val="0"/>
        <w:autoSpaceDE w:val="0"/>
        <w:autoSpaceDN w:val="0"/>
        <w:adjustRightInd w:val="0"/>
        <w:spacing w:line="260" w:lineRule="exact"/>
        <w:ind w:firstLine="284"/>
        <w:jc w:val="both"/>
        <w:textAlignment w:val="baseline"/>
        <w:rPr>
          <w:rFonts w:ascii="Arial" w:eastAsia="Times New Roman" w:hAnsi="Arial" w:cs="Arial"/>
          <w:sz w:val="20"/>
          <w:szCs w:val="20"/>
        </w:rPr>
      </w:pPr>
      <w:r w:rsidRPr="006B1B5D">
        <w:rPr>
          <w:rFonts w:ascii="Arial" w:eastAsia="Times New Roman" w:hAnsi="Arial" w:cs="Arial"/>
          <w:sz w:val="20"/>
          <w:szCs w:val="20"/>
        </w:rPr>
        <w:t xml:space="preserve">(4) Proračunski uporabniki, ki svojim strankam omogočajo spletna plačila storitev in blaga ter obveznih dajatev v skladu s prvim in drugim odstavkom tega člena, prejemajo plačila in izmenjujejo podatke o plačilnih transakcijah le prek </w:t>
      </w:r>
      <w:r w:rsidR="00BB15AB">
        <w:rPr>
          <w:rFonts w:ascii="Arial" w:eastAsia="Times New Roman" w:hAnsi="Arial" w:cs="Arial"/>
          <w:sz w:val="20"/>
          <w:szCs w:val="20"/>
        </w:rPr>
        <w:t>sistema za spletno plačevanje</w:t>
      </w:r>
      <w:r w:rsidRPr="006B1B5D">
        <w:rPr>
          <w:rFonts w:ascii="Arial" w:eastAsia="Times New Roman" w:hAnsi="Arial" w:cs="Arial"/>
          <w:sz w:val="20"/>
          <w:szCs w:val="20"/>
        </w:rPr>
        <w:t>, ki ga upravlja UJP.</w:t>
      </w:r>
    </w:p>
    <w:p w14:paraId="4B13959F" w14:textId="77777777" w:rsidR="00174D1B" w:rsidRPr="006B1B5D" w:rsidRDefault="00174D1B" w:rsidP="006B1B5D">
      <w:pPr>
        <w:suppressAutoHyphens/>
        <w:overflowPunct w:val="0"/>
        <w:autoSpaceDE w:val="0"/>
        <w:autoSpaceDN w:val="0"/>
        <w:adjustRightInd w:val="0"/>
        <w:spacing w:line="260" w:lineRule="exact"/>
        <w:ind w:firstLine="284"/>
        <w:jc w:val="both"/>
        <w:textAlignment w:val="baseline"/>
        <w:rPr>
          <w:rFonts w:ascii="Arial" w:eastAsia="Times New Roman" w:hAnsi="Arial" w:cs="Arial"/>
          <w:sz w:val="20"/>
          <w:szCs w:val="20"/>
        </w:rPr>
      </w:pPr>
    </w:p>
    <w:p w14:paraId="495FE468" w14:textId="4953AD07" w:rsidR="00174D1B" w:rsidRDefault="00174D1B" w:rsidP="006B1B5D">
      <w:pPr>
        <w:suppressAutoHyphens/>
        <w:overflowPunct w:val="0"/>
        <w:autoSpaceDE w:val="0"/>
        <w:autoSpaceDN w:val="0"/>
        <w:adjustRightInd w:val="0"/>
        <w:spacing w:line="260" w:lineRule="exact"/>
        <w:ind w:firstLine="284"/>
        <w:jc w:val="both"/>
        <w:textAlignment w:val="baseline"/>
        <w:rPr>
          <w:rFonts w:ascii="Arial" w:eastAsia="Times New Roman" w:hAnsi="Arial" w:cs="Arial"/>
          <w:sz w:val="20"/>
          <w:szCs w:val="20"/>
        </w:rPr>
      </w:pPr>
      <w:r w:rsidRPr="006B1B5D">
        <w:rPr>
          <w:rFonts w:ascii="Arial" w:eastAsia="Times New Roman" w:hAnsi="Arial" w:cs="Arial"/>
          <w:sz w:val="20"/>
          <w:szCs w:val="20"/>
        </w:rPr>
        <w:t xml:space="preserve">(5) Minister, pristojen za finance, podrobneje </w:t>
      </w:r>
      <w:r w:rsidR="00FE4C9C">
        <w:rPr>
          <w:rFonts w:ascii="Arial" w:eastAsia="Times New Roman" w:hAnsi="Arial" w:cs="Arial"/>
          <w:sz w:val="20"/>
          <w:szCs w:val="20"/>
        </w:rPr>
        <w:t>določi</w:t>
      </w:r>
      <w:r w:rsidR="00FE4C9C" w:rsidRPr="006B1B5D">
        <w:rPr>
          <w:rFonts w:ascii="Arial" w:eastAsia="Times New Roman" w:hAnsi="Arial" w:cs="Arial"/>
          <w:sz w:val="20"/>
          <w:szCs w:val="20"/>
        </w:rPr>
        <w:t xml:space="preserve"> </w:t>
      </w:r>
      <w:r w:rsidRPr="006B1B5D">
        <w:rPr>
          <w:rFonts w:ascii="Arial" w:eastAsia="Times New Roman" w:hAnsi="Arial" w:cs="Arial"/>
          <w:sz w:val="20"/>
          <w:szCs w:val="20"/>
        </w:rPr>
        <w:t>način izvajanja nalog UJP v zvezi s sistemom za spletno plačevanje</w:t>
      </w:r>
      <w:r w:rsidR="004C7ADD" w:rsidRPr="006B1B5D">
        <w:rPr>
          <w:rFonts w:ascii="Arial" w:eastAsia="Times New Roman" w:hAnsi="Arial" w:cs="Arial"/>
          <w:sz w:val="20"/>
          <w:szCs w:val="20"/>
        </w:rPr>
        <w:t xml:space="preserve"> obveznih dajatev,</w:t>
      </w:r>
      <w:r w:rsidRPr="006B1B5D">
        <w:rPr>
          <w:rFonts w:ascii="Arial" w:eastAsia="Times New Roman" w:hAnsi="Arial" w:cs="Arial"/>
          <w:sz w:val="20"/>
          <w:szCs w:val="20"/>
        </w:rPr>
        <w:t xml:space="preserve"> storitev in blaga proračunskih uporabnikov in zunanjih ponudnikov.</w:t>
      </w:r>
    </w:p>
    <w:p w14:paraId="2A21B4D2" w14:textId="3660585C" w:rsidR="00A07B42" w:rsidRDefault="00A07B42" w:rsidP="006B1B5D">
      <w:pPr>
        <w:suppressAutoHyphens/>
        <w:overflowPunct w:val="0"/>
        <w:autoSpaceDE w:val="0"/>
        <w:autoSpaceDN w:val="0"/>
        <w:adjustRightInd w:val="0"/>
        <w:spacing w:line="260" w:lineRule="exact"/>
        <w:ind w:firstLine="284"/>
        <w:jc w:val="both"/>
        <w:textAlignment w:val="baseline"/>
        <w:rPr>
          <w:rFonts w:ascii="Arial" w:eastAsia="Times New Roman" w:hAnsi="Arial" w:cs="Arial"/>
          <w:sz w:val="20"/>
          <w:szCs w:val="20"/>
        </w:rPr>
      </w:pPr>
    </w:p>
    <w:p w14:paraId="292A962B" w14:textId="77777777" w:rsidR="00A07B42" w:rsidRPr="006B1B5D" w:rsidRDefault="00A07B42" w:rsidP="006B1B5D">
      <w:pPr>
        <w:suppressAutoHyphens/>
        <w:overflowPunct w:val="0"/>
        <w:autoSpaceDE w:val="0"/>
        <w:autoSpaceDN w:val="0"/>
        <w:adjustRightInd w:val="0"/>
        <w:spacing w:line="260" w:lineRule="exact"/>
        <w:ind w:firstLine="284"/>
        <w:jc w:val="both"/>
        <w:textAlignment w:val="baseline"/>
        <w:rPr>
          <w:rFonts w:ascii="Arial" w:eastAsia="Times New Roman" w:hAnsi="Arial" w:cs="Arial"/>
          <w:sz w:val="20"/>
          <w:szCs w:val="20"/>
        </w:rPr>
      </w:pPr>
    </w:p>
    <w:p w14:paraId="7ECA35FB" w14:textId="77777777" w:rsidR="00174D1B" w:rsidRPr="006B1B5D" w:rsidRDefault="00174D1B" w:rsidP="006B1B5D">
      <w:pPr>
        <w:overflowPunct w:val="0"/>
        <w:autoSpaceDE w:val="0"/>
        <w:autoSpaceDN w:val="0"/>
        <w:adjustRightInd w:val="0"/>
        <w:spacing w:line="260" w:lineRule="exact"/>
        <w:ind w:firstLine="284"/>
        <w:jc w:val="center"/>
        <w:textAlignment w:val="baseline"/>
        <w:rPr>
          <w:rFonts w:ascii="Arial" w:eastAsia="Calibri" w:hAnsi="Arial" w:cs="Arial"/>
          <w:b/>
          <w:sz w:val="20"/>
          <w:szCs w:val="20"/>
        </w:rPr>
      </w:pPr>
      <w:r w:rsidRPr="006B1B5D">
        <w:rPr>
          <w:rFonts w:ascii="Arial" w:eastAsia="Calibri" w:hAnsi="Arial" w:cs="Arial"/>
          <w:b/>
          <w:sz w:val="20"/>
          <w:szCs w:val="20"/>
        </w:rPr>
        <w:t>6. NEGOTOVINSKA PLAČILNA MESTA</w:t>
      </w:r>
    </w:p>
    <w:p w14:paraId="2E85D3F9" w14:textId="77777777" w:rsidR="00174D1B" w:rsidRPr="006B1B5D" w:rsidRDefault="00174D1B" w:rsidP="006B1B5D">
      <w:pPr>
        <w:overflowPunct w:val="0"/>
        <w:autoSpaceDE w:val="0"/>
        <w:autoSpaceDN w:val="0"/>
        <w:adjustRightInd w:val="0"/>
        <w:spacing w:line="260" w:lineRule="exact"/>
        <w:ind w:firstLine="284"/>
        <w:jc w:val="center"/>
        <w:textAlignment w:val="baseline"/>
        <w:rPr>
          <w:rFonts w:ascii="Arial" w:eastAsia="Calibri" w:hAnsi="Arial" w:cs="Arial"/>
          <w:sz w:val="20"/>
          <w:szCs w:val="20"/>
        </w:rPr>
      </w:pPr>
    </w:p>
    <w:p w14:paraId="5F21BF9D" w14:textId="18C46AAA" w:rsidR="00174D1B" w:rsidRPr="006B1B5D" w:rsidRDefault="00174D1B" w:rsidP="006B1B5D">
      <w:pPr>
        <w:suppressAutoHyphens/>
        <w:overflowPunct w:val="0"/>
        <w:autoSpaceDE w:val="0"/>
        <w:autoSpaceDN w:val="0"/>
        <w:adjustRightInd w:val="0"/>
        <w:spacing w:line="260" w:lineRule="exact"/>
        <w:ind w:firstLine="284"/>
        <w:jc w:val="center"/>
        <w:textAlignment w:val="baseline"/>
        <w:rPr>
          <w:rFonts w:ascii="Arial" w:eastAsia="Times New Roman" w:hAnsi="Arial" w:cs="Arial"/>
          <w:b/>
          <w:sz w:val="20"/>
          <w:szCs w:val="20"/>
        </w:rPr>
      </w:pPr>
      <w:r w:rsidRPr="006B1B5D">
        <w:rPr>
          <w:rFonts w:ascii="Arial" w:eastAsia="Times New Roman" w:hAnsi="Arial" w:cs="Arial"/>
          <w:b/>
          <w:sz w:val="20"/>
          <w:szCs w:val="20"/>
        </w:rPr>
        <w:t>3</w:t>
      </w:r>
      <w:r w:rsidR="00A07B42">
        <w:rPr>
          <w:rFonts w:ascii="Arial" w:eastAsia="Times New Roman" w:hAnsi="Arial" w:cs="Arial"/>
          <w:b/>
          <w:sz w:val="20"/>
          <w:szCs w:val="20"/>
        </w:rPr>
        <w:t>5</w:t>
      </w:r>
      <w:r w:rsidRPr="006B1B5D">
        <w:rPr>
          <w:rFonts w:ascii="Arial" w:eastAsia="Times New Roman" w:hAnsi="Arial" w:cs="Arial"/>
          <w:b/>
          <w:sz w:val="20"/>
          <w:szCs w:val="20"/>
        </w:rPr>
        <w:t>. člen</w:t>
      </w:r>
    </w:p>
    <w:p w14:paraId="2CC0C0CE" w14:textId="77777777" w:rsidR="00174D1B" w:rsidRPr="006B1B5D" w:rsidRDefault="00174D1B" w:rsidP="006B1B5D">
      <w:pPr>
        <w:suppressAutoHyphens/>
        <w:overflowPunct w:val="0"/>
        <w:autoSpaceDE w:val="0"/>
        <w:autoSpaceDN w:val="0"/>
        <w:adjustRightInd w:val="0"/>
        <w:spacing w:line="260" w:lineRule="exact"/>
        <w:ind w:firstLine="284"/>
        <w:jc w:val="center"/>
        <w:textAlignment w:val="baseline"/>
        <w:rPr>
          <w:rFonts w:ascii="Arial" w:eastAsia="Times New Roman" w:hAnsi="Arial" w:cs="Arial"/>
          <w:b/>
          <w:sz w:val="20"/>
          <w:szCs w:val="20"/>
        </w:rPr>
      </w:pPr>
      <w:r w:rsidRPr="006B1B5D">
        <w:rPr>
          <w:rFonts w:ascii="Arial" w:eastAsia="Times New Roman" w:hAnsi="Arial" w:cs="Arial"/>
          <w:b/>
          <w:sz w:val="20"/>
          <w:szCs w:val="20"/>
        </w:rPr>
        <w:t>(storitve na negotovinskih plačilnih mestih)</w:t>
      </w:r>
    </w:p>
    <w:p w14:paraId="79B15F59" w14:textId="77777777" w:rsidR="00174D1B" w:rsidRPr="006B1B5D" w:rsidRDefault="00174D1B" w:rsidP="006B1B5D">
      <w:pPr>
        <w:overflowPunct w:val="0"/>
        <w:autoSpaceDE w:val="0"/>
        <w:autoSpaceDN w:val="0"/>
        <w:adjustRightInd w:val="0"/>
        <w:spacing w:line="260" w:lineRule="exact"/>
        <w:ind w:firstLine="284"/>
        <w:jc w:val="both"/>
        <w:textAlignment w:val="baseline"/>
        <w:rPr>
          <w:rFonts w:ascii="Arial" w:eastAsia="Calibri" w:hAnsi="Arial" w:cs="Arial"/>
          <w:sz w:val="20"/>
          <w:szCs w:val="20"/>
        </w:rPr>
      </w:pPr>
    </w:p>
    <w:p w14:paraId="24A3C23C" w14:textId="77777777" w:rsidR="00174D1B" w:rsidRPr="006B1B5D" w:rsidRDefault="00174D1B" w:rsidP="006B1B5D">
      <w:pPr>
        <w:overflowPunct w:val="0"/>
        <w:autoSpaceDE w:val="0"/>
        <w:autoSpaceDN w:val="0"/>
        <w:adjustRightInd w:val="0"/>
        <w:spacing w:line="260" w:lineRule="exact"/>
        <w:ind w:firstLine="284"/>
        <w:jc w:val="both"/>
        <w:textAlignment w:val="baseline"/>
        <w:rPr>
          <w:rFonts w:ascii="Arial" w:eastAsia="Calibri" w:hAnsi="Arial" w:cs="Arial"/>
          <w:sz w:val="20"/>
          <w:szCs w:val="20"/>
        </w:rPr>
      </w:pPr>
      <w:r w:rsidRPr="006B1B5D">
        <w:rPr>
          <w:rFonts w:ascii="Arial" w:eastAsia="Calibri" w:hAnsi="Arial" w:cs="Arial"/>
          <w:sz w:val="20"/>
          <w:szCs w:val="20"/>
        </w:rPr>
        <w:t>(1) UJP zagotavlja na svojih negotovinskih plačilnih mestih pravnim in fizičnim osebam plačevanje obveznih dajatev s plačilnimi karticami ali mobilnimi denarnicami, ki podpirajo plačevanje s plačilnimi karticami ali drugimi negotovinskimi plačilnimi instrumenti, ki jih odobri UJP.</w:t>
      </w:r>
    </w:p>
    <w:p w14:paraId="395F36AA" w14:textId="77777777" w:rsidR="00174D1B" w:rsidRPr="006B1B5D" w:rsidRDefault="00174D1B" w:rsidP="006B1B5D">
      <w:pPr>
        <w:overflowPunct w:val="0"/>
        <w:autoSpaceDE w:val="0"/>
        <w:autoSpaceDN w:val="0"/>
        <w:adjustRightInd w:val="0"/>
        <w:spacing w:line="260" w:lineRule="exact"/>
        <w:ind w:firstLine="284"/>
        <w:jc w:val="both"/>
        <w:textAlignment w:val="baseline"/>
        <w:rPr>
          <w:rFonts w:ascii="Arial" w:eastAsia="Calibri" w:hAnsi="Arial" w:cs="Arial"/>
          <w:sz w:val="20"/>
          <w:szCs w:val="20"/>
        </w:rPr>
      </w:pPr>
    </w:p>
    <w:p w14:paraId="14C0DA72" w14:textId="66055266" w:rsidR="00174D1B" w:rsidRPr="006B1B5D" w:rsidRDefault="00174D1B" w:rsidP="006B1B5D">
      <w:pPr>
        <w:overflowPunct w:val="0"/>
        <w:autoSpaceDE w:val="0"/>
        <w:autoSpaceDN w:val="0"/>
        <w:adjustRightInd w:val="0"/>
        <w:spacing w:line="260" w:lineRule="exact"/>
        <w:ind w:firstLine="284"/>
        <w:jc w:val="both"/>
        <w:textAlignment w:val="baseline"/>
        <w:rPr>
          <w:rFonts w:ascii="Arial" w:eastAsia="Calibri" w:hAnsi="Arial" w:cs="Arial"/>
          <w:sz w:val="20"/>
          <w:szCs w:val="20"/>
        </w:rPr>
      </w:pPr>
      <w:r w:rsidRPr="006B1B5D">
        <w:rPr>
          <w:rFonts w:ascii="Arial" w:eastAsia="Calibri" w:hAnsi="Arial" w:cs="Arial"/>
          <w:sz w:val="20"/>
          <w:szCs w:val="20"/>
        </w:rPr>
        <w:lastRenderedPageBreak/>
        <w:t xml:space="preserve">(2) UJP lahko vzpostavi enotno virtualno (spletno) plačilno mesto, prek katerega se s plačilnimi karticami ali prek sistema spletnega bančništva in sistema mobilne telefonije ali z drugimi plačilnimi instrumenti </w:t>
      </w:r>
      <w:r w:rsidR="002E39B8" w:rsidRPr="006B1B5D">
        <w:rPr>
          <w:rFonts w:ascii="Arial" w:eastAsia="Calibri" w:hAnsi="Arial" w:cs="Arial"/>
          <w:sz w:val="20"/>
          <w:szCs w:val="20"/>
        </w:rPr>
        <w:t>n</w:t>
      </w:r>
      <w:r w:rsidRPr="006B1B5D">
        <w:rPr>
          <w:rFonts w:ascii="Arial" w:eastAsia="Calibri" w:hAnsi="Arial" w:cs="Arial"/>
          <w:sz w:val="20"/>
          <w:szCs w:val="20"/>
        </w:rPr>
        <w:t>egotovinsko odrejajo in izvršujejo plačilne transakcije za namene, določene v prejšnjem odstavku.</w:t>
      </w:r>
    </w:p>
    <w:p w14:paraId="45891437" w14:textId="77777777" w:rsidR="00174D1B" w:rsidRPr="006B1B5D" w:rsidRDefault="00174D1B" w:rsidP="006B1B5D">
      <w:pPr>
        <w:overflowPunct w:val="0"/>
        <w:autoSpaceDE w:val="0"/>
        <w:autoSpaceDN w:val="0"/>
        <w:adjustRightInd w:val="0"/>
        <w:spacing w:line="260" w:lineRule="exact"/>
        <w:ind w:firstLine="284"/>
        <w:jc w:val="both"/>
        <w:textAlignment w:val="baseline"/>
        <w:rPr>
          <w:rFonts w:ascii="Arial" w:eastAsia="Calibri" w:hAnsi="Arial" w:cs="Arial"/>
          <w:sz w:val="20"/>
          <w:szCs w:val="20"/>
        </w:rPr>
      </w:pPr>
    </w:p>
    <w:p w14:paraId="36D962CA" w14:textId="77777777" w:rsidR="006C22C6" w:rsidRPr="006B1B5D" w:rsidRDefault="006C22C6" w:rsidP="006B1B5D">
      <w:pPr>
        <w:overflowPunct w:val="0"/>
        <w:autoSpaceDE w:val="0"/>
        <w:autoSpaceDN w:val="0"/>
        <w:adjustRightInd w:val="0"/>
        <w:spacing w:line="260" w:lineRule="exact"/>
        <w:ind w:firstLine="284"/>
        <w:jc w:val="both"/>
        <w:textAlignment w:val="baseline"/>
        <w:rPr>
          <w:rFonts w:ascii="Arial" w:eastAsia="Calibri" w:hAnsi="Arial" w:cs="Arial"/>
          <w:sz w:val="20"/>
          <w:szCs w:val="20"/>
        </w:rPr>
      </w:pPr>
    </w:p>
    <w:p w14:paraId="4CAFACEF" w14:textId="77777777" w:rsidR="00174D1B" w:rsidRPr="006B1B5D" w:rsidRDefault="00174D1B" w:rsidP="006B1B5D">
      <w:pPr>
        <w:overflowPunct w:val="0"/>
        <w:autoSpaceDE w:val="0"/>
        <w:autoSpaceDN w:val="0"/>
        <w:adjustRightInd w:val="0"/>
        <w:spacing w:line="260" w:lineRule="exact"/>
        <w:ind w:firstLine="284"/>
        <w:jc w:val="center"/>
        <w:textAlignment w:val="baseline"/>
        <w:rPr>
          <w:rFonts w:ascii="Arial" w:eastAsia="Calibri" w:hAnsi="Arial" w:cs="Arial"/>
          <w:b/>
          <w:sz w:val="20"/>
          <w:szCs w:val="20"/>
        </w:rPr>
      </w:pPr>
      <w:r w:rsidRPr="006B1B5D">
        <w:rPr>
          <w:rFonts w:ascii="Arial" w:eastAsia="Calibri" w:hAnsi="Arial" w:cs="Arial"/>
          <w:b/>
          <w:sz w:val="20"/>
          <w:szCs w:val="20"/>
        </w:rPr>
        <w:t>7. PLAČEVANJE, RAZPOREJANJE IN POROČANJE O OBVEZNIH DAJATVAH</w:t>
      </w:r>
    </w:p>
    <w:p w14:paraId="0A8A2698" w14:textId="77777777" w:rsidR="00174D1B" w:rsidRPr="006B1B5D" w:rsidRDefault="00174D1B" w:rsidP="006B1B5D">
      <w:pPr>
        <w:suppressAutoHyphens/>
        <w:overflowPunct w:val="0"/>
        <w:autoSpaceDE w:val="0"/>
        <w:autoSpaceDN w:val="0"/>
        <w:adjustRightInd w:val="0"/>
        <w:spacing w:line="260" w:lineRule="exact"/>
        <w:ind w:firstLine="284"/>
        <w:jc w:val="center"/>
        <w:textAlignment w:val="baseline"/>
        <w:rPr>
          <w:rFonts w:ascii="Arial" w:eastAsia="Times New Roman" w:hAnsi="Arial" w:cs="Arial"/>
          <w:sz w:val="20"/>
          <w:szCs w:val="20"/>
        </w:rPr>
      </w:pPr>
    </w:p>
    <w:p w14:paraId="70F7398E" w14:textId="423CAA10" w:rsidR="00174D1B" w:rsidRPr="006B1B5D" w:rsidRDefault="00174D1B" w:rsidP="006B1B5D">
      <w:pPr>
        <w:suppressAutoHyphens/>
        <w:overflowPunct w:val="0"/>
        <w:autoSpaceDE w:val="0"/>
        <w:autoSpaceDN w:val="0"/>
        <w:adjustRightInd w:val="0"/>
        <w:spacing w:line="260" w:lineRule="exact"/>
        <w:ind w:firstLine="284"/>
        <w:jc w:val="center"/>
        <w:textAlignment w:val="baseline"/>
        <w:rPr>
          <w:rFonts w:ascii="Arial" w:eastAsia="Times New Roman" w:hAnsi="Arial" w:cs="Arial"/>
          <w:b/>
          <w:sz w:val="20"/>
          <w:szCs w:val="20"/>
        </w:rPr>
      </w:pPr>
      <w:r w:rsidRPr="006B1B5D">
        <w:rPr>
          <w:rFonts w:ascii="Arial" w:eastAsia="Times New Roman" w:hAnsi="Arial" w:cs="Arial"/>
          <w:b/>
          <w:sz w:val="20"/>
          <w:szCs w:val="20"/>
        </w:rPr>
        <w:t>3</w:t>
      </w:r>
      <w:r w:rsidR="00A07B42">
        <w:rPr>
          <w:rFonts w:ascii="Arial" w:eastAsia="Times New Roman" w:hAnsi="Arial" w:cs="Arial"/>
          <w:b/>
          <w:sz w:val="20"/>
          <w:szCs w:val="20"/>
        </w:rPr>
        <w:t>6</w:t>
      </w:r>
      <w:r w:rsidRPr="006B1B5D">
        <w:rPr>
          <w:rFonts w:ascii="Arial" w:eastAsia="Times New Roman" w:hAnsi="Arial" w:cs="Arial"/>
          <w:b/>
          <w:sz w:val="20"/>
          <w:szCs w:val="20"/>
        </w:rPr>
        <w:t>. člen</w:t>
      </w:r>
    </w:p>
    <w:p w14:paraId="57680075" w14:textId="77777777" w:rsidR="00174D1B" w:rsidRPr="006B1B5D" w:rsidRDefault="00174D1B" w:rsidP="006B1B5D">
      <w:pPr>
        <w:suppressAutoHyphens/>
        <w:overflowPunct w:val="0"/>
        <w:autoSpaceDE w:val="0"/>
        <w:autoSpaceDN w:val="0"/>
        <w:adjustRightInd w:val="0"/>
        <w:spacing w:line="260" w:lineRule="exact"/>
        <w:ind w:firstLine="284"/>
        <w:jc w:val="center"/>
        <w:textAlignment w:val="baseline"/>
        <w:rPr>
          <w:rFonts w:ascii="Arial" w:eastAsia="Times New Roman" w:hAnsi="Arial" w:cs="Arial"/>
          <w:b/>
          <w:sz w:val="20"/>
          <w:szCs w:val="20"/>
        </w:rPr>
      </w:pPr>
      <w:r w:rsidRPr="006B1B5D">
        <w:rPr>
          <w:rFonts w:ascii="Arial" w:eastAsia="Times New Roman" w:hAnsi="Arial" w:cs="Arial"/>
          <w:b/>
          <w:sz w:val="20"/>
          <w:szCs w:val="20"/>
        </w:rPr>
        <w:t>(naloge UJP na področju plačevanja, razporejanja in poročanja o obveznih dajatvah)</w:t>
      </w:r>
    </w:p>
    <w:p w14:paraId="4BE67CB8" w14:textId="77777777" w:rsidR="00174D1B" w:rsidRPr="006B1B5D" w:rsidRDefault="00174D1B" w:rsidP="006B1B5D">
      <w:pPr>
        <w:suppressAutoHyphens/>
        <w:overflowPunct w:val="0"/>
        <w:autoSpaceDE w:val="0"/>
        <w:autoSpaceDN w:val="0"/>
        <w:adjustRightInd w:val="0"/>
        <w:spacing w:line="260" w:lineRule="exact"/>
        <w:ind w:firstLine="284"/>
        <w:jc w:val="both"/>
        <w:textAlignment w:val="baseline"/>
        <w:rPr>
          <w:rFonts w:ascii="Arial" w:eastAsia="Times New Roman" w:hAnsi="Arial" w:cs="Arial"/>
          <w:sz w:val="20"/>
          <w:szCs w:val="20"/>
        </w:rPr>
      </w:pPr>
    </w:p>
    <w:p w14:paraId="644B6E1E" w14:textId="77777777" w:rsidR="00174D1B" w:rsidRPr="006B1B5D" w:rsidRDefault="00174D1B" w:rsidP="006B1B5D">
      <w:pPr>
        <w:suppressAutoHyphens/>
        <w:overflowPunct w:val="0"/>
        <w:autoSpaceDE w:val="0"/>
        <w:autoSpaceDN w:val="0"/>
        <w:adjustRightInd w:val="0"/>
        <w:spacing w:line="260" w:lineRule="exact"/>
        <w:ind w:firstLine="284"/>
        <w:jc w:val="both"/>
        <w:textAlignment w:val="baseline"/>
        <w:rPr>
          <w:rFonts w:ascii="Arial" w:eastAsia="Times New Roman" w:hAnsi="Arial" w:cs="Arial"/>
          <w:sz w:val="20"/>
          <w:szCs w:val="20"/>
        </w:rPr>
      </w:pPr>
      <w:r w:rsidRPr="006B1B5D">
        <w:rPr>
          <w:rFonts w:ascii="Arial" w:eastAsia="Times New Roman" w:hAnsi="Arial" w:cs="Arial"/>
          <w:sz w:val="20"/>
          <w:szCs w:val="20"/>
        </w:rPr>
        <w:t>(1) UJP v okviru nalog, vezanih na plačevanje, razporejanje in poročanje o obveznih dajatvah, opravlja naslednje storitve:</w:t>
      </w:r>
    </w:p>
    <w:p w14:paraId="3CCC557B" w14:textId="77777777" w:rsidR="00174D1B" w:rsidRPr="006B1B5D" w:rsidRDefault="00174D1B" w:rsidP="006B1B5D">
      <w:pPr>
        <w:numPr>
          <w:ilvl w:val="0"/>
          <w:numId w:val="84"/>
        </w:numPr>
        <w:overflowPunct w:val="0"/>
        <w:autoSpaceDE w:val="0"/>
        <w:autoSpaceDN w:val="0"/>
        <w:adjustRightInd w:val="0"/>
        <w:spacing w:line="260" w:lineRule="exact"/>
        <w:jc w:val="both"/>
        <w:textAlignment w:val="baseline"/>
        <w:rPr>
          <w:rFonts w:ascii="Arial" w:eastAsia="Times New Roman" w:hAnsi="Arial" w:cs="Arial"/>
          <w:sz w:val="20"/>
          <w:szCs w:val="20"/>
        </w:rPr>
      </w:pPr>
      <w:r w:rsidRPr="006B1B5D">
        <w:rPr>
          <w:rFonts w:ascii="Arial" w:eastAsia="Times New Roman" w:hAnsi="Arial" w:cs="Arial"/>
          <w:sz w:val="20"/>
          <w:szCs w:val="20"/>
        </w:rPr>
        <w:t>razporeja obvezne dajatve iz podračunov JFP na podračune prejemnikov;</w:t>
      </w:r>
    </w:p>
    <w:p w14:paraId="05F82EB2" w14:textId="77777777" w:rsidR="00174D1B" w:rsidRPr="006B1B5D" w:rsidRDefault="00174D1B" w:rsidP="006B1B5D">
      <w:pPr>
        <w:numPr>
          <w:ilvl w:val="0"/>
          <w:numId w:val="84"/>
        </w:numPr>
        <w:overflowPunct w:val="0"/>
        <w:autoSpaceDE w:val="0"/>
        <w:autoSpaceDN w:val="0"/>
        <w:adjustRightInd w:val="0"/>
        <w:spacing w:line="260" w:lineRule="exact"/>
        <w:jc w:val="both"/>
        <w:textAlignment w:val="baseline"/>
        <w:rPr>
          <w:rFonts w:ascii="Arial" w:eastAsia="Times New Roman" w:hAnsi="Arial" w:cs="Arial"/>
          <w:sz w:val="20"/>
          <w:szCs w:val="20"/>
        </w:rPr>
      </w:pPr>
      <w:r w:rsidRPr="006B1B5D">
        <w:rPr>
          <w:rFonts w:ascii="Arial" w:eastAsia="Times New Roman" w:hAnsi="Arial" w:cs="Arial"/>
          <w:sz w:val="20"/>
          <w:szCs w:val="20"/>
        </w:rPr>
        <w:t>zagotavlja in usklajuje podatke in informacije o plačilih, razporeditvah in vračilih obveznih dajatev z nadzorniki oziroma skrbniki ter prejemniki na ravni države in občin;</w:t>
      </w:r>
    </w:p>
    <w:p w14:paraId="1D24226E" w14:textId="77777777" w:rsidR="00174D1B" w:rsidRPr="006B1B5D" w:rsidRDefault="00174D1B" w:rsidP="006B1B5D">
      <w:pPr>
        <w:numPr>
          <w:ilvl w:val="0"/>
          <w:numId w:val="84"/>
        </w:numPr>
        <w:overflowPunct w:val="0"/>
        <w:autoSpaceDE w:val="0"/>
        <w:autoSpaceDN w:val="0"/>
        <w:adjustRightInd w:val="0"/>
        <w:spacing w:line="260" w:lineRule="exact"/>
        <w:jc w:val="both"/>
        <w:textAlignment w:val="baseline"/>
        <w:rPr>
          <w:rFonts w:ascii="Arial" w:eastAsia="Times New Roman" w:hAnsi="Arial" w:cs="Arial"/>
          <w:sz w:val="20"/>
          <w:szCs w:val="20"/>
        </w:rPr>
      </w:pPr>
      <w:r w:rsidRPr="006B1B5D">
        <w:rPr>
          <w:rFonts w:ascii="Arial" w:eastAsia="Times New Roman" w:hAnsi="Arial" w:cs="Arial"/>
          <w:sz w:val="20"/>
          <w:szCs w:val="20"/>
        </w:rPr>
        <w:t>nudi podporo nadzornikom za poročanje o stanju odprtih terjatev in obveznosti iz naslova obveznih dajatev ter omogoča prevzem navedenih podatkov prejemnikom.</w:t>
      </w:r>
    </w:p>
    <w:p w14:paraId="0E499F8B" w14:textId="77777777" w:rsidR="00174D1B" w:rsidRPr="006B1B5D" w:rsidRDefault="00174D1B" w:rsidP="006B1B5D">
      <w:pPr>
        <w:spacing w:line="260" w:lineRule="exact"/>
        <w:ind w:left="425" w:firstLine="284"/>
        <w:jc w:val="both"/>
        <w:rPr>
          <w:rFonts w:ascii="Arial" w:eastAsia="Times New Roman" w:hAnsi="Arial" w:cs="Arial"/>
          <w:sz w:val="20"/>
          <w:szCs w:val="20"/>
        </w:rPr>
      </w:pPr>
    </w:p>
    <w:p w14:paraId="397A5935" w14:textId="1FF40DAE" w:rsidR="00174D1B" w:rsidRPr="006B1B5D" w:rsidRDefault="00174D1B" w:rsidP="006B1B5D">
      <w:pPr>
        <w:spacing w:line="260" w:lineRule="exact"/>
        <w:ind w:firstLine="284"/>
        <w:jc w:val="both"/>
        <w:rPr>
          <w:rFonts w:ascii="Arial" w:eastAsia="Times New Roman" w:hAnsi="Arial" w:cs="Arial"/>
          <w:sz w:val="20"/>
          <w:szCs w:val="20"/>
        </w:rPr>
      </w:pPr>
      <w:r w:rsidRPr="006B1B5D">
        <w:rPr>
          <w:rFonts w:ascii="Arial" w:eastAsia="Times New Roman" w:hAnsi="Arial" w:cs="Arial"/>
          <w:sz w:val="20"/>
          <w:szCs w:val="20"/>
        </w:rPr>
        <w:t xml:space="preserve">(2) Minister, pristojen za finance, podrobneje </w:t>
      </w:r>
      <w:r w:rsidR="00FE4C9C">
        <w:rPr>
          <w:rFonts w:ascii="Arial" w:eastAsia="Times New Roman" w:hAnsi="Arial" w:cs="Arial"/>
          <w:sz w:val="20"/>
          <w:szCs w:val="20"/>
        </w:rPr>
        <w:t>določi</w:t>
      </w:r>
      <w:r w:rsidRPr="006B1B5D">
        <w:rPr>
          <w:rFonts w:ascii="Arial" w:eastAsia="Times New Roman" w:hAnsi="Arial" w:cs="Arial"/>
          <w:sz w:val="20"/>
          <w:szCs w:val="20"/>
        </w:rPr>
        <w:t>:</w:t>
      </w:r>
    </w:p>
    <w:p w14:paraId="25BD2B8F" w14:textId="77777777" w:rsidR="00174D1B" w:rsidRPr="006B1B5D" w:rsidRDefault="00174D1B" w:rsidP="006B1B5D">
      <w:pPr>
        <w:numPr>
          <w:ilvl w:val="0"/>
          <w:numId w:val="46"/>
        </w:numPr>
        <w:overflowPunct w:val="0"/>
        <w:autoSpaceDE w:val="0"/>
        <w:autoSpaceDN w:val="0"/>
        <w:adjustRightInd w:val="0"/>
        <w:spacing w:line="260" w:lineRule="exact"/>
        <w:ind w:left="426"/>
        <w:jc w:val="both"/>
        <w:textAlignment w:val="baseline"/>
        <w:rPr>
          <w:rFonts w:ascii="Arial" w:eastAsia="Calibri" w:hAnsi="Arial" w:cs="Arial"/>
          <w:sz w:val="20"/>
          <w:szCs w:val="20"/>
        </w:rPr>
      </w:pPr>
      <w:r w:rsidRPr="006B1B5D">
        <w:rPr>
          <w:rFonts w:ascii="Arial" w:eastAsia="Calibri" w:hAnsi="Arial" w:cs="Arial"/>
          <w:sz w:val="20"/>
          <w:szCs w:val="20"/>
        </w:rPr>
        <w:t>skupine in vrste podračunov JFP;</w:t>
      </w:r>
    </w:p>
    <w:p w14:paraId="653CD69A" w14:textId="77777777" w:rsidR="00174D1B" w:rsidRPr="006B1B5D" w:rsidRDefault="00174D1B" w:rsidP="006B1B5D">
      <w:pPr>
        <w:numPr>
          <w:ilvl w:val="0"/>
          <w:numId w:val="46"/>
        </w:numPr>
        <w:overflowPunct w:val="0"/>
        <w:autoSpaceDE w:val="0"/>
        <w:autoSpaceDN w:val="0"/>
        <w:adjustRightInd w:val="0"/>
        <w:spacing w:line="260" w:lineRule="exact"/>
        <w:ind w:left="426"/>
        <w:jc w:val="both"/>
        <w:textAlignment w:val="baseline"/>
        <w:rPr>
          <w:rFonts w:ascii="Arial" w:eastAsia="Calibri" w:hAnsi="Arial" w:cs="Arial"/>
          <w:sz w:val="20"/>
          <w:szCs w:val="20"/>
        </w:rPr>
      </w:pPr>
      <w:r w:rsidRPr="006B1B5D">
        <w:rPr>
          <w:rFonts w:ascii="Arial" w:eastAsia="Calibri" w:hAnsi="Arial" w:cs="Arial"/>
          <w:sz w:val="20"/>
          <w:szCs w:val="20"/>
        </w:rPr>
        <w:t xml:space="preserve">način plačevanja in razporejanja obveznih dajatev na podračune in račune prejemnikov; </w:t>
      </w:r>
    </w:p>
    <w:p w14:paraId="6A01C0FD" w14:textId="77777777" w:rsidR="00174D1B" w:rsidRPr="006B1B5D" w:rsidRDefault="00174D1B" w:rsidP="006B1B5D">
      <w:pPr>
        <w:numPr>
          <w:ilvl w:val="0"/>
          <w:numId w:val="46"/>
        </w:numPr>
        <w:overflowPunct w:val="0"/>
        <w:autoSpaceDE w:val="0"/>
        <w:autoSpaceDN w:val="0"/>
        <w:adjustRightInd w:val="0"/>
        <w:spacing w:line="260" w:lineRule="exact"/>
        <w:ind w:left="426"/>
        <w:jc w:val="both"/>
        <w:textAlignment w:val="baseline"/>
        <w:rPr>
          <w:rFonts w:ascii="Arial" w:eastAsia="Calibri" w:hAnsi="Arial" w:cs="Arial"/>
          <w:sz w:val="20"/>
          <w:szCs w:val="20"/>
        </w:rPr>
      </w:pPr>
      <w:r w:rsidRPr="006B1B5D">
        <w:rPr>
          <w:rFonts w:ascii="Arial" w:eastAsia="Calibri" w:hAnsi="Arial" w:cs="Arial"/>
          <w:sz w:val="20"/>
          <w:szCs w:val="20"/>
        </w:rPr>
        <w:t xml:space="preserve">obliko in način sporočanja podatkov s plačilnih nalogov za plačilo obveznih dajatev oziroma podatkov za razčlenitev plačil s prehodnih davčnih in prehodnih carinskih podračunov na podračune prejemnikov; </w:t>
      </w:r>
    </w:p>
    <w:p w14:paraId="60558B17" w14:textId="77777777" w:rsidR="00174D1B" w:rsidRPr="006B1B5D" w:rsidRDefault="00174D1B" w:rsidP="006B1B5D">
      <w:pPr>
        <w:numPr>
          <w:ilvl w:val="0"/>
          <w:numId w:val="46"/>
        </w:numPr>
        <w:overflowPunct w:val="0"/>
        <w:autoSpaceDE w:val="0"/>
        <w:autoSpaceDN w:val="0"/>
        <w:adjustRightInd w:val="0"/>
        <w:spacing w:line="260" w:lineRule="exact"/>
        <w:ind w:left="426"/>
        <w:jc w:val="both"/>
        <w:textAlignment w:val="baseline"/>
        <w:rPr>
          <w:rFonts w:ascii="Arial" w:eastAsia="Calibri" w:hAnsi="Arial" w:cs="Arial"/>
          <w:sz w:val="20"/>
          <w:szCs w:val="20"/>
        </w:rPr>
      </w:pPr>
      <w:r w:rsidRPr="006B1B5D">
        <w:rPr>
          <w:rFonts w:ascii="Arial" w:eastAsia="Calibri" w:hAnsi="Arial" w:cs="Arial"/>
          <w:sz w:val="20"/>
          <w:szCs w:val="20"/>
        </w:rPr>
        <w:t xml:space="preserve">vsebino, obliko, način in roke sporočanja podatkov o plačilnih transakcijah, vezanih na plačevanje, razporejanje in razčlenjevanje obveznih dajatev prejemnikom, nadzornikom in skrbnikom. </w:t>
      </w:r>
    </w:p>
    <w:p w14:paraId="4CC5E1BF" w14:textId="77777777" w:rsidR="00174D1B" w:rsidRPr="006B1B5D" w:rsidRDefault="00174D1B" w:rsidP="006B1B5D">
      <w:pPr>
        <w:spacing w:line="260" w:lineRule="exact"/>
        <w:ind w:left="425" w:firstLine="284"/>
        <w:jc w:val="both"/>
        <w:rPr>
          <w:rFonts w:ascii="Arial" w:eastAsia="Times New Roman" w:hAnsi="Arial" w:cs="Arial"/>
          <w:sz w:val="20"/>
          <w:szCs w:val="20"/>
        </w:rPr>
      </w:pPr>
    </w:p>
    <w:p w14:paraId="5E7247E8" w14:textId="2C550B65" w:rsidR="00174D1B" w:rsidRPr="006B1B5D" w:rsidRDefault="00174D1B" w:rsidP="006B1B5D">
      <w:pPr>
        <w:suppressAutoHyphens/>
        <w:overflowPunct w:val="0"/>
        <w:autoSpaceDE w:val="0"/>
        <w:autoSpaceDN w:val="0"/>
        <w:adjustRightInd w:val="0"/>
        <w:spacing w:line="260" w:lineRule="exact"/>
        <w:ind w:firstLine="284"/>
        <w:jc w:val="center"/>
        <w:textAlignment w:val="baseline"/>
        <w:rPr>
          <w:rFonts w:ascii="Arial" w:eastAsia="Times New Roman" w:hAnsi="Arial" w:cs="Arial"/>
          <w:b/>
          <w:sz w:val="20"/>
          <w:szCs w:val="20"/>
        </w:rPr>
      </w:pPr>
      <w:r w:rsidRPr="006B1B5D">
        <w:rPr>
          <w:rFonts w:ascii="Arial" w:eastAsia="Times New Roman" w:hAnsi="Arial" w:cs="Arial"/>
          <w:b/>
          <w:sz w:val="20"/>
          <w:szCs w:val="20"/>
        </w:rPr>
        <w:t>3</w:t>
      </w:r>
      <w:r w:rsidR="00A07B42">
        <w:rPr>
          <w:rFonts w:ascii="Arial" w:eastAsia="Times New Roman" w:hAnsi="Arial" w:cs="Arial"/>
          <w:b/>
          <w:sz w:val="20"/>
          <w:szCs w:val="20"/>
        </w:rPr>
        <w:t>7</w:t>
      </w:r>
      <w:r w:rsidRPr="006B1B5D">
        <w:rPr>
          <w:rFonts w:ascii="Arial" w:eastAsia="Times New Roman" w:hAnsi="Arial" w:cs="Arial"/>
          <w:b/>
          <w:sz w:val="20"/>
          <w:szCs w:val="20"/>
        </w:rPr>
        <w:t>. člen</w:t>
      </w:r>
    </w:p>
    <w:p w14:paraId="613D8238" w14:textId="77777777" w:rsidR="00174D1B" w:rsidRPr="006B1B5D" w:rsidRDefault="00174D1B" w:rsidP="006B1B5D">
      <w:pPr>
        <w:suppressAutoHyphens/>
        <w:overflowPunct w:val="0"/>
        <w:autoSpaceDE w:val="0"/>
        <w:autoSpaceDN w:val="0"/>
        <w:adjustRightInd w:val="0"/>
        <w:spacing w:line="260" w:lineRule="exact"/>
        <w:ind w:firstLine="284"/>
        <w:jc w:val="center"/>
        <w:textAlignment w:val="baseline"/>
        <w:rPr>
          <w:rFonts w:ascii="Arial" w:eastAsia="Times New Roman" w:hAnsi="Arial" w:cs="Arial"/>
          <w:b/>
          <w:sz w:val="20"/>
          <w:szCs w:val="20"/>
        </w:rPr>
      </w:pPr>
      <w:r w:rsidRPr="006B1B5D">
        <w:rPr>
          <w:rFonts w:ascii="Arial" w:eastAsia="Times New Roman" w:hAnsi="Arial" w:cs="Arial"/>
          <w:b/>
          <w:sz w:val="20"/>
          <w:szCs w:val="20"/>
        </w:rPr>
        <w:t>(obveznost preverjanja podatkov na plačilnem nalogu pri plačilu obveznih dajatev)</w:t>
      </w:r>
    </w:p>
    <w:p w14:paraId="0FB9909D" w14:textId="77777777" w:rsidR="00174D1B" w:rsidRPr="006B1B5D" w:rsidRDefault="00174D1B" w:rsidP="006B1B5D">
      <w:pPr>
        <w:overflowPunct w:val="0"/>
        <w:autoSpaceDE w:val="0"/>
        <w:autoSpaceDN w:val="0"/>
        <w:adjustRightInd w:val="0"/>
        <w:spacing w:line="260" w:lineRule="exact"/>
        <w:ind w:firstLine="284"/>
        <w:jc w:val="both"/>
        <w:textAlignment w:val="baseline"/>
        <w:rPr>
          <w:rFonts w:ascii="Arial" w:eastAsia="Times New Roman" w:hAnsi="Arial" w:cs="Arial"/>
          <w:sz w:val="20"/>
          <w:szCs w:val="20"/>
        </w:rPr>
      </w:pPr>
    </w:p>
    <w:p w14:paraId="5CED8A96" w14:textId="6ECB4FA4" w:rsidR="00174D1B" w:rsidRPr="006B1B5D" w:rsidRDefault="00174D1B" w:rsidP="006B1B5D">
      <w:pPr>
        <w:overflowPunct w:val="0"/>
        <w:autoSpaceDE w:val="0"/>
        <w:autoSpaceDN w:val="0"/>
        <w:adjustRightInd w:val="0"/>
        <w:spacing w:line="260" w:lineRule="exact"/>
        <w:ind w:firstLine="284"/>
        <w:jc w:val="both"/>
        <w:textAlignment w:val="baseline"/>
        <w:rPr>
          <w:rFonts w:ascii="Arial" w:eastAsia="Times New Roman" w:hAnsi="Arial" w:cs="Arial"/>
          <w:sz w:val="20"/>
          <w:szCs w:val="20"/>
        </w:rPr>
      </w:pPr>
      <w:r w:rsidRPr="006B1B5D">
        <w:rPr>
          <w:rFonts w:ascii="Arial" w:eastAsia="Times New Roman" w:hAnsi="Arial" w:cs="Arial"/>
          <w:sz w:val="20"/>
          <w:szCs w:val="20"/>
        </w:rPr>
        <w:t xml:space="preserve">(1) Za pravilno prepoznavanje plačnika, vrste obvezne dajatve ter nadzornika so pri plačilu obveznih dajatev na plačilnem nalogu navedeni aktiven podračun JFP, objavljen v registru transakcijskih računov, referenca odobritve in drugi podatki, določeni </w:t>
      </w:r>
      <w:r w:rsidR="00140E15" w:rsidRPr="006B1B5D">
        <w:rPr>
          <w:rFonts w:ascii="Arial" w:eastAsia="Times New Roman" w:hAnsi="Arial" w:cs="Arial"/>
          <w:sz w:val="20"/>
          <w:szCs w:val="20"/>
        </w:rPr>
        <w:t>v predpisu iz 2. točke drugega odstavka prejšnjega člena.</w:t>
      </w:r>
      <w:r w:rsidR="00140E15" w:rsidRPr="006B1B5D" w:rsidDel="00140E15">
        <w:rPr>
          <w:rFonts w:ascii="Arial" w:eastAsia="Times New Roman" w:hAnsi="Arial" w:cs="Arial"/>
          <w:sz w:val="20"/>
          <w:szCs w:val="20"/>
        </w:rPr>
        <w:t xml:space="preserve"> </w:t>
      </w:r>
    </w:p>
    <w:p w14:paraId="1FEA7522" w14:textId="77777777" w:rsidR="00174D1B" w:rsidRPr="006B1B5D" w:rsidRDefault="00174D1B" w:rsidP="006B1B5D">
      <w:pPr>
        <w:overflowPunct w:val="0"/>
        <w:autoSpaceDE w:val="0"/>
        <w:autoSpaceDN w:val="0"/>
        <w:adjustRightInd w:val="0"/>
        <w:spacing w:line="260" w:lineRule="exact"/>
        <w:ind w:firstLine="284"/>
        <w:jc w:val="both"/>
        <w:textAlignment w:val="baseline"/>
        <w:rPr>
          <w:rFonts w:ascii="Arial" w:eastAsia="Times New Roman" w:hAnsi="Arial" w:cs="Arial"/>
          <w:sz w:val="20"/>
          <w:szCs w:val="20"/>
        </w:rPr>
      </w:pPr>
    </w:p>
    <w:p w14:paraId="009C6EA0" w14:textId="0EEB6E35" w:rsidR="00174D1B" w:rsidRPr="006B1B5D" w:rsidRDefault="00174D1B" w:rsidP="006B1B5D">
      <w:pPr>
        <w:overflowPunct w:val="0"/>
        <w:autoSpaceDE w:val="0"/>
        <w:autoSpaceDN w:val="0"/>
        <w:adjustRightInd w:val="0"/>
        <w:spacing w:line="260" w:lineRule="exact"/>
        <w:ind w:firstLine="284"/>
        <w:jc w:val="both"/>
        <w:textAlignment w:val="baseline"/>
        <w:rPr>
          <w:rFonts w:ascii="Arial" w:eastAsia="Times New Roman" w:hAnsi="Arial" w:cs="Arial"/>
          <w:sz w:val="20"/>
          <w:szCs w:val="20"/>
        </w:rPr>
      </w:pPr>
      <w:r w:rsidRPr="006B1B5D">
        <w:rPr>
          <w:rFonts w:ascii="Arial" w:eastAsia="Times New Roman" w:hAnsi="Arial" w:cs="Arial"/>
          <w:sz w:val="20"/>
          <w:szCs w:val="20"/>
        </w:rPr>
        <w:t xml:space="preserve">(2) Ponudniki plačilnih storitev zavrnejo plačilni nalog, na katerem je plačnik navedel neobstoječi ali ukinjeni podračun JFP ali referenco, ki ni </w:t>
      </w:r>
      <w:bookmarkStart w:id="3" w:name="_Hlk198103355"/>
      <w:r w:rsidRPr="006B1B5D">
        <w:rPr>
          <w:rFonts w:ascii="Arial" w:eastAsia="Times New Roman" w:hAnsi="Arial" w:cs="Arial"/>
          <w:sz w:val="20"/>
          <w:szCs w:val="20"/>
        </w:rPr>
        <w:t>v skladu s</w:t>
      </w:r>
      <w:r w:rsidR="00140E15" w:rsidRPr="006B1B5D">
        <w:rPr>
          <w:rFonts w:ascii="Arial" w:eastAsia="Times New Roman" w:hAnsi="Arial" w:cs="Arial"/>
          <w:sz w:val="20"/>
          <w:szCs w:val="20"/>
        </w:rPr>
        <w:t xml:space="preserve"> predpisom iz 2. točke drugega odstavka prejšnjega člena.</w:t>
      </w:r>
      <w:r w:rsidRPr="006B1B5D">
        <w:rPr>
          <w:rFonts w:ascii="Arial" w:eastAsia="Times New Roman" w:hAnsi="Arial" w:cs="Arial"/>
          <w:sz w:val="20"/>
          <w:szCs w:val="20"/>
        </w:rPr>
        <w:t xml:space="preserve"> </w:t>
      </w:r>
    </w:p>
    <w:bookmarkEnd w:id="3"/>
    <w:p w14:paraId="0C4C985D" w14:textId="77777777" w:rsidR="00451EB8" w:rsidRPr="006B1B5D" w:rsidRDefault="00451EB8" w:rsidP="006B1B5D">
      <w:pPr>
        <w:overflowPunct w:val="0"/>
        <w:autoSpaceDE w:val="0"/>
        <w:autoSpaceDN w:val="0"/>
        <w:adjustRightInd w:val="0"/>
        <w:spacing w:line="260" w:lineRule="exact"/>
        <w:ind w:firstLine="284"/>
        <w:jc w:val="both"/>
        <w:textAlignment w:val="baseline"/>
        <w:rPr>
          <w:rFonts w:ascii="Arial" w:eastAsia="Times New Roman" w:hAnsi="Arial" w:cs="Arial"/>
          <w:b/>
          <w:sz w:val="20"/>
          <w:szCs w:val="20"/>
        </w:rPr>
      </w:pPr>
    </w:p>
    <w:p w14:paraId="7B7926A2" w14:textId="55A2E487" w:rsidR="00174D1B" w:rsidRPr="006B1B5D" w:rsidRDefault="00174D1B" w:rsidP="006B1B5D">
      <w:pPr>
        <w:overflowPunct w:val="0"/>
        <w:autoSpaceDE w:val="0"/>
        <w:autoSpaceDN w:val="0"/>
        <w:adjustRightInd w:val="0"/>
        <w:spacing w:line="260" w:lineRule="exact"/>
        <w:ind w:firstLine="284"/>
        <w:jc w:val="center"/>
        <w:textAlignment w:val="baseline"/>
        <w:rPr>
          <w:rFonts w:ascii="Arial" w:eastAsia="Times New Roman" w:hAnsi="Arial" w:cs="Arial"/>
          <w:b/>
          <w:sz w:val="20"/>
          <w:szCs w:val="20"/>
        </w:rPr>
      </w:pPr>
      <w:r w:rsidRPr="006B1B5D">
        <w:rPr>
          <w:rFonts w:ascii="Arial" w:eastAsia="Times New Roman" w:hAnsi="Arial" w:cs="Arial"/>
          <w:b/>
          <w:sz w:val="20"/>
          <w:szCs w:val="20"/>
        </w:rPr>
        <w:t>3</w:t>
      </w:r>
      <w:r w:rsidR="00A07B42">
        <w:rPr>
          <w:rFonts w:ascii="Arial" w:eastAsia="Times New Roman" w:hAnsi="Arial" w:cs="Arial"/>
          <w:b/>
          <w:sz w:val="20"/>
          <w:szCs w:val="20"/>
        </w:rPr>
        <w:t>8</w:t>
      </w:r>
      <w:r w:rsidRPr="006B1B5D">
        <w:rPr>
          <w:rFonts w:ascii="Arial" w:eastAsia="Times New Roman" w:hAnsi="Arial" w:cs="Arial"/>
          <w:b/>
          <w:sz w:val="20"/>
          <w:szCs w:val="20"/>
        </w:rPr>
        <w:t>. člen</w:t>
      </w:r>
    </w:p>
    <w:p w14:paraId="71CC0DA2" w14:textId="77777777" w:rsidR="00174D1B" w:rsidRPr="006B1B5D" w:rsidRDefault="00174D1B" w:rsidP="006B1B5D">
      <w:pPr>
        <w:overflowPunct w:val="0"/>
        <w:autoSpaceDE w:val="0"/>
        <w:autoSpaceDN w:val="0"/>
        <w:adjustRightInd w:val="0"/>
        <w:spacing w:line="260" w:lineRule="exact"/>
        <w:ind w:firstLine="284"/>
        <w:jc w:val="center"/>
        <w:textAlignment w:val="baseline"/>
        <w:rPr>
          <w:rFonts w:ascii="Arial" w:eastAsia="Times New Roman" w:hAnsi="Arial" w:cs="Arial"/>
          <w:b/>
          <w:sz w:val="20"/>
          <w:szCs w:val="20"/>
        </w:rPr>
      </w:pPr>
      <w:r w:rsidRPr="006B1B5D">
        <w:rPr>
          <w:rFonts w:ascii="Arial" w:eastAsia="Times New Roman" w:hAnsi="Arial" w:cs="Arial"/>
          <w:b/>
          <w:sz w:val="20"/>
          <w:szCs w:val="20"/>
        </w:rPr>
        <w:t>(poročanje o stanju odprtih terjatev in obveznosti iz naslova obveznih dajatev)</w:t>
      </w:r>
    </w:p>
    <w:p w14:paraId="3C33F890" w14:textId="77777777" w:rsidR="00174D1B" w:rsidRPr="006B1B5D" w:rsidRDefault="00174D1B" w:rsidP="006B1B5D">
      <w:pPr>
        <w:overflowPunct w:val="0"/>
        <w:autoSpaceDE w:val="0"/>
        <w:autoSpaceDN w:val="0"/>
        <w:adjustRightInd w:val="0"/>
        <w:spacing w:line="260" w:lineRule="exact"/>
        <w:ind w:firstLine="284"/>
        <w:jc w:val="both"/>
        <w:textAlignment w:val="baseline"/>
        <w:rPr>
          <w:rFonts w:ascii="Arial" w:eastAsia="Times New Roman" w:hAnsi="Arial" w:cs="Arial"/>
          <w:sz w:val="20"/>
          <w:szCs w:val="20"/>
        </w:rPr>
      </w:pPr>
    </w:p>
    <w:p w14:paraId="30D377C4" w14:textId="77777777" w:rsidR="00174D1B" w:rsidRPr="006B1B5D" w:rsidRDefault="00174D1B" w:rsidP="006B1B5D">
      <w:pPr>
        <w:overflowPunct w:val="0"/>
        <w:autoSpaceDE w:val="0"/>
        <w:autoSpaceDN w:val="0"/>
        <w:adjustRightInd w:val="0"/>
        <w:spacing w:line="260" w:lineRule="exact"/>
        <w:ind w:firstLine="284"/>
        <w:jc w:val="both"/>
        <w:textAlignment w:val="baseline"/>
        <w:rPr>
          <w:rFonts w:ascii="Arial" w:eastAsia="Times New Roman" w:hAnsi="Arial" w:cs="Arial"/>
          <w:sz w:val="20"/>
          <w:szCs w:val="20"/>
        </w:rPr>
      </w:pPr>
      <w:r w:rsidRPr="006B1B5D">
        <w:rPr>
          <w:rFonts w:ascii="Arial" w:eastAsia="Times New Roman" w:hAnsi="Arial" w:cs="Arial"/>
          <w:sz w:val="20"/>
          <w:szCs w:val="20"/>
        </w:rPr>
        <w:t>(1) UJP nudi programsko podporo za poročanje nadzornikov oziroma skrbnikov o stanju odprtih terjatev in obveznosti iz naslova obveznih dajatev ter omogoča programski prevzem navedenih podatkov prejemnikom.</w:t>
      </w:r>
    </w:p>
    <w:p w14:paraId="3BA670AC" w14:textId="77777777" w:rsidR="006C22C6" w:rsidRPr="006B1B5D" w:rsidRDefault="006C22C6" w:rsidP="006B1B5D">
      <w:pPr>
        <w:overflowPunct w:val="0"/>
        <w:autoSpaceDE w:val="0"/>
        <w:autoSpaceDN w:val="0"/>
        <w:adjustRightInd w:val="0"/>
        <w:spacing w:line="260" w:lineRule="exact"/>
        <w:ind w:firstLine="284"/>
        <w:jc w:val="both"/>
        <w:textAlignment w:val="baseline"/>
        <w:rPr>
          <w:rFonts w:ascii="Arial" w:eastAsia="Times New Roman" w:hAnsi="Arial" w:cs="Arial"/>
          <w:sz w:val="20"/>
          <w:szCs w:val="20"/>
        </w:rPr>
      </w:pPr>
    </w:p>
    <w:p w14:paraId="7B3D417C" w14:textId="77777777" w:rsidR="00174D1B" w:rsidRPr="006B1B5D" w:rsidRDefault="00174D1B" w:rsidP="006B1B5D">
      <w:pPr>
        <w:spacing w:line="260" w:lineRule="exact"/>
        <w:ind w:firstLine="284"/>
        <w:jc w:val="both"/>
        <w:rPr>
          <w:rFonts w:ascii="Arial" w:eastAsia="Calibri" w:hAnsi="Arial" w:cs="Arial"/>
          <w:sz w:val="20"/>
          <w:szCs w:val="20"/>
        </w:rPr>
      </w:pPr>
      <w:r w:rsidRPr="006B1B5D">
        <w:rPr>
          <w:rFonts w:ascii="Arial" w:eastAsia="Calibri" w:hAnsi="Arial" w:cs="Arial"/>
          <w:sz w:val="20"/>
          <w:szCs w:val="20"/>
        </w:rPr>
        <w:t>(2) Nadzorniki oziroma skrbniki poročajo o odprtih terjatvah in obveznostih iz naslova obveznih dajatev računovodskim službam prejemnikov štirikrat letno, in sicer:</w:t>
      </w:r>
    </w:p>
    <w:p w14:paraId="78062B6D" w14:textId="77777777" w:rsidR="00174D1B" w:rsidRPr="006B1B5D" w:rsidRDefault="00174D1B" w:rsidP="006B1B5D">
      <w:pPr>
        <w:numPr>
          <w:ilvl w:val="0"/>
          <w:numId w:val="38"/>
        </w:numPr>
        <w:overflowPunct w:val="0"/>
        <w:autoSpaceDE w:val="0"/>
        <w:autoSpaceDN w:val="0"/>
        <w:adjustRightInd w:val="0"/>
        <w:spacing w:line="260" w:lineRule="exact"/>
        <w:jc w:val="both"/>
        <w:textAlignment w:val="baseline"/>
        <w:rPr>
          <w:rFonts w:ascii="Arial" w:eastAsia="Times New Roman" w:hAnsi="Arial" w:cs="Arial"/>
          <w:sz w:val="20"/>
          <w:szCs w:val="20"/>
        </w:rPr>
      </w:pPr>
      <w:r w:rsidRPr="006B1B5D">
        <w:rPr>
          <w:rFonts w:ascii="Arial" w:eastAsia="Times New Roman" w:hAnsi="Arial" w:cs="Arial"/>
          <w:sz w:val="20"/>
          <w:szCs w:val="20"/>
        </w:rPr>
        <w:t>do 5. maja za poročevalsko obdobje od 1. januarja do 31. marca;</w:t>
      </w:r>
    </w:p>
    <w:p w14:paraId="1FBCFEB1" w14:textId="77777777" w:rsidR="00174D1B" w:rsidRPr="006B1B5D" w:rsidRDefault="00174D1B" w:rsidP="006B1B5D">
      <w:pPr>
        <w:numPr>
          <w:ilvl w:val="0"/>
          <w:numId w:val="38"/>
        </w:numPr>
        <w:overflowPunct w:val="0"/>
        <w:autoSpaceDE w:val="0"/>
        <w:autoSpaceDN w:val="0"/>
        <w:adjustRightInd w:val="0"/>
        <w:spacing w:line="260" w:lineRule="exact"/>
        <w:jc w:val="both"/>
        <w:textAlignment w:val="baseline"/>
        <w:rPr>
          <w:rFonts w:ascii="Arial" w:eastAsia="Times New Roman" w:hAnsi="Arial" w:cs="Arial"/>
          <w:sz w:val="20"/>
          <w:szCs w:val="20"/>
        </w:rPr>
      </w:pPr>
      <w:r w:rsidRPr="006B1B5D">
        <w:rPr>
          <w:rFonts w:ascii="Arial" w:eastAsia="Times New Roman" w:hAnsi="Arial" w:cs="Arial"/>
          <w:sz w:val="20"/>
          <w:szCs w:val="20"/>
        </w:rPr>
        <w:t>do 5. avgusta za poročevalsko obdobje od 1. aprila do 30. junija;</w:t>
      </w:r>
    </w:p>
    <w:p w14:paraId="30839D26" w14:textId="77777777" w:rsidR="00174D1B" w:rsidRPr="006B1B5D" w:rsidRDefault="00174D1B" w:rsidP="006B1B5D">
      <w:pPr>
        <w:numPr>
          <w:ilvl w:val="0"/>
          <w:numId w:val="38"/>
        </w:numPr>
        <w:overflowPunct w:val="0"/>
        <w:autoSpaceDE w:val="0"/>
        <w:autoSpaceDN w:val="0"/>
        <w:adjustRightInd w:val="0"/>
        <w:spacing w:line="260" w:lineRule="exact"/>
        <w:jc w:val="both"/>
        <w:textAlignment w:val="baseline"/>
        <w:rPr>
          <w:rFonts w:ascii="Arial" w:eastAsia="Times New Roman" w:hAnsi="Arial" w:cs="Arial"/>
          <w:sz w:val="20"/>
          <w:szCs w:val="20"/>
        </w:rPr>
      </w:pPr>
      <w:r w:rsidRPr="006B1B5D">
        <w:rPr>
          <w:rFonts w:ascii="Arial" w:eastAsia="Times New Roman" w:hAnsi="Arial" w:cs="Arial"/>
          <w:sz w:val="20"/>
          <w:szCs w:val="20"/>
        </w:rPr>
        <w:t xml:space="preserve">do 5. novembra za poročevalsko obdobje od 1. julija do 30. septembra; </w:t>
      </w:r>
    </w:p>
    <w:p w14:paraId="44309445" w14:textId="77777777" w:rsidR="00174D1B" w:rsidRPr="006B1B5D" w:rsidRDefault="00174D1B" w:rsidP="006B1B5D">
      <w:pPr>
        <w:numPr>
          <w:ilvl w:val="0"/>
          <w:numId w:val="38"/>
        </w:numPr>
        <w:overflowPunct w:val="0"/>
        <w:autoSpaceDE w:val="0"/>
        <w:autoSpaceDN w:val="0"/>
        <w:adjustRightInd w:val="0"/>
        <w:spacing w:line="260" w:lineRule="exact"/>
        <w:jc w:val="both"/>
        <w:textAlignment w:val="baseline"/>
        <w:rPr>
          <w:rFonts w:ascii="Arial" w:eastAsia="Times New Roman" w:hAnsi="Arial" w:cs="Arial"/>
          <w:sz w:val="20"/>
          <w:szCs w:val="20"/>
        </w:rPr>
      </w:pPr>
      <w:r w:rsidRPr="006B1B5D">
        <w:rPr>
          <w:rFonts w:ascii="Arial" w:eastAsia="Times New Roman" w:hAnsi="Arial" w:cs="Arial"/>
          <w:sz w:val="20"/>
          <w:szCs w:val="20"/>
        </w:rPr>
        <w:t>do 5. februarja (naslednjega leta) za poročevalsko obdobje (preteklega leta) od 1. oktobra do 31. decembra.</w:t>
      </w:r>
    </w:p>
    <w:p w14:paraId="16B4F043" w14:textId="77777777" w:rsidR="00174D1B" w:rsidRPr="006B1B5D" w:rsidRDefault="00174D1B" w:rsidP="006B1B5D">
      <w:pPr>
        <w:spacing w:line="260" w:lineRule="exact"/>
        <w:ind w:firstLine="284"/>
        <w:jc w:val="both"/>
        <w:rPr>
          <w:rFonts w:ascii="Arial" w:eastAsia="Calibri" w:hAnsi="Arial" w:cs="Arial"/>
          <w:sz w:val="20"/>
          <w:szCs w:val="20"/>
        </w:rPr>
      </w:pPr>
    </w:p>
    <w:p w14:paraId="367201F9" w14:textId="77777777" w:rsidR="00174D1B" w:rsidRPr="006B1B5D" w:rsidRDefault="00174D1B" w:rsidP="006B1B5D">
      <w:pPr>
        <w:spacing w:line="260" w:lineRule="exact"/>
        <w:ind w:firstLine="284"/>
        <w:jc w:val="both"/>
        <w:rPr>
          <w:rFonts w:ascii="Arial" w:eastAsia="Calibri" w:hAnsi="Arial" w:cs="Arial"/>
          <w:sz w:val="20"/>
          <w:szCs w:val="20"/>
        </w:rPr>
      </w:pPr>
      <w:r w:rsidRPr="006B1B5D">
        <w:rPr>
          <w:rFonts w:ascii="Arial" w:eastAsia="Calibri" w:hAnsi="Arial" w:cs="Arial"/>
          <w:sz w:val="20"/>
          <w:szCs w:val="20"/>
        </w:rPr>
        <w:t>(3) Če dan za poročanje o terjatvah in obveznostih iz naslova obveznih dajatev iz prejšnjega odstavka ni delovni dan, je rok za poročanje naslednji delovni dan.</w:t>
      </w:r>
    </w:p>
    <w:p w14:paraId="4EC279CF" w14:textId="77777777" w:rsidR="00174D1B" w:rsidRPr="006B1B5D" w:rsidRDefault="00174D1B" w:rsidP="006B1B5D">
      <w:pPr>
        <w:spacing w:line="260" w:lineRule="exact"/>
        <w:ind w:firstLine="284"/>
        <w:jc w:val="both"/>
        <w:rPr>
          <w:rFonts w:ascii="Arial" w:eastAsia="Calibri" w:hAnsi="Arial" w:cs="Arial"/>
          <w:sz w:val="20"/>
          <w:szCs w:val="20"/>
        </w:rPr>
      </w:pPr>
    </w:p>
    <w:p w14:paraId="15C7D790" w14:textId="6525E9C7" w:rsidR="00174D1B" w:rsidRPr="006B1B5D" w:rsidRDefault="00174D1B" w:rsidP="006B1B5D">
      <w:pPr>
        <w:spacing w:line="260" w:lineRule="exact"/>
        <w:ind w:firstLine="284"/>
        <w:jc w:val="both"/>
        <w:rPr>
          <w:rFonts w:ascii="Arial" w:eastAsia="Calibri" w:hAnsi="Arial" w:cs="Arial"/>
          <w:sz w:val="20"/>
          <w:szCs w:val="20"/>
        </w:rPr>
      </w:pPr>
      <w:r w:rsidRPr="006B1B5D">
        <w:rPr>
          <w:rFonts w:ascii="Arial" w:eastAsia="Calibri" w:hAnsi="Arial" w:cs="Arial"/>
          <w:sz w:val="20"/>
          <w:szCs w:val="20"/>
        </w:rPr>
        <w:t>(4) Nadzorniki oziroma skrbniki poročajo o terjatvah in obveznostih iz naslova obveznih dajatev v elektronski obliki prek spletne aplikacije pri UJP v strukturi</w:t>
      </w:r>
      <w:r w:rsidR="00EE2117" w:rsidRPr="006B1B5D">
        <w:rPr>
          <w:rFonts w:ascii="Arial" w:eastAsia="Calibri" w:hAnsi="Arial" w:cs="Arial"/>
          <w:sz w:val="20"/>
          <w:szCs w:val="20"/>
        </w:rPr>
        <w:t>,</w:t>
      </w:r>
      <w:r w:rsidRPr="006B1B5D">
        <w:rPr>
          <w:rFonts w:ascii="Arial" w:eastAsia="Calibri" w:hAnsi="Arial" w:cs="Arial"/>
          <w:sz w:val="20"/>
          <w:szCs w:val="20"/>
        </w:rPr>
        <w:t xml:space="preserve"> določen</w:t>
      </w:r>
      <w:r w:rsidR="00D25596" w:rsidRPr="006B1B5D">
        <w:rPr>
          <w:rFonts w:ascii="Arial" w:eastAsia="Calibri" w:hAnsi="Arial" w:cs="Arial"/>
          <w:sz w:val="20"/>
          <w:szCs w:val="20"/>
        </w:rPr>
        <w:t>i</w:t>
      </w:r>
      <w:r w:rsidRPr="006B1B5D">
        <w:rPr>
          <w:rFonts w:ascii="Arial" w:eastAsia="Calibri" w:hAnsi="Arial" w:cs="Arial"/>
          <w:sz w:val="20"/>
          <w:szCs w:val="20"/>
        </w:rPr>
        <w:t xml:space="preserve"> </w:t>
      </w:r>
      <w:r w:rsidR="00EE2117" w:rsidRPr="006B1B5D">
        <w:rPr>
          <w:rFonts w:ascii="Arial" w:eastAsia="Calibri" w:hAnsi="Arial" w:cs="Arial"/>
          <w:sz w:val="20"/>
          <w:szCs w:val="20"/>
        </w:rPr>
        <w:t>v predpisu iz 4. točke drugega odstavka 3</w:t>
      </w:r>
      <w:r w:rsidR="00D84F2C">
        <w:rPr>
          <w:rFonts w:ascii="Arial" w:eastAsia="Calibri" w:hAnsi="Arial" w:cs="Arial"/>
          <w:sz w:val="20"/>
          <w:szCs w:val="20"/>
        </w:rPr>
        <w:t>6</w:t>
      </w:r>
      <w:r w:rsidR="00EE2117" w:rsidRPr="006B1B5D">
        <w:rPr>
          <w:rFonts w:ascii="Arial" w:eastAsia="Calibri" w:hAnsi="Arial" w:cs="Arial"/>
          <w:sz w:val="20"/>
          <w:szCs w:val="20"/>
        </w:rPr>
        <w:t>. člena tega zakona.</w:t>
      </w:r>
    </w:p>
    <w:p w14:paraId="2EA56F3A" w14:textId="77777777" w:rsidR="00174D1B" w:rsidRPr="006B1B5D" w:rsidRDefault="00174D1B" w:rsidP="006B1B5D">
      <w:pPr>
        <w:spacing w:line="260" w:lineRule="exact"/>
        <w:ind w:firstLine="284"/>
        <w:jc w:val="both"/>
        <w:rPr>
          <w:rFonts w:ascii="Arial" w:eastAsia="Calibri" w:hAnsi="Arial" w:cs="Arial"/>
          <w:sz w:val="20"/>
          <w:szCs w:val="20"/>
        </w:rPr>
      </w:pPr>
    </w:p>
    <w:p w14:paraId="1BA8DB97" w14:textId="13723703" w:rsidR="00174D1B" w:rsidRPr="006B1B5D" w:rsidRDefault="00174D1B" w:rsidP="006B1B5D">
      <w:pPr>
        <w:spacing w:line="260" w:lineRule="exact"/>
        <w:ind w:firstLine="284"/>
        <w:jc w:val="both"/>
        <w:rPr>
          <w:rFonts w:ascii="Arial" w:eastAsia="Calibri" w:hAnsi="Arial" w:cs="Arial"/>
          <w:sz w:val="20"/>
          <w:szCs w:val="20"/>
        </w:rPr>
      </w:pPr>
      <w:r w:rsidRPr="006B1B5D">
        <w:rPr>
          <w:rFonts w:ascii="Arial" w:eastAsia="Calibri" w:hAnsi="Arial" w:cs="Arial"/>
          <w:sz w:val="20"/>
          <w:szCs w:val="20"/>
        </w:rPr>
        <w:t xml:space="preserve">(5) Za enotno izvajanje predpisov s področja obveznih dajatev se v zvezi s poročanjem iz drugega odstavka tega člena na </w:t>
      </w:r>
      <w:r w:rsidR="00AA3617">
        <w:rPr>
          <w:rFonts w:ascii="Arial" w:eastAsia="Calibri" w:hAnsi="Arial" w:cs="Arial"/>
          <w:sz w:val="20"/>
          <w:szCs w:val="20"/>
        </w:rPr>
        <w:t>osrednjem spletnem mestu državne uprave</w:t>
      </w:r>
      <w:r w:rsidRPr="006B1B5D">
        <w:rPr>
          <w:rFonts w:ascii="Arial" w:eastAsia="Calibri" w:hAnsi="Arial" w:cs="Arial"/>
          <w:sz w:val="20"/>
          <w:szCs w:val="20"/>
        </w:rPr>
        <w:t>, objavljajo navodila nadzornikom za evidentiranje terjatev obveznih dajatev, terjatev obveznih dajatev</w:t>
      </w:r>
      <w:r w:rsidR="00C43A12" w:rsidRPr="006B1B5D">
        <w:rPr>
          <w:rFonts w:ascii="Arial" w:eastAsia="Calibri" w:hAnsi="Arial" w:cs="Arial"/>
          <w:sz w:val="20"/>
          <w:szCs w:val="20"/>
        </w:rPr>
        <w:t>,</w:t>
      </w:r>
      <w:r w:rsidRPr="006B1B5D">
        <w:rPr>
          <w:rFonts w:ascii="Arial" w:eastAsia="Calibri" w:hAnsi="Arial" w:cs="Arial"/>
          <w:sz w:val="20"/>
          <w:szCs w:val="20"/>
        </w:rPr>
        <w:t xml:space="preserve"> posredovanih v davčno izvršbo</w:t>
      </w:r>
      <w:r w:rsidR="00C32B0D">
        <w:rPr>
          <w:rFonts w:ascii="Arial" w:eastAsia="Calibri" w:hAnsi="Arial" w:cs="Arial"/>
          <w:sz w:val="20"/>
          <w:szCs w:val="20"/>
        </w:rPr>
        <w:t>,</w:t>
      </w:r>
      <w:r w:rsidRPr="006B1B5D">
        <w:rPr>
          <w:rFonts w:ascii="Arial" w:eastAsia="Calibri" w:hAnsi="Arial" w:cs="Arial"/>
          <w:sz w:val="20"/>
          <w:szCs w:val="20"/>
        </w:rPr>
        <w:t xml:space="preserve"> in odpis terjatev obveznih dajatev.</w:t>
      </w:r>
    </w:p>
    <w:p w14:paraId="37FCE954" w14:textId="77777777" w:rsidR="00174D1B" w:rsidRPr="006B1B5D" w:rsidRDefault="00174D1B" w:rsidP="006B1B5D">
      <w:pPr>
        <w:overflowPunct w:val="0"/>
        <w:autoSpaceDE w:val="0"/>
        <w:autoSpaceDN w:val="0"/>
        <w:adjustRightInd w:val="0"/>
        <w:spacing w:line="260" w:lineRule="exact"/>
        <w:ind w:firstLine="284"/>
        <w:jc w:val="both"/>
        <w:textAlignment w:val="baseline"/>
        <w:rPr>
          <w:rFonts w:ascii="Arial" w:eastAsia="Times New Roman" w:hAnsi="Arial" w:cs="Arial"/>
          <w:sz w:val="20"/>
          <w:szCs w:val="20"/>
        </w:rPr>
      </w:pPr>
    </w:p>
    <w:p w14:paraId="7C8FFB34" w14:textId="77777777" w:rsidR="00F322CE" w:rsidRPr="006B1B5D" w:rsidRDefault="00F322CE" w:rsidP="006B1B5D">
      <w:pPr>
        <w:overflowPunct w:val="0"/>
        <w:autoSpaceDE w:val="0"/>
        <w:autoSpaceDN w:val="0"/>
        <w:adjustRightInd w:val="0"/>
        <w:spacing w:line="260" w:lineRule="exact"/>
        <w:ind w:firstLine="284"/>
        <w:jc w:val="both"/>
        <w:textAlignment w:val="baseline"/>
        <w:rPr>
          <w:rFonts w:ascii="Arial" w:eastAsia="Times New Roman" w:hAnsi="Arial" w:cs="Arial"/>
          <w:sz w:val="20"/>
          <w:szCs w:val="20"/>
        </w:rPr>
      </w:pPr>
    </w:p>
    <w:p w14:paraId="3AA4E2DE" w14:textId="77777777" w:rsidR="00174D1B" w:rsidRPr="006B1B5D" w:rsidRDefault="00174D1B" w:rsidP="006B1B5D">
      <w:pPr>
        <w:suppressAutoHyphens/>
        <w:overflowPunct w:val="0"/>
        <w:autoSpaceDE w:val="0"/>
        <w:autoSpaceDN w:val="0"/>
        <w:adjustRightInd w:val="0"/>
        <w:spacing w:line="260" w:lineRule="exact"/>
        <w:ind w:firstLine="284"/>
        <w:jc w:val="center"/>
        <w:textAlignment w:val="baseline"/>
        <w:rPr>
          <w:rFonts w:ascii="Arial" w:eastAsia="Times New Roman" w:hAnsi="Arial" w:cs="Arial"/>
          <w:b/>
          <w:sz w:val="20"/>
          <w:szCs w:val="20"/>
        </w:rPr>
      </w:pPr>
      <w:r w:rsidRPr="006B1B5D">
        <w:rPr>
          <w:rFonts w:ascii="Arial" w:eastAsia="Times New Roman" w:hAnsi="Arial" w:cs="Arial"/>
          <w:b/>
          <w:sz w:val="20"/>
          <w:szCs w:val="20"/>
        </w:rPr>
        <w:t>8. OPRAVLJANJE IZVRŠBE NA DENARNA SREDSTVA IMETNIKOV RAČUNOV</w:t>
      </w:r>
    </w:p>
    <w:p w14:paraId="62A0248E" w14:textId="77777777" w:rsidR="00174D1B" w:rsidRPr="006B1B5D" w:rsidRDefault="00174D1B" w:rsidP="006B1B5D">
      <w:pPr>
        <w:overflowPunct w:val="0"/>
        <w:autoSpaceDE w:val="0"/>
        <w:autoSpaceDN w:val="0"/>
        <w:adjustRightInd w:val="0"/>
        <w:spacing w:line="260" w:lineRule="exact"/>
        <w:ind w:firstLine="284"/>
        <w:jc w:val="center"/>
        <w:textAlignment w:val="baseline"/>
        <w:rPr>
          <w:rFonts w:ascii="Arial" w:eastAsia="Times New Roman" w:hAnsi="Arial" w:cs="Arial"/>
          <w:sz w:val="20"/>
          <w:szCs w:val="20"/>
        </w:rPr>
      </w:pPr>
    </w:p>
    <w:p w14:paraId="34A7477C" w14:textId="1FB51A86" w:rsidR="00174D1B" w:rsidRPr="006B1B5D" w:rsidRDefault="00A07B42" w:rsidP="006B1B5D">
      <w:pPr>
        <w:suppressAutoHyphens/>
        <w:overflowPunct w:val="0"/>
        <w:autoSpaceDE w:val="0"/>
        <w:autoSpaceDN w:val="0"/>
        <w:adjustRightInd w:val="0"/>
        <w:spacing w:line="260" w:lineRule="exact"/>
        <w:ind w:firstLine="284"/>
        <w:jc w:val="center"/>
        <w:textAlignment w:val="baseline"/>
        <w:rPr>
          <w:rFonts w:ascii="Arial" w:eastAsia="Times New Roman" w:hAnsi="Arial" w:cs="Arial"/>
          <w:b/>
          <w:sz w:val="20"/>
          <w:szCs w:val="20"/>
        </w:rPr>
      </w:pPr>
      <w:r>
        <w:rPr>
          <w:rFonts w:ascii="Arial" w:eastAsia="Times New Roman" w:hAnsi="Arial" w:cs="Arial"/>
          <w:b/>
          <w:sz w:val="20"/>
          <w:szCs w:val="20"/>
        </w:rPr>
        <w:t>39</w:t>
      </w:r>
      <w:r w:rsidR="00174D1B" w:rsidRPr="006B1B5D">
        <w:rPr>
          <w:rFonts w:ascii="Arial" w:eastAsia="Times New Roman" w:hAnsi="Arial" w:cs="Arial"/>
          <w:b/>
          <w:sz w:val="20"/>
          <w:szCs w:val="20"/>
        </w:rPr>
        <w:t>. člen</w:t>
      </w:r>
    </w:p>
    <w:p w14:paraId="106E291B" w14:textId="77777777" w:rsidR="00174D1B" w:rsidRPr="006B1B5D" w:rsidRDefault="00174D1B" w:rsidP="006B1B5D">
      <w:pPr>
        <w:suppressAutoHyphens/>
        <w:overflowPunct w:val="0"/>
        <w:autoSpaceDE w:val="0"/>
        <w:autoSpaceDN w:val="0"/>
        <w:adjustRightInd w:val="0"/>
        <w:spacing w:line="260" w:lineRule="exact"/>
        <w:ind w:firstLine="284"/>
        <w:jc w:val="center"/>
        <w:textAlignment w:val="baseline"/>
        <w:rPr>
          <w:rFonts w:ascii="Arial" w:eastAsia="Times New Roman" w:hAnsi="Arial" w:cs="Arial"/>
          <w:b/>
          <w:sz w:val="20"/>
          <w:szCs w:val="20"/>
        </w:rPr>
      </w:pPr>
      <w:r w:rsidRPr="006B1B5D">
        <w:rPr>
          <w:rFonts w:ascii="Arial" w:eastAsia="Times New Roman" w:hAnsi="Arial" w:cs="Arial"/>
          <w:b/>
          <w:sz w:val="20"/>
          <w:szCs w:val="20"/>
        </w:rPr>
        <w:t>(opravljanje izvršbe na denarna sredstva imetnikov računov)</w:t>
      </w:r>
    </w:p>
    <w:p w14:paraId="6D2BA81A" w14:textId="77777777" w:rsidR="00174D1B" w:rsidRPr="006B1B5D" w:rsidRDefault="00174D1B" w:rsidP="006B1B5D">
      <w:pPr>
        <w:suppressAutoHyphens/>
        <w:overflowPunct w:val="0"/>
        <w:autoSpaceDE w:val="0"/>
        <w:autoSpaceDN w:val="0"/>
        <w:adjustRightInd w:val="0"/>
        <w:spacing w:line="260" w:lineRule="exact"/>
        <w:ind w:firstLine="284"/>
        <w:jc w:val="both"/>
        <w:textAlignment w:val="baseline"/>
        <w:rPr>
          <w:rFonts w:ascii="Arial" w:eastAsia="Times New Roman" w:hAnsi="Arial" w:cs="Arial"/>
          <w:sz w:val="20"/>
          <w:szCs w:val="20"/>
        </w:rPr>
      </w:pPr>
    </w:p>
    <w:p w14:paraId="3EDCEF99" w14:textId="77777777" w:rsidR="00174D1B" w:rsidRPr="006B1B5D" w:rsidRDefault="00174D1B" w:rsidP="006B1B5D">
      <w:pPr>
        <w:suppressAutoHyphens/>
        <w:overflowPunct w:val="0"/>
        <w:autoSpaceDE w:val="0"/>
        <w:autoSpaceDN w:val="0"/>
        <w:adjustRightInd w:val="0"/>
        <w:spacing w:line="260" w:lineRule="exact"/>
        <w:ind w:firstLine="284"/>
        <w:jc w:val="both"/>
        <w:textAlignment w:val="baseline"/>
        <w:rPr>
          <w:rFonts w:ascii="Arial" w:eastAsia="Times New Roman" w:hAnsi="Arial" w:cs="Arial"/>
          <w:sz w:val="20"/>
          <w:szCs w:val="20"/>
        </w:rPr>
      </w:pPr>
      <w:r w:rsidRPr="006B1B5D">
        <w:rPr>
          <w:rFonts w:ascii="Arial" w:eastAsia="Times New Roman" w:hAnsi="Arial" w:cs="Arial"/>
          <w:sz w:val="20"/>
          <w:szCs w:val="20"/>
        </w:rPr>
        <w:t>(1) Izvršbe in zavarovanja na denarna sredstva proračunskih uporabnikov se lahko opravljajo izključno prek podračunov, odprtih pri UJP.</w:t>
      </w:r>
    </w:p>
    <w:p w14:paraId="3CE087B1" w14:textId="77777777" w:rsidR="00174D1B" w:rsidRPr="006B1B5D" w:rsidRDefault="00174D1B" w:rsidP="006B1B5D">
      <w:pPr>
        <w:suppressAutoHyphens/>
        <w:overflowPunct w:val="0"/>
        <w:autoSpaceDE w:val="0"/>
        <w:autoSpaceDN w:val="0"/>
        <w:adjustRightInd w:val="0"/>
        <w:spacing w:line="260" w:lineRule="exact"/>
        <w:ind w:firstLine="284"/>
        <w:jc w:val="both"/>
        <w:textAlignment w:val="baseline"/>
        <w:rPr>
          <w:rFonts w:ascii="Arial" w:eastAsia="Times New Roman" w:hAnsi="Arial" w:cs="Arial"/>
          <w:sz w:val="20"/>
          <w:szCs w:val="20"/>
        </w:rPr>
      </w:pPr>
    </w:p>
    <w:p w14:paraId="0CC2533E" w14:textId="49487415" w:rsidR="00174D1B" w:rsidRPr="006B1B5D" w:rsidRDefault="00174D1B" w:rsidP="006B1B5D">
      <w:pPr>
        <w:suppressAutoHyphens/>
        <w:overflowPunct w:val="0"/>
        <w:autoSpaceDE w:val="0"/>
        <w:autoSpaceDN w:val="0"/>
        <w:adjustRightInd w:val="0"/>
        <w:spacing w:line="260" w:lineRule="exact"/>
        <w:ind w:firstLine="284"/>
        <w:jc w:val="both"/>
        <w:textAlignment w:val="baseline"/>
        <w:rPr>
          <w:rFonts w:ascii="Arial" w:eastAsia="Times New Roman" w:hAnsi="Arial" w:cs="Arial"/>
          <w:sz w:val="20"/>
          <w:szCs w:val="20"/>
        </w:rPr>
      </w:pPr>
      <w:r w:rsidRPr="006B1B5D">
        <w:rPr>
          <w:rFonts w:ascii="Arial" w:eastAsia="Times New Roman" w:hAnsi="Arial" w:cs="Arial"/>
          <w:sz w:val="20"/>
          <w:szCs w:val="20"/>
        </w:rPr>
        <w:t>(2) Določbe zakona, ki urejajo izvršbo na dolžnikovih denarnih sredstvih pri organizaciji za plačilni promet, se ne uporabljajo z</w:t>
      </w:r>
      <w:r w:rsidR="00FE4C9C">
        <w:rPr>
          <w:rFonts w:ascii="Arial" w:eastAsia="Times New Roman" w:hAnsi="Arial" w:cs="Arial"/>
          <w:sz w:val="20"/>
          <w:szCs w:val="20"/>
        </w:rPr>
        <w:t>a</w:t>
      </w:r>
      <w:r w:rsidRPr="006B1B5D">
        <w:rPr>
          <w:rFonts w:ascii="Arial" w:eastAsia="Times New Roman" w:hAnsi="Arial" w:cs="Arial"/>
          <w:sz w:val="20"/>
          <w:szCs w:val="20"/>
        </w:rPr>
        <w:t xml:space="preserve"> </w:t>
      </w:r>
      <w:r w:rsidR="00FE4C9C">
        <w:rPr>
          <w:rFonts w:ascii="Arial" w:eastAsia="Times New Roman" w:hAnsi="Arial" w:cs="Arial"/>
          <w:sz w:val="20"/>
          <w:szCs w:val="20"/>
        </w:rPr>
        <w:t xml:space="preserve">naslednje </w:t>
      </w:r>
      <w:r w:rsidR="00FE4C9C" w:rsidRPr="006B1B5D">
        <w:rPr>
          <w:rFonts w:ascii="Arial" w:eastAsia="Times New Roman" w:hAnsi="Arial" w:cs="Arial"/>
          <w:sz w:val="20"/>
          <w:szCs w:val="20"/>
        </w:rPr>
        <w:t>račun</w:t>
      </w:r>
      <w:r w:rsidR="00FE4C9C">
        <w:rPr>
          <w:rFonts w:ascii="Arial" w:eastAsia="Times New Roman" w:hAnsi="Arial" w:cs="Arial"/>
          <w:sz w:val="20"/>
          <w:szCs w:val="20"/>
        </w:rPr>
        <w:t>e</w:t>
      </w:r>
      <w:r w:rsidRPr="006B1B5D">
        <w:rPr>
          <w:rFonts w:ascii="Arial" w:eastAsia="Times New Roman" w:hAnsi="Arial" w:cs="Arial"/>
          <w:sz w:val="20"/>
          <w:szCs w:val="20"/>
        </w:rPr>
        <w:t xml:space="preserve">, na katerih se vodijo posebna proračunska sredstva, ki ne morejo biti predmet izvršbe: </w:t>
      </w:r>
    </w:p>
    <w:p w14:paraId="16001F02" w14:textId="77777777" w:rsidR="00174D1B" w:rsidRPr="006B1B5D" w:rsidRDefault="00174D1B" w:rsidP="006B1B5D">
      <w:pPr>
        <w:numPr>
          <w:ilvl w:val="0"/>
          <w:numId w:val="39"/>
        </w:numPr>
        <w:overflowPunct w:val="0"/>
        <w:autoSpaceDE w:val="0"/>
        <w:autoSpaceDN w:val="0"/>
        <w:adjustRightInd w:val="0"/>
        <w:spacing w:line="260" w:lineRule="exact"/>
        <w:jc w:val="both"/>
        <w:textAlignment w:val="baseline"/>
        <w:rPr>
          <w:rFonts w:ascii="Arial" w:eastAsia="Times New Roman" w:hAnsi="Arial" w:cs="Arial"/>
          <w:sz w:val="20"/>
          <w:szCs w:val="20"/>
        </w:rPr>
      </w:pPr>
      <w:r w:rsidRPr="006B1B5D">
        <w:rPr>
          <w:rFonts w:ascii="Arial" w:eastAsia="Times New Roman" w:hAnsi="Arial" w:cs="Arial"/>
          <w:sz w:val="20"/>
          <w:szCs w:val="20"/>
        </w:rPr>
        <w:t>zakladniški podračun upravljavca sredstev sistema EZR države in EZR občine;</w:t>
      </w:r>
    </w:p>
    <w:p w14:paraId="1DB24D05" w14:textId="77777777" w:rsidR="00174D1B" w:rsidRPr="006B1B5D" w:rsidRDefault="00174D1B" w:rsidP="006B1B5D">
      <w:pPr>
        <w:numPr>
          <w:ilvl w:val="0"/>
          <w:numId w:val="39"/>
        </w:numPr>
        <w:overflowPunct w:val="0"/>
        <w:autoSpaceDE w:val="0"/>
        <w:autoSpaceDN w:val="0"/>
        <w:adjustRightInd w:val="0"/>
        <w:spacing w:line="260" w:lineRule="exact"/>
        <w:jc w:val="both"/>
        <w:textAlignment w:val="baseline"/>
        <w:rPr>
          <w:rFonts w:ascii="Arial" w:eastAsia="Times New Roman" w:hAnsi="Arial" w:cs="Arial"/>
          <w:sz w:val="20"/>
          <w:szCs w:val="20"/>
        </w:rPr>
      </w:pPr>
      <w:r w:rsidRPr="006B1B5D">
        <w:rPr>
          <w:rFonts w:ascii="Arial" w:eastAsia="Times New Roman" w:hAnsi="Arial" w:cs="Arial"/>
          <w:sz w:val="20"/>
          <w:szCs w:val="20"/>
        </w:rPr>
        <w:t>podračuni JFP;</w:t>
      </w:r>
    </w:p>
    <w:p w14:paraId="5C41829F" w14:textId="77777777" w:rsidR="00174D1B" w:rsidRPr="006B1B5D" w:rsidRDefault="00174D1B" w:rsidP="006B1B5D">
      <w:pPr>
        <w:numPr>
          <w:ilvl w:val="0"/>
          <w:numId w:val="39"/>
        </w:numPr>
        <w:overflowPunct w:val="0"/>
        <w:autoSpaceDE w:val="0"/>
        <w:autoSpaceDN w:val="0"/>
        <w:adjustRightInd w:val="0"/>
        <w:spacing w:line="260" w:lineRule="exact"/>
        <w:jc w:val="both"/>
        <w:textAlignment w:val="baseline"/>
        <w:rPr>
          <w:rFonts w:ascii="Arial" w:eastAsia="Times New Roman" w:hAnsi="Arial" w:cs="Arial"/>
          <w:sz w:val="20"/>
          <w:szCs w:val="20"/>
        </w:rPr>
      </w:pPr>
      <w:r w:rsidRPr="006B1B5D">
        <w:rPr>
          <w:rFonts w:ascii="Arial" w:eastAsia="Times New Roman" w:hAnsi="Arial" w:cs="Arial"/>
          <w:sz w:val="20"/>
          <w:szCs w:val="20"/>
        </w:rPr>
        <w:t>posebni namenski transakcijski računi, odprti pri Banki Slovenije;</w:t>
      </w:r>
    </w:p>
    <w:p w14:paraId="583CE461" w14:textId="77777777" w:rsidR="00174D1B" w:rsidRPr="006B1B5D" w:rsidRDefault="00174D1B" w:rsidP="006B1B5D">
      <w:pPr>
        <w:numPr>
          <w:ilvl w:val="0"/>
          <w:numId w:val="39"/>
        </w:numPr>
        <w:overflowPunct w:val="0"/>
        <w:autoSpaceDE w:val="0"/>
        <w:autoSpaceDN w:val="0"/>
        <w:adjustRightInd w:val="0"/>
        <w:spacing w:line="260" w:lineRule="exact"/>
        <w:jc w:val="both"/>
        <w:textAlignment w:val="baseline"/>
        <w:rPr>
          <w:rFonts w:ascii="Arial" w:eastAsia="Times New Roman" w:hAnsi="Arial" w:cs="Arial"/>
          <w:sz w:val="20"/>
          <w:szCs w:val="20"/>
        </w:rPr>
      </w:pPr>
      <w:r w:rsidRPr="006B1B5D">
        <w:rPr>
          <w:rFonts w:ascii="Arial" w:eastAsia="Times New Roman" w:hAnsi="Arial" w:cs="Arial"/>
          <w:sz w:val="20"/>
          <w:szCs w:val="20"/>
        </w:rPr>
        <w:t>posebni računi z ničelnim stanjem, odprti pri banki ali hranilnici za namen enkratnega pologa ali dviga gotovine;</w:t>
      </w:r>
    </w:p>
    <w:p w14:paraId="3312362E" w14:textId="77777777" w:rsidR="00174D1B" w:rsidRPr="006B1B5D" w:rsidRDefault="00174D1B" w:rsidP="006B1B5D">
      <w:pPr>
        <w:numPr>
          <w:ilvl w:val="0"/>
          <w:numId w:val="39"/>
        </w:numPr>
        <w:overflowPunct w:val="0"/>
        <w:autoSpaceDE w:val="0"/>
        <w:autoSpaceDN w:val="0"/>
        <w:adjustRightInd w:val="0"/>
        <w:spacing w:line="260" w:lineRule="exact"/>
        <w:jc w:val="both"/>
        <w:textAlignment w:val="baseline"/>
        <w:rPr>
          <w:rFonts w:ascii="Arial" w:eastAsia="Times New Roman" w:hAnsi="Arial" w:cs="Arial"/>
          <w:sz w:val="20"/>
          <w:szCs w:val="20"/>
        </w:rPr>
      </w:pPr>
      <w:r w:rsidRPr="006B1B5D">
        <w:rPr>
          <w:rFonts w:ascii="Arial" w:eastAsia="Times New Roman" w:hAnsi="Arial" w:cs="Arial"/>
          <w:sz w:val="20"/>
          <w:szCs w:val="20"/>
        </w:rPr>
        <w:t>podračuni UJP, namenjeni za zbiranje obveznih dajatev, vplačanih prek negotovinskih plačilnih mest;</w:t>
      </w:r>
    </w:p>
    <w:p w14:paraId="5CB54D7D" w14:textId="77777777" w:rsidR="00174D1B" w:rsidRPr="006B1B5D" w:rsidRDefault="00174D1B" w:rsidP="006B1B5D">
      <w:pPr>
        <w:numPr>
          <w:ilvl w:val="0"/>
          <w:numId w:val="39"/>
        </w:numPr>
        <w:overflowPunct w:val="0"/>
        <w:autoSpaceDE w:val="0"/>
        <w:autoSpaceDN w:val="0"/>
        <w:adjustRightInd w:val="0"/>
        <w:spacing w:line="260" w:lineRule="exact"/>
        <w:jc w:val="both"/>
        <w:textAlignment w:val="baseline"/>
        <w:rPr>
          <w:rFonts w:ascii="Arial" w:eastAsia="Times New Roman" w:hAnsi="Arial" w:cs="Arial"/>
          <w:sz w:val="20"/>
          <w:szCs w:val="20"/>
        </w:rPr>
      </w:pPr>
      <w:r w:rsidRPr="006B1B5D">
        <w:rPr>
          <w:rFonts w:ascii="Arial" w:eastAsia="Times New Roman" w:hAnsi="Arial" w:cs="Arial"/>
          <w:sz w:val="20"/>
          <w:szCs w:val="20"/>
        </w:rPr>
        <w:t>drugi podračuni, katerih imetnik je UJP in se uporabljajo za namen opravljanja nalog in storitev, določenih s tem ali drugim zakonom.</w:t>
      </w:r>
    </w:p>
    <w:p w14:paraId="326A98E4" w14:textId="77777777" w:rsidR="00174D1B" w:rsidRPr="006B1B5D" w:rsidRDefault="00174D1B" w:rsidP="006B1B5D">
      <w:pPr>
        <w:suppressAutoHyphens/>
        <w:overflowPunct w:val="0"/>
        <w:autoSpaceDE w:val="0"/>
        <w:autoSpaceDN w:val="0"/>
        <w:adjustRightInd w:val="0"/>
        <w:spacing w:line="260" w:lineRule="exact"/>
        <w:ind w:firstLine="284"/>
        <w:jc w:val="both"/>
        <w:textAlignment w:val="baseline"/>
        <w:rPr>
          <w:rFonts w:ascii="Arial" w:eastAsia="Times New Roman" w:hAnsi="Arial" w:cs="Arial"/>
          <w:sz w:val="20"/>
          <w:szCs w:val="20"/>
        </w:rPr>
      </w:pPr>
    </w:p>
    <w:p w14:paraId="3DC5A758" w14:textId="77777777" w:rsidR="006C22C6" w:rsidRPr="006B1B5D" w:rsidRDefault="006C22C6" w:rsidP="00C83227">
      <w:pPr>
        <w:suppressAutoHyphens/>
        <w:overflowPunct w:val="0"/>
        <w:autoSpaceDE w:val="0"/>
        <w:autoSpaceDN w:val="0"/>
        <w:adjustRightInd w:val="0"/>
        <w:spacing w:line="260" w:lineRule="exact"/>
        <w:jc w:val="both"/>
        <w:textAlignment w:val="baseline"/>
        <w:rPr>
          <w:rFonts w:ascii="Arial" w:eastAsia="Times New Roman" w:hAnsi="Arial" w:cs="Arial"/>
          <w:sz w:val="20"/>
          <w:szCs w:val="20"/>
        </w:rPr>
      </w:pPr>
    </w:p>
    <w:p w14:paraId="62B1C2F8" w14:textId="77777777" w:rsidR="00174D1B" w:rsidRPr="006B1B5D" w:rsidRDefault="00174D1B" w:rsidP="006B1B5D">
      <w:pPr>
        <w:suppressAutoHyphens/>
        <w:overflowPunct w:val="0"/>
        <w:autoSpaceDE w:val="0"/>
        <w:autoSpaceDN w:val="0"/>
        <w:adjustRightInd w:val="0"/>
        <w:spacing w:line="260" w:lineRule="exact"/>
        <w:ind w:firstLine="284"/>
        <w:jc w:val="center"/>
        <w:textAlignment w:val="baseline"/>
        <w:rPr>
          <w:rFonts w:ascii="Arial" w:eastAsia="Times New Roman" w:hAnsi="Arial" w:cs="Arial"/>
          <w:b/>
          <w:sz w:val="20"/>
          <w:szCs w:val="20"/>
        </w:rPr>
      </w:pPr>
      <w:r w:rsidRPr="006B1B5D">
        <w:rPr>
          <w:rFonts w:ascii="Arial" w:eastAsia="Times New Roman" w:hAnsi="Arial" w:cs="Arial"/>
          <w:b/>
          <w:sz w:val="20"/>
          <w:szCs w:val="20"/>
        </w:rPr>
        <w:t>9. MENICE IN IZVRŠNICE</w:t>
      </w:r>
    </w:p>
    <w:p w14:paraId="5891826D" w14:textId="77777777" w:rsidR="00174D1B" w:rsidRPr="006B1B5D" w:rsidRDefault="00174D1B" w:rsidP="006B1B5D">
      <w:pPr>
        <w:overflowPunct w:val="0"/>
        <w:autoSpaceDE w:val="0"/>
        <w:autoSpaceDN w:val="0"/>
        <w:adjustRightInd w:val="0"/>
        <w:spacing w:line="260" w:lineRule="exact"/>
        <w:ind w:firstLine="284"/>
        <w:jc w:val="center"/>
        <w:textAlignment w:val="baseline"/>
        <w:rPr>
          <w:rFonts w:ascii="Arial" w:eastAsia="Times New Roman" w:hAnsi="Arial" w:cs="Arial"/>
          <w:sz w:val="20"/>
          <w:szCs w:val="20"/>
        </w:rPr>
      </w:pPr>
    </w:p>
    <w:p w14:paraId="614583BC" w14:textId="01C75582" w:rsidR="00174D1B" w:rsidRPr="006B1B5D" w:rsidRDefault="00174D1B" w:rsidP="006B1B5D">
      <w:pPr>
        <w:suppressAutoHyphens/>
        <w:overflowPunct w:val="0"/>
        <w:autoSpaceDE w:val="0"/>
        <w:autoSpaceDN w:val="0"/>
        <w:adjustRightInd w:val="0"/>
        <w:spacing w:line="260" w:lineRule="exact"/>
        <w:ind w:firstLine="284"/>
        <w:jc w:val="center"/>
        <w:textAlignment w:val="baseline"/>
        <w:rPr>
          <w:rFonts w:ascii="Arial" w:eastAsia="Times New Roman" w:hAnsi="Arial" w:cs="Arial"/>
          <w:b/>
          <w:sz w:val="20"/>
          <w:szCs w:val="20"/>
        </w:rPr>
      </w:pPr>
      <w:r w:rsidRPr="006B1B5D">
        <w:rPr>
          <w:rFonts w:ascii="Arial" w:eastAsia="Times New Roman" w:hAnsi="Arial" w:cs="Arial"/>
          <w:b/>
          <w:sz w:val="20"/>
          <w:szCs w:val="20"/>
        </w:rPr>
        <w:t>4</w:t>
      </w:r>
      <w:r w:rsidR="00A07B42">
        <w:rPr>
          <w:rFonts w:ascii="Arial" w:eastAsia="Times New Roman" w:hAnsi="Arial" w:cs="Arial"/>
          <w:b/>
          <w:sz w:val="20"/>
          <w:szCs w:val="20"/>
        </w:rPr>
        <w:t>0</w:t>
      </w:r>
      <w:r w:rsidRPr="006B1B5D">
        <w:rPr>
          <w:rFonts w:ascii="Arial" w:eastAsia="Times New Roman" w:hAnsi="Arial" w:cs="Arial"/>
          <w:b/>
          <w:sz w:val="20"/>
          <w:szCs w:val="20"/>
        </w:rPr>
        <w:t>. člen</w:t>
      </w:r>
    </w:p>
    <w:p w14:paraId="42DBB1F7" w14:textId="77777777" w:rsidR="00174D1B" w:rsidRPr="006B1B5D" w:rsidRDefault="00174D1B" w:rsidP="006B1B5D">
      <w:pPr>
        <w:suppressAutoHyphens/>
        <w:overflowPunct w:val="0"/>
        <w:autoSpaceDE w:val="0"/>
        <w:autoSpaceDN w:val="0"/>
        <w:adjustRightInd w:val="0"/>
        <w:spacing w:line="260" w:lineRule="exact"/>
        <w:ind w:firstLine="284"/>
        <w:jc w:val="center"/>
        <w:textAlignment w:val="baseline"/>
        <w:rPr>
          <w:rFonts w:ascii="Arial" w:eastAsia="Times New Roman" w:hAnsi="Arial" w:cs="Arial"/>
          <w:b/>
          <w:sz w:val="20"/>
          <w:szCs w:val="20"/>
        </w:rPr>
      </w:pPr>
      <w:r w:rsidRPr="006B1B5D">
        <w:rPr>
          <w:rFonts w:ascii="Arial" w:eastAsia="Times New Roman" w:hAnsi="Arial" w:cs="Arial"/>
          <w:b/>
          <w:sz w:val="20"/>
          <w:szCs w:val="20"/>
        </w:rPr>
        <w:t>(obveznost priglasitve izdane, akceptirane in avalirane menice)</w:t>
      </w:r>
    </w:p>
    <w:p w14:paraId="01473570" w14:textId="77777777" w:rsidR="00174D1B" w:rsidRPr="006B1B5D" w:rsidRDefault="00174D1B" w:rsidP="006B1B5D">
      <w:pPr>
        <w:suppressAutoHyphens/>
        <w:overflowPunct w:val="0"/>
        <w:autoSpaceDE w:val="0"/>
        <w:autoSpaceDN w:val="0"/>
        <w:adjustRightInd w:val="0"/>
        <w:spacing w:line="260" w:lineRule="exact"/>
        <w:ind w:firstLine="284"/>
        <w:jc w:val="both"/>
        <w:textAlignment w:val="baseline"/>
        <w:rPr>
          <w:rFonts w:ascii="Arial" w:eastAsia="Times New Roman" w:hAnsi="Arial" w:cs="Arial"/>
          <w:sz w:val="20"/>
          <w:szCs w:val="20"/>
        </w:rPr>
      </w:pPr>
    </w:p>
    <w:p w14:paraId="23D9C1F6" w14:textId="77777777" w:rsidR="00174D1B" w:rsidRPr="006B1B5D" w:rsidRDefault="00174D1B" w:rsidP="006B1B5D">
      <w:pPr>
        <w:suppressAutoHyphens/>
        <w:overflowPunct w:val="0"/>
        <w:autoSpaceDE w:val="0"/>
        <w:autoSpaceDN w:val="0"/>
        <w:adjustRightInd w:val="0"/>
        <w:spacing w:line="260" w:lineRule="exact"/>
        <w:ind w:firstLine="284"/>
        <w:jc w:val="both"/>
        <w:textAlignment w:val="baseline"/>
        <w:rPr>
          <w:rFonts w:ascii="Arial" w:eastAsia="Times New Roman" w:hAnsi="Arial" w:cs="Arial"/>
          <w:b/>
          <w:sz w:val="20"/>
          <w:szCs w:val="20"/>
        </w:rPr>
      </w:pPr>
      <w:r w:rsidRPr="006B1B5D">
        <w:rPr>
          <w:rFonts w:ascii="Arial" w:eastAsia="Times New Roman" w:hAnsi="Arial" w:cs="Arial"/>
          <w:sz w:val="20"/>
          <w:szCs w:val="20"/>
        </w:rPr>
        <w:t>(1) Proračunski uporabniki v osmih dneh po izdaji ali akceptiranju ali avaliranju menice pošljejo UJP naslednje podatke:</w:t>
      </w:r>
    </w:p>
    <w:p w14:paraId="73F2BDA7" w14:textId="77777777" w:rsidR="00174D1B" w:rsidRPr="006B1B5D" w:rsidRDefault="00174D1B" w:rsidP="006B1B5D">
      <w:pPr>
        <w:numPr>
          <w:ilvl w:val="0"/>
          <w:numId w:val="51"/>
        </w:numPr>
        <w:overflowPunct w:val="0"/>
        <w:autoSpaceDE w:val="0"/>
        <w:autoSpaceDN w:val="0"/>
        <w:adjustRightInd w:val="0"/>
        <w:spacing w:line="260" w:lineRule="exact"/>
        <w:ind w:left="426" w:hanging="426"/>
        <w:jc w:val="both"/>
        <w:textAlignment w:val="baseline"/>
        <w:rPr>
          <w:rFonts w:ascii="Arial" w:eastAsia="Times New Roman" w:hAnsi="Arial" w:cs="Arial"/>
          <w:sz w:val="20"/>
          <w:szCs w:val="20"/>
        </w:rPr>
      </w:pPr>
      <w:r w:rsidRPr="006B1B5D">
        <w:rPr>
          <w:rFonts w:ascii="Arial" w:eastAsia="Times New Roman" w:hAnsi="Arial" w:cs="Arial"/>
          <w:sz w:val="20"/>
          <w:szCs w:val="20"/>
        </w:rPr>
        <w:t>naziv, naslov in šifr</w:t>
      </w:r>
      <w:r w:rsidR="00D25596" w:rsidRPr="006B1B5D">
        <w:rPr>
          <w:rFonts w:ascii="Arial" w:eastAsia="Times New Roman" w:hAnsi="Arial" w:cs="Arial"/>
          <w:sz w:val="20"/>
          <w:szCs w:val="20"/>
        </w:rPr>
        <w:t>a</w:t>
      </w:r>
      <w:r w:rsidRPr="006B1B5D">
        <w:rPr>
          <w:rFonts w:ascii="Arial" w:eastAsia="Times New Roman" w:hAnsi="Arial" w:cs="Arial"/>
          <w:sz w:val="20"/>
          <w:szCs w:val="20"/>
        </w:rPr>
        <w:t xml:space="preserve"> proračunskega uporabnika, izdajatelja ali akceptanta ali avalista menice;</w:t>
      </w:r>
    </w:p>
    <w:p w14:paraId="4262995B" w14:textId="77777777" w:rsidR="00174D1B" w:rsidRPr="006B1B5D" w:rsidRDefault="00174D1B" w:rsidP="006B1B5D">
      <w:pPr>
        <w:numPr>
          <w:ilvl w:val="0"/>
          <w:numId w:val="51"/>
        </w:numPr>
        <w:overflowPunct w:val="0"/>
        <w:autoSpaceDE w:val="0"/>
        <w:autoSpaceDN w:val="0"/>
        <w:adjustRightInd w:val="0"/>
        <w:spacing w:line="260" w:lineRule="exact"/>
        <w:ind w:left="426" w:hanging="426"/>
        <w:jc w:val="both"/>
        <w:textAlignment w:val="baseline"/>
        <w:rPr>
          <w:rFonts w:ascii="Arial" w:eastAsia="Times New Roman" w:hAnsi="Arial" w:cs="Arial"/>
          <w:sz w:val="20"/>
          <w:szCs w:val="20"/>
        </w:rPr>
      </w:pPr>
      <w:r w:rsidRPr="006B1B5D">
        <w:rPr>
          <w:rFonts w:ascii="Arial" w:eastAsia="Times New Roman" w:hAnsi="Arial" w:cs="Arial"/>
          <w:sz w:val="20"/>
          <w:szCs w:val="20"/>
        </w:rPr>
        <w:t>status proračunskega uporabnika iz naslova menice (glavni dolžnik oziroma izdajatelj, akceptant, porok oziroma avalist);</w:t>
      </w:r>
    </w:p>
    <w:p w14:paraId="5BA206A8" w14:textId="77777777" w:rsidR="00174D1B" w:rsidRPr="006B1B5D" w:rsidRDefault="00174D1B" w:rsidP="006B1B5D">
      <w:pPr>
        <w:numPr>
          <w:ilvl w:val="0"/>
          <w:numId w:val="51"/>
        </w:numPr>
        <w:overflowPunct w:val="0"/>
        <w:autoSpaceDE w:val="0"/>
        <w:autoSpaceDN w:val="0"/>
        <w:adjustRightInd w:val="0"/>
        <w:spacing w:line="260" w:lineRule="exact"/>
        <w:ind w:left="426" w:hanging="426"/>
        <w:jc w:val="both"/>
        <w:textAlignment w:val="baseline"/>
        <w:rPr>
          <w:rFonts w:ascii="Arial" w:eastAsia="Times New Roman" w:hAnsi="Arial" w:cs="Arial"/>
          <w:sz w:val="20"/>
          <w:szCs w:val="20"/>
        </w:rPr>
      </w:pPr>
      <w:r w:rsidRPr="006B1B5D">
        <w:rPr>
          <w:rFonts w:ascii="Arial" w:eastAsia="Times New Roman" w:hAnsi="Arial" w:cs="Arial"/>
          <w:sz w:val="20"/>
          <w:szCs w:val="20"/>
        </w:rPr>
        <w:t>ime, sedež, naslov, matična in davčna številka</w:t>
      </w:r>
      <w:r w:rsidR="00D25596" w:rsidRPr="006B1B5D">
        <w:rPr>
          <w:rFonts w:ascii="Arial" w:eastAsia="Times New Roman" w:hAnsi="Arial" w:cs="Arial"/>
          <w:sz w:val="20"/>
          <w:szCs w:val="20"/>
        </w:rPr>
        <w:t xml:space="preserve"> meničnega upnika</w:t>
      </w:r>
      <w:r w:rsidRPr="006B1B5D">
        <w:rPr>
          <w:rFonts w:ascii="Arial" w:eastAsia="Times New Roman" w:hAnsi="Arial" w:cs="Arial"/>
          <w:sz w:val="20"/>
          <w:szCs w:val="20"/>
        </w:rPr>
        <w:t>;</w:t>
      </w:r>
    </w:p>
    <w:p w14:paraId="71E6499F" w14:textId="77777777" w:rsidR="00174D1B" w:rsidRPr="006B1B5D" w:rsidRDefault="00174D1B" w:rsidP="006B1B5D">
      <w:pPr>
        <w:numPr>
          <w:ilvl w:val="0"/>
          <w:numId w:val="51"/>
        </w:numPr>
        <w:overflowPunct w:val="0"/>
        <w:autoSpaceDE w:val="0"/>
        <w:autoSpaceDN w:val="0"/>
        <w:adjustRightInd w:val="0"/>
        <w:spacing w:line="260" w:lineRule="exact"/>
        <w:ind w:left="426" w:hanging="426"/>
        <w:jc w:val="both"/>
        <w:textAlignment w:val="baseline"/>
        <w:rPr>
          <w:rFonts w:ascii="Arial" w:eastAsia="Times New Roman" w:hAnsi="Arial" w:cs="Arial"/>
          <w:sz w:val="20"/>
          <w:szCs w:val="20"/>
        </w:rPr>
      </w:pPr>
      <w:r w:rsidRPr="006B1B5D">
        <w:rPr>
          <w:rFonts w:ascii="Arial" w:eastAsia="Times New Roman" w:hAnsi="Arial" w:cs="Arial"/>
          <w:sz w:val="20"/>
          <w:szCs w:val="20"/>
        </w:rPr>
        <w:t>vrst</w:t>
      </w:r>
      <w:r w:rsidR="00D25596" w:rsidRPr="006B1B5D">
        <w:rPr>
          <w:rFonts w:ascii="Arial" w:eastAsia="Times New Roman" w:hAnsi="Arial" w:cs="Arial"/>
          <w:sz w:val="20"/>
          <w:szCs w:val="20"/>
        </w:rPr>
        <w:t>a</w:t>
      </w:r>
      <w:r w:rsidRPr="006B1B5D">
        <w:rPr>
          <w:rFonts w:ascii="Arial" w:eastAsia="Times New Roman" w:hAnsi="Arial" w:cs="Arial"/>
          <w:sz w:val="20"/>
          <w:szCs w:val="20"/>
        </w:rPr>
        <w:t xml:space="preserve"> menice;</w:t>
      </w:r>
    </w:p>
    <w:p w14:paraId="2AA35CDD" w14:textId="77777777" w:rsidR="00174D1B" w:rsidRPr="006B1B5D" w:rsidRDefault="00174D1B" w:rsidP="006B1B5D">
      <w:pPr>
        <w:numPr>
          <w:ilvl w:val="0"/>
          <w:numId w:val="51"/>
        </w:numPr>
        <w:overflowPunct w:val="0"/>
        <w:autoSpaceDE w:val="0"/>
        <w:autoSpaceDN w:val="0"/>
        <w:adjustRightInd w:val="0"/>
        <w:spacing w:line="260" w:lineRule="exact"/>
        <w:ind w:left="426" w:hanging="426"/>
        <w:jc w:val="both"/>
        <w:textAlignment w:val="baseline"/>
        <w:rPr>
          <w:rFonts w:ascii="Arial" w:eastAsia="Times New Roman" w:hAnsi="Arial" w:cs="Arial"/>
          <w:sz w:val="20"/>
          <w:szCs w:val="20"/>
        </w:rPr>
      </w:pPr>
      <w:r w:rsidRPr="006B1B5D">
        <w:rPr>
          <w:rFonts w:ascii="Arial" w:eastAsia="Times New Roman" w:hAnsi="Arial" w:cs="Arial"/>
          <w:sz w:val="20"/>
          <w:szCs w:val="20"/>
        </w:rPr>
        <w:t>zaporedn</w:t>
      </w:r>
      <w:r w:rsidR="00D25596" w:rsidRPr="006B1B5D">
        <w:rPr>
          <w:rFonts w:ascii="Arial" w:eastAsia="Times New Roman" w:hAnsi="Arial" w:cs="Arial"/>
          <w:sz w:val="20"/>
          <w:szCs w:val="20"/>
        </w:rPr>
        <w:t>a</w:t>
      </w:r>
      <w:r w:rsidRPr="006B1B5D">
        <w:rPr>
          <w:rFonts w:ascii="Arial" w:eastAsia="Times New Roman" w:hAnsi="Arial" w:cs="Arial"/>
          <w:sz w:val="20"/>
          <w:szCs w:val="20"/>
        </w:rPr>
        <w:t xml:space="preserve"> številk</w:t>
      </w:r>
      <w:r w:rsidR="00D25596" w:rsidRPr="006B1B5D">
        <w:rPr>
          <w:rFonts w:ascii="Arial" w:eastAsia="Times New Roman" w:hAnsi="Arial" w:cs="Arial"/>
          <w:sz w:val="20"/>
          <w:szCs w:val="20"/>
        </w:rPr>
        <w:t>a</w:t>
      </w:r>
      <w:r w:rsidRPr="006B1B5D">
        <w:rPr>
          <w:rFonts w:ascii="Arial" w:eastAsia="Times New Roman" w:hAnsi="Arial" w:cs="Arial"/>
          <w:sz w:val="20"/>
          <w:szCs w:val="20"/>
        </w:rPr>
        <w:t xml:space="preserve"> izdane ali akceptirane ali avalirane menice;</w:t>
      </w:r>
    </w:p>
    <w:p w14:paraId="582E46C0" w14:textId="77777777" w:rsidR="00174D1B" w:rsidRPr="006B1B5D" w:rsidRDefault="00174D1B" w:rsidP="006B1B5D">
      <w:pPr>
        <w:numPr>
          <w:ilvl w:val="0"/>
          <w:numId w:val="51"/>
        </w:numPr>
        <w:overflowPunct w:val="0"/>
        <w:autoSpaceDE w:val="0"/>
        <w:autoSpaceDN w:val="0"/>
        <w:adjustRightInd w:val="0"/>
        <w:spacing w:line="260" w:lineRule="exact"/>
        <w:ind w:left="426" w:hanging="426"/>
        <w:jc w:val="both"/>
        <w:textAlignment w:val="baseline"/>
        <w:rPr>
          <w:rFonts w:ascii="Arial" w:eastAsia="Times New Roman" w:hAnsi="Arial" w:cs="Arial"/>
          <w:sz w:val="20"/>
          <w:szCs w:val="20"/>
        </w:rPr>
      </w:pPr>
      <w:r w:rsidRPr="006B1B5D">
        <w:rPr>
          <w:rFonts w:ascii="Arial" w:eastAsia="Times New Roman" w:hAnsi="Arial" w:cs="Arial"/>
          <w:sz w:val="20"/>
          <w:szCs w:val="20"/>
        </w:rPr>
        <w:t>datum izdaje ali akceptiranja ali avaliranja menice;</w:t>
      </w:r>
    </w:p>
    <w:p w14:paraId="025D23FF" w14:textId="77777777" w:rsidR="00174D1B" w:rsidRPr="006B1B5D" w:rsidRDefault="00174D1B" w:rsidP="006B1B5D">
      <w:pPr>
        <w:numPr>
          <w:ilvl w:val="0"/>
          <w:numId w:val="51"/>
        </w:numPr>
        <w:overflowPunct w:val="0"/>
        <w:autoSpaceDE w:val="0"/>
        <w:autoSpaceDN w:val="0"/>
        <w:adjustRightInd w:val="0"/>
        <w:spacing w:line="260" w:lineRule="exact"/>
        <w:ind w:left="426" w:hanging="426"/>
        <w:jc w:val="both"/>
        <w:textAlignment w:val="baseline"/>
        <w:rPr>
          <w:rFonts w:ascii="Arial" w:eastAsia="Times New Roman" w:hAnsi="Arial" w:cs="Arial"/>
          <w:sz w:val="20"/>
          <w:szCs w:val="20"/>
        </w:rPr>
      </w:pPr>
      <w:r w:rsidRPr="006B1B5D">
        <w:rPr>
          <w:rFonts w:ascii="Arial" w:eastAsia="Times New Roman" w:hAnsi="Arial" w:cs="Arial"/>
          <w:sz w:val="20"/>
          <w:szCs w:val="20"/>
        </w:rPr>
        <w:t>kraj izdaje ali akceptiranja ali avaliranja menice;</w:t>
      </w:r>
    </w:p>
    <w:p w14:paraId="4A3AA4DC" w14:textId="77777777" w:rsidR="00174D1B" w:rsidRPr="006B1B5D" w:rsidRDefault="00174D1B" w:rsidP="006B1B5D">
      <w:pPr>
        <w:numPr>
          <w:ilvl w:val="0"/>
          <w:numId w:val="51"/>
        </w:numPr>
        <w:overflowPunct w:val="0"/>
        <w:autoSpaceDE w:val="0"/>
        <w:autoSpaceDN w:val="0"/>
        <w:adjustRightInd w:val="0"/>
        <w:spacing w:line="260" w:lineRule="exact"/>
        <w:ind w:left="426" w:hanging="426"/>
        <w:jc w:val="both"/>
        <w:textAlignment w:val="baseline"/>
        <w:rPr>
          <w:rFonts w:ascii="Arial" w:eastAsia="Times New Roman" w:hAnsi="Arial" w:cs="Arial"/>
          <w:sz w:val="20"/>
          <w:szCs w:val="20"/>
        </w:rPr>
      </w:pPr>
      <w:r w:rsidRPr="006B1B5D">
        <w:rPr>
          <w:rFonts w:ascii="Arial" w:eastAsia="Times New Roman" w:hAnsi="Arial" w:cs="Arial"/>
          <w:sz w:val="20"/>
          <w:szCs w:val="20"/>
        </w:rPr>
        <w:t>menični znesek in valut</w:t>
      </w:r>
      <w:r w:rsidR="00D25596" w:rsidRPr="006B1B5D">
        <w:rPr>
          <w:rFonts w:ascii="Arial" w:eastAsia="Times New Roman" w:hAnsi="Arial" w:cs="Arial"/>
          <w:sz w:val="20"/>
          <w:szCs w:val="20"/>
        </w:rPr>
        <w:t>a</w:t>
      </w:r>
      <w:r w:rsidRPr="006B1B5D">
        <w:rPr>
          <w:rFonts w:ascii="Arial" w:eastAsia="Times New Roman" w:hAnsi="Arial" w:cs="Arial"/>
          <w:sz w:val="20"/>
          <w:szCs w:val="20"/>
        </w:rPr>
        <w:t>;</w:t>
      </w:r>
    </w:p>
    <w:p w14:paraId="46D360BE" w14:textId="77777777" w:rsidR="00174D1B" w:rsidRPr="006B1B5D" w:rsidRDefault="00174D1B" w:rsidP="006B1B5D">
      <w:pPr>
        <w:numPr>
          <w:ilvl w:val="0"/>
          <w:numId w:val="51"/>
        </w:numPr>
        <w:overflowPunct w:val="0"/>
        <w:autoSpaceDE w:val="0"/>
        <w:autoSpaceDN w:val="0"/>
        <w:adjustRightInd w:val="0"/>
        <w:spacing w:line="260" w:lineRule="exact"/>
        <w:ind w:left="426" w:hanging="426"/>
        <w:jc w:val="both"/>
        <w:textAlignment w:val="baseline"/>
        <w:rPr>
          <w:rFonts w:ascii="Arial" w:eastAsia="Times New Roman" w:hAnsi="Arial" w:cs="Arial"/>
          <w:sz w:val="20"/>
          <w:szCs w:val="20"/>
        </w:rPr>
      </w:pPr>
      <w:r w:rsidRPr="006B1B5D">
        <w:rPr>
          <w:rFonts w:ascii="Arial" w:eastAsia="Times New Roman" w:hAnsi="Arial" w:cs="Arial"/>
          <w:sz w:val="20"/>
          <w:szCs w:val="20"/>
        </w:rPr>
        <w:t>višin</w:t>
      </w:r>
      <w:r w:rsidR="00D25596" w:rsidRPr="006B1B5D">
        <w:rPr>
          <w:rFonts w:ascii="Arial" w:eastAsia="Times New Roman" w:hAnsi="Arial" w:cs="Arial"/>
          <w:sz w:val="20"/>
          <w:szCs w:val="20"/>
        </w:rPr>
        <w:t>a</w:t>
      </w:r>
      <w:r w:rsidRPr="006B1B5D">
        <w:rPr>
          <w:rFonts w:ascii="Arial" w:eastAsia="Times New Roman" w:hAnsi="Arial" w:cs="Arial"/>
          <w:sz w:val="20"/>
          <w:szCs w:val="20"/>
        </w:rPr>
        <w:t xml:space="preserve"> osnovnega zavarovanja obveznosti;</w:t>
      </w:r>
    </w:p>
    <w:p w14:paraId="36333B2E" w14:textId="77777777" w:rsidR="00174D1B" w:rsidRPr="006B1B5D" w:rsidRDefault="00174D1B" w:rsidP="006B1B5D">
      <w:pPr>
        <w:numPr>
          <w:ilvl w:val="0"/>
          <w:numId w:val="51"/>
        </w:numPr>
        <w:overflowPunct w:val="0"/>
        <w:autoSpaceDE w:val="0"/>
        <w:autoSpaceDN w:val="0"/>
        <w:adjustRightInd w:val="0"/>
        <w:spacing w:line="260" w:lineRule="exact"/>
        <w:ind w:left="426" w:hanging="426"/>
        <w:jc w:val="both"/>
        <w:textAlignment w:val="baseline"/>
        <w:rPr>
          <w:rFonts w:ascii="Arial" w:eastAsia="Times New Roman" w:hAnsi="Arial" w:cs="Arial"/>
          <w:sz w:val="20"/>
          <w:szCs w:val="20"/>
        </w:rPr>
      </w:pPr>
      <w:r w:rsidRPr="006B1B5D">
        <w:rPr>
          <w:rFonts w:ascii="Arial" w:eastAsia="Times New Roman" w:hAnsi="Arial" w:cs="Arial"/>
          <w:sz w:val="20"/>
          <w:szCs w:val="20"/>
        </w:rPr>
        <w:lastRenderedPageBreak/>
        <w:t>datum dospelosti ali zapadlosti;</w:t>
      </w:r>
    </w:p>
    <w:p w14:paraId="66722B9A" w14:textId="77777777" w:rsidR="00174D1B" w:rsidRPr="006B1B5D" w:rsidRDefault="00174D1B" w:rsidP="006B1B5D">
      <w:pPr>
        <w:numPr>
          <w:ilvl w:val="0"/>
          <w:numId w:val="51"/>
        </w:numPr>
        <w:overflowPunct w:val="0"/>
        <w:autoSpaceDE w:val="0"/>
        <w:autoSpaceDN w:val="0"/>
        <w:adjustRightInd w:val="0"/>
        <w:spacing w:line="260" w:lineRule="exact"/>
        <w:ind w:left="426" w:hanging="426"/>
        <w:jc w:val="both"/>
        <w:textAlignment w:val="baseline"/>
        <w:rPr>
          <w:rFonts w:ascii="Arial" w:eastAsia="Times New Roman" w:hAnsi="Arial" w:cs="Arial"/>
          <w:sz w:val="20"/>
          <w:szCs w:val="20"/>
        </w:rPr>
      </w:pPr>
      <w:r w:rsidRPr="006B1B5D">
        <w:rPr>
          <w:rFonts w:ascii="Arial" w:eastAsia="Times New Roman" w:hAnsi="Arial" w:cs="Arial"/>
          <w:sz w:val="20"/>
          <w:szCs w:val="20"/>
        </w:rPr>
        <w:t>podatk</w:t>
      </w:r>
      <w:r w:rsidR="00D25596" w:rsidRPr="006B1B5D">
        <w:rPr>
          <w:rFonts w:ascii="Arial" w:eastAsia="Times New Roman" w:hAnsi="Arial" w:cs="Arial"/>
          <w:sz w:val="20"/>
          <w:szCs w:val="20"/>
        </w:rPr>
        <w:t>i</w:t>
      </w:r>
      <w:r w:rsidRPr="006B1B5D">
        <w:rPr>
          <w:rFonts w:ascii="Arial" w:eastAsia="Times New Roman" w:hAnsi="Arial" w:cs="Arial"/>
          <w:sz w:val="20"/>
          <w:szCs w:val="20"/>
        </w:rPr>
        <w:t xml:space="preserve"> o pogojih in omejitvah v zvezi z unovčenjem </w:t>
      </w:r>
      <w:r w:rsidR="00973C65" w:rsidRPr="006B1B5D">
        <w:rPr>
          <w:rFonts w:ascii="Arial" w:eastAsia="Times New Roman" w:hAnsi="Arial" w:cs="Arial"/>
          <w:sz w:val="20"/>
          <w:szCs w:val="20"/>
        </w:rPr>
        <w:t xml:space="preserve">iz </w:t>
      </w:r>
      <w:r w:rsidRPr="006B1B5D">
        <w:rPr>
          <w:rFonts w:ascii="Arial" w:eastAsia="Times New Roman" w:hAnsi="Arial" w:cs="Arial"/>
          <w:sz w:val="20"/>
          <w:szCs w:val="20"/>
        </w:rPr>
        <w:t>menične izjave in klavzule.</w:t>
      </w:r>
    </w:p>
    <w:p w14:paraId="44FF8F42" w14:textId="77777777" w:rsidR="00174D1B" w:rsidRPr="006B1B5D" w:rsidRDefault="00174D1B" w:rsidP="006B1B5D">
      <w:pPr>
        <w:suppressAutoHyphens/>
        <w:overflowPunct w:val="0"/>
        <w:autoSpaceDE w:val="0"/>
        <w:autoSpaceDN w:val="0"/>
        <w:adjustRightInd w:val="0"/>
        <w:spacing w:line="260" w:lineRule="exact"/>
        <w:ind w:firstLine="284"/>
        <w:jc w:val="both"/>
        <w:textAlignment w:val="baseline"/>
        <w:rPr>
          <w:rFonts w:ascii="Arial" w:eastAsia="Times New Roman" w:hAnsi="Arial" w:cs="Arial"/>
          <w:sz w:val="20"/>
          <w:szCs w:val="20"/>
        </w:rPr>
      </w:pPr>
    </w:p>
    <w:p w14:paraId="1B27A86D" w14:textId="26CCE01E" w:rsidR="00174D1B" w:rsidRPr="006B1B5D" w:rsidRDefault="00174D1B" w:rsidP="006B1B5D">
      <w:pPr>
        <w:suppressAutoHyphens/>
        <w:overflowPunct w:val="0"/>
        <w:autoSpaceDE w:val="0"/>
        <w:autoSpaceDN w:val="0"/>
        <w:adjustRightInd w:val="0"/>
        <w:spacing w:line="260" w:lineRule="exact"/>
        <w:ind w:firstLine="284"/>
        <w:jc w:val="both"/>
        <w:textAlignment w:val="baseline"/>
        <w:rPr>
          <w:rFonts w:ascii="Arial" w:eastAsia="Times New Roman" w:hAnsi="Arial" w:cs="Arial"/>
          <w:sz w:val="20"/>
          <w:szCs w:val="20"/>
        </w:rPr>
      </w:pPr>
      <w:r w:rsidRPr="006B1B5D">
        <w:rPr>
          <w:rFonts w:ascii="Arial" w:eastAsia="Times New Roman" w:hAnsi="Arial" w:cs="Arial"/>
          <w:sz w:val="20"/>
          <w:szCs w:val="20"/>
        </w:rPr>
        <w:t xml:space="preserve">(2) Minister, pristojen za finance, podrobneje </w:t>
      </w:r>
      <w:r w:rsidR="00FE4C9C">
        <w:rPr>
          <w:rFonts w:ascii="Arial" w:eastAsia="Times New Roman" w:hAnsi="Arial" w:cs="Arial"/>
          <w:sz w:val="20"/>
          <w:szCs w:val="20"/>
        </w:rPr>
        <w:t>določi</w:t>
      </w:r>
      <w:r w:rsidR="00FE4C9C" w:rsidRPr="006B1B5D">
        <w:rPr>
          <w:rFonts w:ascii="Arial" w:eastAsia="Times New Roman" w:hAnsi="Arial" w:cs="Arial"/>
          <w:sz w:val="20"/>
          <w:szCs w:val="20"/>
        </w:rPr>
        <w:t xml:space="preserve"> </w:t>
      </w:r>
      <w:r w:rsidRPr="006B1B5D">
        <w:rPr>
          <w:rFonts w:ascii="Arial" w:eastAsia="Times New Roman" w:hAnsi="Arial" w:cs="Arial"/>
          <w:sz w:val="20"/>
          <w:szCs w:val="20"/>
        </w:rPr>
        <w:t>način priglasitve izdane, akceptirane in avalirane menice.</w:t>
      </w:r>
    </w:p>
    <w:p w14:paraId="5B752215" w14:textId="77777777" w:rsidR="00174D1B" w:rsidRPr="006B1B5D" w:rsidRDefault="00174D1B" w:rsidP="006B1B5D">
      <w:pPr>
        <w:suppressAutoHyphens/>
        <w:overflowPunct w:val="0"/>
        <w:autoSpaceDE w:val="0"/>
        <w:autoSpaceDN w:val="0"/>
        <w:adjustRightInd w:val="0"/>
        <w:spacing w:line="260" w:lineRule="exact"/>
        <w:ind w:firstLine="284"/>
        <w:jc w:val="both"/>
        <w:textAlignment w:val="baseline"/>
        <w:rPr>
          <w:rFonts w:ascii="Arial" w:eastAsia="Times New Roman" w:hAnsi="Arial" w:cs="Arial"/>
          <w:sz w:val="20"/>
          <w:szCs w:val="20"/>
        </w:rPr>
      </w:pPr>
    </w:p>
    <w:p w14:paraId="37A95A38" w14:textId="57281300" w:rsidR="00174D1B" w:rsidRPr="006B1B5D" w:rsidRDefault="00174D1B" w:rsidP="006B1B5D">
      <w:pPr>
        <w:suppressAutoHyphens/>
        <w:overflowPunct w:val="0"/>
        <w:autoSpaceDE w:val="0"/>
        <w:autoSpaceDN w:val="0"/>
        <w:adjustRightInd w:val="0"/>
        <w:spacing w:line="260" w:lineRule="exact"/>
        <w:ind w:firstLine="284"/>
        <w:jc w:val="center"/>
        <w:textAlignment w:val="baseline"/>
        <w:rPr>
          <w:rFonts w:ascii="Arial" w:eastAsia="Times New Roman" w:hAnsi="Arial" w:cs="Arial"/>
          <w:b/>
          <w:sz w:val="20"/>
          <w:szCs w:val="20"/>
        </w:rPr>
      </w:pPr>
      <w:r w:rsidRPr="006B1B5D">
        <w:rPr>
          <w:rFonts w:ascii="Arial" w:eastAsia="Times New Roman" w:hAnsi="Arial" w:cs="Arial"/>
          <w:b/>
          <w:sz w:val="20"/>
          <w:szCs w:val="20"/>
        </w:rPr>
        <w:t>4</w:t>
      </w:r>
      <w:r w:rsidR="00A07B42">
        <w:rPr>
          <w:rFonts w:ascii="Arial" w:eastAsia="Times New Roman" w:hAnsi="Arial" w:cs="Arial"/>
          <w:b/>
          <w:sz w:val="20"/>
          <w:szCs w:val="20"/>
        </w:rPr>
        <w:t>1</w:t>
      </w:r>
      <w:r w:rsidRPr="006B1B5D">
        <w:rPr>
          <w:rFonts w:ascii="Arial" w:eastAsia="Times New Roman" w:hAnsi="Arial" w:cs="Arial"/>
          <w:b/>
          <w:sz w:val="20"/>
          <w:szCs w:val="20"/>
        </w:rPr>
        <w:t>. člen</w:t>
      </w:r>
    </w:p>
    <w:p w14:paraId="76F6E0F8" w14:textId="77777777" w:rsidR="00174D1B" w:rsidRPr="006B1B5D" w:rsidRDefault="00174D1B" w:rsidP="006B1B5D">
      <w:pPr>
        <w:suppressAutoHyphens/>
        <w:overflowPunct w:val="0"/>
        <w:autoSpaceDE w:val="0"/>
        <w:autoSpaceDN w:val="0"/>
        <w:adjustRightInd w:val="0"/>
        <w:spacing w:line="260" w:lineRule="exact"/>
        <w:ind w:firstLine="284"/>
        <w:jc w:val="center"/>
        <w:textAlignment w:val="baseline"/>
        <w:rPr>
          <w:rFonts w:ascii="Arial" w:eastAsia="Times New Roman" w:hAnsi="Arial" w:cs="Arial"/>
          <w:b/>
          <w:sz w:val="20"/>
          <w:szCs w:val="20"/>
        </w:rPr>
      </w:pPr>
      <w:r w:rsidRPr="006B1B5D">
        <w:rPr>
          <w:rFonts w:ascii="Arial" w:eastAsia="Times New Roman" w:hAnsi="Arial" w:cs="Arial"/>
          <w:b/>
          <w:sz w:val="20"/>
          <w:szCs w:val="20"/>
        </w:rPr>
        <w:t>(unovčenje menic)</w:t>
      </w:r>
    </w:p>
    <w:p w14:paraId="782186FF" w14:textId="77777777" w:rsidR="00174D1B" w:rsidRPr="006B1B5D" w:rsidRDefault="00174D1B" w:rsidP="006B1B5D">
      <w:pPr>
        <w:suppressAutoHyphens/>
        <w:overflowPunct w:val="0"/>
        <w:autoSpaceDE w:val="0"/>
        <w:autoSpaceDN w:val="0"/>
        <w:adjustRightInd w:val="0"/>
        <w:spacing w:line="260" w:lineRule="exact"/>
        <w:ind w:firstLine="284"/>
        <w:jc w:val="both"/>
        <w:textAlignment w:val="baseline"/>
        <w:rPr>
          <w:rFonts w:ascii="Arial" w:eastAsia="Times New Roman" w:hAnsi="Arial" w:cs="Arial"/>
          <w:sz w:val="20"/>
          <w:szCs w:val="20"/>
        </w:rPr>
      </w:pPr>
    </w:p>
    <w:p w14:paraId="3944DD0C" w14:textId="77777777" w:rsidR="00174D1B" w:rsidRPr="006B1B5D" w:rsidRDefault="00174D1B" w:rsidP="006B1B5D">
      <w:pPr>
        <w:suppressAutoHyphens/>
        <w:overflowPunct w:val="0"/>
        <w:autoSpaceDE w:val="0"/>
        <w:autoSpaceDN w:val="0"/>
        <w:adjustRightInd w:val="0"/>
        <w:spacing w:line="260" w:lineRule="exact"/>
        <w:ind w:firstLine="284"/>
        <w:jc w:val="both"/>
        <w:textAlignment w:val="baseline"/>
        <w:rPr>
          <w:rFonts w:ascii="Arial" w:eastAsia="Times New Roman" w:hAnsi="Arial" w:cs="Arial"/>
          <w:sz w:val="20"/>
          <w:szCs w:val="20"/>
        </w:rPr>
      </w:pPr>
      <w:r w:rsidRPr="006B1B5D">
        <w:rPr>
          <w:rFonts w:ascii="Arial" w:eastAsia="Times New Roman" w:hAnsi="Arial" w:cs="Arial"/>
          <w:sz w:val="20"/>
          <w:szCs w:val="20"/>
        </w:rPr>
        <w:t>(1) UJP unovči domicilirano menico v breme podračuna, ki ga ima menični dolžnik ali porok pri UJP, na način in pod pogoji, določenimi v zakonu, ki ureja plačilne storitve, storitve izdajanja elektronskega denarja in plačilne sisteme.</w:t>
      </w:r>
    </w:p>
    <w:p w14:paraId="21E0EB4E" w14:textId="77777777" w:rsidR="00174D1B" w:rsidRPr="006B1B5D" w:rsidRDefault="00174D1B" w:rsidP="006B1B5D">
      <w:pPr>
        <w:suppressAutoHyphens/>
        <w:overflowPunct w:val="0"/>
        <w:autoSpaceDE w:val="0"/>
        <w:autoSpaceDN w:val="0"/>
        <w:adjustRightInd w:val="0"/>
        <w:spacing w:line="260" w:lineRule="exact"/>
        <w:ind w:firstLine="284"/>
        <w:jc w:val="both"/>
        <w:textAlignment w:val="baseline"/>
        <w:rPr>
          <w:rFonts w:ascii="Arial" w:eastAsia="Times New Roman" w:hAnsi="Arial" w:cs="Arial"/>
          <w:sz w:val="20"/>
          <w:szCs w:val="20"/>
        </w:rPr>
      </w:pPr>
    </w:p>
    <w:p w14:paraId="4CAFCFEC" w14:textId="376DB860" w:rsidR="00174D1B" w:rsidRPr="006B1B5D" w:rsidRDefault="00174D1B" w:rsidP="006B1B5D">
      <w:pPr>
        <w:suppressAutoHyphens/>
        <w:overflowPunct w:val="0"/>
        <w:autoSpaceDE w:val="0"/>
        <w:autoSpaceDN w:val="0"/>
        <w:adjustRightInd w:val="0"/>
        <w:spacing w:line="260" w:lineRule="exact"/>
        <w:ind w:firstLine="284"/>
        <w:jc w:val="both"/>
        <w:textAlignment w:val="baseline"/>
        <w:rPr>
          <w:rFonts w:ascii="Arial" w:eastAsia="Times New Roman" w:hAnsi="Arial" w:cs="Arial"/>
          <w:sz w:val="20"/>
          <w:szCs w:val="20"/>
        </w:rPr>
      </w:pPr>
      <w:r w:rsidRPr="006B1B5D">
        <w:rPr>
          <w:rFonts w:ascii="Arial" w:eastAsia="Times New Roman" w:hAnsi="Arial" w:cs="Arial"/>
          <w:sz w:val="20"/>
          <w:szCs w:val="20"/>
        </w:rPr>
        <w:t xml:space="preserve">(2) </w:t>
      </w:r>
      <w:r w:rsidR="00D84F2C">
        <w:rPr>
          <w:rFonts w:ascii="Arial" w:eastAsia="Times New Roman" w:hAnsi="Arial" w:cs="Arial"/>
          <w:sz w:val="20"/>
          <w:szCs w:val="20"/>
        </w:rPr>
        <w:t>V</w:t>
      </w:r>
      <w:r w:rsidRPr="006B1B5D">
        <w:rPr>
          <w:rFonts w:ascii="Arial" w:eastAsia="Times New Roman" w:hAnsi="Arial" w:cs="Arial"/>
          <w:sz w:val="20"/>
          <w:szCs w:val="20"/>
        </w:rPr>
        <w:t xml:space="preserve">se menice, ki jih izda ali akceptira ali avalira proračunski uporabnik, </w:t>
      </w:r>
      <w:r w:rsidR="00D84F2C">
        <w:rPr>
          <w:rFonts w:ascii="Arial" w:eastAsia="Times New Roman" w:hAnsi="Arial" w:cs="Arial"/>
          <w:sz w:val="20"/>
          <w:szCs w:val="20"/>
        </w:rPr>
        <w:t xml:space="preserve">se </w:t>
      </w:r>
      <w:r w:rsidRPr="006B1B5D">
        <w:rPr>
          <w:rFonts w:ascii="Arial" w:eastAsia="Times New Roman" w:hAnsi="Arial" w:cs="Arial"/>
          <w:sz w:val="20"/>
          <w:szCs w:val="20"/>
        </w:rPr>
        <w:t>unovčijo izključno v breme njegovega podračuna, odprtega pri UJP.</w:t>
      </w:r>
    </w:p>
    <w:p w14:paraId="0FC8809B" w14:textId="77777777" w:rsidR="00174D1B" w:rsidRPr="006B1B5D" w:rsidRDefault="00174D1B" w:rsidP="006B1B5D">
      <w:pPr>
        <w:suppressAutoHyphens/>
        <w:overflowPunct w:val="0"/>
        <w:autoSpaceDE w:val="0"/>
        <w:autoSpaceDN w:val="0"/>
        <w:adjustRightInd w:val="0"/>
        <w:spacing w:line="260" w:lineRule="exact"/>
        <w:ind w:firstLine="284"/>
        <w:jc w:val="both"/>
        <w:textAlignment w:val="baseline"/>
        <w:rPr>
          <w:rFonts w:ascii="Arial" w:eastAsia="Times New Roman" w:hAnsi="Arial" w:cs="Arial"/>
          <w:sz w:val="20"/>
          <w:szCs w:val="20"/>
        </w:rPr>
      </w:pPr>
    </w:p>
    <w:p w14:paraId="19FA750E" w14:textId="07470F66" w:rsidR="00174D1B" w:rsidRPr="006B1B5D" w:rsidRDefault="00174D1B" w:rsidP="006B1B5D">
      <w:pPr>
        <w:suppressAutoHyphens/>
        <w:overflowPunct w:val="0"/>
        <w:autoSpaceDE w:val="0"/>
        <w:autoSpaceDN w:val="0"/>
        <w:adjustRightInd w:val="0"/>
        <w:spacing w:line="260" w:lineRule="exact"/>
        <w:ind w:firstLine="284"/>
        <w:jc w:val="both"/>
        <w:textAlignment w:val="baseline"/>
        <w:rPr>
          <w:rFonts w:ascii="Arial" w:eastAsia="Times New Roman" w:hAnsi="Arial" w:cs="Arial"/>
          <w:sz w:val="20"/>
          <w:szCs w:val="20"/>
        </w:rPr>
      </w:pPr>
      <w:r w:rsidRPr="006B1B5D">
        <w:rPr>
          <w:rFonts w:ascii="Arial" w:eastAsia="Times New Roman" w:hAnsi="Arial" w:cs="Arial"/>
          <w:sz w:val="20"/>
          <w:szCs w:val="20"/>
        </w:rPr>
        <w:t xml:space="preserve">(3) Za unovčenje menice se </w:t>
      </w:r>
      <w:r w:rsidR="002A1951" w:rsidRPr="006B1B5D">
        <w:rPr>
          <w:rFonts w:ascii="Arial" w:eastAsia="Times New Roman" w:hAnsi="Arial" w:cs="Arial"/>
          <w:sz w:val="20"/>
          <w:szCs w:val="20"/>
        </w:rPr>
        <w:t xml:space="preserve">ne </w:t>
      </w:r>
      <w:r w:rsidRPr="006B1B5D">
        <w:rPr>
          <w:rFonts w:ascii="Arial" w:eastAsia="Times New Roman" w:hAnsi="Arial" w:cs="Arial"/>
          <w:sz w:val="20"/>
          <w:szCs w:val="20"/>
        </w:rPr>
        <w:t>uporabljajo sredstva, ki se vodijo na računih</w:t>
      </w:r>
      <w:r w:rsidR="00FE4C9C">
        <w:rPr>
          <w:rFonts w:ascii="Arial" w:eastAsia="Times New Roman" w:hAnsi="Arial" w:cs="Arial"/>
          <w:sz w:val="20"/>
          <w:szCs w:val="20"/>
        </w:rPr>
        <w:t xml:space="preserve"> iz</w:t>
      </w:r>
      <w:r w:rsidRPr="006B1B5D">
        <w:rPr>
          <w:rFonts w:ascii="Arial" w:eastAsia="Times New Roman" w:hAnsi="Arial" w:cs="Arial"/>
          <w:sz w:val="20"/>
          <w:szCs w:val="20"/>
        </w:rPr>
        <w:t xml:space="preserve"> </w:t>
      </w:r>
      <w:r w:rsidR="00FE4C9C" w:rsidRPr="006B1B5D">
        <w:rPr>
          <w:rFonts w:ascii="Arial" w:eastAsia="Times New Roman" w:hAnsi="Arial" w:cs="Arial"/>
          <w:sz w:val="20"/>
          <w:szCs w:val="20"/>
        </w:rPr>
        <w:t>druge</w:t>
      </w:r>
      <w:r w:rsidR="00FE4C9C">
        <w:rPr>
          <w:rFonts w:ascii="Arial" w:eastAsia="Times New Roman" w:hAnsi="Arial" w:cs="Arial"/>
          <w:sz w:val="20"/>
          <w:szCs w:val="20"/>
        </w:rPr>
        <w:t>ga</w:t>
      </w:r>
      <w:r w:rsidR="00FE4C9C" w:rsidRPr="006B1B5D">
        <w:rPr>
          <w:rFonts w:ascii="Arial" w:eastAsia="Times New Roman" w:hAnsi="Arial" w:cs="Arial"/>
          <w:sz w:val="20"/>
          <w:szCs w:val="20"/>
        </w:rPr>
        <w:t xml:space="preserve"> odstavk</w:t>
      </w:r>
      <w:r w:rsidR="00FE4C9C">
        <w:rPr>
          <w:rFonts w:ascii="Arial" w:eastAsia="Times New Roman" w:hAnsi="Arial" w:cs="Arial"/>
          <w:sz w:val="20"/>
          <w:szCs w:val="20"/>
        </w:rPr>
        <w:t>a</w:t>
      </w:r>
      <w:r w:rsidR="00FE4C9C" w:rsidRPr="006B1B5D">
        <w:rPr>
          <w:rFonts w:ascii="Arial" w:eastAsia="Times New Roman" w:hAnsi="Arial" w:cs="Arial"/>
          <w:sz w:val="20"/>
          <w:szCs w:val="20"/>
        </w:rPr>
        <w:t xml:space="preserve"> </w:t>
      </w:r>
      <w:r w:rsidR="00D84F2C">
        <w:rPr>
          <w:rFonts w:ascii="Arial" w:eastAsia="Times New Roman" w:hAnsi="Arial" w:cs="Arial"/>
          <w:sz w:val="20"/>
          <w:szCs w:val="20"/>
        </w:rPr>
        <w:t>39</w:t>
      </w:r>
      <w:r w:rsidRPr="006B1B5D">
        <w:rPr>
          <w:rFonts w:ascii="Arial" w:eastAsia="Times New Roman" w:hAnsi="Arial" w:cs="Arial"/>
          <w:sz w:val="20"/>
          <w:szCs w:val="20"/>
        </w:rPr>
        <w:t>. člena tega zakona.</w:t>
      </w:r>
    </w:p>
    <w:p w14:paraId="38695D26" w14:textId="77777777" w:rsidR="00174D1B" w:rsidRPr="006B1B5D" w:rsidRDefault="00174D1B" w:rsidP="006B1B5D">
      <w:pPr>
        <w:suppressAutoHyphens/>
        <w:overflowPunct w:val="0"/>
        <w:autoSpaceDE w:val="0"/>
        <w:autoSpaceDN w:val="0"/>
        <w:adjustRightInd w:val="0"/>
        <w:spacing w:line="260" w:lineRule="exact"/>
        <w:ind w:firstLine="284"/>
        <w:jc w:val="both"/>
        <w:textAlignment w:val="baseline"/>
        <w:rPr>
          <w:rFonts w:ascii="Arial" w:eastAsia="Times New Roman" w:hAnsi="Arial" w:cs="Arial"/>
          <w:sz w:val="20"/>
          <w:szCs w:val="20"/>
        </w:rPr>
      </w:pPr>
    </w:p>
    <w:p w14:paraId="3D274416" w14:textId="4C266B56" w:rsidR="00174D1B" w:rsidRPr="006B1B5D" w:rsidRDefault="00174D1B" w:rsidP="006B1B5D">
      <w:pPr>
        <w:suppressAutoHyphens/>
        <w:overflowPunct w:val="0"/>
        <w:autoSpaceDE w:val="0"/>
        <w:autoSpaceDN w:val="0"/>
        <w:adjustRightInd w:val="0"/>
        <w:spacing w:line="260" w:lineRule="exact"/>
        <w:ind w:firstLine="284"/>
        <w:jc w:val="center"/>
        <w:textAlignment w:val="baseline"/>
        <w:rPr>
          <w:rFonts w:ascii="Arial" w:eastAsia="Times New Roman" w:hAnsi="Arial" w:cs="Arial"/>
          <w:b/>
          <w:sz w:val="20"/>
          <w:szCs w:val="20"/>
        </w:rPr>
      </w:pPr>
      <w:r w:rsidRPr="006B1B5D">
        <w:rPr>
          <w:rFonts w:ascii="Arial" w:eastAsia="Times New Roman" w:hAnsi="Arial" w:cs="Arial"/>
          <w:b/>
          <w:sz w:val="20"/>
          <w:szCs w:val="20"/>
        </w:rPr>
        <w:t>4</w:t>
      </w:r>
      <w:r w:rsidR="00A07B42">
        <w:rPr>
          <w:rFonts w:ascii="Arial" w:eastAsia="Times New Roman" w:hAnsi="Arial" w:cs="Arial"/>
          <w:b/>
          <w:sz w:val="20"/>
          <w:szCs w:val="20"/>
        </w:rPr>
        <w:t>2</w:t>
      </w:r>
      <w:r w:rsidRPr="006B1B5D">
        <w:rPr>
          <w:rFonts w:ascii="Arial" w:eastAsia="Times New Roman" w:hAnsi="Arial" w:cs="Arial"/>
          <w:b/>
          <w:sz w:val="20"/>
          <w:szCs w:val="20"/>
        </w:rPr>
        <w:t>. člen</w:t>
      </w:r>
    </w:p>
    <w:p w14:paraId="266BCC32" w14:textId="77777777" w:rsidR="00174D1B" w:rsidRPr="006B1B5D" w:rsidRDefault="00174D1B" w:rsidP="006B1B5D">
      <w:pPr>
        <w:suppressAutoHyphens/>
        <w:overflowPunct w:val="0"/>
        <w:autoSpaceDE w:val="0"/>
        <w:autoSpaceDN w:val="0"/>
        <w:adjustRightInd w:val="0"/>
        <w:spacing w:line="260" w:lineRule="exact"/>
        <w:ind w:firstLine="284"/>
        <w:jc w:val="center"/>
        <w:textAlignment w:val="baseline"/>
        <w:rPr>
          <w:rFonts w:ascii="Arial" w:eastAsia="Times New Roman" w:hAnsi="Arial" w:cs="Arial"/>
          <w:b/>
          <w:sz w:val="20"/>
          <w:szCs w:val="20"/>
        </w:rPr>
      </w:pPr>
      <w:r w:rsidRPr="006B1B5D">
        <w:rPr>
          <w:rFonts w:ascii="Arial" w:eastAsia="Times New Roman" w:hAnsi="Arial" w:cs="Arial"/>
          <w:b/>
          <w:sz w:val="20"/>
          <w:szCs w:val="20"/>
        </w:rPr>
        <w:t>(unovčenje izvršnic)</w:t>
      </w:r>
    </w:p>
    <w:p w14:paraId="10856997" w14:textId="77777777" w:rsidR="00174D1B" w:rsidRPr="006B1B5D" w:rsidRDefault="00174D1B" w:rsidP="006B1B5D">
      <w:pPr>
        <w:suppressAutoHyphens/>
        <w:overflowPunct w:val="0"/>
        <w:autoSpaceDE w:val="0"/>
        <w:autoSpaceDN w:val="0"/>
        <w:adjustRightInd w:val="0"/>
        <w:spacing w:line="260" w:lineRule="exact"/>
        <w:ind w:firstLine="284"/>
        <w:jc w:val="both"/>
        <w:textAlignment w:val="baseline"/>
        <w:rPr>
          <w:rFonts w:ascii="Arial" w:eastAsia="Times New Roman" w:hAnsi="Arial" w:cs="Arial"/>
          <w:sz w:val="20"/>
          <w:szCs w:val="20"/>
        </w:rPr>
      </w:pPr>
    </w:p>
    <w:p w14:paraId="69308E02" w14:textId="77777777" w:rsidR="00174D1B" w:rsidRPr="006B1B5D" w:rsidRDefault="00174D1B" w:rsidP="006B1B5D">
      <w:pPr>
        <w:suppressAutoHyphens/>
        <w:overflowPunct w:val="0"/>
        <w:autoSpaceDE w:val="0"/>
        <w:autoSpaceDN w:val="0"/>
        <w:adjustRightInd w:val="0"/>
        <w:spacing w:line="260" w:lineRule="exact"/>
        <w:ind w:firstLine="284"/>
        <w:jc w:val="both"/>
        <w:textAlignment w:val="baseline"/>
        <w:rPr>
          <w:rFonts w:ascii="Arial" w:eastAsia="Times New Roman" w:hAnsi="Arial" w:cs="Arial"/>
          <w:sz w:val="20"/>
          <w:szCs w:val="20"/>
        </w:rPr>
      </w:pPr>
      <w:r w:rsidRPr="006B1B5D">
        <w:rPr>
          <w:rFonts w:ascii="Arial" w:eastAsia="Times New Roman" w:hAnsi="Arial" w:cs="Arial"/>
          <w:sz w:val="20"/>
          <w:szCs w:val="20"/>
        </w:rPr>
        <w:t>(1) UJP unovči izvršnico v breme podračuna, ki ga ima dolžnik ali porok pri UJP, na način in pod pogoji, določenimi v zakonu, ki ureja preprečevanje zamud pri plačilih.</w:t>
      </w:r>
    </w:p>
    <w:p w14:paraId="06C4DFDC" w14:textId="77777777" w:rsidR="00174D1B" w:rsidRPr="006B1B5D" w:rsidRDefault="00174D1B" w:rsidP="006B1B5D">
      <w:pPr>
        <w:suppressAutoHyphens/>
        <w:overflowPunct w:val="0"/>
        <w:autoSpaceDE w:val="0"/>
        <w:autoSpaceDN w:val="0"/>
        <w:adjustRightInd w:val="0"/>
        <w:spacing w:line="260" w:lineRule="exact"/>
        <w:ind w:firstLine="284"/>
        <w:jc w:val="both"/>
        <w:textAlignment w:val="baseline"/>
        <w:rPr>
          <w:rFonts w:ascii="Arial" w:eastAsia="Times New Roman" w:hAnsi="Arial" w:cs="Arial"/>
          <w:sz w:val="20"/>
          <w:szCs w:val="20"/>
        </w:rPr>
      </w:pPr>
    </w:p>
    <w:p w14:paraId="49CCBB6F" w14:textId="4468D7F0" w:rsidR="00174D1B" w:rsidRPr="006B1B5D" w:rsidRDefault="00174D1B" w:rsidP="006B1B5D">
      <w:pPr>
        <w:suppressAutoHyphens/>
        <w:overflowPunct w:val="0"/>
        <w:autoSpaceDE w:val="0"/>
        <w:autoSpaceDN w:val="0"/>
        <w:adjustRightInd w:val="0"/>
        <w:spacing w:line="260" w:lineRule="exact"/>
        <w:ind w:firstLine="284"/>
        <w:jc w:val="both"/>
        <w:textAlignment w:val="baseline"/>
        <w:rPr>
          <w:rFonts w:ascii="Arial" w:eastAsia="Times New Roman" w:hAnsi="Arial" w:cs="Arial"/>
          <w:sz w:val="20"/>
          <w:szCs w:val="20"/>
        </w:rPr>
      </w:pPr>
      <w:r w:rsidRPr="006B1B5D">
        <w:rPr>
          <w:rFonts w:ascii="Arial" w:eastAsia="Times New Roman" w:hAnsi="Arial" w:cs="Arial"/>
          <w:sz w:val="20"/>
          <w:szCs w:val="20"/>
        </w:rPr>
        <w:t xml:space="preserve">(2) </w:t>
      </w:r>
      <w:r w:rsidR="00AA3617">
        <w:rPr>
          <w:rFonts w:ascii="Arial" w:eastAsia="Times New Roman" w:hAnsi="Arial" w:cs="Arial"/>
          <w:sz w:val="20"/>
          <w:szCs w:val="20"/>
        </w:rPr>
        <w:t>V</w:t>
      </w:r>
      <w:r w:rsidRPr="006B1B5D">
        <w:rPr>
          <w:rFonts w:ascii="Arial" w:eastAsia="Times New Roman" w:hAnsi="Arial" w:cs="Arial"/>
          <w:sz w:val="20"/>
          <w:szCs w:val="20"/>
        </w:rPr>
        <w:t xml:space="preserve">se izvršnice, ki jih je izdal proračunski uporabnik, </w:t>
      </w:r>
      <w:r w:rsidR="009464E3">
        <w:rPr>
          <w:rFonts w:ascii="Arial" w:eastAsia="Times New Roman" w:hAnsi="Arial" w:cs="Arial"/>
          <w:sz w:val="20"/>
          <w:szCs w:val="20"/>
        </w:rPr>
        <w:t xml:space="preserve">se </w:t>
      </w:r>
      <w:r w:rsidRPr="006B1B5D">
        <w:rPr>
          <w:rFonts w:ascii="Arial" w:eastAsia="Times New Roman" w:hAnsi="Arial" w:cs="Arial"/>
          <w:sz w:val="20"/>
          <w:szCs w:val="20"/>
        </w:rPr>
        <w:t>unovčijo izključno v breme njegovega podračuna, odprtega pri UJP.</w:t>
      </w:r>
    </w:p>
    <w:p w14:paraId="4E3F7A39" w14:textId="77777777" w:rsidR="00174D1B" w:rsidRPr="006B1B5D" w:rsidRDefault="00174D1B" w:rsidP="006B1B5D">
      <w:pPr>
        <w:suppressAutoHyphens/>
        <w:overflowPunct w:val="0"/>
        <w:autoSpaceDE w:val="0"/>
        <w:autoSpaceDN w:val="0"/>
        <w:adjustRightInd w:val="0"/>
        <w:spacing w:line="260" w:lineRule="exact"/>
        <w:ind w:firstLine="284"/>
        <w:jc w:val="both"/>
        <w:textAlignment w:val="baseline"/>
        <w:rPr>
          <w:rFonts w:ascii="Arial" w:eastAsia="Times New Roman" w:hAnsi="Arial" w:cs="Arial"/>
          <w:sz w:val="20"/>
          <w:szCs w:val="20"/>
        </w:rPr>
      </w:pPr>
    </w:p>
    <w:p w14:paraId="7440C1EF" w14:textId="1CB54F3D" w:rsidR="00174D1B" w:rsidRPr="006B1B5D" w:rsidRDefault="00174D1B" w:rsidP="006B1B5D">
      <w:pPr>
        <w:suppressAutoHyphens/>
        <w:overflowPunct w:val="0"/>
        <w:autoSpaceDE w:val="0"/>
        <w:autoSpaceDN w:val="0"/>
        <w:adjustRightInd w:val="0"/>
        <w:spacing w:line="260" w:lineRule="exact"/>
        <w:ind w:firstLine="284"/>
        <w:jc w:val="both"/>
        <w:textAlignment w:val="baseline"/>
        <w:rPr>
          <w:rFonts w:ascii="Arial" w:eastAsia="Times New Roman" w:hAnsi="Arial" w:cs="Arial"/>
          <w:sz w:val="20"/>
          <w:szCs w:val="20"/>
        </w:rPr>
      </w:pPr>
      <w:r w:rsidRPr="006B1B5D">
        <w:rPr>
          <w:rFonts w:ascii="Arial" w:eastAsia="Times New Roman" w:hAnsi="Arial" w:cs="Arial"/>
          <w:sz w:val="20"/>
          <w:szCs w:val="20"/>
        </w:rPr>
        <w:t xml:space="preserve">(3) Za unovčenje izvršnice se </w:t>
      </w:r>
      <w:r w:rsidR="009406A9" w:rsidRPr="006B1B5D">
        <w:rPr>
          <w:rFonts w:ascii="Arial" w:eastAsia="Times New Roman" w:hAnsi="Arial" w:cs="Arial"/>
          <w:sz w:val="20"/>
          <w:szCs w:val="20"/>
        </w:rPr>
        <w:t xml:space="preserve">ne </w:t>
      </w:r>
      <w:r w:rsidRPr="006B1B5D">
        <w:rPr>
          <w:rFonts w:ascii="Arial" w:eastAsia="Times New Roman" w:hAnsi="Arial" w:cs="Arial"/>
          <w:sz w:val="20"/>
          <w:szCs w:val="20"/>
        </w:rPr>
        <w:t>uporabljajo sredstva, ki se vodijo na računih</w:t>
      </w:r>
      <w:r w:rsidR="00D84F2C">
        <w:rPr>
          <w:rFonts w:ascii="Arial" w:eastAsia="Times New Roman" w:hAnsi="Arial" w:cs="Arial"/>
          <w:sz w:val="20"/>
          <w:szCs w:val="20"/>
        </w:rPr>
        <w:t xml:space="preserve"> iz drugega odstavka</w:t>
      </w:r>
      <w:r w:rsidRPr="006B1B5D">
        <w:rPr>
          <w:rFonts w:ascii="Arial" w:eastAsia="Times New Roman" w:hAnsi="Arial" w:cs="Arial"/>
          <w:sz w:val="20"/>
          <w:szCs w:val="20"/>
        </w:rPr>
        <w:t xml:space="preserve"> </w:t>
      </w:r>
      <w:r w:rsidR="00D84F2C">
        <w:rPr>
          <w:rFonts w:ascii="Arial" w:eastAsia="Times New Roman" w:hAnsi="Arial" w:cs="Arial"/>
          <w:sz w:val="20"/>
          <w:szCs w:val="20"/>
        </w:rPr>
        <w:t>39</w:t>
      </w:r>
      <w:r w:rsidRPr="006B1B5D">
        <w:rPr>
          <w:rFonts w:ascii="Arial" w:eastAsia="Times New Roman" w:hAnsi="Arial" w:cs="Arial"/>
          <w:sz w:val="20"/>
          <w:szCs w:val="20"/>
        </w:rPr>
        <w:t>. člena tega zakona.</w:t>
      </w:r>
    </w:p>
    <w:p w14:paraId="735CD6DF" w14:textId="77777777" w:rsidR="00CB558B" w:rsidRPr="006B1B5D" w:rsidRDefault="00CB558B" w:rsidP="006B1B5D">
      <w:pPr>
        <w:suppressAutoHyphens/>
        <w:overflowPunct w:val="0"/>
        <w:autoSpaceDE w:val="0"/>
        <w:autoSpaceDN w:val="0"/>
        <w:adjustRightInd w:val="0"/>
        <w:spacing w:line="260" w:lineRule="exact"/>
        <w:ind w:firstLine="284"/>
        <w:jc w:val="both"/>
        <w:textAlignment w:val="baseline"/>
        <w:rPr>
          <w:rFonts w:ascii="Arial" w:eastAsia="Times New Roman" w:hAnsi="Arial" w:cs="Arial"/>
          <w:sz w:val="20"/>
          <w:szCs w:val="20"/>
        </w:rPr>
      </w:pPr>
    </w:p>
    <w:p w14:paraId="2612B256" w14:textId="77777777" w:rsidR="006C22C6" w:rsidRPr="006B1B5D" w:rsidRDefault="006C22C6" w:rsidP="006B1B5D">
      <w:pPr>
        <w:suppressAutoHyphens/>
        <w:overflowPunct w:val="0"/>
        <w:autoSpaceDE w:val="0"/>
        <w:autoSpaceDN w:val="0"/>
        <w:adjustRightInd w:val="0"/>
        <w:spacing w:line="260" w:lineRule="exact"/>
        <w:ind w:firstLine="284"/>
        <w:jc w:val="both"/>
        <w:textAlignment w:val="baseline"/>
        <w:rPr>
          <w:rFonts w:ascii="Arial" w:eastAsia="Times New Roman" w:hAnsi="Arial" w:cs="Arial"/>
          <w:sz w:val="20"/>
          <w:szCs w:val="20"/>
        </w:rPr>
      </w:pPr>
    </w:p>
    <w:p w14:paraId="36506462" w14:textId="77777777" w:rsidR="00174D1B" w:rsidRPr="006B1B5D" w:rsidRDefault="00174D1B" w:rsidP="006B1B5D">
      <w:pPr>
        <w:suppressAutoHyphens/>
        <w:overflowPunct w:val="0"/>
        <w:autoSpaceDE w:val="0"/>
        <w:autoSpaceDN w:val="0"/>
        <w:adjustRightInd w:val="0"/>
        <w:spacing w:line="260" w:lineRule="exact"/>
        <w:jc w:val="center"/>
        <w:textAlignment w:val="baseline"/>
        <w:rPr>
          <w:rFonts w:ascii="Arial" w:eastAsia="Times New Roman" w:hAnsi="Arial" w:cs="Arial"/>
          <w:b/>
          <w:sz w:val="20"/>
          <w:szCs w:val="20"/>
        </w:rPr>
      </w:pPr>
      <w:r w:rsidRPr="006B1B5D">
        <w:rPr>
          <w:rFonts w:ascii="Arial" w:eastAsia="Times New Roman" w:hAnsi="Arial" w:cs="Arial"/>
          <w:b/>
          <w:sz w:val="20"/>
          <w:szCs w:val="20"/>
        </w:rPr>
        <w:t>10. IZMENJAVA E-RAČUNOV IN E-DOKUMENTOV</w:t>
      </w:r>
    </w:p>
    <w:p w14:paraId="4527E6F5" w14:textId="77777777" w:rsidR="00174D1B" w:rsidRPr="006B1B5D" w:rsidRDefault="00174D1B" w:rsidP="006B1B5D">
      <w:pPr>
        <w:suppressAutoHyphens/>
        <w:overflowPunct w:val="0"/>
        <w:autoSpaceDE w:val="0"/>
        <w:autoSpaceDN w:val="0"/>
        <w:adjustRightInd w:val="0"/>
        <w:spacing w:line="260" w:lineRule="exact"/>
        <w:jc w:val="center"/>
        <w:textAlignment w:val="baseline"/>
        <w:rPr>
          <w:rFonts w:ascii="Arial" w:eastAsia="Times New Roman" w:hAnsi="Arial" w:cs="Arial"/>
          <w:b/>
          <w:sz w:val="20"/>
          <w:szCs w:val="20"/>
        </w:rPr>
      </w:pPr>
    </w:p>
    <w:p w14:paraId="26D4194D" w14:textId="72ADA72E" w:rsidR="00FB1EAF" w:rsidRPr="006B1B5D" w:rsidRDefault="00FB1EAF" w:rsidP="006B1B5D">
      <w:pPr>
        <w:suppressAutoHyphens/>
        <w:overflowPunct w:val="0"/>
        <w:autoSpaceDE w:val="0"/>
        <w:autoSpaceDN w:val="0"/>
        <w:adjustRightInd w:val="0"/>
        <w:spacing w:line="260" w:lineRule="exact"/>
        <w:jc w:val="center"/>
        <w:textAlignment w:val="baseline"/>
        <w:rPr>
          <w:rFonts w:ascii="Arial" w:eastAsia="Times New Roman" w:hAnsi="Arial" w:cs="Arial"/>
          <w:b/>
          <w:sz w:val="20"/>
          <w:szCs w:val="20"/>
        </w:rPr>
      </w:pPr>
      <w:r w:rsidRPr="006B1B5D">
        <w:rPr>
          <w:rFonts w:ascii="Arial" w:eastAsia="Times New Roman" w:hAnsi="Arial" w:cs="Arial"/>
          <w:b/>
          <w:sz w:val="20"/>
          <w:szCs w:val="20"/>
        </w:rPr>
        <w:t>4</w:t>
      </w:r>
      <w:r w:rsidR="00A07B42">
        <w:rPr>
          <w:rFonts w:ascii="Arial" w:eastAsia="Times New Roman" w:hAnsi="Arial" w:cs="Arial"/>
          <w:b/>
          <w:sz w:val="20"/>
          <w:szCs w:val="20"/>
        </w:rPr>
        <w:t>3</w:t>
      </w:r>
      <w:r w:rsidRPr="006B1B5D">
        <w:rPr>
          <w:rFonts w:ascii="Arial" w:eastAsia="Times New Roman" w:hAnsi="Arial" w:cs="Arial"/>
          <w:b/>
          <w:sz w:val="20"/>
          <w:szCs w:val="20"/>
        </w:rPr>
        <w:t>. člen</w:t>
      </w:r>
    </w:p>
    <w:p w14:paraId="31DB5FB6" w14:textId="77777777" w:rsidR="00FB1EAF" w:rsidRPr="006B1B5D" w:rsidRDefault="00FB1EAF" w:rsidP="006B1B5D">
      <w:pPr>
        <w:suppressAutoHyphens/>
        <w:overflowPunct w:val="0"/>
        <w:autoSpaceDE w:val="0"/>
        <w:autoSpaceDN w:val="0"/>
        <w:adjustRightInd w:val="0"/>
        <w:spacing w:line="260" w:lineRule="exact"/>
        <w:jc w:val="center"/>
        <w:textAlignment w:val="baseline"/>
        <w:rPr>
          <w:rFonts w:ascii="Arial" w:eastAsia="Times New Roman" w:hAnsi="Arial" w:cs="Arial"/>
          <w:b/>
          <w:sz w:val="20"/>
          <w:szCs w:val="20"/>
        </w:rPr>
      </w:pPr>
      <w:r w:rsidRPr="006B1B5D">
        <w:rPr>
          <w:rFonts w:ascii="Arial" w:eastAsia="Times New Roman" w:hAnsi="Arial" w:cs="Arial"/>
          <w:b/>
          <w:sz w:val="20"/>
          <w:szCs w:val="20"/>
        </w:rPr>
        <w:t>(izmenjava e-računov in e-dokumentov prek enotne vstopne in izstopne točke)</w:t>
      </w:r>
    </w:p>
    <w:p w14:paraId="47F3A08F" w14:textId="77777777" w:rsidR="00FB1EAF" w:rsidRPr="006B1B5D" w:rsidRDefault="00FB1EAF" w:rsidP="006B1B5D">
      <w:pPr>
        <w:overflowPunct w:val="0"/>
        <w:autoSpaceDE w:val="0"/>
        <w:autoSpaceDN w:val="0"/>
        <w:adjustRightInd w:val="0"/>
        <w:spacing w:line="260" w:lineRule="exact"/>
        <w:jc w:val="both"/>
        <w:textAlignment w:val="baseline"/>
        <w:rPr>
          <w:rFonts w:ascii="Arial" w:eastAsia="Times New Roman" w:hAnsi="Arial" w:cs="Arial"/>
          <w:sz w:val="20"/>
          <w:szCs w:val="20"/>
        </w:rPr>
      </w:pPr>
    </w:p>
    <w:p w14:paraId="686366D0" w14:textId="77777777" w:rsidR="00FB1EAF" w:rsidRPr="006B1B5D" w:rsidRDefault="00FB1EAF" w:rsidP="006B1B5D">
      <w:pPr>
        <w:overflowPunct w:val="0"/>
        <w:autoSpaceDE w:val="0"/>
        <w:autoSpaceDN w:val="0"/>
        <w:adjustRightInd w:val="0"/>
        <w:spacing w:line="260" w:lineRule="exact"/>
        <w:ind w:firstLine="284"/>
        <w:jc w:val="both"/>
        <w:textAlignment w:val="baseline"/>
        <w:rPr>
          <w:rFonts w:ascii="Arial" w:eastAsia="Times New Roman" w:hAnsi="Arial" w:cs="Arial"/>
          <w:sz w:val="20"/>
          <w:szCs w:val="20"/>
        </w:rPr>
      </w:pPr>
      <w:r w:rsidRPr="006B1B5D">
        <w:rPr>
          <w:rFonts w:ascii="Arial" w:eastAsia="Times New Roman" w:hAnsi="Arial" w:cs="Arial"/>
          <w:sz w:val="20"/>
          <w:szCs w:val="20"/>
        </w:rPr>
        <w:t>Za izmenjavo e-računov in e-dokumentov, ki jih prejemajo ali pošiljajo proračunski uporabniki, je UJP enotna vstopna oziroma izstopna točka.</w:t>
      </w:r>
    </w:p>
    <w:p w14:paraId="486C23BC" w14:textId="77777777" w:rsidR="00451EB8" w:rsidRPr="006B1B5D" w:rsidRDefault="00451EB8" w:rsidP="006B1B5D">
      <w:pPr>
        <w:overflowPunct w:val="0"/>
        <w:autoSpaceDE w:val="0"/>
        <w:autoSpaceDN w:val="0"/>
        <w:adjustRightInd w:val="0"/>
        <w:spacing w:line="260" w:lineRule="exact"/>
        <w:ind w:firstLine="284"/>
        <w:jc w:val="both"/>
        <w:textAlignment w:val="baseline"/>
        <w:rPr>
          <w:rFonts w:ascii="Arial" w:eastAsia="Times New Roman" w:hAnsi="Arial" w:cs="Arial"/>
          <w:sz w:val="20"/>
          <w:szCs w:val="20"/>
        </w:rPr>
      </w:pPr>
    </w:p>
    <w:p w14:paraId="77A3CBE5" w14:textId="0AF38F9E" w:rsidR="00015437" w:rsidRPr="006B1B5D" w:rsidRDefault="00015437" w:rsidP="006B1B5D">
      <w:pPr>
        <w:tabs>
          <w:tab w:val="center" w:pos="4536"/>
          <w:tab w:val="left" w:pos="6225"/>
        </w:tabs>
        <w:spacing w:line="260" w:lineRule="exact"/>
        <w:jc w:val="center"/>
        <w:rPr>
          <w:rFonts w:ascii="Arial" w:eastAsia="Calibri" w:hAnsi="Arial" w:cs="Arial"/>
          <w:b/>
          <w:bCs/>
          <w:sz w:val="20"/>
          <w:szCs w:val="20"/>
        </w:rPr>
      </w:pPr>
      <w:r w:rsidRPr="006B1B5D">
        <w:rPr>
          <w:rFonts w:ascii="Arial" w:eastAsia="Calibri" w:hAnsi="Arial" w:cs="Arial"/>
          <w:b/>
          <w:bCs/>
          <w:sz w:val="20"/>
          <w:szCs w:val="20"/>
        </w:rPr>
        <w:t>4</w:t>
      </w:r>
      <w:r w:rsidR="00A07B42">
        <w:rPr>
          <w:rFonts w:ascii="Arial" w:eastAsia="Calibri" w:hAnsi="Arial" w:cs="Arial"/>
          <w:b/>
          <w:bCs/>
          <w:sz w:val="20"/>
          <w:szCs w:val="20"/>
        </w:rPr>
        <w:t>4</w:t>
      </w:r>
      <w:r w:rsidRPr="006B1B5D">
        <w:rPr>
          <w:rFonts w:ascii="Arial" w:eastAsia="Calibri" w:hAnsi="Arial" w:cs="Arial"/>
          <w:b/>
          <w:bCs/>
          <w:sz w:val="20"/>
          <w:szCs w:val="20"/>
        </w:rPr>
        <w:t>. člen</w:t>
      </w:r>
    </w:p>
    <w:p w14:paraId="61D1FFE8" w14:textId="77777777" w:rsidR="00015437" w:rsidRPr="006B1B5D" w:rsidRDefault="00015437" w:rsidP="006B1B5D">
      <w:pPr>
        <w:suppressAutoHyphens/>
        <w:overflowPunct w:val="0"/>
        <w:autoSpaceDE w:val="0"/>
        <w:autoSpaceDN w:val="0"/>
        <w:adjustRightInd w:val="0"/>
        <w:spacing w:line="260" w:lineRule="exact"/>
        <w:jc w:val="center"/>
        <w:textAlignment w:val="baseline"/>
        <w:rPr>
          <w:rFonts w:ascii="Arial" w:eastAsia="Times New Roman" w:hAnsi="Arial" w:cs="Arial"/>
          <w:b/>
          <w:bCs/>
          <w:sz w:val="20"/>
          <w:szCs w:val="20"/>
        </w:rPr>
      </w:pPr>
      <w:r w:rsidRPr="006B1B5D">
        <w:rPr>
          <w:rFonts w:ascii="Arial" w:eastAsia="Times New Roman" w:hAnsi="Arial" w:cs="Arial"/>
          <w:b/>
          <w:sz w:val="20"/>
          <w:szCs w:val="20"/>
        </w:rPr>
        <w:t>(izdaja e-računov)</w:t>
      </w:r>
    </w:p>
    <w:p w14:paraId="505360E4" w14:textId="77777777" w:rsidR="00015437" w:rsidRPr="006B1B5D" w:rsidRDefault="00015437" w:rsidP="006B1B5D">
      <w:pPr>
        <w:spacing w:line="260" w:lineRule="exact"/>
        <w:ind w:firstLine="709"/>
        <w:jc w:val="both"/>
        <w:rPr>
          <w:rFonts w:ascii="Arial" w:eastAsia="Calibri" w:hAnsi="Arial" w:cs="Arial"/>
          <w:bCs/>
          <w:sz w:val="20"/>
          <w:szCs w:val="20"/>
        </w:rPr>
      </w:pPr>
    </w:p>
    <w:p w14:paraId="29B8DD1A" w14:textId="3CD95646" w:rsidR="00015437" w:rsidRPr="006B1B5D" w:rsidRDefault="00015437" w:rsidP="006B1B5D">
      <w:pPr>
        <w:overflowPunct w:val="0"/>
        <w:autoSpaceDE w:val="0"/>
        <w:autoSpaceDN w:val="0"/>
        <w:adjustRightInd w:val="0"/>
        <w:spacing w:line="260" w:lineRule="exact"/>
        <w:ind w:firstLine="284"/>
        <w:jc w:val="both"/>
        <w:textAlignment w:val="baseline"/>
        <w:rPr>
          <w:rFonts w:ascii="Arial" w:eastAsia="Times New Roman" w:hAnsi="Arial" w:cs="Arial"/>
          <w:sz w:val="20"/>
          <w:szCs w:val="20"/>
        </w:rPr>
      </w:pPr>
      <w:r w:rsidRPr="006B1B5D">
        <w:rPr>
          <w:rFonts w:ascii="Arial" w:eastAsia="Calibri" w:hAnsi="Arial" w:cs="Arial"/>
          <w:bCs/>
          <w:sz w:val="20"/>
          <w:szCs w:val="20"/>
        </w:rPr>
        <w:t>Poslovni subjekti ter fizične osebe, ki opravljajo dejavnost, in za proračunske</w:t>
      </w:r>
      <w:r w:rsidR="00194690">
        <w:rPr>
          <w:rFonts w:ascii="Arial" w:eastAsia="Calibri" w:hAnsi="Arial" w:cs="Arial"/>
          <w:bCs/>
          <w:sz w:val="20"/>
          <w:szCs w:val="20"/>
        </w:rPr>
        <w:t xml:space="preserve"> uporabnike</w:t>
      </w:r>
      <w:r w:rsidRPr="006B1B5D">
        <w:rPr>
          <w:rFonts w:ascii="Arial" w:eastAsia="Calibri" w:hAnsi="Arial" w:cs="Arial"/>
          <w:bCs/>
          <w:sz w:val="20"/>
          <w:szCs w:val="20"/>
        </w:rPr>
        <w:t xml:space="preserve"> dobavljajo blago ali izvajajo storitve na podlagi sklenjenega obligacijskega razmerja ali imajo zahtevke za plačila na drugi pravni podlagi, proračunskim uporabnikom izdajajo izključno e-račune.</w:t>
      </w:r>
    </w:p>
    <w:p w14:paraId="3406F2DB" w14:textId="77777777" w:rsidR="006C22C6" w:rsidRPr="006B1B5D" w:rsidRDefault="006C22C6" w:rsidP="006B1B5D">
      <w:pPr>
        <w:spacing w:line="260" w:lineRule="exact"/>
        <w:ind w:firstLine="709"/>
        <w:jc w:val="both"/>
        <w:rPr>
          <w:rFonts w:ascii="Arial" w:eastAsia="Calibri" w:hAnsi="Arial" w:cs="Arial"/>
          <w:bCs/>
          <w:sz w:val="20"/>
          <w:szCs w:val="20"/>
        </w:rPr>
      </w:pPr>
    </w:p>
    <w:p w14:paraId="099F8F2F" w14:textId="78CF85E8" w:rsidR="00015437" w:rsidRPr="006B1B5D" w:rsidRDefault="00015437" w:rsidP="006B1B5D">
      <w:pPr>
        <w:overflowPunct w:val="0"/>
        <w:autoSpaceDE w:val="0"/>
        <w:autoSpaceDN w:val="0"/>
        <w:adjustRightInd w:val="0"/>
        <w:spacing w:line="260" w:lineRule="exact"/>
        <w:jc w:val="center"/>
        <w:textAlignment w:val="baseline"/>
        <w:rPr>
          <w:rFonts w:ascii="Arial" w:eastAsia="Calibri" w:hAnsi="Arial" w:cs="Arial"/>
          <w:b/>
          <w:bCs/>
          <w:sz w:val="20"/>
          <w:szCs w:val="20"/>
        </w:rPr>
      </w:pPr>
      <w:r w:rsidRPr="006B1B5D">
        <w:rPr>
          <w:rFonts w:ascii="Arial" w:eastAsia="Calibri" w:hAnsi="Arial" w:cs="Arial"/>
          <w:b/>
          <w:bCs/>
          <w:sz w:val="20"/>
          <w:szCs w:val="20"/>
        </w:rPr>
        <w:t>4</w:t>
      </w:r>
      <w:r w:rsidR="00A07B42">
        <w:rPr>
          <w:rFonts w:ascii="Arial" w:eastAsia="Calibri" w:hAnsi="Arial" w:cs="Arial"/>
          <w:b/>
          <w:bCs/>
          <w:sz w:val="20"/>
          <w:szCs w:val="20"/>
        </w:rPr>
        <w:t>5</w:t>
      </w:r>
      <w:r w:rsidRPr="006B1B5D">
        <w:rPr>
          <w:rFonts w:ascii="Arial" w:eastAsia="Calibri" w:hAnsi="Arial" w:cs="Arial"/>
          <w:b/>
          <w:bCs/>
          <w:sz w:val="20"/>
          <w:szCs w:val="20"/>
        </w:rPr>
        <w:t>. člen</w:t>
      </w:r>
    </w:p>
    <w:p w14:paraId="4944A676" w14:textId="77777777" w:rsidR="00015437" w:rsidRPr="006B1B5D" w:rsidRDefault="00015437" w:rsidP="006B1B5D">
      <w:pPr>
        <w:overflowPunct w:val="0"/>
        <w:autoSpaceDE w:val="0"/>
        <w:autoSpaceDN w:val="0"/>
        <w:adjustRightInd w:val="0"/>
        <w:spacing w:line="260" w:lineRule="exact"/>
        <w:jc w:val="center"/>
        <w:textAlignment w:val="baseline"/>
        <w:rPr>
          <w:rFonts w:ascii="Arial" w:eastAsia="Calibri" w:hAnsi="Arial" w:cs="Arial"/>
          <w:b/>
          <w:bCs/>
          <w:sz w:val="20"/>
          <w:szCs w:val="20"/>
        </w:rPr>
      </w:pPr>
      <w:r w:rsidRPr="006B1B5D">
        <w:rPr>
          <w:rFonts w:ascii="Arial" w:eastAsia="Calibri" w:hAnsi="Arial" w:cs="Arial"/>
          <w:b/>
          <w:bCs/>
          <w:sz w:val="20"/>
          <w:szCs w:val="20"/>
        </w:rPr>
        <w:t>(standardi za izmenjavo e-računov in e-dokumentov)</w:t>
      </w:r>
    </w:p>
    <w:p w14:paraId="69B2D308" w14:textId="77777777" w:rsidR="00015437" w:rsidRPr="006B1B5D" w:rsidRDefault="00015437" w:rsidP="006B1B5D">
      <w:pPr>
        <w:overflowPunct w:val="0"/>
        <w:autoSpaceDE w:val="0"/>
        <w:autoSpaceDN w:val="0"/>
        <w:adjustRightInd w:val="0"/>
        <w:spacing w:line="260" w:lineRule="exact"/>
        <w:jc w:val="both"/>
        <w:textAlignment w:val="baseline"/>
        <w:rPr>
          <w:rFonts w:ascii="Arial" w:eastAsia="Calibri" w:hAnsi="Arial" w:cs="Arial"/>
          <w:b/>
          <w:bCs/>
          <w:sz w:val="20"/>
          <w:szCs w:val="20"/>
        </w:rPr>
      </w:pPr>
    </w:p>
    <w:p w14:paraId="0C56D5C4" w14:textId="77777777" w:rsidR="00015437" w:rsidRPr="006B1B5D" w:rsidRDefault="00015437" w:rsidP="006B1B5D">
      <w:pPr>
        <w:overflowPunct w:val="0"/>
        <w:autoSpaceDE w:val="0"/>
        <w:autoSpaceDN w:val="0"/>
        <w:adjustRightInd w:val="0"/>
        <w:spacing w:line="260" w:lineRule="exact"/>
        <w:ind w:firstLine="284"/>
        <w:jc w:val="both"/>
        <w:textAlignment w:val="baseline"/>
        <w:rPr>
          <w:rFonts w:ascii="Arial" w:eastAsia="Calibri" w:hAnsi="Arial" w:cs="Arial"/>
          <w:sz w:val="20"/>
          <w:szCs w:val="20"/>
        </w:rPr>
      </w:pPr>
      <w:r w:rsidRPr="006B1B5D">
        <w:rPr>
          <w:rFonts w:ascii="Arial" w:eastAsia="Calibri" w:hAnsi="Arial" w:cs="Arial"/>
          <w:sz w:val="20"/>
          <w:szCs w:val="20"/>
        </w:rPr>
        <w:t>(1) E-računi se s proračunskimi uporabniki izmenjujejo v:</w:t>
      </w:r>
    </w:p>
    <w:p w14:paraId="7A537D57" w14:textId="77777777" w:rsidR="00015437" w:rsidRPr="006B1B5D" w:rsidRDefault="00015437" w:rsidP="006B1B5D">
      <w:pPr>
        <w:numPr>
          <w:ilvl w:val="0"/>
          <w:numId w:val="48"/>
        </w:numPr>
        <w:overflowPunct w:val="0"/>
        <w:autoSpaceDE w:val="0"/>
        <w:autoSpaceDN w:val="0"/>
        <w:adjustRightInd w:val="0"/>
        <w:spacing w:line="260" w:lineRule="exact"/>
        <w:contextualSpacing/>
        <w:jc w:val="both"/>
        <w:textAlignment w:val="baseline"/>
        <w:rPr>
          <w:rFonts w:ascii="Arial" w:eastAsia="Calibri" w:hAnsi="Arial" w:cs="Arial"/>
          <w:sz w:val="20"/>
          <w:szCs w:val="20"/>
        </w:rPr>
      </w:pPr>
      <w:r w:rsidRPr="006B1B5D">
        <w:rPr>
          <w:rFonts w:ascii="Arial" w:eastAsia="Calibri" w:hAnsi="Arial" w:cs="Arial"/>
          <w:sz w:val="20"/>
          <w:szCs w:val="20"/>
        </w:rPr>
        <w:t>standardu e-SLOG;</w:t>
      </w:r>
    </w:p>
    <w:p w14:paraId="6FFC7B32" w14:textId="77777777" w:rsidR="00015437" w:rsidRPr="006B1B5D" w:rsidRDefault="00015437" w:rsidP="006B1B5D">
      <w:pPr>
        <w:numPr>
          <w:ilvl w:val="0"/>
          <w:numId w:val="48"/>
        </w:numPr>
        <w:overflowPunct w:val="0"/>
        <w:autoSpaceDE w:val="0"/>
        <w:autoSpaceDN w:val="0"/>
        <w:adjustRightInd w:val="0"/>
        <w:spacing w:line="260" w:lineRule="exact"/>
        <w:contextualSpacing/>
        <w:jc w:val="both"/>
        <w:textAlignment w:val="baseline"/>
        <w:rPr>
          <w:rFonts w:ascii="Arial" w:eastAsia="Calibri" w:hAnsi="Arial" w:cs="Arial"/>
          <w:sz w:val="20"/>
          <w:szCs w:val="20"/>
        </w:rPr>
      </w:pPr>
      <w:r w:rsidRPr="006B1B5D">
        <w:rPr>
          <w:rFonts w:ascii="Arial" w:eastAsia="Calibri" w:hAnsi="Arial" w:cs="Arial"/>
          <w:sz w:val="20"/>
          <w:szCs w:val="20"/>
        </w:rPr>
        <w:lastRenderedPageBreak/>
        <w:t>sintaksah, skladn</w:t>
      </w:r>
      <w:r w:rsidR="00194690">
        <w:rPr>
          <w:rFonts w:ascii="Arial" w:eastAsia="Calibri" w:hAnsi="Arial" w:cs="Arial"/>
          <w:sz w:val="20"/>
          <w:szCs w:val="20"/>
        </w:rPr>
        <w:t>ih</w:t>
      </w:r>
      <w:r w:rsidRPr="006B1B5D">
        <w:rPr>
          <w:rFonts w:ascii="Arial" w:eastAsia="Calibri" w:hAnsi="Arial" w:cs="Arial"/>
          <w:sz w:val="20"/>
          <w:szCs w:val="20"/>
        </w:rPr>
        <w:t xml:space="preserve"> z evropskim standardom za izdajanje e-računov in </w:t>
      </w:r>
      <w:r w:rsidR="00194690">
        <w:rPr>
          <w:rFonts w:ascii="Arial" w:eastAsia="Calibri" w:hAnsi="Arial" w:cs="Arial"/>
          <w:sz w:val="20"/>
          <w:szCs w:val="20"/>
        </w:rPr>
        <w:t>uvrščenih</w:t>
      </w:r>
      <w:r w:rsidR="00194690" w:rsidRPr="006B1B5D">
        <w:rPr>
          <w:rFonts w:ascii="Arial" w:eastAsia="Calibri" w:hAnsi="Arial" w:cs="Arial"/>
          <w:sz w:val="20"/>
          <w:szCs w:val="20"/>
        </w:rPr>
        <w:t xml:space="preserve"> </w:t>
      </w:r>
      <w:r w:rsidRPr="006B1B5D">
        <w:rPr>
          <w:rFonts w:ascii="Arial" w:eastAsia="Calibri" w:hAnsi="Arial" w:cs="Arial"/>
          <w:sz w:val="20"/>
          <w:szCs w:val="20"/>
        </w:rPr>
        <w:t>na seznam, določen v vsakokratnem izvedbenem sklepu Evropske komisije, objavljenem v Uradnem listu Evropske unije v skladu z Direktivo 2014/55/EU.</w:t>
      </w:r>
    </w:p>
    <w:p w14:paraId="440F3276" w14:textId="77777777" w:rsidR="00015437" w:rsidRPr="006B1B5D" w:rsidRDefault="00015437" w:rsidP="006B1B5D">
      <w:pPr>
        <w:overflowPunct w:val="0"/>
        <w:autoSpaceDE w:val="0"/>
        <w:autoSpaceDN w:val="0"/>
        <w:adjustRightInd w:val="0"/>
        <w:spacing w:line="260" w:lineRule="exact"/>
        <w:ind w:firstLine="709"/>
        <w:contextualSpacing/>
        <w:jc w:val="both"/>
        <w:textAlignment w:val="baseline"/>
        <w:rPr>
          <w:rFonts w:ascii="Arial" w:eastAsia="Calibri" w:hAnsi="Arial" w:cs="Arial"/>
          <w:sz w:val="20"/>
          <w:szCs w:val="20"/>
        </w:rPr>
      </w:pPr>
    </w:p>
    <w:p w14:paraId="160FB81B" w14:textId="77777777" w:rsidR="00015437" w:rsidRPr="006B1B5D" w:rsidRDefault="00015437" w:rsidP="006B1B5D">
      <w:pPr>
        <w:overflowPunct w:val="0"/>
        <w:autoSpaceDE w:val="0"/>
        <w:autoSpaceDN w:val="0"/>
        <w:adjustRightInd w:val="0"/>
        <w:spacing w:line="260" w:lineRule="exact"/>
        <w:ind w:firstLine="284"/>
        <w:jc w:val="both"/>
        <w:textAlignment w:val="baseline"/>
        <w:rPr>
          <w:rFonts w:ascii="Arial" w:eastAsia="Calibri" w:hAnsi="Arial" w:cs="Arial"/>
          <w:sz w:val="20"/>
          <w:szCs w:val="20"/>
        </w:rPr>
      </w:pPr>
      <w:r w:rsidRPr="006B1B5D">
        <w:rPr>
          <w:rFonts w:ascii="Arial" w:eastAsia="Calibri" w:hAnsi="Arial" w:cs="Arial"/>
          <w:sz w:val="20"/>
          <w:szCs w:val="20"/>
        </w:rPr>
        <w:t>(2) E-dokumenti se s proračunskimi uporabniki izmenjujejo v standardu e-SLOG.</w:t>
      </w:r>
    </w:p>
    <w:p w14:paraId="7416921D" w14:textId="77777777" w:rsidR="00015437" w:rsidRPr="006B1B5D" w:rsidRDefault="00015437" w:rsidP="006B1B5D">
      <w:pPr>
        <w:overflowPunct w:val="0"/>
        <w:autoSpaceDE w:val="0"/>
        <w:autoSpaceDN w:val="0"/>
        <w:adjustRightInd w:val="0"/>
        <w:spacing w:line="260" w:lineRule="exact"/>
        <w:jc w:val="both"/>
        <w:textAlignment w:val="baseline"/>
        <w:rPr>
          <w:rFonts w:ascii="Arial" w:eastAsia="Times New Roman" w:hAnsi="Arial" w:cs="Arial"/>
          <w:sz w:val="20"/>
          <w:szCs w:val="20"/>
        </w:rPr>
      </w:pPr>
    </w:p>
    <w:p w14:paraId="20F0461E" w14:textId="4C510440" w:rsidR="00015437" w:rsidRPr="006B1B5D" w:rsidRDefault="00015437" w:rsidP="006B1B5D">
      <w:pPr>
        <w:overflowPunct w:val="0"/>
        <w:autoSpaceDE w:val="0"/>
        <w:autoSpaceDN w:val="0"/>
        <w:adjustRightInd w:val="0"/>
        <w:spacing w:line="260" w:lineRule="exact"/>
        <w:jc w:val="center"/>
        <w:textAlignment w:val="baseline"/>
        <w:rPr>
          <w:rFonts w:ascii="Arial" w:eastAsia="Calibri" w:hAnsi="Arial" w:cs="Arial"/>
          <w:b/>
          <w:bCs/>
          <w:sz w:val="20"/>
          <w:szCs w:val="20"/>
        </w:rPr>
      </w:pPr>
      <w:r w:rsidRPr="006B1B5D">
        <w:rPr>
          <w:rFonts w:ascii="Arial" w:eastAsia="Calibri" w:hAnsi="Arial" w:cs="Arial"/>
          <w:b/>
          <w:bCs/>
          <w:sz w:val="20"/>
          <w:szCs w:val="20"/>
        </w:rPr>
        <w:t>4</w:t>
      </w:r>
      <w:r w:rsidR="00A07B42">
        <w:rPr>
          <w:rFonts w:ascii="Arial" w:eastAsia="Calibri" w:hAnsi="Arial" w:cs="Arial"/>
          <w:b/>
          <w:bCs/>
          <w:sz w:val="20"/>
          <w:szCs w:val="20"/>
        </w:rPr>
        <w:t>6</w:t>
      </w:r>
      <w:r w:rsidRPr="006B1B5D">
        <w:rPr>
          <w:rFonts w:ascii="Arial" w:eastAsia="Calibri" w:hAnsi="Arial" w:cs="Arial"/>
          <w:b/>
          <w:bCs/>
          <w:sz w:val="20"/>
          <w:szCs w:val="20"/>
        </w:rPr>
        <w:t>. člen</w:t>
      </w:r>
    </w:p>
    <w:p w14:paraId="3CBEAFCF" w14:textId="77777777" w:rsidR="00015437" w:rsidRPr="006B1B5D" w:rsidRDefault="00015437" w:rsidP="006B1B5D">
      <w:pPr>
        <w:suppressAutoHyphens/>
        <w:overflowPunct w:val="0"/>
        <w:autoSpaceDE w:val="0"/>
        <w:autoSpaceDN w:val="0"/>
        <w:adjustRightInd w:val="0"/>
        <w:spacing w:line="260" w:lineRule="exact"/>
        <w:jc w:val="center"/>
        <w:textAlignment w:val="baseline"/>
        <w:rPr>
          <w:rFonts w:ascii="Arial" w:eastAsia="Times New Roman" w:hAnsi="Arial" w:cs="Arial"/>
          <w:b/>
          <w:sz w:val="20"/>
          <w:szCs w:val="20"/>
        </w:rPr>
      </w:pPr>
      <w:r w:rsidRPr="006B1B5D">
        <w:rPr>
          <w:rFonts w:ascii="Arial" w:eastAsia="Times New Roman" w:hAnsi="Arial" w:cs="Arial"/>
          <w:b/>
          <w:sz w:val="20"/>
          <w:szCs w:val="20"/>
        </w:rPr>
        <w:t>(način izmenjave e-računov in e-dokumentov)</w:t>
      </w:r>
    </w:p>
    <w:p w14:paraId="7A6B79E7" w14:textId="77777777" w:rsidR="00015437" w:rsidRPr="006B1B5D" w:rsidRDefault="00015437" w:rsidP="006B1B5D">
      <w:pPr>
        <w:suppressAutoHyphens/>
        <w:overflowPunct w:val="0"/>
        <w:autoSpaceDE w:val="0"/>
        <w:autoSpaceDN w:val="0"/>
        <w:adjustRightInd w:val="0"/>
        <w:spacing w:line="260" w:lineRule="exact"/>
        <w:jc w:val="both"/>
        <w:textAlignment w:val="baseline"/>
        <w:rPr>
          <w:rFonts w:ascii="Arial" w:eastAsia="Times New Roman" w:hAnsi="Arial" w:cs="Arial"/>
          <w:b/>
          <w:sz w:val="20"/>
          <w:szCs w:val="20"/>
        </w:rPr>
      </w:pPr>
    </w:p>
    <w:p w14:paraId="08308DBB" w14:textId="77777777" w:rsidR="00015437" w:rsidRPr="006B1B5D" w:rsidRDefault="00015437" w:rsidP="006B1B5D">
      <w:pPr>
        <w:overflowPunct w:val="0"/>
        <w:autoSpaceDE w:val="0"/>
        <w:autoSpaceDN w:val="0"/>
        <w:adjustRightInd w:val="0"/>
        <w:spacing w:line="260" w:lineRule="exact"/>
        <w:ind w:firstLine="284"/>
        <w:jc w:val="both"/>
        <w:textAlignment w:val="baseline"/>
        <w:rPr>
          <w:rFonts w:ascii="Arial" w:eastAsia="Times New Roman" w:hAnsi="Arial" w:cs="Arial"/>
          <w:sz w:val="20"/>
          <w:szCs w:val="20"/>
        </w:rPr>
      </w:pPr>
      <w:r w:rsidRPr="006B1B5D">
        <w:rPr>
          <w:rFonts w:ascii="Arial" w:eastAsia="Times New Roman" w:hAnsi="Arial" w:cs="Arial"/>
          <w:sz w:val="20"/>
          <w:szCs w:val="20"/>
        </w:rPr>
        <w:t xml:space="preserve">(1) E-računi in e-dokumenti se s proračunskimi uporabniki izmenjujejo le prek UJP. </w:t>
      </w:r>
    </w:p>
    <w:p w14:paraId="49B9E752" w14:textId="77777777" w:rsidR="00015437" w:rsidRPr="006B1B5D" w:rsidRDefault="00015437" w:rsidP="006B1B5D">
      <w:pPr>
        <w:overflowPunct w:val="0"/>
        <w:autoSpaceDE w:val="0"/>
        <w:autoSpaceDN w:val="0"/>
        <w:adjustRightInd w:val="0"/>
        <w:spacing w:line="260" w:lineRule="exact"/>
        <w:ind w:firstLine="284"/>
        <w:jc w:val="both"/>
        <w:textAlignment w:val="baseline"/>
        <w:rPr>
          <w:rFonts w:ascii="Arial" w:eastAsia="Times New Roman" w:hAnsi="Arial" w:cs="Arial"/>
          <w:sz w:val="20"/>
          <w:szCs w:val="20"/>
        </w:rPr>
      </w:pPr>
    </w:p>
    <w:p w14:paraId="7BEC0AF4" w14:textId="5B1CE58A" w:rsidR="00015437" w:rsidRPr="006B1B5D" w:rsidRDefault="00015437" w:rsidP="006B1B5D">
      <w:pPr>
        <w:overflowPunct w:val="0"/>
        <w:autoSpaceDE w:val="0"/>
        <w:autoSpaceDN w:val="0"/>
        <w:adjustRightInd w:val="0"/>
        <w:spacing w:line="260" w:lineRule="exact"/>
        <w:ind w:firstLine="284"/>
        <w:jc w:val="both"/>
        <w:textAlignment w:val="baseline"/>
        <w:rPr>
          <w:rFonts w:ascii="Arial" w:eastAsia="Times New Roman" w:hAnsi="Arial" w:cs="Arial"/>
          <w:sz w:val="20"/>
          <w:szCs w:val="20"/>
        </w:rPr>
      </w:pPr>
      <w:r w:rsidRPr="006B1B5D">
        <w:rPr>
          <w:rFonts w:ascii="Arial" w:eastAsia="Times New Roman" w:hAnsi="Arial" w:cs="Arial"/>
          <w:sz w:val="20"/>
          <w:szCs w:val="20"/>
        </w:rPr>
        <w:t xml:space="preserve">(2) </w:t>
      </w:r>
      <w:r w:rsidRPr="006B1B5D">
        <w:rPr>
          <w:rFonts w:ascii="Arial" w:eastAsia="Times New Roman" w:hAnsi="Arial" w:cs="Arial"/>
          <w:bCs/>
          <w:sz w:val="20"/>
          <w:szCs w:val="20"/>
        </w:rPr>
        <w:t>Poslovni subjekti in fizične osebe, ki opravljajo dejavnost,</w:t>
      </w:r>
      <w:r w:rsidRPr="006B1B5D">
        <w:rPr>
          <w:rFonts w:ascii="Arial" w:eastAsia="Times New Roman" w:hAnsi="Arial" w:cs="Arial"/>
          <w:sz w:val="20"/>
          <w:szCs w:val="20"/>
          <w:shd w:val="clear" w:color="auto" w:fill="FFFFFF"/>
        </w:rPr>
        <w:t xml:space="preserve"> proračunskim uporabnikom pošiljajo e-račune prek spletnega programa UJP ali zainteresiranih ponudnikov plačilnih storitev in ponudnikov procesne obdelave podatkov (v nadaljnjem besedilu: udeleženci sistema izmenjave e-računov), ki imajo z UJP sklenjeno pogodbo o izmenjavi e-računov. UJP na svoji spletni strani objavi seznam udeležencev sistema izmenjave e-računov, s katerimi ima sklenjene pogodbe.</w:t>
      </w:r>
    </w:p>
    <w:p w14:paraId="296D2E80" w14:textId="77777777" w:rsidR="00015437" w:rsidRPr="006B1B5D" w:rsidRDefault="00015437" w:rsidP="006B1B5D">
      <w:pPr>
        <w:overflowPunct w:val="0"/>
        <w:autoSpaceDE w:val="0"/>
        <w:autoSpaceDN w:val="0"/>
        <w:adjustRightInd w:val="0"/>
        <w:spacing w:line="260" w:lineRule="exact"/>
        <w:ind w:firstLine="284"/>
        <w:jc w:val="both"/>
        <w:textAlignment w:val="baseline"/>
        <w:rPr>
          <w:rFonts w:ascii="Arial" w:eastAsia="Times New Roman" w:hAnsi="Arial" w:cs="Arial"/>
          <w:sz w:val="20"/>
          <w:szCs w:val="20"/>
        </w:rPr>
      </w:pPr>
    </w:p>
    <w:p w14:paraId="5C9DA1B7" w14:textId="77777777" w:rsidR="00015437" w:rsidRPr="006B1B5D" w:rsidRDefault="00015437" w:rsidP="006B1B5D">
      <w:pPr>
        <w:overflowPunct w:val="0"/>
        <w:autoSpaceDE w:val="0"/>
        <w:autoSpaceDN w:val="0"/>
        <w:adjustRightInd w:val="0"/>
        <w:spacing w:line="260" w:lineRule="exact"/>
        <w:ind w:firstLine="284"/>
        <w:jc w:val="both"/>
        <w:textAlignment w:val="baseline"/>
        <w:rPr>
          <w:rFonts w:ascii="Arial" w:eastAsia="Times New Roman" w:hAnsi="Arial" w:cs="Arial"/>
          <w:sz w:val="20"/>
          <w:szCs w:val="20"/>
        </w:rPr>
      </w:pPr>
      <w:r w:rsidRPr="006B1B5D">
        <w:rPr>
          <w:rFonts w:ascii="Arial" w:eastAsia="Times New Roman" w:hAnsi="Arial" w:cs="Arial"/>
          <w:sz w:val="20"/>
          <w:szCs w:val="20"/>
        </w:rPr>
        <w:t>(3) E-računi in e-dokumenti se s proračunskimi uporabniki izmenjujejo z uporabo ovojnice. Ovojnica e-računov vsebuje podatke za identifikacijo pošiljatelja in prejemnika e-računa, podatke o izvoru e-računa, podatke za plačilo in podatke o prilogah. Ovojnica e-dokumentov vsebuje podatke za identifikacijo pošiljatelja in prejemnika e-dokumenta, podatke o izvoru e-dokumenta in podatke o prilogah.</w:t>
      </w:r>
    </w:p>
    <w:p w14:paraId="2651D2AF" w14:textId="77777777" w:rsidR="00015437" w:rsidRPr="006B1B5D" w:rsidRDefault="00015437" w:rsidP="006B1B5D">
      <w:pPr>
        <w:overflowPunct w:val="0"/>
        <w:autoSpaceDE w:val="0"/>
        <w:autoSpaceDN w:val="0"/>
        <w:adjustRightInd w:val="0"/>
        <w:spacing w:line="260" w:lineRule="exact"/>
        <w:ind w:firstLine="284"/>
        <w:jc w:val="both"/>
        <w:textAlignment w:val="baseline"/>
        <w:rPr>
          <w:rFonts w:ascii="Arial" w:eastAsia="Times New Roman" w:hAnsi="Arial" w:cs="Arial"/>
          <w:sz w:val="20"/>
          <w:szCs w:val="20"/>
        </w:rPr>
      </w:pPr>
    </w:p>
    <w:p w14:paraId="2C0C37F3" w14:textId="566F19EC" w:rsidR="00015437" w:rsidRPr="006B1B5D" w:rsidRDefault="00015437" w:rsidP="006B1B5D">
      <w:pPr>
        <w:shd w:val="clear" w:color="auto" w:fill="FFFFFF"/>
        <w:overflowPunct w:val="0"/>
        <w:autoSpaceDE w:val="0"/>
        <w:autoSpaceDN w:val="0"/>
        <w:adjustRightInd w:val="0"/>
        <w:spacing w:line="260" w:lineRule="exact"/>
        <w:ind w:firstLine="284"/>
        <w:jc w:val="both"/>
        <w:textAlignment w:val="baseline"/>
        <w:rPr>
          <w:rFonts w:ascii="Arial" w:eastAsia="Times New Roman" w:hAnsi="Arial" w:cs="Arial"/>
          <w:sz w:val="20"/>
          <w:szCs w:val="20"/>
          <w:lang w:eastAsia="sl-SI"/>
        </w:rPr>
      </w:pPr>
      <w:r w:rsidRPr="006B1B5D">
        <w:rPr>
          <w:rFonts w:ascii="Arial" w:eastAsia="Times New Roman" w:hAnsi="Arial" w:cs="Arial"/>
          <w:sz w:val="20"/>
          <w:szCs w:val="20"/>
          <w:lang w:eastAsia="sl-SI"/>
        </w:rPr>
        <w:t xml:space="preserve">(4) </w:t>
      </w:r>
      <w:r w:rsidR="00AA3617">
        <w:rPr>
          <w:rFonts w:ascii="Arial" w:eastAsia="Times New Roman" w:hAnsi="Arial" w:cs="Arial"/>
          <w:sz w:val="20"/>
          <w:szCs w:val="20"/>
          <w:lang w:eastAsia="sl-SI"/>
        </w:rPr>
        <w:t xml:space="preserve">Če je izdajatelj </w:t>
      </w:r>
      <w:r w:rsidRPr="006B1B5D">
        <w:rPr>
          <w:rFonts w:ascii="Arial" w:eastAsia="Times New Roman" w:hAnsi="Arial" w:cs="Arial"/>
          <w:sz w:val="20"/>
          <w:szCs w:val="20"/>
          <w:lang w:eastAsia="sl-SI"/>
        </w:rPr>
        <w:t xml:space="preserve">e-računa </w:t>
      </w:r>
      <w:r w:rsidR="00AA3617">
        <w:rPr>
          <w:rFonts w:ascii="Arial" w:eastAsia="Times New Roman" w:hAnsi="Arial" w:cs="Arial"/>
          <w:sz w:val="20"/>
          <w:szCs w:val="20"/>
          <w:lang w:eastAsia="sl-SI"/>
        </w:rPr>
        <w:t>fizična oseba</w:t>
      </w:r>
      <w:r w:rsidRPr="006B1B5D">
        <w:rPr>
          <w:rFonts w:ascii="Arial" w:eastAsia="Times New Roman" w:hAnsi="Arial" w:cs="Arial"/>
          <w:sz w:val="20"/>
          <w:szCs w:val="20"/>
          <w:lang w:eastAsia="sl-SI"/>
        </w:rPr>
        <w:t xml:space="preserve">, ki opravlja dejavnost, se </w:t>
      </w:r>
      <w:r w:rsidR="00AA3617">
        <w:rPr>
          <w:rFonts w:ascii="Arial" w:eastAsia="Times New Roman" w:hAnsi="Arial" w:cs="Arial"/>
          <w:sz w:val="20"/>
          <w:szCs w:val="20"/>
          <w:lang w:eastAsia="sl-SI"/>
        </w:rPr>
        <w:t xml:space="preserve">v ovojnici e-računa </w:t>
      </w:r>
      <w:r w:rsidRPr="006B1B5D">
        <w:rPr>
          <w:rFonts w:ascii="Arial" w:eastAsia="Times New Roman" w:hAnsi="Arial" w:cs="Arial"/>
          <w:sz w:val="20"/>
          <w:szCs w:val="20"/>
          <w:lang w:eastAsia="sl-SI"/>
        </w:rPr>
        <w:t xml:space="preserve">za namen avtomatske obdelave plačila e-računa obdeluje </w:t>
      </w:r>
      <w:r w:rsidRPr="006B1B5D">
        <w:rPr>
          <w:rFonts w:ascii="Arial" w:eastAsia="Calibri" w:hAnsi="Arial" w:cs="Arial"/>
          <w:sz w:val="20"/>
          <w:szCs w:val="20"/>
          <w:lang w:eastAsia="sl-SI"/>
        </w:rPr>
        <w:t>transakcijski račun</w:t>
      </w:r>
      <w:r w:rsidR="00A744D8" w:rsidRPr="006B1B5D">
        <w:rPr>
          <w:rFonts w:ascii="Arial" w:eastAsia="Calibri" w:hAnsi="Arial" w:cs="Arial"/>
          <w:sz w:val="20"/>
          <w:szCs w:val="20"/>
          <w:lang w:eastAsia="sl-SI"/>
        </w:rPr>
        <w:t xml:space="preserve"> in davčna številka</w:t>
      </w:r>
      <w:r w:rsidRPr="006B1B5D">
        <w:rPr>
          <w:rFonts w:ascii="Arial" w:eastAsia="Times New Roman" w:hAnsi="Arial" w:cs="Arial"/>
          <w:sz w:val="20"/>
          <w:szCs w:val="20"/>
          <w:lang w:eastAsia="sl-SI"/>
        </w:rPr>
        <w:t xml:space="preserve"> te fizične osebe. </w:t>
      </w:r>
    </w:p>
    <w:p w14:paraId="6BCB3DD7" w14:textId="77777777" w:rsidR="00015437" w:rsidRPr="006B1B5D" w:rsidRDefault="00015437" w:rsidP="006B1B5D">
      <w:pPr>
        <w:overflowPunct w:val="0"/>
        <w:autoSpaceDE w:val="0"/>
        <w:autoSpaceDN w:val="0"/>
        <w:adjustRightInd w:val="0"/>
        <w:spacing w:line="260" w:lineRule="exact"/>
        <w:ind w:firstLine="284"/>
        <w:jc w:val="both"/>
        <w:textAlignment w:val="baseline"/>
        <w:rPr>
          <w:rFonts w:ascii="Arial" w:eastAsia="Times New Roman" w:hAnsi="Arial" w:cs="Arial"/>
          <w:sz w:val="20"/>
          <w:szCs w:val="20"/>
        </w:rPr>
      </w:pPr>
    </w:p>
    <w:p w14:paraId="6F1055C4" w14:textId="59983C54" w:rsidR="00015437" w:rsidRPr="006B1B5D" w:rsidRDefault="00015437" w:rsidP="006B1B5D">
      <w:pPr>
        <w:overflowPunct w:val="0"/>
        <w:autoSpaceDE w:val="0"/>
        <w:autoSpaceDN w:val="0"/>
        <w:adjustRightInd w:val="0"/>
        <w:spacing w:line="260" w:lineRule="exact"/>
        <w:ind w:firstLine="284"/>
        <w:jc w:val="both"/>
        <w:textAlignment w:val="baseline"/>
        <w:rPr>
          <w:rFonts w:ascii="Arial" w:eastAsia="Times New Roman" w:hAnsi="Arial" w:cs="Arial"/>
          <w:sz w:val="20"/>
          <w:szCs w:val="20"/>
        </w:rPr>
      </w:pPr>
      <w:r w:rsidRPr="006B1B5D">
        <w:rPr>
          <w:rFonts w:ascii="Arial" w:eastAsia="Times New Roman" w:hAnsi="Arial" w:cs="Arial"/>
          <w:sz w:val="20"/>
          <w:szCs w:val="20"/>
        </w:rPr>
        <w:t xml:space="preserve">(5) Minister, pristojen za finance, </w:t>
      </w:r>
      <w:r w:rsidR="000B319E">
        <w:rPr>
          <w:rFonts w:ascii="Arial" w:eastAsia="Times New Roman" w:hAnsi="Arial" w:cs="Arial"/>
          <w:sz w:val="20"/>
          <w:szCs w:val="20"/>
        </w:rPr>
        <w:t>določi</w:t>
      </w:r>
      <w:r w:rsidR="000B319E" w:rsidRPr="006B1B5D">
        <w:rPr>
          <w:rFonts w:ascii="Arial" w:eastAsia="Times New Roman" w:hAnsi="Arial" w:cs="Arial"/>
          <w:sz w:val="20"/>
          <w:szCs w:val="20"/>
        </w:rPr>
        <w:t xml:space="preserve"> </w:t>
      </w:r>
      <w:r w:rsidRPr="006B1B5D">
        <w:rPr>
          <w:rFonts w:ascii="Arial" w:eastAsia="Times New Roman" w:hAnsi="Arial" w:cs="Arial"/>
          <w:sz w:val="20"/>
          <w:szCs w:val="20"/>
        </w:rPr>
        <w:t>način izmenjave e-računov in e-dokumentov prek UJP kot enotne vstopne in izstopne točke.</w:t>
      </w:r>
    </w:p>
    <w:p w14:paraId="6616F71F" w14:textId="77777777" w:rsidR="006C22C6" w:rsidRPr="006B1B5D" w:rsidRDefault="006C22C6" w:rsidP="006B1B5D">
      <w:pPr>
        <w:overflowPunct w:val="0"/>
        <w:autoSpaceDE w:val="0"/>
        <w:autoSpaceDN w:val="0"/>
        <w:adjustRightInd w:val="0"/>
        <w:spacing w:line="260" w:lineRule="exact"/>
        <w:ind w:firstLine="709"/>
        <w:jc w:val="both"/>
        <w:textAlignment w:val="baseline"/>
        <w:rPr>
          <w:rFonts w:ascii="Arial" w:eastAsia="Times New Roman" w:hAnsi="Arial" w:cs="Arial"/>
          <w:sz w:val="20"/>
          <w:szCs w:val="20"/>
        </w:rPr>
      </w:pPr>
    </w:p>
    <w:p w14:paraId="1A133B74" w14:textId="1CA6EAA1" w:rsidR="00015437" w:rsidRPr="006B1B5D" w:rsidRDefault="00015437" w:rsidP="006B1B5D">
      <w:pPr>
        <w:tabs>
          <w:tab w:val="center" w:pos="4536"/>
          <w:tab w:val="left" w:pos="6225"/>
        </w:tabs>
        <w:overflowPunct w:val="0"/>
        <w:autoSpaceDE w:val="0"/>
        <w:autoSpaceDN w:val="0"/>
        <w:adjustRightInd w:val="0"/>
        <w:spacing w:line="260" w:lineRule="exact"/>
        <w:jc w:val="center"/>
        <w:textAlignment w:val="baseline"/>
        <w:rPr>
          <w:rFonts w:ascii="Arial" w:eastAsia="Calibri" w:hAnsi="Arial" w:cs="Arial"/>
          <w:b/>
          <w:bCs/>
          <w:sz w:val="20"/>
          <w:szCs w:val="20"/>
        </w:rPr>
      </w:pPr>
      <w:r w:rsidRPr="006B1B5D">
        <w:rPr>
          <w:rFonts w:ascii="Arial" w:eastAsia="Calibri" w:hAnsi="Arial" w:cs="Arial"/>
          <w:b/>
          <w:bCs/>
          <w:sz w:val="20"/>
          <w:szCs w:val="20"/>
        </w:rPr>
        <w:t>4</w:t>
      </w:r>
      <w:r w:rsidR="00A07B42">
        <w:rPr>
          <w:rFonts w:ascii="Arial" w:eastAsia="Calibri" w:hAnsi="Arial" w:cs="Arial"/>
          <w:b/>
          <w:bCs/>
          <w:sz w:val="20"/>
          <w:szCs w:val="20"/>
        </w:rPr>
        <w:t>7</w:t>
      </w:r>
      <w:r w:rsidRPr="006B1B5D">
        <w:rPr>
          <w:rFonts w:ascii="Arial" w:eastAsia="Calibri" w:hAnsi="Arial" w:cs="Arial"/>
          <w:b/>
          <w:bCs/>
          <w:sz w:val="20"/>
          <w:szCs w:val="20"/>
        </w:rPr>
        <w:t>. člen</w:t>
      </w:r>
    </w:p>
    <w:p w14:paraId="6EDC86C9" w14:textId="77777777" w:rsidR="00015437" w:rsidRPr="006B1B5D" w:rsidRDefault="00015437" w:rsidP="006B1B5D">
      <w:pPr>
        <w:suppressAutoHyphens/>
        <w:overflowPunct w:val="0"/>
        <w:autoSpaceDE w:val="0"/>
        <w:autoSpaceDN w:val="0"/>
        <w:adjustRightInd w:val="0"/>
        <w:spacing w:line="260" w:lineRule="exact"/>
        <w:jc w:val="center"/>
        <w:textAlignment w:val="baseline"/>
        <w:rPr>
          <w:rFonts w:ascii="Arial" w:eastAsia="Times New Roman" w:hAnsi="Arial" w:cs="Arial"/>
          <w:b/>
          <w:sz w:val="20"/>
          <w:szCs w:val="20"/>
        </w:rPr>
      </w:pPr>
      <w:r w:rsidRPr="006B1B5D">
        <w:rPr>
          <w:rFonts w:ascii="Arial" w:eastAsia="Times New Roman" w:hAnsi="Arial" w:cs="Arial"/>
          <w:b/>
          <w:sz w:val="20"/>
          <w:szCs w:val="20"/>
        </w:rPr>
        <w:t>(izdajanje e-računov in e-dokumentov potrošnikom)</w:t>
      </w:r>
    </w:p>
    <w:p w14:paraId="1D2BCF53" w14:textId="77777777" w:rsidR="00015437" w:rsidRPr="006B1B5D" w:rsidRDefault="00015437" w:rsidP="006B1B5D">
      <w:pPr>
        <w:suppressAutoHyphens/>
        <w:overflowPunct w:val="0"/>
        <w:autoSpaceDE w:val="0"/>
        <w:autoSpaceDN w:val="0"/>
        <w:adjustRightInd w:val="0"/>
        <w:spacing w:line="260" w:lineRule="exact"/>
        <w:ind w:firstLine="709"/>
        <w:jc w:val="both"/>
        <w:textAlignment w:val="baseline"/>
        <w:rPr>
          <w:rFonts w:ascii="Arial" w:eastAsia="Times New Roman" w:hAnsi="Arial" w:cs="Arial"/>
          <w:b/>
          <w:sz w:val="20"/>
          <w:szCs w:val="20"/>
        </w:rPr>
      </w:pPr>
    </w:p>
    <w:p w14:paraId="34BD51D5" w14:textId="5759CA94" w:rsidR="00015437" w:rsidRPr="006B1B5D" w:rsidRDefault="00015437" w:rsidP="006B1B5D">
      <w:pPr>
        <w:overflowPunct w:val="0"/>
        <w:autoSpaceDE w:val="0"/>
        <w:autoSpaceDN w:val="0"/>
        <w:adjustRightInd w:val="0"/>
        <w:spacing w:line="260" w:lineRule="exact"/>
        <w:ind w:firstLine="284"/>
        <w:jc w:val="both"/>
        <w:textAlignment w:val="baseline"/>
        <w:rPr>
          <w:rFonts w:ascii="Arial" w:eastAsia="Calibri" w:hAnsi="Arial" w:cs="Arial"/>
          <w:bCs/>
          <w:sz w:val="20"/>
          <w:szCs w:val="20"/>
        </w:rPr>
      </w:pPr>
      <w:r w:rsidRPr="006B1B5D">
        <w:rPr>
          <w:rFonts w:ascii="Arial" w:eastAsia="Calibri" w:hAnsi="Arial" w:cs="Arial"/>
          <w:bCs/>
          <w:sz w:val="20"/>
          <w:szCs w:val="20"/>
        </w:rPr>
        <w:t xml:space="preserve">(1) Proračunski uporabniki izdajajo potrošnikom e-račune in e-dokumente, če se stranki </w:t>
      </w:r>
      <w:r w:rsidR="000B319E" w:rsidRPr="006B1B5D">
        <w:rPr>
          <w:rFonts w:ascii="Arial" w:eastAsia="Calibri" w:hAnsi="Arial" w:cs="Arial"/>
          <w:bCs/>
          <w:sz w:val="20"/>
          <w:szCs w:val="20"/>
        </w:rPr>
        <w:t xml:space="preserve">o tem </w:t>
      </w:r>
      <w:r w:rsidRPr="006B1B5D">
        <w:rPr>
          <w:rFonts w:ascii="Arial" w:eastAsia="Calibri" w:hAnsi="Arial" w:cs="Arial"/>
          <w:bCs/>
          <w:sz w:val="20"/>
          <w:szCs w:val="20"/>
        </w:rPr>
        <w:t xml:space="preserve">predhodno </w:t>
      </w:r>
      <w:r w:rsidR="000B319E" w:rsidRPr="006B1B5D">
        <w:rPr>
          <w:rFonts w:ascii="Arial" w:eastAsia="Calibri" w:hAnsi="Arial" w:cs="Arial"/>
          <w:bCs/>
          <w:sz w:val="20"/>
          <w:szCs w:val="20"/>
        </w:rPr>
        <w:t xml:space="preserve">izrecno </w:t>
      </w:r>
      <w:r w:rsidRPr="006B1B5D">
        <w:rPr>
          <w:rFonts w:ascii="Arial" w:eastAsia="Calibri" w:hAnsi="Arial" w:cs="Arial"/>
          <w:bCs/>
          <w:sz w:val="20"/>
          <w:szCs w:val="20"/>
        </w:rPr>
        <w:t xml:space="preserve">dogovorita. </w:t>
      </w:r>
      <w:bookmarkStart w:id="4" w:name="_Hlk157764197"/>
      <w:r w:rsidRPr="006B1B5D">
        <w:rPr>
          <w:rFonts w:ascii="Arial" w:eastAsia="Calibri" w:hAnsi="Arial" w:cs="Arial"/>
          <w:bCs/>
          <w:sz w:val="20"/>
          <w:szCs w:val="20"/>
        </w:rPr>
        <w:t>Dokazno breme glede izrecnega predhodnega dogovora s potrošnikom o izdajanju e-računov in e-dokumentov nosi proračunski uporabnik.</w:t>
      </w:r>
    </w:p>
    <w:bookmarkEnd w:id="4"/>
    <w:p w14:paraId="5DF9386F" w14:textId="77777777" w:rsidR="00015437" w:rsidRPr="006B1B5D" w:rsidRDefault="00015437" w:rsidP="006B1B5D">
      <w:pPr>
        <w:overflowPunct w:val="0"/>
        <w:autoSpaceDE w:val="0"/>
        <w:autoSpaceDN w:val="0"/>
        <w:adjustRightInd w:val="0"/>
        <w:spacing w:line="260" w:lineRule="exact"/>
        <w:ind w:firstLine="284"/>
        <w:jc w:val="both"/>
        <w:textAlignment w:val="baseline"/>
        <w:rPr>
          <w:rFonts w:ascii="Arial" w:eastAsia="Calibri" w:hAnsi="Arial" w:cs="Arial"/>
          <w:bCs/>
          <w:sz w:val="20"/>
          <w:szCs w:val="20"/>
        </w:rPr>
      </w:pPr>
    </w:p>
    <w:p w14:paraId="3CF6F548" w14:textId="77777777" w:rsidR="00015437" w:rsidRPr="006B1B5D" w:rsidRDefault="00015437" w:rsidP="006B1B5D">
      <w:pPr>
        <w:overflowPunct w:val="0"/>
        <w:autoSpaceDE w:val="0"/>
        <w:autoSpaceDN w:val="0"/>
        <w:adjustRightInd w:val="0"/>
        <w:spacing w:line="260" w:lineRule="exact"/>
        <w:ind w:firstLine="284"/>
        <w:jc w:val="both"/>
        <w:textAlignment w:val="baseline"/>
        <w:rPr>
          <w:rFonts w:ascii="Arial" w:eastAsia="Calibri" w:hAnsi="Arial" w:cs="Arial"/>
          <w:iCs/>
          <w:sz w:val="20"/>
          <w:szCs w:val="20"/>
        </w:rPr>
      </w:pPr>
      <w:r w:rsidRPr="006B1B5D">
        <w:rPr>
          <w:rFonts w:ascii="Arial" w:eastAsia="Calibri" w:hAnsi="Arial" w:cs="Arial"/>
          <w:bCs/>
          <w:sz w:val="20"/>
          <w:szCs w:val="20"/>
        </w:rPr>
        <w:t xml:space="preserve">(2) Kadar proračunski uporabnik izda potrošniku e-račun ali e-dokument, mu priloži </w:t>
      </w:r>
      <w:r w:rsidRPr="006B1B5D">
        <w:rPr>
          <w:rFonts w:ascii="Arial" w:eastAsia="Calibri" w:hAnsi="Arial" w:cs="Arial"/>
          <w:iCs/>
          <w:sz w:val="20"/>
          <w:szCs w:val="20"/>
        </w:rPr>
        <w:t>vizualizirano vsebino v standardnem formatu, ki omogoča vpogled v vsebino e-računa ali e-dokumenta.</w:t>
      </w:r>
    </w:p>
    <w:p w14:paraId="692CA7C4" w14:textId="77777777" w:rsidR="00015437" w:rsidRPr="006B1B5D" w:rsidRDefault="00015437" w:rsidP="006B1B5D">
      <w:pPr>
        <w:overflowPunct w:val="0"/>
        <w:autoSpaceDE w:val="0"/>
        <w:autoSpaceDN w:val="0"/>
        <w:adjustRightInd w:val="0"/>
        <w:spacing w:line="260" w:lineRule="exact"/>
        <w:ind w:firstLine="284"/>
        <w:jc w:val="both"/>
        <w:textAlignment w:val="baseline"/>
        <w:rPr>
          <w:rFonts w:ascii="Arial" w:eastAsia="Calibri" w:hAnsi="Arial" w:cs="Arial"/>
          <w:iCs/>
          <w:sz w:val="20"/>
          <w:szCs w:val="20"/>
        </w:rPr>
      </w:pPr>
    </w:p>
    <w:p w14:paraId="712CF785" w14:textId="5A463340" w:rsidR="00015437" w:rsidRPr="006B1B5D" w:rsidRDefault="00015437" w:rsidP="006B1B5D">
      <w:pPr>
        <w:overflowPunct w:val="0"/>
        <w:autoSpaceDE w:val="0"/>
        <w:autoSpaceDN w:val="0"/>
        <w:adjustRightInd w:val="0"/>
        <w:spacing w:line="260" w:lineRule="exact"/>
        <w:ind w:firstLine="284"/>
        <w:jc w:val="both"/>
        <w:textAlignment w:val="baseline"/>
        <w:rPr>
          <w:rFonts w:ascii="Arial" w:eastAsia="Calibri" w:hAnsi="Arial" w:cs="Arial"/>
          <w:bCs/>
          <w:sz w:val="20"/>
          <w:szCs w:val="20"/>
        </w:rPr>
      </w:pPr>
      <w:r w:rsidRPr="006B1B5D">
        <w:rPr>
          <w:rFonts w:ascii="Arial" w:eastAsia="Calibri" w:hAnsi="Arial" w:cs="Arial"/>
          <w:bCs/>
          <w:sz w:val="20"/>
          <w:szCs w:val="20"/>
        </w:rPr>
        <w:t xml:space="preserve">(3) Ne glede na prvi odstavek tega člena, lahko potrošnik kadar koli zahteva, da mu proračunski uporabnik račune ali dokumente izdaja v papirni obliki. Dokazno breme glede </w:t>
      </w:r>
      <w:r w:rsidR="000B319E">
        <w:rPr>
          <w:rFonts w:ascii="Arial" w:eastAsia="Calibri" w:hAnsi="Arial" w:cs="Arial"/>
          <w:bCs/>
          <w:sz w:val="20"/>
          <w:szCs w:val="20"/>
        </w:rPr>
        <w:t xml:space="preserve">tega, da je potrošnik </w:t>
      </w:r>
      <w:r w:rsidR="000B319E" w:rsidRPr="006B1B5D">
        <w:rPr>
          <w:rFonts w:ascii="Arial" w:eastAsia="Calibri" w:hAnsi="Arial" w:cs="Arial"/>
          <w:bCs/>
          <w:sz w:val="20"/>
          <w:szCs w:val="20"/>
        </w:rPr>
        <w:t>izrecn</w:t>
      </w:r>
      <w:r w:rsidR="000B319E">
        <w:rPr>
          <w:rFonts w:ascii="Arial" w:eastAsia="Calibri" w:hAnsi="Arial" w:cs="Arial"/>
          <w:bCs/>
          <w:sz w:val="20"/>
          <w:szCs w:val="20"/>
        </w:rPr>
        <w:t>o</w:t>
      </w:r>
      <w:r w:rsidR="000B319E" w:rsidRPr="006B1B5D">
        <w:rPr>
          <w:rFonts w:ascii="Arial" w:eastAsia="Calibri" w:hAnsi="Arial" w:cs="Arial"/>
          <w:bCs/>
          <w:sz w:val="20"/>
          <w:szCs w:val="20"/>
        </w:rPr>
        <w:t xml:space="preserve"> zahtev</w:t>
      </w:r>
      <w:r w:rsidR="000B319E">
        <w:rPr>
          <w:rFonts w:ascii="Arial" w:eastAsia="Calibri" w:hAnsi="Arial" w:cs="Arial"/>
          <w:bCs/>
          <w:sz w:val="20"/>
          <w:szCs w:val="20"/>
        </w:rPr>
        <w:t>al</w:t>
      </w:r>
      <w:r w:rsidR="000B319E" w:rsidRPr="006B1B5D">
        <w:rPr>
          <w:rFonts w:ascii="Arial" w:eastAsia="Calibri" w:hAnsi="Arial" w:cs="Arial"/>
          <w:bCs/>
          <w:sz w:val="20"/>
          <w:szCs w:val="20"/>
        </w:rPr>
        <w:t xml:space="preserve"> </w:t>
      </w:r>
      <w:r w:rsidR="000B319E">
        <w:rPr>
          <w:rFonts w:ascii="Arial" w:eastAsia="Calibri" w:hAnsi="Arial" w:cs="Arial"/>
          <w:bCs/>
          <w:sz w:val="20"/>
          <w:szCs w:val="20"/>
        </w:rPr>
        <w:t>od</w:t>
      </w:r>
      <w:r w:rsidR="000B319E" w:rsidRPr="006B1B5D">
        <w:rPr>
          <w:rFonts w:ascii="Arial" w:eastAsia="Calibri" w:hAnsi="Arial" w:cs="Arial"/>
          <w:bCs/>
          <w:sz w:val="20"/>
          <w:szCs w:val="20"/>
        </w:rPr>
        <w:t xml:space="preserve"> </w:t>
      </w:r>
      <w:r w:rsidRPr="006B1B5D">
        <w:rPr>
          <w:rFonts w:ascii="Arial" w:eastAsia="Calibri" w:hAnsi="Arial" w:cs="Arial"/>
          <w:bCs/>
          <w:sz w:val="20"/>
          <w:szCs w:val="20"/>
        </w:rPr>
        <w:t>proračunskega uporabnika</w:t>
      </w:r>
      <w:r w:rsidR="000B319E">
        <w:rPr>
          <w:rFonts w:ascii="Arial" w:eastAsia="Calibri" w:hAnsi="Arial" w:cs="Arial"/>
          <w:bCs/>
          <w:sz w:val="20"/>
          <w:szCs w:val="20"/>
        </w:rPr>
        <w:t>, da mu</w:t>
      </w:r>
      <w:r w:rsidRPr="006B1B5D">
        <w:rPr>
          <w:rFonts w:ascii="Arial" w:eastAsia="Calibri" w:hAnsi="Arial" w:cs="Arial"/>
          <w:bCs/>
          <w:sz w:val="20"/>
          <w:szCs w:val="20"/>
        </w:rPr>
        <w:t xml:space="preserve"> </w:t>
      </w:r>
      <w:r w:rsidR="000B319E" w:rsidRPr="006B1B5D">
        <w:rPr>
          <w:rFonts w:ascii="Arial" w:eastAsia="Calibri" w:hAnsi="Arial" w:cs="Arial"/>
          <w:bCs/>
          <w:sz w:val="20"/>
          <w:szCs w:val="20"/>
        </w:rPr>
        <w:t>izdaj</w:t>
      </w:r>
      <w:r w:rsidR="000B319E">
        <w:rPr>
          <w:rFonts w:ascii="Arial" w:eastAsia="Calibri" w:hAnsi="Arial" w:cs="Arial"/>
          <w:bCs/>
          <w:sz w:val="20"/>
          <w:szCs w:val="20"/>
        </w:rPr>
        <w:t>a</w:t>
      </w:r>
      <w:r w:rsidR="000B319E" w:rsidRPr="006B1B5D">
        <w:rPr>
          <w:rFonts w:ascii="Arial" w:eastAsia="Calibri" w:hAnsi="Arial" w:cs="Arial"/>
          <w:bCs/>
          <w:sz w:val="20"/>
          <w:szCs w:val="20"/>
        </w:rPr>
        <w:t xml:space="preserve"> račun</w:t>
      </w:r>
      <w:r w:rsidR="000B319E">
        <w:rPr>
          <w:rFonts w:ascii="Arial" w:eastAsia="Calibri" w:hAnsi="Arial" w:cs="Arial"/>
          <w:bCs/>
          <w:sz w:val="20"/>
          <w:szCs w:val="20"/>
        </w:rPr>
        <w:t>e</w:t>
      </w:r>
      <w:r w:rsidR="000B319E" w:rsidRPr="006B1B5D">
        <w:rPr>
          <w:rFonts w:ascii="Arial" w:eastAsia="Calibri" w:hAnsi="Arial" w:cs="Arial"/>
          <w:bCs/>
          <w:sz w:val="20"/>
          <w:szCs w:val="20"/>
        </w:rPr>
        <w:t xml:space="preserve"> </w:t>
      </w:r>
      <w:r w:rsidRPr="006B1B5D">
        <w:rPr>
          <w:rFonts w:ascii="Arial" w:eastAsia="Calibri" w:hAnsi="Arial" w:cs="Arial"/>
          <w:bCs/>
          <w:sz w:val="20"/>
          <w:szCs w:val="20"/>
        </w:rPr>
        <w:t xml:space="preserve">ali </w:t>
      </w:r>
      <w:r w:rsidR="000B319E" w:rsidRPr="006B1B5D">
        <w:rPr>
          <w:rFonts w:ascii="Arial" w:eastAsia="Calibri" w:hAnsi="Arial" w:cs="Arial"/>
          <w:bCs/>
          <w:sz w:val="20"/>
          <w:szCs w:val="20"/>
        </w:rPr>
        <w:t>dokument</w:t>
      </w:r>
      <w:r w:rsidR="000B319E">
        <w:rPr>
          <w:rFonts w:ascii="Arial" w:eastAsia="Calibri" w:hAnsi="Arial" w:cs="Arial"/>
          <w:bCs/>
          <w:sz w:val="20"/>
          <w:szCs w:val="20"/>
        </w:rPr>
        <w:t>e</w:t>
      </w:r>
      <w:r w:rsidR="000B319E" w:rsidRPr="006B1B5D">
        <w:rPr>
          <w:rFonts w:ascii="Arial" w:eastAsia="Calibri" w:hAnsi="Arial" w:cs="Arial"/>
          <w:bCs/>
          <w:sz w:val="20"/>
          <w:szCs w:val="20"/>
        </w:rPr>
        <w:t xml:space="preserve"> </w:t>
      </w:r>
      <w:r w:rsidRPr="006B1B5D">
        <w:rPr>
          <w:rFonts w:ascii="Arial" w:eastAsia="Calibri" w:hAnsi="Arial" w:cs="Arial"/>
          <w:bCs/>
          <w:sz w:val="20"/>
          <w:szCs w:val="20"/>
        </w:rPr>
        <w:t>v papirni obliki, nosi potrošnik.</w:t>
      </w:r>
    </w:p>
    <w:p w14:paraId="6520AA0B" w14:textId="77777777" w:rsidR="00015437" w:rsidRPr="006B1B5D" w:rsidRDefault="00015437" w:rsidP="006B1B5D">
      <w:pPr>
        <w:overflowPunct w:val="0"/>
        <w:autoSpaceDE w:val="0"/>
        <w:autoSpaceDN w:val="0"/>
        <w:adjustRightInd w:val="0"/>
        <w:spacing w:line="260" w:lineRule="exact"/>
        <w:contextualSpacing/>
        <w:jc w:val="both"/>
        <w:textAlignment w:val="baseline"/>
        <w:rPr>
          <w:rFonts w:ascii="Arial" w:eastAsia="Calibri" w:hAnsi="Arial" w:cs="Arial"/>
          <w:sz w:val="20"/>
          <w:szCs w:val="20"/>
        </w:rPr>
      </w:pPr>
    </w:p>
    <w:p w14:paraId="3128443C" w14:textId="359A8E1C" w:rsidR="00015437" w:rsidRDefault="00015437" w:rsidP="006B1B5D">
      <w:pPr>
        <w:overflowPunct w:val="0"/>
        <w:autoSpaceDE w:val="0"/>
        <w:autoSpaceDN w:val="0"/>
        <w:adjustRightInd w:val="0"/>
        <w:spacing w:line="260" w:lineRule="exact"/>
        <w:ind w:firstLine="284"/>
        <w:contextualSpacing/>
        <w:jc w:val="both"/>
        <w:textAlignment w:val="baseline"/>
        <w:rPr>
          <w:rFonts w:ascii="Arial" w:eastAsia="Times New Roman" w:hAnsi="Arial" w:cs="Arial"/>
          <w:sz w:val="20"/>
          <w:szCs w:val="20"/>
          <w:lang w:eastAsia="sl-SI"/>
        </w:rPr>
      </w:pPr>
      <w:r w:rsidRPr="006B1B5D">
        <w:rPr>
          <w:rFonts w:ascii="Arial" w:eastAsia="Times New Roman" w:hAnsi="Arial" w:cs="Arial"/>
          <w:sz w:val="20"/>
          <w:szCs w:val="20"/>
          <w:lang w:eastAsia="sl-SI"/>
        </w:rPr>
        <w:t>(</w:t>
      </w:r>
      <w:r w:rsidR="000A2079" w:rsidRPr="006B1B5D">
        <w:rPr>
          <w:rFonts w:ascii="Arial" w:eastAsia="Times New Roman" w:hAnsi="Arial" w:cs="Arial"/>
          <w:sz w:val="20"/>
          <w:szCs w:val="20"/>
          <w:lang w:eastAsia="sl-SI"/>
        </w:rPr>
        <w:t>4</w:t>
      </w:r>
      <w:r w:rsidRPr="006B1B5D">
        <w:rPr>
          <w:rFonts w:ascii="Arial" w:eastAsia="Times New Roman" w:hAnsi="Arial" w:cs="Arial"/>
          <w:sz w:val="20"/>
          <w:szCs w:val="20"/>
          <w:lang w:eastAsia="sl-SI"/>
        </w:rPr>
        <w:t xml:space="preserve">) V ovojnici e-računa, izdanega potrošniku, se za namen avtomatske obdelave plačila e-računa obdeluje </w:t>
      </w:r>
      <w:r w:rsidRPr="006B1B5D">
        <w:rPr>
          <w:rFonts w:ascii="Arial" w:eastAsia="Calibri" w:hAnsi="Arial" w:cs="Arial"/>
          <w:sz w:val="20"/>
          <w:szCs w:val="20"/>
          <w:lang w:eastAsia="sl-SI"/>
        </w:rPr>
        <w:t>transakcijski račun</w:t>
      </w:r>
      <w:r w:rsidRPr="006B1B5D">
        <w:rPr>
          <w:rFonts w:ascii="Arial" w:eastAsia="Times New Roman" w:hAnsi="Arial" w:cs="Arial"/>
          <w:sz w:val="20"/>
          <w:szCs w:val="20"/>
          <w:lang w:eastAsia="sl-SI"/>
        </w:rPr>
        <w:t xml:space="preserve"> potrošnika. V ovojnici e-računa in e-dokumenta se za namen dostave e-računa oziroma e-dokumenta potrošniku obdeluje transakcijski račun ali davčna številka ali elektronski naslov potrošnika.</w:t>
      </w:r>
    </w:p>
    <w:p w14:paraId="054A8E75" w14:textId="46460762" w:rsidR="00AC171E" w:rsidRDefault="00AC171E" w:rsidP="006B1B5D">
      <w:pPr>
        <w:overflowPunct w:val="0"/>
        <w:autoSpaceDE w:val="0"/>
        <w:autoSpaceDN w:val="0"/>
        <w:adjustRightInd w:val="0"/>
        <w:spacing w:line="260" w:lineRule="exact"/>
        <w:ind w:firstLine="284"/>
        <w:contextualSpacing/>
        <w:jc w:val="both"/>
        <w:textAlignment w:val="baseline"/>
        <w:rPr>
          <w:rFonts w:ascii="Arial" w:eastAsia="Times New Roman" w:hAnsi="Arial" w:cs="Arial"/>
          <w:sz w:val="20"/>
          <w:szCs w:val="20"/>
          <w:lang w:eastAsia="sl-SI"/>
        </w:rPr>
      </w:pPr>
    </w:p>
    <w:p w14:paraId="079609F4" w14:textId="7AC68C1F" w:rsidR="00AC171E" w:rsidRDefault="00AC171E" w:rsidP="006B1B5D">
      <w:pPr>
        <w:overflowPunct w:val="0"/>
        <w:autoSpaceDE w:val="0"/>
        <w:autoSpaceDN w:val="0"/>
        <w:adjustRightInd w:val="0"/>
        <w:spacing w:line="260" w:lineRule="exact"/>
        <w:ind w:firstLine="284"/>
        <w:contextualSpacing/>
        <w:jc w:val="both"/>
        <w:textAlignment w:val="baseline"/>
        <w:rPr>
          <w:rFonts w:ascii="Arial" w:eastAsia="Times New Roman" w:hAnsi="Arial" w:cs="Arial"/>
          <w:sz w:val="20"/>
          <w:szCs w:val="20"/>
          <w:lang w:eastAsia="sl-SI"/>
        </w:rPr>
      </w:pPr>
    </w:p>
    <w:p w14:paraId="2DFA722E" w14:textId="3078F187" w:rsidR="00AC171E" w:rsidRDefault="00AC171E" w:rsidP="006B1B5D">
      <w:pPr>
        <w:overflowPunct w:val="0"/>
        <w:autoSpaceDE w:val="0"/>
        <w:autoSpaceDN w:val="0"/>
        <w:adjustRightInd w:val="0"/>
        <w:spacing w:line="260" w:lineRule="exact"/>
        <w:ind w:firstLine="284"/>
        <w:contextualSpacing/>
        <w:jc w:val="both"/>
        <w:textAlignment w:val="baseline"/>
        <w:rPr>
          <w:rFonts w:ascii="Arial" w:eastAsia="Times New Roman" w:hAnsi="Arial" w:cs="Arial"/>
          <w:sz w:val="20"/>
          <w:szCs w:val="20"/>
          <w:lang w:eastAsia="sl-SI"/>
        </w:rPr>
      </w:pPr>
    </w:p>
    <w:p w14:paraId="2AD6A063" w14:textId="77777777" w:rsidR="00AC171E" w:rsidRPr="006B1B5D" w:rsidRDefault="00AC171E" w:rsidP="006B1B5D">
      <w:pPr>
        <w:overflowPunct w:val="0"/>
        <w:autoSpaceDE w:val="0"/>
        <w:autoSpaceDN w:val="0"/>
        <w:adjustRightInd w:val="0"/>
        <w:spacing w:line="260" w:lineRule="exact"/>
        <w:ind w:firstLine="284"/>
        <w:contextualSpacing/>
        <w:jc w:val="both"/>
        <w:textAlignment w:val="baseline"/>
        <w:rPr>
          <w:rFonts w:ascii="Arial" w:eastAsia="Times New Roman" w:hAnsi="Arial" w:cs="Arial"/>
          <w:sz w:val="20"/>
          <w:szCs w:val="20"/>
          <w:lang w:eastAsia="sl-SI"/>
        </w:rPr>
      </w:pPr>
    </w:p>
    <w:p w14:paraId="70CE7C46" w14:textId="77777777" w:rsidR="00015437" w:rsidRPr="006B1B5D" w:rsidRDefault="00015437" w:rsidP="006B1B5D">
      <w:pPr>
        <w:overflowPunct w:val="0"/>
        <w:autoSpaceDE w:val="0"/>
        <w:autoSpaceDN w:val="0"/>
        <w:adjustRightInd w:val="0"/>
        <w:spacing w:line="260" w:lineRule="exact"/>
        <w:ind w:firstLine="709"/>
        <w:contextualSpacing/>
        <w:jc w:val="both"/>
        <w:textAlignment w:val="baseline"/>
        <w:rPr>
          <w:rFonts w:ascii="Arial" w:eastAsia="Times New Roman" w:hAnsi="Arial" w:cs="Arial"/>
          <w:sz w:val="20"/>
          <w:szCs w:val="20"/>
          <w:lang w:eastAsia="sl-SI"/>
        </w:rPr>
      </w:pPr>
    </w:p>
    <w:p w14:paraId="3C827866" w14:textId="4A83E89F" w:rsidR="00015437" w:rsidRPr="006B1B5D" w:rsidRDefault="00015437" w:rsidP="006B1B5D">
      <w:pPr>
        <w:tabs>
          <w:tab w:val="center" w:pos="4536"/>
          <w:tab w:val="left" w:pos="6225"/>
        </w:tabs>
        <w:overflowPunct w:val="0"/>
        <w:autoSpaceDE w:val="0"/>
        <w:autoSpaceDN w:val="0"/>
        <w:adjustRightInd w:val="0"/>
        <w:spacing w:line="260" w:lineRule="exact"/>
        <w:jc w:val="center"/>
        <w:textAlignment w:val="baseline"/>
        <w:rPr>
          <w:rFonts w:ascii="Arial" w:eastAsia="Calibri" w:hAnsi="Arial" w:cs="Arial"/>
          <w:b/>
          <w:bCs/>
          <w:sz w:val="20"/>
          <w:szCs w:val="20"/>
        </w:rPr>
      </w:pPr>
      <w:r w:rsidRPr="006B1B5D">
        <w:rPr>
          <w:rFonts w:ascii="Arial" w:eastAsia="Calibri" w:hAnsi="Arial" w:cs="Arial"/>
          <w:b/>
          <w:bCs/>
          <w:sz w:val="20"/>
          <w:szCs w:val="20"/>
        </w:rPr>
        <w:lastRenderedPageBreak/>
        <w:t>4</w:t>
      </w:r>
      <w:r w:rsidR="00A07B42">
        <w:rPr>
          <w:rFonts w:ascii="Arial" w:eastAsia="Calibri" w:hAnsi="Arial" w:cs="Arial"/>
          <w:b/>
          <w:bCs/>
          <w:sz w:val="20"/>
          <w:szCs w:val="20"/>
        </w:rPr>
        <w:t>8</w:t>
      </w:r>
      <w:r w:rsidRPr="006B1B5D">
        <w:rPr>
          <w:rFonts w:ascii="Arial" w:eastAsia="Calibri" w:hAnsi="Arial" w:cs="Arial"/>
          <w:b/>
          <w:bCs/>
          <w:sz w:val="20"/>
          <w:szCs w:val="20"/>
        </w:rPr>
        <w:t>. člen</w:t>
      </w:r>
    </w:p>
    <w:p w14:paraId="7451BB57" w14:textId="6DB863E9" w:rsidR="00015437" w:rsidRPr="006B1B5D" w:rsidRDefault="00B754C3" w:rsidP="006B1B5D">
      <w:pPr>
        <w:spacing w:line="260" w:lineRule="exact"/>
        <w:jc w:val="center"/>
        <w:rPr>
          <w:rFonts w:ascii="Arial" w:eastAsia="Times New Roman" w:hAnsi="Arial" w:cs="Arial"/>
          <w:b/>
          <w:bCs/>
          <w:sz w:val="20"/>
          <w:szCs w:val="20"/>
          <w:lang w:eastAsia="sl-SI"/>
        </w:rPr>
      </w:pPr>
      <w:r w:rsidRPr="006B1B5D">
        <w:rPr>
          <w:rFonts w:ascii="Arial" w:eastAsia="Times New Roman" w:hAnsi="Arial" w:cs="Arial"/>
          <w:b/>
          <w:bCs/>
          <w:sz w:val="20"/>
          <w:szCs w:val="20"/>
          <w:lang w:eastAsia="sl-SI"/>
        </w:rPr>
        <w:t>(prejem</w:t>
      </w:r>
      <w:r w:rsidR="00015437" w:rsidRPr="006B1B5D">
        <w:rPr>
          <w:rFonts w:ascii="Arial" w:eastAsia="Times New Roman" w:hAnsi="Arial" w:cs="Arial"/>
          <w:b/>
          <w:bCs/>
          <w:sz w:val="20"/>
          <w:szCs w:val="20"/>
          <w:lang w:eastAsia="sl-SI"/>
        </w:rPr>
        <w:t xml:space="preserve"> </w:t>
      </w:r>
      <w:r w:rsidRPr="006B1B5D">
        <w:rPr>
          <w:rFonts w:ascii="Arial" w:eastAsia="Times New Roman" w:hAnsi="Arial" w:cs="Arial"/>
          <w:b/>
          <w:bCs/>
          <w:sz w:val="20"/>
          <w:szCs w:val="20"/>
          <w:lang w:eastAsia="sl-SI"/>
        </w:rPr>
        <w:t>in obdelav</w:t>
      </w:r>
      <w:r w:rsidR="006E2E82">
        <w:rPr>
          <w:rFonts w:ascii="Arial" w:eastAsia="Times New Roman" w:hAnsi="Arial" w:cs="Arial"/>
          <w:b/>
          <w:bCs/>
          <w:sz w:val="20"/>
          <w:szCs w:val="20"/>
          <w:lang w:eastAsia="sl-SI"/>
        </w:rPr>
        <w:t>a</w:t>
      </w:r>
      <w:r w:rsidRPr="006B1B5D">
        <w:rPr>
          <w:rFonts w:ascii="Arial" w:eastAsia="Times New Roman" w:hAnsi="Arial" w:cs="Arial"/>
          <w:b/>
          <w:bCs/>
          <w:sz w:val="20"/>
          <w:szCs w:val="20"/>
          <w:lang w:eastAsia="sl-SI"/>
        </w:rPr>
        <w:t xml:space="preserve"> </w:t>
      </w:r>
      <w:r w:rsidR="00015437" w:rsidRPr="006B1B5D">
        <w:rPr>
          <w:rFonts w:ascii="Arial" w:eastAsia="Times New Roman" w:hAnsi="Arial" w:cs="Arial"/>
          <w:b/>
          <w:bCs/>
          <w:sz w:val="20"/>
          <w:szCs w:val="20"/>
          <w:lang w:eastAsia="sl-SI"/>
        </w:rPr>
        <w:t>e-računov, izdanih v skladu z evropskim standardom)</w:t>
      </w:r>
    </w:p>
    <w:p w14:paraId="7E8CF415" w14:textId="77777777" w:rsidR="00015437" w:rsidRPr="006B1B5D" w:rsidRDefault="00015437" w:rsidP="006B1B5D">
      <w:pPr>
        <w:overflowPunct w:val="0"/>
        <w:autoSpaceDE w:val="0"/>
        <w:autoSpaceDN w:val="0"/>
        <w:adjustRightInd w:val="0"/>
        <w:spacing w:line="260" w:lineRule="exact"/>
        <w:ind w:firstLine="284"/>
        <w:contextualSpacing/>
        <w:jc w:val="both"/>
        <w:textAlignment w:val="baseline"/>
        <w:rPr>
          <w:rFonts w:ascii="Arial" w:eastAsia="Calibri" w:hAnsi="Arial" w:cs="Arial"/>
          <w:sz w:val="20"/>
          <w:szCs w:val="20"/>
        </w:rPr>
      </w:pPr>
    </w:p>
    <w:p w14:paraId="007CD706" w14:textId="32872585" w:rsidR="00015437" w:rsidRPr="006B1B5D" w:rsidRDefault="00015437" w:rsidP="006B1B5D">
      <w:pPr>
        <w:spacing w:line="260" w:lineRule="exact"/>
        <w:ind w:firstLine="284"/>
        <w:jc w:val="both"/>
        <w:rPr>
          <w:rFonts w:ascii="Arial" w:eastAsia="Times New Roman" w:hAnsi="Arial" w:cs="Arial"/>
          <w:sz w:val="20"/>
          <w:szCs w:val="20"/>
          <w:lang w:eastAsia="sl-SI"/>
        </w:rPr>
      </w:pPr>
      <w:r w:rsidRPr="006B1B5D">
        <w:rPr>
          <w:rFonts w:ascii="Arial" w:eastAsia="Times New Roman" w:hAnsi="Arial" w:cs="Arial"/>
          <w:sz w:val="20"/>
          <w:szCs w:val="20"/>
          <w:lang w:eastAsia="sl-SI"/>
        </w:rPr>
        <w:t xml:space="preserve">(1) </w:t>
      </w:r>
      <w:r w:rsidR="008636DB" w:rsidRPr="006B1B5D">
        <w:rPr>
          <w:rFonts w:ascii="Arial" w:eastAsia="Times New Roman" w:hAnsi="Arial" w:cs="Arial"/>
          <w:sz w:val="20"/>
          <w:szCs w:val="20"/>
          <w:lang w:eastAsia="sl-SI"/>
        </w:rPr>
        <w:t>N</w:t>
      </w:r>
      <w:r w:rsidRPr="006B1B5D">
        <w:rPr>
          <w:rFonts w:ascii="Arial" w:eastAsia="Times New Roman" w:hAnsi="Arial" w:cs="Arial"/>
          <w:sz w:val="20"/>
          <w:szCs w:val="20"/>
          <w:lang w:eastAsia="sl-SI"/>
        </w:rPr>
        <w:t xml:space="preserve">aročniki </w:t>
      </w:r>
      <w:r w:rsidR="00B754C3" w:rsidRPr="006B1B5D">
        <w:rPr>
          <w:rFonts w:ascii="Arial" w:eastAsia="Times New Roman" w:hAnsi="Arial" w:cs="Arial"/>
          <w:sz w:val="20"/>
          <w:szCs w:val="20"/>
          <w:lang w:eastAsia="sl-SI"/>
        </w:rPr>
        <w:t>prejemajo in obdelujejo</w:t>
      </w:r>
      <w:r w:rsidRPr="006B1B5D">
        <w:rPr>
          <w:rFonts w:ascii="Arial" w:eastAsia="Times New Roman" w:hAnsi="Arial" w:cs="Arial"/>
          <w:sz w:val="20"/>
          <w:szCs w:val="20"/>
          <w:lang w:eastAsia="sl-SI"/>
        </w:rPr>
        <w:t xml:space="preserve"> e-račune </w:t>
      </w:r>
      <w:r w:rsidR="00C52767" w:rsidRPr="006B1B5D">
        <w:rPr>
          <w:rFonts w:ascii="Arial" w:eastAsia="Times New Roman" w:hAnsi="Arial" w:cs="Arial"/>
          <w:sz w:val="20"/>
          <w:szCs w:val="20"/>
          <w:lang w:eastAsia="sl-SI"/>
        </w:rPr>
        <w:t xml:space="preserve">gospodarskih </w:t>
      </w:r>
      <w:r w:rsidRPr="006B1B5D">
        <w:rPr>
          <w:rFonts w:ascii="Arial" w:eastAsia="Times New Roman" w:hAnsi="Arial" w:cs="Arial"/>
          <w:sz w:val="20"/>
          <w:szCs w:val="20"/>
          <w:lang w:eastAsia="sl-SI"/>
        </w:rPr>
        <w:t xml:space="preserve">subjektov, s katerimi imajo sklenjene pogodbe, če so e-računi skladni z evropskim standardom za izdajanje e-računov in katero koli od sintaks s seznama, ki </w:t>
      </w:r>
      <w:r w:rsidR="00194690">
        <w:rPr>
          <w:rFonts w:ascii="Arial" w:eastAsia="Times New Roman" w:hAnsi="Arial" w:cs="Arial"/>
          <w:sz w:val="20"/>
          <w:szCs w:val="20"/>
          <w:lang w:eastAsia="sl-SI"/>
        </w:rPr>
        <w:t>so</w:t>
      </w:r>
      <w:r w:rsidRPr="006B1B5D">
        <w:rPr>
          <w:rFonts w:ascii="Arial" w:eastAsia="Times New Roman" w:hAnsi="Arial" w:cs="Arial"/>
          <w:sz w:val="20"/>
          <w:szCs w:val="20"/>
          <w:lang w:eastAsia="sl-SI"/>
        </w:rPr>
        <w:t xml:space="preserve"> določen</w:t>
      </w:r>
      <w:r w:rsidR="00194690">
        <w:rPr>
          <w:rFonts w:ascii="Arial" w:eastAsia="Times New Roman" w:hAnsi="Arial" w:cs="Arial"/>
          <w:sz w:val="20"/>
          <w:szCs w:val="20"/>
          <w:lang w:eastAsia="sl-SI"/>
        </w:rPr>
        <w:t>e</w:t>
      </w:r>
      <w:r w:rsidRPr="006B1B5D">
        <w:rPr>
          <w:rFonts w:ascii="Arial" w:eastAsia="Times New Roman" w:hAnsi="Arial" w:cs="Arial"/>
          <w:sz w:val="20"/>
          <w:szCs w:val="20"/>
          <w:lang w:eastAsia="sl-SI"/>
        </w:rPr>
        <w:t xml:space="preserve"> v vsakokratnem izvedbenem sklepu Evropske komisije, objavljenem v Uradnem listu Evropske unije v skladu</w:t>
      </w:r>
      <w:r w:rsidR="00AA7C3C">
        <w:rPr>
          <w:rFonts w:ascii="Arial" w:eastAsia="Times New Roman" w:hAnsi="Arial" w:cs="Arial"/>
          <w:sz w:val="20"/>
          <w:szCs w:val="20"/>
          <w:lang w:eastAsia="sl-SI"/>
        </w:rPr>
        <w:t xml:space="preserve"> </w:t>
      </w:r>
      <w:r w:rsidR="00D200AE">
        <w:rPr>
          <w:rFonts w:ascii="Arial" w:eastAsia="Times New Roman" w:hAnsi="Arial" w:cs="Arial"/>
          <w:sz w:val="20"/>
          <w:szCs w:val="20"/>
          <w:lang w:eastAsia="sl-SI"/>
        </w:rPr>
        <w:t>z drugim odstavkom 2. člena</w:t>
      </w:r>
      <w:r w:rsidR="00AA7C3C" w:rsidRPr="006B1B5D">
        <w:rPr>
          <w:rFonts w:ascii="Arial" w:eastAsia="Times New Roman" w:hAnsi="Arial" w:cs="Arial"/>
          <w:sz w:val="20"/>
          <w:szCs w:val="20"/>
          <w:lang w:eastAsia="sl-SI"/>
        </w:rPr>
        <w:t xml:space="preserve"> </w:t>
      </w:r>
      <w:r w:rsidRPr="006B1B5D">
        <w:rPr>
          <w:rFonts w:ascii="Arial" w:eastAsia="Times New Roman" w:hAnsi="Arial" w:cs="Arial"/>
          <w:sz w:val="20"/>
          <w:szCs w:val="20"/>
          <w:lang w:eastAsia="sl-SI"/>
        </w:rPr>
        <w:t>Direktiv</w:t>
      </w:r>
      <w:r w:rsidR="00AA7C3C">
        <w:rPr>
          <w:rFonts w:ascii="Arial" w:eastAsia="Times New Roman" w:hAnsi="Arial" w:cs="Arial"/>
          <w:sz w:val="20"/>
          <w:szCs w:val="20"/>
          <w:lang w:eastAsia="sl-SI"/>
        </w:rPr>
        <w:t>e</w:t>
      </w:r>
      <w:r w:rsidRPr="006B1B5D">
        <w:rPr>
          <w:rFonts w:ascii="Arial" w:eastAsia="Times New Roman" w:hAnsi="Arial" w:cs="Arial"/>
          <w:sz w:val="20"/>
          <w:szCs w:val="20"/>
          <w:lang w:eastAsia="sl-SI"/>
        </w:rPr>
        <w:t xml:space="preserve"> 2014/55/EU.</w:t>
      </w:r>
    </w:p>
    <w:p w14:paraId="5051AB5D" w14:textId="77777777" w:rsidR="00015437" w:rsidRPr="006B1B5D" w:rsidRDefault="00015437" w:rsidP="006B1B5D">
      <w:pPr>
        <w:spacing w:line="260" w:lineRule="exact"/>
        <w:ind w:firstLine="284"/>
        <w:jc w:val="both"/>
        <w:rPr>
          <w:rFonts w:ascii="Arial" w:eastAsia="Times New Roman" w:hAnsi="Arial" w:cs="Arial"/>
          <w:sz w:val="20"/>
          <w:szCs w:val="20"/>
          <w:lang w:eastAsia="sl-SI"/>
        </w:rPr>
      </w:pPr>
    </w:p>
    <w:p w14:paraId="6827F2BD" w14:textId="4D214E7F" w:rsidR="00015437" w:rsidRDefault="00015437" w:rsidP="006B1B5D">
      <w:pPr>
        <w:overflowPunct w:val="0"/>
        <w:autoSpaceDE w:val="0"/>
        <w:autoSpaceDN w:val="0"/>
        <w:adjustRightInd w:val="0"/>
        <w:spacing w:line="260" w:lineRule="exact"/>
        <w:ind w:firstLine="284"/>
        <w:jc w:val="both"/>
        <w:textAlignment w:val="baseline"/>
        <w:rPr>
          <w:rFonts w:ascii="Arial" w:eastAsia="Times New Roman" w:hAnsi="Arial" w:cs="Arial"/>
          <w:sz w:val="20"/>
          <w:szCs w:val="20"/>
          <w:shd w:val="clear" w:color="auto" w:fill="FFFFFF"/>
        </w:rPr>
      </w:pPr>
      <w:r w:rsidRPr="006B1B5D">
        <w:rPr>
          <w:rFonts w:ascii="Arial" w:eastAsia="Times New Roman" w:hAnsi="Arial" w:cs="Arial"/>
          <w:sz w:val="20"/>
          <w:szCs w:val="20"/>
          <w:shd w:val="clear" w:color="auto" w:fill="FFFFFF"/>
        </w:rPr>
        <w:t>(2) Obveznost iz prejšnjega odstavka velja tudi za e-račune podizvajalcev, ki jih svojim e-računom priloži glavni izvajalec, kadar je s pogodbo ali drugim aktom določeno, da naročnik neposredno plačuje podizvajalcu, v skladu s pogoji, določenimi v zakonu, ki ureja javno naročanje.</w:t>
      </w:r>
    </w:p>
    <w:p w14:paraId="11CD3488" w14:textId="3FFC54E4" w:rsidR="002C6A4D" w:rsidRDefault="002C6A4D" w:rsidP="006B1B5D">
      <w:pPr>
        <w:overflowPunct w:val="0"/>
        <w:autoSpaceDE w:val="0"/>
        <w:autoSpaceDN w:val="0"/>
        <w:adjustRightInd w:val="0"/>
        <w:spacing w:line="260" w:lineRule="exact"/>
        <w:ind w:firstLine="284"/>
        <w:jc w:val="both"/>
        <w:textAlignment w:val="baseline"/>
        <w:rPr>
          <w:rFonts w:ascii="Arial" w:eastAsia="Times New Roman" w:hAnsi="Arial" w:cs="Arial"/>
          <w:sz w:val="20"/>
          <w:szCs w:val="20"/>
          <w:shd w:val="clear" w:color="auto" w:fill="FFFFFF"/>
        </w:rPr>
      </w:pPr>
    </w:p>
    <w:p w14:paraId="30E28849" w14:textId="77CC64F5" w:rsidR="002C6A4D" w:rsidRPr="006B1B5D" w:rsidRDefault="002C6A4D" w:rsidP="002C6A4D">
      <w:pPr>
        <w:overflowPunct w:val="0"/>
        <w:autoSpaceDE w:val="0"/>
        <w:autoSpaceDN w:val="0"/>
        <w:adjustRightInd w:val="0"/>
        <w:spacing w:line="260" w:lineRule="exact"/>
        <w:ind w:firstLine="284"/>
        <w:contextualSpacing/>
        <w:jc w:val="both"/>
        <w:textAlignment w:val="baseline"/>
        <w:rPr>
          <w:rFonts w:ascii="Arial" w:eastAsia="Calibri" w:hAnsi="Arial" w:cs="Arial"/>
          <w:sz w:val="20"/>
          <w:szCs w:val="20"/>
        </w:rPr>
      </w:pPr>
      <w:r>
        <w:rPr>
          <w:rFonts w:ascii="Arial" w:eastAsia="Times New Roman" w:hAnsi="Arial" w:cs="Arial"/>
          <w:sz w:val="20"/>
          <w:szCs w:val="20"/>
          <w:shd w:val="clear" w:color="auto" w:fill="FFFFFF"/>
        </w:rPr>
        <w:t xml:space="preserve">(3) </w:t>
      </w:r>
      <w:r>
        <w:rPr>
          <w:rFonts w:ascii="Arial" w:eastAsia="Calibri" w:hAnsi="Arial" w:cs="Arial"/>
          <w:sz w:val="20"/>
          <w:szCs w:val="20"/>
        </w:rPr>
        <w:t>Pogodba</w:t>
      </w:r>
      <w:r w:rsidRPr="006B1B5D">
        <w:rPr>
          <w:rFonts w:ascii="Arial" w:eastAsia="Calibri" w:hAnsi="Arial" w:cs="Arial"/>
          <w:sz w:val="20"/>
          <w:szCs w:val="20"/>
        </w:rPr>
        <w:t xml:space="preserve"> </w:t>
      </w:r>
      <w:r>
        <w:rPr>
          <w:rFonts w:ascii="Arial" w:eastAsia="Calibri" w:hAnsi="Arial" w:cs="Arial"/>
          <w:sz w:val="20"/>
          <w:szCs w:val="20"/>
        </w:rPr>
        <w:t>iz prvega in drugega odstavka tega člena je</w:t>
      </w:r>
      <w:r w:rsidRPr="006B1B5D">
        <w:rPr>
          <w:rFonts w:ascii="Arial" w:eastAsia="Calibri" w:hAnsi="Arial" w:cs="Arial"/>
          <w:sz w:val="20"/>
          <w:szCs w:val="20"/>
        </w:rPr>
        <w:t xml:space="preserve"> pogodba ali okvirni sporazum o izvedbi javnega naročila, kot jo opredeljujejo zakoni, ki urejajo javno naročanje, ali koncesijska pogodba, kot jo opredeljuje zakon, ki ureja podeljevanje koncesij, ali pogodba o javno-zasebnem partnerstvu, kot jo opredeljuje zakon, ki ureja javno-zasebno partnerstvo. Za pogodbo se šteje tudi naročilnica, dobavnica ali drug dokument, ki je podlaga za izstavitev oziroma prejem e-računa</w:t>
      </w:r>
      <w:r>
        <w:rPr>
          <w:rFonts w:ascii="Arial" w:eastAsia="Calibri" w:hAnsi="Arial" w:cs="Arial"/>
          <w:sz w:val="20"/>
          <w:szCs w:val="20"/>
        </w:rPr>
        <w:t>.</w:t>
      </w:r>
    </w:p>
    <w:p w14:paraId="5F982DCD" w14:textId="77777777" w:rsidR="00015437" w:rsidRPr="006B1B5D" w:rsidRDefault="00015437" w:rsidP="006B1B5D">
      <w:pPr>
        <w:overflowPunct w:val="0"/>
        <w:autoSpaceDE w:val="0"/>
        <w:autoSpaceDN w:val="0"/>
        <w:adjustRightInd w:val="0"/>
        <w:spacing w:line="260" w:lineRule="exact"/>
        <w:ind w:firstLine="284"/>
        <w:jc w:val="both"/>
        <w:textAlignment w:val="baseline"/>
        <w:rPr>
          <w:rFonts w:ascii="Arial" w:eastAsia="Times New Roman" w:hAnsi="Arial" w:cs="Arial"/>
          <w:sz w:val="20"/>
          <w:szCs w:val="20"/>
          <w:shd w:val="clear" w:color="auto" w:fill="FFFFFF"/>
        </w:rPr>
      </w:pPr>
    </w:p>
    <w:p w14:paraId="78EDAC69" w14:textId="05B7406D" w:rsidR="002C6A4D" w:rsidRDefault="00015437" w:rsidP="007E447F">
      <w:pPr>
        <w:overflowPunct w:val="0"/>
        <w:autoSpaceDE w:val="0"/>
        <w:autoSpaceDN w:val="0"/>
        <w:adjustRightInd w:val="0"/>
        <w:spacing w:line="260" w:lineRule="exact"/>
        <w:ind w:firstLine="284"/>
        <w:jc w:val="both"/>
        <w:textAlignment w:val="baseline"/>
        <w:rPr>
          <w:rFonts w:ascii="Arial" w:eastAsia="Times New Roman" w:hAnsi="Arial" w:cs="Arial"/>
          <w:sz w:val="20"/>
          <w:szCs w:val="20"/>
          <w:shd w:val="clear" w:color="auto" w:fill="FFFFFF"/>
        </w:rPr>
      </w:pPr>
      <w:r w:rsidRPr="006B1B5D">
        <w:rPr>
          <w:rFonts w:ascii="Arial" w:eastAsia="Times New Roman" w:hAnsi="Arial" w:cs="Arial"/>
          <w:sz w:val="20"/>
          <w:szCs w:val="20"/>
          <w:shd w:val="clear" w:color="auto" w:fill="FFFFFF"/>
        </w:rPr>
        <w:t>(</w:t>
      </w:r>
      <w:r w:rsidR="002C6A4D">
        <w:rPr>
          <w:rFonts w:ascii="Arial" w:eastAsia="Times New Roman" w:hAnsi="Arial" w:cs="Arial"/>
          <w:sz w:val="20"/>
          <w:szCs w:val="20"/>
          <w:shd w:val="clear" w:color="auto" w:fill="FFFFFF"/>
        </w:rPr>
        <w:t>4</w:t>
      </w:r>
      <w:r w:rsidRPr="006B1B5D">
        <w:rPr>
          <w:rFonts w:ascii="Arial" w:eastAsia="Times New Roman" w:hAnsi="Arial" w:cs="Arial"/>
          <w:sz w:val="20"/>
          <w:szCs w:val="20"/>
          <w:shd w:val="clear" w:color="auto" w:fill="FFFFFF"/>
        </w:rPr>
        <w:t>) Obveznost iz prvega odstavka tega člena velja tudi za e-račune, ki jih prejmejo naročniki pri pogodbah, za katere se predpisi, ki urejajo javno naročanje, koncesije in javno-zasebno partnerstvo, ne uporabljajo, če se naročnik in gospodarski subjekt s pogodbo sporazumno dogovorita o izdajanju oziroma prejemanju e-računov.</w:t>
      </w:r>
    </w:p>
    <w:p w14:paraId="17E9640D" w14:textId="0E8D067C" w:rsidR="002C6A4D" w:rsidRPr="006B1B5D" w:rsidRDefault="002C6A4D" w:rsidP="007E447F">
      <w:pPr>
        <w:overflowPunct w:val="0"/>
        <w:autoSpaceDE w:val="0"/>
        <w:autoSpaceDN w:val="0"/>
        <w:adjustRightInd w:val="0"/>
        <w:spacing w:line="260" w:lineRule="exact"/>
        <w:ind w:firstLine="284"/>
        <w:jc w:val="both"/>
        <w:textAlignment w:val="baseline"/>
        <w:rPr>
          <w:rFonts w:ascii="Arial" w:eastAsia="Times New Roman" w:hAnsi="Arial" w:cs="Arial"/>
          <w:sz w:val="20"/>
          <w:szCs w:val="20"/>
          <w:shd w:val="clear" w:color="auto" w:fill="FFFFFF"/>
        </w:rPr>
      </w:pPr>
    </w:p>
    <w:p w14:paraId="12EF1B2A" w14:textId="4D6914AD" w:rsidR="00015437" w:rsidRPr="006B1B5D" w:rsidRDefault="00015437" w:rsidP="006B1B5D">
      <w:pPr>
        <w:overflowPunct w:val="0"/>
        <w:autoSpaceDE w:val="0"/>
        <w:autoSpaceDN w:val="0"/>
        <w:adjustRightInd w:val="0"/>
        <w:spacing w:line="260" w:lineRule="exact"/>
        <w:ind w:firstLine="284"/>
        <w:jc w:val="both"/>
        <w:textAlignment w:val="baseline"/>
        <w:rPr>
          <w:rFonts w:ascii="Arial" w:eastAsia="Times New Roman" w:hAnsi="Arial" w:cs="Arial"/>
          <w:sz w:val="20"/>
          <w:szCs w:val="20"/>
          <w:shd w:val="clear" w:color="auto" w:fill="FFFFFF"/>
        </w:rPr>
      </w:pPr>
      <w:r w:rsidRPr="006B1B5D">
        <w:rPr>
          <w:rFonts w:ascii="Arial" w:eastAsia="Times New Roman" w:hAnsi="Arial" w:cs="Arial"/>
          <w:sz w:val="20"/>
          <w:szCs w:val="20"/>
          <w:shd w:val="clear" w:color="auto" w:fill="FFFFFF"/>
        </w:rPr>
        <w:t>(</w:t>
      </w:r>
      <w:r w:rsidR="002C6A4D">
        <w:rPr>
          <w:rFonts w:ascii="Arial" w:eastAsia="Times New Roman" w:hAnsi="Arial" w:cs="Arial"/>
          <w:sz w:val="20"/>
          <w:szCs w:val="20"/>
          <w:shd w:val="clear" w:color="auto" w:fill="FFFFFF"/>
        </w:rPr>
        <w:t>5</w:t>
      </w:r>
      <w:r w:rsidRPr="006B1B5D">
        <w:rPr>
          <w:rFonts w:ascii="Arial" w:eastAsia="Times New Roman" w:hAnsi="Arial" w:cs="Arial"/>
          <w:sz w:val="20"/>
          <w:szCs w:val="20"/>
          <w:shd w:val="clear" w:color="auto" w:fill="FFFFFF"/>
        </w:rPr>
        <w:t xml:space="preserve">) Z določbami prvega, drugega in </w:t>
      </w:r>
      <w:r w:rsidR="002C6A4D">
        <w:rPr>
          <w:rFonts w:ascii="Arial" w:eastAsia="Times New Roman" w:hAnsi="Arial" w:cs="Arial"/>
          <w:sz w:val="20"/>
          <w:szCs w:val="20"/>
          <w:shd w:val="clear" w:color="auto" w:fill="FFFFFF"/>
        </w:rPr>
        <w:t>četrtega</w:t>
      </w:r>
      <w:r w:rsidR="002C6A4D" w:rsidRPr="006B1B5D">
        <w:rPr>
          <w:rFonts w:ascii="Arial" w:eastAsia="Times New Roman" w:hAnsi="Arial" w:cs="Arial"/>
          <w:sz w:val="20"/>
          <w:szCs w:val="20"/>
          <w:shd w:val="clear" w:color="auto" w:fill="FFFFFF"/>
        </w:rPr>
        <w:t xml:space="preserve"> </w:t>
      </w:r>
      <w:r w:rsidRPr="006B1B5D">
        <w:rPr>
          <w:rFonts w:ascii="Arial" w:eastAsia="Times New Roman" w:hAnsi="Arial" w:cs="Arial"/>
          <w:sz w:val="20"/>
          <w:szCs w:val="20"/>
          <w:shd w:val="clear" w:color="auto" w:fill="FFFFFF"/>
        </w:rPr>
        <w:t>odstavka tega člena se ne posega v pravico naročnika, da e-račun zavrne zaradi stvarnih, pravnih ali drugih napak in pomanjkljivosti, vezanih na količino in specifikacijo ter kakovost blaga in storitev ali gradenj ali na primopredajo predmeta naročila ali na druge vsebinske razloge za zavrnitev oziroma reklamacijo računa, določene s pogodbo.</w:t>
      </w:r>
    </w:p>
    <w:p w14:paraId="79F1D107" w14:textId="77777777" w:rsidR="00015437" w:rsidRPr="006B1B5D" w:rsidRDefault="00015437" w:rsidP="006B1B5D">
      <w:pPr>
        <w:overflowPunct w:val="0"/>
        <w:autoSpaceDE w:val="0"/>
        <w:autoSpaceDN w:val="0"/>
        <w:adjustRightInd w:val="0"/>
        <w:spacing w:line="260" w:lineRule="exact"/>
        <w:ind w:firstLine="284"/>
        <w:jc w:val="both"/>
        <w:textAlignment w:val="baseline"/>
        <w:rPr>
          <w:rFonts w:ascii="Arial" w:eastAsia="Times New Roman" w:hAnsi="Arial" w:cs="Arial"/>
          <w:sz w:val="20"/>
          <w:szCs w:val="20"/>
          <w:shd w:val="clear" w:color="auto" w:fill="FFFFFF"/>
        </w:rPr>
      </w:pPr>
    </w:p>
    <w:p w14:paraId="4CECF147" w14:textId="534AFD0D" w:rsidR="00015437" w:rsidRPr="006B1B5D" w:rsidRDefault="00A07B42" w:rsidP="006B1B5D">
      <w:pPr>
        <w:overflowPunct w:val="0"/>
        <w:autoSpaceDE w:val="0"/>
        <w:autoSpaceDN w:val="0"/>
        <w:adjustRightInd w:val="0"/>
        <w:spacing w:line="260" w:lineRule="exact"/>
        <w:jc w:val="center"/>
        <w:textAlignment w:val="baseline"/>
        <w:rPr>
          <w:rFonts w:ascii="Arial" w:eastAsia="Calibri" w:hAnsi="Arial" w:cs="Arial"/>
          <w:b/>
          <w:bCs/>
          <w:sz w:val="20"/>
          <w:szCs w:val="20"/>
        </w:rPr>
      </w:pPr>
      <w:r>
        <w:rPr>
          <w:rFonts w:ascii="Arial" w:eastAsia="Calibri" w:hAnsi="Arial" w:cs="Arial"/>
          <w:b/>
          <w:bCs/>
          <w:sz w:val="20"/>
          <w:szCs w:val="20"/>
        </w:rPr>
        <w:t>49</w:t>
      </w:r>
      <w:r w:rsidR="00015437" w:rsidRPr="006B1B5D">
        <w:rPr>
          <w:rFonts w:ascii="Arial" w:eastAsia="Calibri" w:hAnsi="Arial" w:cs="Arial"/>
          <w:b/>
          <w:bCs/>
          <w:sz w:val="20"/>
          <w:szCs w:val="20"/>
        </w:rPr>
        <w:t>. člen</w:t>
      </w:r>
    </w:p>
    <w:p w14:paraId="38F114D3" w14:textId="77777777" w:rsidR="00015437" w:rsidRPr="006B1B5D" w:rsidRDefault="00015437" w:rsidP="006B1B5D">
      <w:pPr>
        <w:overflowPunct w:val="0"/>
        <w:autoSpaceDE w:val="0"/>
        <w:autoSpaceDN w:val="0"/>
        <w:adjustRightInd w:val="0"/>
        <w:spacing w:line="260" w:lineRule="exact"/>
        <w:jc w:val="center"/>
        <w:textAlignment w:val="baseline"/>
        <w:rPr>
          <w:rFonts w:ascii="Arial" w:eastAsia="Calibri" w:hAnsi="Arial" w:cs="Arial"/>
          <w:sz w:val="20"/>
          <w:szCs w:val="20"/>
        </w:rPr>
      </w:pPr>
      <w:r w:rsidRPr="006B1B5D">
        <w:rPr>
          <w:rFonts w:ascii="Arial" w:eastAsia="Calibri" w:hAnsi="Arial" w:cs="Arial"/>
          <w:b/>
          <w:bCs/>
          <w:sz w:val="20"/>
          <w:szCs w:val="20"/>
        </w:rPr>
        <w:t>(podatki na e-računu)</w:t>
      </w:r>
    </w:p>
    <w:p w14:paraId="13B8A8F0" w14:textId="77777777" w:rsidR="00C45A18" w:rsidRPr="006B1B5D" w:rsidRDefault="00C45A18" w:rsidP="006B1B5D">
      <w:pPr>
        <w:overflowPunct w:val="0"/>
        <w:autoSpaceDE w:val="0"/>
        <w:autoSpaceDN w:val="0"/>
        <w:adjustRightInd w:val="0"/>
        <w:spacing w:line="260" w:lineRule="exact"/>
        <w:ind w:firstLine="284"/>
        <w:jc w:val="both"/>
        <w:textAlignment w:val="baseline"/>
        <w:rPr>
          <w:rFonts w:ascii="Arial" w:eastAsia="Arial" w:hAnsi="Arial" w:cs="Arial"/>
          <w:sz w:val="20"/>
          <w:szCs w:val="20"/>
        </w:rPr>
      </w:pPr>
    </w:p>
    <w:p w14:paraId="2E35C133" w14:textId="7EE0F2DB" w:rsidR="00015437" w:rsidRPr="006B1B5D" w:rsidRDefault="00015437" w:rsidP="006B1B5D">
      <w:pPr>
        <w:overflowPunct w:val="0"/>
        <w:autoSpaceDE w:val="0"/>
        <w:autoSpaceDN w:val="0"/>
        <w:adjustRightInd w:val="0"/>
        <w:spacing w:line="260" w:lineRule="exact"/>
        <w:ind w:firstLine="284"/>
        <w:jc w:val="both"/>
        <w:textAlignment w:val="baseline"/>
        <w:rPr>
          <w:rFonts w:ascii="Arial" w:eastAsia="Arial" w:hAnsi="Arial" w:cs="Arial"/>
          <w:sz w:val="20"/>
          <w:szCs w:val="20"/>
        </w:rPr>
      </w:pPr>
      <w:r w:rsidRPr="006B1B5D">
        <w:rPr>
          <w:rFonts w:ascii="Arial" w:eastAsia="Arial" w:hAnsi="Arial" w:cs="Arial"/>
          <w:sz w:val="20"/>
          <w:szCs w:val="20"/>
        </w:rPr>
        <w:t xml:space="preserve">(1) </w:t>
      </w:r>
      <w:r w:rsidR="005F3547">
        <w:rPr>
          <w:rFonts w:ascii="Arial" w:eastAsia="Arial" w:hAnsi="Arial" w:cs="Arial"/>
          <w:sz w:val="20"/>
          <w:szCs w:val="20"/>
        </w:rPr>
        <w:t>E</w:t>
      </w:r>
      <w:r w:rsidR="005F3547" w:rsidRPr="006B1B5D">
        <w:rPr>
          <w:rFonts w:ascii="Arial" w:eastAsia="Arial" w:hAnsi="Arial" w:cs="Arial"/>
          <w:sz w:val="20"/>
          <w:szCs w:val="20"/>
        </w:rPr>
        <w:t xml:space="preserve">-račun, ki se izdaja naročniku, </w:t>
      </w:r>
      <w:r w:rsidR="005F3547">
        <w:rPr>
          <w:rFonts w:ascii="Arial" w:eastAsia="Arial" w:hAnsi="Arial" w:cs="Arial"/>
          <w:sz w:val="20"/>
          <w:szCs w:val="20"/>
        </w:rPr>
        <w:t xml:space="preserve">mora </w:t>
      </w:r>
      <w:r w:rsidR="005F3547" w:rsidRPr="006B1B5D">
        <w:rPr>
          <w:rFonts w:ascii="Arial" w:eastAsia="Arial" w:hAnsi="Arial" w:cs="Arial"/>
          <w:sz w:val="20"/>
          <w:szCs w:val="20"/>
        </w:rPr>
        <w:t>med drugim</w:t>
      </w:r>
      <w:r w:rsidR="005F3547">
        <w:rPr>
          <w:rFonts w:ascii="Arial" w:eastAsia="Arial" w:hAnsi="Arial" w:cs="Arial"/>
          <w:sz w:val="20"/>
          <w:szCs w:val="20"/>
        </w:rPr>
        <w:t xml:space="preserve"> vsebovati ključne elemente informacij, da se omogoči čezmejna interoperabilnost (v nadaljnjem besedilu: osrednji elementi e-računa), in sicer</w:t>
      </w:r>
      <w:r w:rsidR="005F3547" w:rsidRPr="006B1B5D">
        <w:rPr>
          <w:rFonts w:ascii="Arial" w:eastAsia="Arial" w:hAnsi="Arial" w:cs="Arial"/>
          <w:sz w:val="20"/>
          <w:szCs w:val="20"/>
        </w:rPr>
        <w:t xml:space="preserve">: </w:t>
      </w:r>
    </w:p>
    <w:p w14:paraId="5F419C57" w14:textId="77777777" w:rsidR="00015437" w:rsidRPr="006B1B5D" w:rsidRDefault="00015437" w:rsidP="006B1B5D">
      <w:pPr>
        <w:numPr>
          <w:ilvl w:val="0"/>
          <w:numId w:val="47"/>
        </w:numPr>
        <w:overflowPunct w:val="0"/>
        <w:autoSpaceDE w:val="0"/>
        <w:autoSpaceDN w:val="0"/>
        <w:adjustRightInd w:val="0"/>
        <w:spacing w:line="260" w:lineRule="exact"/>
        <w:contextualSpacing/>
        <w:jc w:val="both"/>
        <w:textAlignment w:val="baseline"/>
        <w:rPr>
          <w:rFonts w:ascii="Arial" w:eastAsia="Arial" w:hAnsi="Arial" w:cs="Arial"/>
          <w:sz w:val="20"/>
          <w:szCs w:val="20"/>
        </w:rPr>
      </w:pPr>
      <w:r w:rsidRPr="006B1B5D">
        <w:rPr>
          <w:rFonts w:ascii="Arial" w:eastAsia="Arial" w:hAnsi="Arial" w:cs="Arial"/>
          <w:sz w:val="20"/>
          <w:szCs w:val="20"/>
        </w:rPr>
        <w:t xml:space="preserve">identifikator procesa (poslovni proces, zaradi katerega nastaja transakcija, </w:t>
      </w:r>
      <w:r w:rsidR="00194690" w:rsidRPr="006B1B5D">
        <w:rPr>
          <w:rFonts w:ascii="Arial" w:eastAsia="Arial" w:hAnsi="Arial" w:cs="Arial"/>
          <w:sz w:val="20"/>
          <w:szCs w:val="20"/>
        </w:rPr>
        <w:t>n</w:t>
      </w:r>
      <w:r w:rsidR="00194690">
        <w:rPr>
          <w:rFonts w:ascii="Arial" w:eastAsia="Arial" w:hAnsi="Arial" w:cs="Arial"/>
          <w:sz w:val="20"/>
          <w:szCs w:val="20"/>
        </w:rPr>
        <w:t>a primer</w:t>
      </w:r>
      <w:r w:rsidRPr="006B1B5D">
        <w:rPr>
          <w:rFonts w:ascii="Arial" w:eastAsia="Arial" w:hAnsi="Arial" w:cs="Arial"/>
          <w:sz w:val="20"/>
          <w:szCs w:val="20"/>
        </w:rPr>
        <w:t xml:space="preserve"> pogodba, naročilnica, dobropis, popravek računa) in identifikator e-računa (številka računa in datum računa); </w:t>
      </w:r>
    </w:p>
    <w:p w14:paraId="73179523" w14:textId="77777777" w:rsidR="00015437" w:rsidRPr="006B1B5D" w:rsidRDefault="00015437" w:rsidP="006B1B5D">
      <w:pPr>
        <w:numPr>
          <w:ilvl w:val="0"/>
          <w:numId w:val="47"/>
        </w:numPr>
        <w:overflowPunct w:val="0"/>
        <w:autoSpaceDE w:val="0"/>
        <w:autoSpaceDN w:val="0"/>
        <w:adjustRightInd w:val="0"/>
        <w:spacing w:line="260" w:lineRule="exact"/>
        <w:contextualSpacing/>
        <w:jc w:val="both"/>
        <w:textAlignment w:val="baseline"/>
        <w:rPr>
          <w:rFonts w:ascii="Arial" w:eastAsia="Arial" w:hAnsi="Arial" w:cs="Arial"/>
          <w:sz w:val="20"/>
          <w:szCs w:val="20"/>
        </w:rPr>
      </w:pPr>
      <w:r w:rsidRPr="006B1B5D">
        <w:rPr>
          <w:rFonts w:ascii="Arial" w:eastAsia="Arial" w:hAnsi="Arial" w:cs="Arial"/>
          <w:sz w:val="20"/>
          <w:szCs w:val="20"/>
        </w:rPr>
        <w:t>obdobje, na katero se e-račun nanaša (datum oziroma obdobje dobave blaga ali</w:t>
      </w:r>
      <w:r w:rsidRPr="006B1B5D">
        <w:rPr>
          <w:rFonts w:ascii="Arial" w:eastAsia="Calibri" w:hAnsi="Arial" w:cs="Arial"/>
          <w:sz w:val="20"/>
          <w:szCs w:val="20"/>
        </w:rPr>
        <w:t xml:space="preserve"> </w:t>
      </w:r>
      <w:r w:rsidRPr="006B1B5D">
        <w:rPr>
          <w:rFonts w:ascii="Arial" w:eastAsia="Arial" w:hAnsi="Arial" w:cs="Arial"/>
          <w:sz w:val="20"/>
          <w:szCs w:val="20"/>
        </w:rPr>
        <w:t xml:space="preserve">opravljene storitve); </w:t>
      </w:r>
    </w:p>
    <w:p w14:paraId="6AC15041" w14:textId="77777777" w:rsidR="00015437" w:rsidRPr="006B1B5D" w:rsidRDefault="00015437" w:rsidP="006B1B5D">
      <w:pPr>
        <w:numPr>
          <w:ilvl w:val="0"/>
          <w:numId w:val="47"/>
        </w:numPr>
        <w:overflowPunct w:val="0"/>
        <w:autoSpaceDE w:val="0"/>
        <w:autoSpaceDN w:val="0"/>
        <w:adjustRightInd w:val="0"/>
        <w:spacing w:line="260" w:lineRule="exact"/>
        <w:contextualSpacing/>
        <w:jc w:val="both"/>
        <w:textAlignment w:val="baseline"/>
        <w:rPr>
          <w:rFonts w:ascii="Arial" w:eastAsia="Arial" w:hAnsi="Arial" w:cs="Arial"/>
          <w:sz w:val="20"/>
          <w:szCs w:val="20"/>
        </w:rPr>
      </w:pPr>
      <w:r w:rsidRPr="006B1B5D">
        <w:rPr>
          <w:rFonts w:ascii="Arial" w:eastAsia="Arial" w:hAnsi="Arial" w:cs="Arial"/>
          <w:sz w:val="20"/>
          <w:szCs w:val="20"/>
        </w:rPr>
        <w:t>informacije o prodajalcu blaga oziroma izvajalcu storitev ali gradenj (</w:t>
      </w:r>
      <w:r w:rsidR="00194690" w:rsidRPr="006B1B5D">
        <w:rPr>
          <w:rFonts w:ascii="Arial" w:eastAsia="Arial" w:hAnsi="Arial" w:cs="Arial"/>
          <w:sz w:val="20"/>
          <w:szCs w:val="20"/>
        </w:rPr>
        <w:t>n</w:t>
      </w:r>
      <w:r w:rsidR="00194690">
        <w:rPr>
          <w:rFonts w:ascii="Arial" w:eastAsia="Arial" w:hAnsi="Arial" w:cs="Arial"/>
          <w:sz w:val="20"/>
          <w:szCs w:val="20"/>
        </w:rPr>
        <w:t>a primer</w:t>
      </w:r>
      <w:r w:rsidR="00194690" w:rsidRPr="006B1B5D">
        <w:rPr>
          <w:rFonts w:ascii="Arial" w:eastAsia="Arial" w:hAnsi="Arial" w:cs="Arial"/>
          <w:sz w:val="20"/>
          <w:szCs w:val="20"/>
        </w:rPr>
        <w:t xml:space="preserve"> </w:t>
      </w:r>
      <w:r w:rsidRPr="006B1B5D">
        <w:rPr>
          <w:rFonts w:ascii="Arial" w:eastAsia="Arial" w:hAnsi="Arial" w:cs="Arial"/>
          <w:sz w:val="20"/>
          <w:szCs w:val="20"/>
        </w:rPr>
        <w:t xml:space="preserve">ime, poslovni naslov, kontaktni podatki, matična številka, davčna številka oziroma identifikacijska številka za namene davka na dodano vrednost); </w:t>
      </w:r>
    </w:p>
    <w:p w14:paraId="1530C73A" w14:textId="77777777" w:rsidR="00015437" w:rsidRPr="006B1B5D" w:rsidRDefault="000B6EFE" w:rsidP="006B1B5D">
      <w:pPr>
        <w:numPr>
          <w:ilvl w:val="0"/>
          <w:numId w:val="47"/>
        </w:numPr>
        <w:overflowPunct w:val="0"/>
        <w:autoSpaceDE w:val="0"/>
        <w:autoSpaceDN w:val="0"/>
        <w:adjustRightInd w:val="0"/>
        <w:spacing w:line="260" w:lineRule="exact"/>
        <w:contextualSpacing/>
        <w:jc w:val="both"/>
        <w:textAlignment w:val="baseline"/>
        <w:rPr>
          <w:rFonts w:ascii="Arial" w:eastAsia="Arial" w:hAnsi="Arial" w:cs="Arial"/>
          <w:sz w:val="20"/>
          <w:szCs w:val="20"/>
        </w:rPr>
      </w:pPr>
      <w:r w:rsidRPr="006B1B5D">
        <w:rPr>
          <w:rFonts w:ascii="Arial" w:eastAsia="Arial" w:hAnsi="Arial" w:cs="Arial"/>
          <w:sz w:val="20"/>
          <w:szCs w:val="20"/>
        </w:rPr>
        <w:t>informacije o naročniku (</w:t>
      </w:r>
      <w:r w:rsidR="00194690" w:rsidRPr="006B1B5D">
        <w:rPr>
          <w:rFonts w:ascii="Arial" w:eastAsia="Arial" w:hAnsi="Arial" w:cs="Arial"/>
          <w:sz w:val="20"/>
          <w:szCs w:val="20"/>
        </w:rPr>
        <w:t>n</w:t>
      </w:r>
      <w:r w:rsidR="00194690">
        <w:rPr>
          <w:rFonts w:ascii="Arial" w:eastAsia="Arial" w:hAnsi="Arial" w:cs="Arial"/>
          <w:sz w:val="20"/>
          <w:szCs w:val="20"/>
        </w:rPr>
        <w:t>a primer</w:t>
      </w:r>
      <w:r w:rsidR="00194690" w:rsidRPr="006B1B5D">
        <w:rPr>
          <w:rFonts w:ascii="Arial" w:eastAsia="Arial" w:hAnsi="Arial" w:cs="Arial"/>
          <w:sz w:val="20"/>
          <w:szCs w:val="20"/>
        </w:rPr>
        <w:t xml:space="preserve"> </w:t>
      </w:r>
      <w:r w:rsidR="00015437" w:rsidRPr="006B1B5D">
        <w:rPr>
          <w:rFonts w:ascii="Arial" w:eastAsia="Arial" w:hAnsi="Arial" w:cs="Arial"/>
          <w:sz w:val="20"/>
          <w:szCs w:val="20"/>
        </w:rPr>
        <w:t xml:space="preserve">ime, poslovni naslov, davčna številka oziroma identifikacijska številka za namene davka na dodano vrednost, matična številka); </w:t>
      </w:r>
    </w:p>
    <w:p w14:paraId="0B57A7FB" w14:textId="77777777" w:rsidR="00015437" w:rsidRPr="006B1B5D" w:rsidRDefault="00015437" w:rsidP="006B1B5D">
      <w:pPr>
        <w:numPr>
          <w:ilvl w:val="0"/>
          <w:numId w:val="47"/>
        </w:numPr>
        <w:overflowPunct w:val="0"/>
        <w:autoSpaceDE w:val="0"/>
        <w:autoSpaceDN w:val="0"/>
        <w:adjustRightInd w:val="0"/>
        <w:spacing w:line="260" w:lineRule="exact"/>
        <w:contextualSpacing/>
        <w:jc w:val="both"/>
        <w:textAlignment w:val="baseline"/>
        <w:rPr>
          <w:rFonts w:ascii="Arial" w:eastAsia="Arial" w:hAnsi="Arial" w:cs="Arial"/>
          <w:sz w:val="20"/>
          <w:szCs w:val="20"/>
        </w:rPr>
      </w:pPr>
      <w:r w:rsidRPr="006B1B5D">
        <w:rPr>
          <w:rFonts w:ascii="Arial" w:eastAsia="Arial" w:hAnsi="Arial" w:cs="Arial"/>
          <w:sz w:val="20"/>
          <w:szCs w:val="20"/>
        </w:rPr>
        <w:t>informacije o prejemniku plačila (</w:t>
      </w:r>
      <w:r w:rsidR="00194690" w:rsidRPr="006B1B5D">
        <w:rPr>
          <w:rFonts w:ascii="Arial" w:eastAsia="Arial" w:hAnsi="Arial" w:cs="Arial"/>
          <w:sz w:val="20"/>
          <w:szCs w:val="20"/>
        </w:rPr>
        <w:t>n</w:t>
      </w:r>
      <w:r w:rsidR="00194690">
        <w:rPr>
          <w:rFonts w:ascii="Arial" w:eastAsia="Arial" w:hAnsi="Arial" w:cs="Arial"/>
          <w:sz w:val="20"/>
          <w:szCs w:val="20"/>
        </w:rPr>
        <w:t>a primer</w:t>
      </w:r>
      <w:r w:rsidR="00194690" w:rsidRPr="006B1B5D">
        <w:rPr>
          <w:rFonts w:ascii="Arial" w:eastAsia="Arial" w:hAnsi="Arial" w:cs="Arial"/>
          <w:sz w:val="20"/>
          <w:szCs w:val="20"/>
        </w:rPr>
        <w:t xml:space="preserve"> </w:t>
      </w:r>
      <w:r w:rsidRPr="006B1B5D">
        <w:rPr>
          <w:rFonts w:ascii="Arial" w:eastAsia="Arial" w:hAnsi="Arial" w:cs="Arial"/>
          <w:sz w:val="20"/>
          <w:szCs w:val="20"/>
        </w:rPr>
        <w:t>ime, poslovni naslov, številka transakcijskega računa, matična številka, davčna številka);</w:t>
      </w:r>
    </w:p>
    <w:p w14:paraId="3CD40C98" w14:textId="77777777" w:rsidR="00015437" w:rsidRPr="006B1B5D" w:rsidRDefault="00015437" w:rsidP="006B1B5D">
      <w:pPr>
        <w:numPr>
          <w:ilvl w:val="0"/>
          <w:numId w:val="47"/>
        </w:numPr>
        <w:overflowPunct w:val="0"/>
        <w:autoSpaceDE w:val="0"/>
        <w:autoSpaceDN w:val="0"/>
        <w:adjustRightInd w:val="0"/>
        <w:spacing w:line="260" w:lineRule="exact"/>
        <w:contextualSpacing/>
        <w:jc w:val="both"/>
        <w:textAlignment w:val="baseline"/>
        <w:rPr>
          <w:rFonts w:ascii="Arial" w:eastAsia="Arial" w:hAnsi="Arial" w:cs="Arial"/>
          <w:sz w:val="20"/>
          <w:szCs w:val="20"/>
        </w:rPr>
      </w:pPr>
      <w:r w:rsidRPr="006B1B5D">
        <w:rPr>
          <w:rFonts w:ascii="Arial" w:eastAsia="Arial" w:hAnsi="Arial" w:cs="Arial"/>
          <w:sz w:val="20"/>
          <w:szCs w:val="20"/>
        </w:rPr>
        <w:t>informacije o davčnem zastopniku prodajalca blaga oziroma izvajalca storitev ali gradenj, če ga ima (</w:t>
      </w:r>
      <w:r w:rsidR="00194690" w:rsidRPr="006B1B5D">
        <w:rPr>
          <w:rFonts w:ascii="Arial" w:eastAsia="Arial" w:hAnsi="Arial" w:cs="Arial"/>
          <w:sz w:val="20"/>
          <w:szCs w:val="20"/>
        </w:rPr>
        <w:t>n</w:t>
      </w:r>
      <w:r w:rsidR="00194690">
        <w:rPr>
          <w:rFonts w:ascii="Arial" w:eastAsia="Arial" w:hAnsi="Arial" w:cs="Arial"/>
          <w:sz w:val="20"/>
          <w:szCs w:val="20"/>
        </w:rPr>
        <w:t>a primer</w:t>
      </w:r>
      <w:r w:rsidR="00194690" w:rsidRPr="006B1B5D">
        <w:rPr>
          <w:rFonts w:ascii="Arial" w:eastAsia="Arial" w:hAnsi="Arial" w:cs="Arial"/>
          <w:sz w:val="20"/>
          <w:szCs w:val="20"/>
        </w:rPr>
        <w:t xml:space="preserve"> </w:t>
      </w:r>
      <w:r w:rsidRPr="006B1B5D">
        <w:rPr>
          <w:rFonts w:ascii="Arial" w:eastAsia="Arial" w:hAnsi="Arial" w:cs="Arial"/>
          <w:sz w:val="20"/>
          <w:szCs w:val="20"/>
        </w:rPr>
        <w:t>ime in poslovni naslov davčnega zastopnika ter identifikacijska številka za namene davka na dodano vrednost);</w:t>
      </w:r>
    </w:p>
    <w:p w14:paraId="2DF3F6D7" w14:textId="77777777" w:rsidR="00015437" w:rsidRPr="006B1B5D" w:rsidRDefault="00015437" w:rsidP="006B1B5D">
      <w:pPr>
        <w:numPr>
          <w:ilvl w:val="0"/>
          <w:numId w:val="47"/>
        </w:numPr>
        <w:overflowPunct w:val="0"/>
        <w:autoSpaceDE w:val="0"/>
        <w:autoSpaceDN w:val="0"/>
        <w:adjustRightInd w:val="0"/>
        <w:spacing w:line="260" w:lineRule="exact"/>
        <w:contextualSpacing/>
        <w:jc w:val="both"/>
        <w:textAlignment w:val="baseline"/>
        <w:rPr>
          <w:rFonts w:ascii="Arial" w:eastAsia="Arial" w:hAnsi="Arial" w:cs="Arial"/>
          <w:sz w:val="20"/>
          <w:szCs w:val="20"/>
        </w:rPr>
      </w:pPr>
      <w:r w:rsidRPr="006B1B5D">
        <w:rPr>
          <w:rFonts w:ascii="Arial" w:eastAsia="Arial" w:hAnsi="Arial" w:cs="Arial"/>
          <w:sz w:val="20"/>
          <w:szCs w:val="20"/>
        </w:rPr>
        <w:t xml:space="preserve">sklic na pogodbo ali naročilnico ali drug dokument, ki je podlaga za izdajo e-računa; </w:t>
      </w:r>
    </w:p>
    <w:p w14:paraId="035164DC" w14:textId="77777777" w:rsidR="00015437" w:rsidRPr="006B1B5D" w:rsidRDefault="00015437" w:rsidP="006B1B5D">
      <w:pPr>
        <w:numPr>
          <w:ilvl w:val="0"/>
          <w:numId w:val="47"/>
        </w:numPr>
        <w:overflowPunct w:val="0"/>
        <w:autoSpaceDE w:val="0"/>
        <w:autoSpaceDN w:val="0"/>
        <w:adjustRightInd w:val="0"/>
        <w:spacing w:line="260" w:lineRule="exact"/>
        <w:contextualSpacing/>
        <w:jc w:val="both"/>
        <w:textAlignment w:val="baseline"/>
        <w:rPr>
          <w:rFonts w:ascii="Arial" w:eastAsia="Arial" w:hAnsi="Arial" w:cs="Arial"/>
          <w:sz w:val="20"/>
          <w:szCs w:val="20"/>
        </w:rPr>
      </w:pPr>
      <w:r w:rsidRPr="006B1B5D">
        <w:rPr>
          <w:rFonts w:ascii="Arial" w:eastAsia="Arial" w:hAnsi="Arial" w:cs="Arial"/>
          <w:sz w:val="20"/>
          <w:szCs w:val="20"/>
        </w:rPr>
        <w:t>podatki o dobavi blaga ali opravljeni storitvi (</w:t>
      </w:r>
      <w:r w:rsidR="00194690" w:rsidRPr="006B1B5D">
        <w:rPr>
          <w:rFonts w:ascii="Arial" w:eastAsia="Arial" w:hAnsi="Arial" w:cs="Arial"/>
          <w:sz w:val="20"/>
          <w:szCs w:val="20"/>
        </w:rPr>
        <w:t>n</w:t>
      </w:r>
      <w:r w:rsidR="00194690">
        <w:rPr>
          <w:rFonts w:ascii="Arial" w:eastAsia="Arial" w:hAnsi="Arial" w:cs="Arial"/>
          <w:sz w:val="20"/>
          <w:szCs w:val="20"/>
        </w:rPr>
        <w:t>a primer</w:t>
      </w:r>
      <w:r w:rsidR="00194690" w:rsidRPr="006B1B5D">
        <w:rPr>
          <w:rFonts w:ascii="Arial" w:eastAsia="Arial" w:hAnsi="Arial" w:cs="Arial"/>
          <w:sz w:val="20"/>
          <w:szCs w:val="20"/>
        </w:rPr>
        <w:t xml:space="preserve"> </w:t>
      </w:r>
      <w:r w:rsidRPr="006B1B5D">
        <w:rPr>
          <w:rFonts w:ascii="Arial" w:eastAsia="Arial" w:hAnsi="Arial" w:cs="Arial"/>
          <w:sz w:val="20"/>
          <w:szCs w:val="20"/>
        </w:rPr>
        <w:t xml:space="preserve">ime prejemnika blaga oziroma storitve, kraj in datum izvedene dobave); </w:t>
      </w:r>
    </w:p>
    <w:p w14:paraId="6496FBB9" w14:textId="77777777" w:rsidR="00015437" w:rsidRPr="006B1B5D" w:rsidRDefault="00015437" w:rsidP="006B1B5D">
      <w:pPr>
        <w:numPr>
          <w:ilvl w:val="0"/>
          <w:numId w:val="47"/>
        </w:numPr>
        <w:overflowPunct w:val="0"/>
        <w:autoSpaceDE w:val="0"/>
        <w:autoSpaceDN w:val="0"/>
        <w:adjustRightInd w:val="0"/>
        <w:spacing w:line="260" w:lineRule="exact"/>
        <w:contextualSpacing/>
        <w:jc w:val="both"/>
        <w:textAlignment w:val="baseline"/>
        <w:rPr>
          <w:rFonts w:ascii="Arial" w:eastAsia="Arial" w:hAnsi="Arial" w:cs="Arial"/>
          <w:sz w:val="20"/>
          <w:szCs w:val="20"/>
        </w:rPr>
      </w:pPr>
      <w:r w:rsidRPr="006B1B5D">
        <w:rPr>
          <w:rFonts w:ascii="Arial" w:eastAsia="Arial" w:hAnsi="Arial" w:cs="Arial"/>
          <w:sz w:val="20"/>
          <w:szCs w:val="20"/>
        </w:rPr>
        <w:t>navodilo za plačilo (</w:t>
      </w:r>
      <w:r w:rsidR="00194690" w:rsidRPr="006B1B5D">
        <w:rPr>
          <w:rFonts w:ascii="Arial" w:eastAsia="Arial" w:hAnsi="Arial" w:cs="Arial"/>
          <w:sz w:val="20"/>
          <w:szCs w:val="20"/>
        </w:rPr>
        <w:t>n</w:t>
      </w:r>
      <w:r w:rsidR="00194690">
        <w:rPr>
          <w:rFonts w:ascii="Arial" w:eastAsia="Arial" w:hAnsi="Arial" w:cs="Arial"/>
          <w:sz w:val="20"/>
          <w:szCs w:val="20"/>
        </w:rPr>
        <w:t>a primer</w:t>
      </w:r>
      <w:r w:rsidR="00194690" w:rsidRPr="006B1B5D">
        <w:rPr>
          <w:rFonts w:ascii="Arial" w:eastAsia="Arial" w:hAnsi="Arial" w:cs="Arial"/>
          <w:sz w:val="20"/>
          <w:szCs w:val="20"/>
        </w:rPr>
        <w:t xml:space="preserve"> </w:t>
      </w:r>
      <w:r w:rsidRPr="006B1B5D">
        <w:rPr>
          <w:rFonts w:ascii="Arial" w:eastAsia="Arial" w:hAnsi="Arial" w:cs="Arial"/>
          <w:sz w:val="20"/>
          <w:szCs w:val="20"/>
        </w:rPr>
        <w:t xml:space="preserve">način plačila, številka transakcijskega računa, koda namena, namen, referenca); </w:t>
      </w:r>
    </w:p>
    <w:p w14:paraId="0F43E412" w14:textId="77777777" w:rsidR="00015437" w:rsidRPr="006B1B5D" w:rsidRDefault="00015437" w:rsidP="006B1B5D">
      <w:pPr>
        <w:numPr>
          <w:ilvl w:val="0"/>
          <w:numId w:val="47"/>
        </w:numPr>
        <w:overflowPunct w:val="0"/>
        <w:autoSpaceDE w:val="0"/>
        <w:autoSpaceDN w:val="0"/>
        <w:adjustRightInd w:val="0"/>
        <w:spacing w:line="260" w:lineRule="exact"/>
        <w:contextualSpacing/>
        <w:jc w:val="both"/>
        <w:textAlignment w:val="baseline"/>
        <w:rPr>
          <w:rFonts w:ascii="Arial" w:eastAsia="Arial" w:hAnsi="Arial" w:cs="Arial"/>
          <w:sz w:val="20"/>
          <w:szCs w:val="20"/>
        </w:rPr>
      </w:pPr>
      <w:r w:rsidRPr="006B1B5D">
        <w:rPr>
          <w:rFonts w:ascii="Arial" w:eastAsia="Arial" w:hAnsi="Arial" w:cs="Arial"/>
          <w:sz w:val="20"/>
          <w:szCs w:val="20"/>
        </w:rPr>
        <w:t>skupne informacije o odbitku ali pribitku (n</w:t>
      </w:r>
      <w:r w:rsidR="000B6EFE" w:rsidRPr="006B1B5D">
        <w:rPr>
          <w:rFonts w:ascii="Arial" w:eastAsia="Arial" w:hAnsi="Arial" w:cs="Arial"/>
          <w:sz w:val="20"/>
          <w:szCs w:val="20"/>
        </w:rPr>
        <w:t>pr. popusti, zamudne obresti);</w:t>
      </w:r>
    </w:p>
    <w:p w14:paraId="3A913452" w14:textId="77777777" w:rsidR="00015437" w:rsidRPr="006B1B5D" w:rsidRDefault="00015437" w:rsidP="006B1B5D">
      <w:pPr>
        <w:numPr>
          <w:ilvl w:val="0"/>
          <w:numId w:val="47"/>
        </w:numPr>
        <w:overflowPunct w:val="0"/>
        <w:autoSpaceDE w:val="0"/>
        <w:autoSpaceDN w:val="0"/>
        <w:adjustRightInd w:val="0"/>
        <w:spacing w:line="260" w:lineRule="exact"/>
        <w:contextualSpacing/>
        <w:jc w:val="both"/>
        <w:textAlignment w:val="baseline"/>
        <w:rPr>
          <w:rFonts w:ascii="Arial" w:eastAsia="Arial" w:hAnsi="Arial" w:cs="Arial"/>
          <w:sz w:val="20"/>
          <w:szCs w:val="20"/>
        </w:rPr>
      </w:pPr>
      <w:r w:rsidRPr="006B1B5D">
        <w:rPr>
          <w:rFonts w:ascii="Arial" w:eastAsia="Arial" w:hAnsi="Arial" w:cs="Arial"/>
          <w:sz w:val="20"/>
          <w:szCs w:val="20"/>
        </w:rPr>
        <w:lastRenderedPageBreak/>
        <w:t>informacije o vrstični postavki e-računa (razčlenitev storitve ali blaga po vrsticah</w:t>
      </w:r>
      <w:r w:rsidR="00194690">
        <w:rPr>
          <w:rFonts w:ascii="Arial" w:eastAsia="Arial" w:hAnsi="Arial" w:cs="Arial"/>
          <w:sz w:val="20"/>
          <w:szCs w:val="20"/>
        </w:rPr>
        <w:t>,</w:t>
      </w:r>
      <w:r w:rsidRPr="006B1B5D">
        <w:rPr>
          <w:rFonts w:ascii="Arial" w:eastAsia="Arial" w:hAnsi="Arial" w:cs="Arial"/>
          <w:sz w:val="20"/>
          <w:szCs w:val="20"/>
        </w:rPr>
        <w:t xml:space="preserve"> </w:t>
      </w:r>
      <w:r w:rsidR="00194690" w:rsidRPr="006B1B5D">
        <w:rPr>
          <w:rFonts w:ascii="Arial" w:eastAsia="Arial" w:hAnsi="Arial" w:cs="Arial"/>
          <w:sz w:val="20"/>
          <w:szCs w:val="20"/>
        </w:rPr>
        <w:t>n</w:t>
      </w:r>
      <w:r w:rsidR="00194690">
        <w:rPr>
          <w:rFonts w:ascii="Arial" w:eastAsia="Arial" w:hAnsi="Arial" w:cs="Arial"/>
          <w:sz w:val="20"/>
          <w:szCs w:val="20"/>
        </w:rPr>
        <w:t>a primer</w:t>
      </w:r>
      <w:r w:rsidR="00194690" w:rsidRPr="006B1B5D">
        <w:rPr>
          <w:rFonts w:ascii="Arial" w:eastAsia="Arial" w:hAnsi="Arial" w:cs="Arial"/>
          <w:sz w:val="20"/>
          <w:szCs w:val="20"/>
        </w:rPr>
        <w:t xml:space="preserve"> </w:t>
      </w:r>
      <w:r w:rsidRPr="006B1B5D">
        <w:rPr>
          <w:rFonts w:ascii="Arial" w:eastAsia="Arial" w:hAnsi="Arial" w:cs="Arial"/>
          <w:sz w:val="20"/>
          <w:szCs w:val="20"/>
        </w:rPr>
        <w:t xml:space="preserve">vrsta blaga ali storitve, količina, osnova za davek na dodano vrednost, stopnja davka na dodano vrednost, odbitek); </w:t>
      </w:r>
    </w:p>
    <w:p w14:paraId="6F9106F3" w14:textId="77777777" w:rsidR="00015437" w:rsidRPr="006B1B5D" w:rsidRDefault="00015437" w:rsidP="006B1B5D">
      <w:pPr>
        <w:numPr>
          <w:ilvl w:val="0"/>
          <w:numId w:val="47"/>
        </w:numPr>
        <w:overflowPunct w:val="0"/>
        <w:autoSpaceDE w:val="0"/>
        <w:autoSpaceDN w:val="0"/>
        <w:adjustRightInd w:val="0"/>
        <w:spacing w:line="260" w:lineRule="exact"/>
        <w:contextualSpacing/>
        <w:jc w:val="both"/>
        <w:textAlignment w:val="baseline"/>
        <w:rPr>
          <w:rFonts w:ascii="Arial" w:eastAsia="Arial" w:hAnsi="Arial" w:cs="Arial"/>
          <w:sz w:val="20"/>
          <w:szCs w:val="20"/>
        </w:rPr>
      </w:pPr>
      <w:r w:rsidRPr="006B1B5D">
        <w:rPr>
          <w:rFonts w:ascii="Arial" w:eastAsia="Arial" w:hAnsi="Arial" w:cs="Arial"/>
          <w:sz w:val="20"/>
          <w:szCs w:val="20"/>
        </w:rPr>
        <w:t>skupni zneski e-računa (</w:t>
      </w:r>
      <w:r w:rsidR="00194690" w:rsidRPr="006B1B5D">
        <w:rPr>
          <w:rFonts w:ascii="Arial" w:eastAsia="Arial" w:hAnsi="Arial" w:cs="Arial"/>
          <w:sz w:val="20"/>
          <w:szCs w:val="20"/>
        </w:rPr>
        <w:t>n</w:t>
      </w:r>
      <w:r w:rsidR="00194690">
        <w:rPr>
          <w:rFonts w:ascii="Arial" w:eastAsia="Arial" w:hAnsi="Arial" w:cs="Arial"/>
          <w:sz w:val="20"/>
          <w:szCs w:val="20"/>
        </w:rPr>
        <w:t>a primer</w:t>
      </w:r>
      <w:r w:rsidR="00194690" w:rsidRPr="006B1B5D">
        <w:rPr>
          <w:rFonts w:ascii="Arial" w:eastAsia="Arial" w:hAnsi="Arial" w:cs="Arial"/>
          <w:sz w:val="20"/>
          <w:szCs w:val="20"/>
        </w:rPr>
        <w:t xml:space="preserve"> </w:t>
      </w:r>
      <w:r w:rsidRPr="006B1B5D">
        <w:rPr>
          <w:rFonts w:ascii="Arial" w:eastAsia="Arial" w:hAnsi="Arial" w:cs="Arial"/>
          <w:sz w:val="20"/>
          <w:szCs w:val="20"/>
        </w:rPr>
        <w:t xml:space="preserve">vsota neto zneskov, vsota popustov, vsota dajatev, skupni znesek DDV, znesek za plačilo) ter </w:t>
      </w:r>
    </w:p>
    <w:p w14:paraId="29C49E53" w14:textId="77777777" w:rsidR="00015437" w:rsidRPr="006B1B5D" w:rsidRDefault="00015437" w:rsidP="006B1B5D">
      <w:pPr>
        <w:numPr>
          <w:ilvl w:val="0"/>
          <w:numId w:val="47"/>
        </w:numPr>
        <w:overflowPunct w:val="0"/>
        <w:autoSpaceDE w:val="0"/>
        <w:autoSpaceDN w:val="0"/>
        <w:adjustRightInd w:val="0"/>
        <w:spacing w:line="260" w:lineRule="exact"/>
        <w:contextualSpacing/>
        <w:jc w:val="both"/>
        <w:textAlignment w:val="baseline"/>
        <w:rPr>
          <w:rFonts w:ascii="Arial" w:eastAsia="Arial" w:hAnsi="Arial" w:cs="Arial"/>
          <w:sz w:val="20"/>
          <w:szCs w:val="20"/>
        </w:rPr>
      </w:pPr>
      <w:r w:rsidRPr="006B1B5D">
        <w:rPr>
          <w:rFonts w:ascii="Arial" w:eastAsia="Arial" w:hAnsi="Arial" w:cs="Arial"/>
          <w:sz w:val="20"/>
          <w:szCs w:val="20"/>
        </w:rPr>
        <w:t>skupna razčlenitev DDV (razčlenitev po posameznih kategorijah, stopnjah in razlogih za oprostitev).</w:t>
      </w:r>
    </w:p>
    <w:p w14:paraId="76FAAE57" w14:textId="77777777" w:rsidR="00A72292" w:rsidRPr="006B1B5D" w:rsidRDefault="00A72292" w:rsidP="006B1B5D">
      <w:pPr>
        <w:overflowPunct w:val="0"/>
        <w:autoSpaceDE w:val="0"/>
        <w:autoSpaceDN w:val="0"/>
        <w:adjustRightInd w:val="0"/>
        <w:spacing w:line="260" w:lineRule="exact"/>
        <w:ind w:firstLine="284"/>
        <w:jc w:val="both"/>
        <w:textAlignment w:val="baseline"/>
        <w:rPr>
          <w:rFonts w:ascii="Arial" w:eastAsia="Calibri" w:hAnsi="Arial" w:cs="Arial"/>
          <w:sz w:val="20"/>
          <w:szCs w:val="20"/>
        </w:rPr>
      </w:pPr>
    </w:p>
    <w:p w14:paraId="09FF37CB" w14:textId="08ACBA9C" w:rsidR="00015437" w:rsidRPr="006B1B5D" w:rsidRDefault="00015437" w:rsidP="006B1B5D">
      <w:pPr>
        <w:overflowPunct w:val="0"/>
        <w:autoSpaceDE w:val="0"/>
        <w:autoSpaceDN w:val="0"/>
        <w:adjustRightInd w:val="0"/>
        <w:spacing w:line="260" w:lineRule="exact"/>
        <w:ind w:firstLine="284"/>
        <w:jc w:val="both"/>
        <w:textAlignment w:val="baseline"/>
        <w:rPr>
          <w:rFonts w:ascii="Arial" w:eastAsia="Calibri" w:hAnsi="Arial" w:cs="Arial"/>
          <w:sz w:val="20"/>
          <w:szCs w:val="20"/>
        </w:rPr>
      </w:pPr>
      <w:r w:rsidRPr="006B1B5D">
        <w:rPr>
          <w:rFonts w:ascii="Arial" w:eastAsia="Calibri" w:hAnsi="Arial" w:cs="Arial"/>
          <w:sz w:val="20"/>
          <w:szCs w:val="20"/>
        </w:rPr>
        <w:t>(2) Podatki iz 3. točke prejšnjega odstavka v primeru, da se nanaša</w:t>
      </w:r>
      <w:r w:rsidR="00675353">
        <w:rPr>
          <w:rFonts w:ascii="Arial" w:eastAsia="Calibri" w:hAnsi="Arial" w:cs="Arial"/>
          <w:sz w:val="20"/>
          <w:szCs w:val="20"/>
        </w:rPr>
        <w:t>jo</w:t>
      </w:r>
      <w:r w:rsidRPr="006B1B5D">
        <w:rPr>
          <w:rFonts w:ascii="Arial" w:eastAsia="Calibri" w:hAnsi="Arial" w:cs="Arial"/>
          <w:sz w:val="20"/>
          <w:szCs w:val="20"/>
        </w:rPr>
        <w:t xml:space="preserve"> na </w:t>
      </w:r>
      <w:r w:rsidR="00675353" w:rsidRPr="006B1B5D">
        <w:rPr>
          <w:rFonts w:ascii="Arial" w:eastAsia="Calibri" w:hAnsi="Arial" w:cs="Arial"/>
          <w:sz w:val="20"/>
          <w:szCs w:val="20"/>
        </w:rPr>
        <w:t>fizičn</w:t>
      </w:r>
      <w:r w:rsidR="00675353">
        <w:rPr>
          <w:rFonts w:ascii="Arial" w:eastAsia="Calibri" w:hAnsi="Arial" w:cs="Arial"/>
          <w:sz w:val="20"/>
          <w:szCs w:val="20"/>
        </w:rPr>
        <w:t>o</w:t>
      </w:r>
      <w:r w:rsidR="00675353" w:rsidRPr="006B1B5D">
        <w:rPr>
          <w:rFonts w:ascii="Arial" w:eastAsia="Calibri" w:hAnsi="Arial" w:cs="Arial"/>
          <w:sz w:val="20"/>
          <w:szCs w:val="20"/>
        </w:rPr>
        <w:t xml:space="preserve"> oseb</w:t>
      </w:r>
      <w:r w:rsidR="00675353">
        <w:rPr>
          <w:rFonts w:ascii="Arial" w:eastAsia="Calibri" w:hAnsi="Arial" w:cs="Arial"/>
          <w:sz w:val="20"/>
          <w:szCs w:val="20"/>
        </w:rPr>
        <w:t>o</w:t>
      </w:r>
      <w:r w:rsidRPr="006B1B5D">
        <w:rPr>
          <w:rFonts w:ascii="Arial" w:eastAsia="Calibri" w:hAnsi="Arial" w:cs="Arial"/>
          <w:sz w:val="20"/>
          <w:szCs w:val="20"/>
        </w:rPr>
        <w:t>, ki opravlja dejavnost</w:t>
      </w:r>
      <w:r w:rsidR="009464E3">
        <w:rPr>
          <w:rFonts w:ascii="Arial" w:eastAsia="Calibri" w:hAnsi="Arial" w:cs="Arial"/>
          <w:sz w:val="20"/>
          <w:szCs w:val="20"/>
        </w:rPr>
        <w:t xml:space="preserve">, so </w:t>
      </w:r>
      <w:r w:rsidRPr="006B1B5D">
        <w:rPr>
          <w:rFonts w:ascii="Arial" w:eastAsia="Calibri" w:hAnsi="Arial" w:cs="Arial"/>
          <w:sz w:val="20"/>
          <w:szCs w:val="20"/>
        </w:rPr>
        <w:t xml:space="preserve">osebno ime, naslov, kontaktni podatki in davčna številka. Podatki iz 5. točke prejšnjega odstavka, </w:t>
      </w:r>
      <w:r w:rsidR="00194690">
        <w:rPr>
          <w:rFonts w:ascii="Arial" w:eastAsia="Calibri" w:hAnsi="Arial" w:cs="Arial"/>
          <w:sz w:val="20"/>
          <w:szCs w:val="20"/>
        </w:rPr>
        <w:t xml:space="preserve">so </w:t>
      </w:r>
      <w:r w:rsidRPr="006B1B5D">
        <w:rPr>
          <w:rFonts w:ascii="Arial" w:eastAsia="Calibri" w:hAnsi="Arial" w:cs="Arial"/>
          <w:sz w:val="20"/>
          <w:szCs w:val="20"/>
        </w:rPr>
        <w:t>v primeru, ko je prejemnik plačila fizična oseba</w:t>
      </w:r>
      <w:r w:rsidR="00675353">
        <w:rPr>
          <w:rFonts w:ascii="Arial" w:eastAsia="Calibri" w:hAnsi="Arial" w:cs="Arial"/>
          <w:sz w:val="20"/>
          <w:szCs w:val="20"/>
        </w:rPr>
        <w:t>,</w:t>
      </w:r>
      <w:r w:rsidR="008636DB" w:rsidRPr="006B1B5D">
        <w:rPr>
          <w:rFonts w:ascii="Arial" w:eastAsia="Calibri" w:hAnsi="Arial" w:cs="Arial"/>
          <w:sz w:val="20"/>
          <w:szCs w:val="20"/>
        </w:rPr>
        <w:t xml:space="preserve"> </w:t>
      </w:r>
      <w:r w:rsidRPr="006B1B5D">
        <w:rPr>
          <w:rFonts w:ascii="Arial" w:eastAsia="Calibri" w:hAnsi="Arial" w:cs="Arial"/>
          <w:sz w:val="20"/>
          <w:szCs w:val="20"/>
        </w:rPr>
        <w:t>osebno ime in naslov ter številka transakcijskega računa.</w:t>
      </w:r>
      <w:r w:rsidRPr="006B1B5D">
        <w:rPr>
          <w:rFonts w:ascii="Arial" w:eastAsia="Times New Roman" w:hAnsi="Arial" w:cs="Arial"/>
          <w:sz w:val="20"/>
          <w:szCs w:val="20"/>
        </w:rPr>
        <w:t xml:space="preserve"> Osebni podatki se zbirajo in obdelujejo z namenom identifikacije </w:t>
      </w:r>
      <w:r w:rsidRPr="006B1B5D">
        <w:rPr>
          <w:rFonts w:ascii="Arial" w:eastAsia="Arial" w:hAnsi="Arial" w:cs="Arial"/>
          <w:sz w:val="20"/>
          <w:szCs w:val="20"/>
        </w:rPr>
        <w:t xml:space="preserve">prodajalca blaga oziroma izvajalca storitev ali gradenj in </w:t>
      </w:r>
      <w:r w:rsidRPr="006B1B5D">
        <w:rPr>
          <w:rFonts w:ascii="Arial" w:eastAsia="Times New Roman" w:hAnsi="Arial" w:cs="Arial"/>
          <w:sz w:val="20"/>
          <w:szCs w:val="20"/>
        </w:rPr>
        <w:t>prejemnika plačila.</w:t>
      </w:r>
    </w:p>
    <w:p w14:paraId="1F0C27B6" w14:textId="77777777" w:rsidR="00A72292" w:rsidRPr="006B1B5D" w:rsidRDefault="00A72292" w:rsidP="006B1B5D">
      <w:pPr>
        <w:overflowPunct w:val="0"/>
        <w:autoSpaceDE w:val="0"/>
        <w:autoSpaceDN w:val="0"/>
        <w:adjustRightInd w:val="0"/>
        <w:spacing w:line="260" w:lineRule="exact"/>
        <w:ind w:firstLine="284"/>
        <w:jc w:val="both"/>
        <w:textAlignment w:val="baseline"/>
        <w:rPr>
          <w:rFonts w:ascii="Arial" w:eastAsia="Calibri" w:hAnsi="Arial" w:cs="Arial"/>
          <w:sz w:val="20"/>
          <w:szCs w:val="20"/>
        </w:rPr>
      </w:pPr>
    </w:p>
    <w:p w14:paraId="305C371A" w14:textId="77777777" w:rsidR="00015437" w:rsidRPr="006B1B5D" w:rsidRDefault="00015437" w:rsidP="006B1B5D">
      <w:pPr>
        <w:overflowPunct w:val="0"/>
        <w:autoSpaceDE w:val="0"/>
        <w:autoSpaceDN w:val="0"/>
        <w:adjustRightInd w:val="0"/>
        <w:spacing w:line="260" w:lineRule="exact"/>
        <w:ind w:firstLine="284"/>
        <w:jc w:val="both"/>
        <w:textAlignment w:val="baseline"/>
        <w:rPr>
          <w:rFonts w:ascii="Arial" w:eastAsia="Calibri" w:hAnsi="Arial" w:cs="Arial"/>
          <w:sz w:val="20"/>
          <w:szCs w:val="20"/>
        </w:rPr>
      </w:pPr>
      <w:r w:rsidRPr="006B1B5D">
        <w:rPr>
          <w:rFonts w:ascii="Arial" w:eastAsia="Calibri" w:hAnsi="Arial" w:cs="Arial"/>
          <w:sz w:val="20"/>
          <w:szCs w:val="20"/>
        </w:rPr>
        <w:t xml:space="preserve">(3) Če e-račun poleg osrednjih elementov e-računa iz prvega odstavka tega člena </w:t>
      </w:r>
      <w:r w:rsidR="00194690">
        <w:rPr>
          <w:rFonts w:ascii="Arial" w:eastAsia="Calibri" w:hAnsi="Arial" w:cs="Arial"/>
          <w:sz w:val="20"/>
          <w:szCs w:val="20"/>
        </w:rPr>
        <w:t xml:space="preserve">vsebuje </w:t>
      </w:r>
      <w:r w:rsidRPr="006B1B5D">
        <w:rPr>
          <w:rFonts w:ascii="Arial" w:eastAsia="Calibri" w:hAnsi="Arial" w:cs="Arial"/>
          <w:sz w:val="20"/>
          <w:szCs w:val="20"/>
        </w:rPr>
        <w:t>še druge elemente, ti ne smejo vsebovati osebnih podatkov, razen če predpis iz četrtega odstavka tega člena določa drugače.</w:t>
      </w:r>
    </w:p>
    <w:p w14:paraId="5CBAACF2" w14:textId="77777777" w:rsidR="00AD6D0E" w:rsidRPr="006B1B5D" w:rsidRDefault="00AD6D0E" w:rsidP="006B1B5D">
      <w:pPr>
        <w:overflowPunct w:val="0"/>
        <w:autoSpaceDE w:val="0"/>
        <w:autoSpaceDN w:val="0"/>
        <w:adjustRightInd w:val="0"/>
        <w:spacing w:line="260" w:lineRule="exact"/>
        <w:ind w:firstLine="284"/>
        <w:jc w:val="both"/>
        <w:textAlignment w:val="baseline"/>
        <w:rPr>
          <w:rFonts w:ascii="Arial" w:eastAsia="Calibri" w:hAnsi="Arial" w:cs="Arial"/>
          <w:sz w:val="20"/>
          <w:szCs w:val="20"/>
        </w:rPr>
      </w:pPr>
    </w:p>
    <w:p w14:paraId="0089AB37" w14:textId="0BAB04D9" w:rsidR="00015437" w:rsidRPr="006B1B5D" w:rsidRDefault="00015437" w:rsidP="006B1B5D">
      <w:pPr>
        <w:overflowPunct w:val="0"/>
        <w:autoSpaceDE w:val="0"/>
        <w:autoSpaceDN w:val="0"/>
        <w:adjustRightInd w:val="0"/>
        <w:spacing w:line="260" w:lineRule="exact"/>
        <w:ind w:firstLine="284"/>
        <w:jc w:val="both"/>
        <w:textAlignment w:val="baseline"/>
        <w:rPr>
          <w:rFonts w:ascii="Arial" w:eastAsia="Calibri" w:hAnsi="Arial" w:cs="Arial"/>
          <w:sz w:val="20"/>
          <w:szCs w:val="20"/>
        </w:rPr>
      </w:pPr>
      <w:r w:rsidRPr="006B1B5D">
        <w:rPr>
          <w:rFonts w:ascii="Arial" w:eastAsia="Calibri" w:hAnsi="Arial" w:cs="Arial"/>
          <w:sz w:val="20"/>
          <w:szCs w:val="20"/>
        </w:rPr>
        <w:t>(4) E-račun</w:t>
      </w:r>
      <w:r w:rsidR="007336B8">
        <w:rPr>
          <w:rFonts w:ascii="Arial" w:eastAsia="Calibri" w:hAnsi="Arial" w:cs="Arial"/>
          <w:sz w:val="20"/>
          <w:szCs w:val="20"/>
        </w:rPr>
        <w:t xml:space="preserve"> </w:t>
      </w:r>
      <w:r w:rsidRPr="006B1B5D">
        <w:rPr>
          <w:rFonts w:ascii="Arial" w:eastAsia="Calibri" w:hAnsi="Arial" w:cs="Arial"/>
          <w:sz w:val="20"/>
          <w:szCs w:val="20"/>
        </w:rPr>
        <w:t>vsebuje podatke, ki jih kot obvezne določajo predpisi, ki določajo obvezne sestavine računov.</w:t>
      </w:r>
    </w:p>
    <w:p w14:paraId="3C7A14A7" w14:textId="77777777" w:rsidR="00174D1B" w:rsidRPr="006B1B5D" w:rsidRDefault="00174D1B" w:rsidP="006B1B5D">
      <w:pPr>
        <w:overflowPunct w:val="0"/>
        <w:autoSpaceDE w:val="0"/>
        <w:autoSpaceDN w:val="0"/>
        <w:adjustRightInd w:val="0"/>
        <w:spacing w:line="260" w:lineRule="exact"/>
        <w:ind w:firstLine="284"/>
        <w:jc w:val="both"/>
        <w:textAlignment w:val="baseline"/>
        <w:rPr>
          <w:rFonts w:ascii="Arial" w:eastAsia="Times New Roman" w:hAnsi="Arial" w:cs="Arial"/>
          <w:sz w:val="20"/>
          <w:szCs w:val="20"/>
        </w:rPr>
      </w:pPr>
    </w:p>
    <w:p w14:paraId="327722F0" w14:textId="3AE5A68A" w:rsidR="00174D1B" w:rsidRPr="006B1B5D" w:rsidRDefault="007E520F" w:rsidP="006B1B5D">
      <w:pPr>
        <w:overflowPunct w:val="0"/>
        <w:autoSpaceDE w:val="0"/>
        <w:autoSpaceDN w:val="0"/>
        <w:adjustRightInd w:val="0"/>
        <w:spacing w:line="260" w:lineRule="exact"/>
        <w:jc w:val="center"/>
        <w:textAlignment w:val="baseline"/>
        <w:rPr>
          <w:rFonts w:ascii="Arial" w:eastAsia="Calibri" w:hAnsi="Arial" w:cs="Arial"/>
          <w:b/>
          <w:bCs/>
          <w:sz w:val="20"/>
          <w:szCs w:val="20"/>
        </w:rPr>
      </w:pPr>
      <w:r w:rsidRPr="006B1B5D">
        <w:rPr>
          <w:rFonts w:ascii="Arial" w:eastAsia="Calibri" w:hAnsi="Arial" w:cs="Arial"/>
          <w:b/>
          <w:bCs/>
          <w:sz w:val="20"/>
          <w:szCs w:val="20"/>
        </w:rPr>
        <w:t>5</w:t>
      </w:r>
      <w:r w:rsidR="00A07B42">
        <w:rPr>
          <w:rFonts w:ascii="Arial" w:eastAsia="Calibri" w:hAnsi="Arial" w:cs="Arial"/>
          <w:b/>
          <w:bCs/>
          <w:sz w:val="20"/>
          <w:szCs w:val="20"/>
        </w:rPr>
        <w:t>0</w:t>
      </w:r>
      <w:r w:rsidR="00174D1B" w:rsidRPr="006B1B5D">
        <w:rPr>
          <w:rFonts w:ascii="Arial" w:eastAsia="Calibri" w:hAnsi="Arial" w:cs="Arial"/>
          <w:b/>
          <w:bCs/>
          <w:sz w:val="20"/>
          <w:szCs w:val="20"/>
        </w:rPr>
        <w:t>. člen</w:t>
      </w:r>
    </w:p>
    <w:p w14:paraId="1F840F15" w14:textId="13225053" w:rsidR="00033A17" w:rsidRPr="006B1B5D" w:rsidRDefault="00033A17" w:rsidP="006B1B5D">
      <w:pPr>
        <w:overflowPunct w:val="0"/>
        <w:autoSpaceDE w:val="0"/>
        <w:autoSpaceDN w:val="0"/>
        <w:adjustRightInd w:val="0"/>
        <w:spacing w:line="260" w:lineRule="exact"/>
        <w:jc w:val="center"/>
        <w:textAlignment w:val="baseline"/>
        <w:rPr>
          <w:rFonts w:ascii="Arial" w:eastAsia="Calibri" w:hAnsi="Arial" w:cs="Arial"/>
          <w:b/>
          <w:bCs/>
          <w:sz w:val="20"/>
          <w:szCs w:val="20"/>
        </w:rPr>
      </w:pPr>
      <w:r w:rsidRPr="006B1B5D">
        <w:rPr>
          <w:rFonts w:ascii="Arial" w:eastAsia="Calibri" w:hAnsi="Arial" w:cs="Arial"/>
          <w:b/>
          <w:bCs/>
          <w:sz w:val="20"/>
          <w:szCs w:val="20"/>
        </w:rPr>
        <w:t xml:space="preserve">(izjeme izdaje </w:t>
      </w:r>
      <w:r w:rsidR="007336B8">
        <w:rPr>
          <w:rFonts w:ascii="Arial" w:eastAsia="Calibri" w:hAnsi="Arial" w:cs="Arial"/>
          <w:b/>
          <w:bCs/>
          <w:sz w:val="20"/>
          <w:szCs w:val="20"/>
        </w:rPr>
        <w:t>ali</w:t>
      </w:r>
      <w:r w:rsidR="007336B8" w:rsidRPr="006B1B5D">
        <w:rPr>
          <w:rFonts w:ascii="Arial" w:eastAsia="Calibri" w:hAnsi="Arial" w:cs="Arial"/>
          <w:b/>
          <w:bCs/>
          <w:sz w:val="20"/>
          <w:szCs w:val="20"/>
        </w:rPr>
        <w:t xml:space="preserve"> </w:t>
      </w:r>
      <w:r w:rsidRPr="006B1B5D">
        <w:rPr>
          <w:rFonts w:ascii="Arial" w:eastAsia="Calibri" w:hAnsi="Arial" w:cs="Arial"/>
          <w:b/>
          <w:bCs/>
          <w:sz w:val="20"/>
          <w:szCs w:val="20"/>
        </w:rPr>
        <w:t>prejema e-računa)</w:t>
      </w:r>
    </w:p>
    <w:p w14:paraId="28434D75" w14:textId="77777777" w:rsidR="00174D1B" w:rsidRPr="006B1B5D" w:rsidRDefault="00174D1B" w:rsidP="006B1B5D">
      <w:pPr>
        <w:overflowPunct w:val="0"/>
        <w:autoSpaceDE w:val="0"/>
        <w:autoSpaceDN w:val="0"/>
        <w:adjustRightInd w:val="0"/>
        <w:spacing w:line="260" w:lineRule="exact"/>
        <w:ind w:left="360" w:firstLine="709"/>
        <w:jc w:val="both"/>
        <w:textAlignment w:val="baseline"/>
        <w:rPr>
          <w:rFonts w:ascii="Arial" w:eastAsia="Calibri" w:hAnsi="Arial" w:cs="Arial"/>
          <w:sz w:val="20"/>
          <w:szCs w:val="20"/>
        </w:rPr>
      </w:pPr>
    </w:p>
    <w:p w14:paraId="38FF3727" w14:textId="3928FCC8" w:rsidR="00174D1B" w:rsidRPr="006B1B5D" w:rsidRDefault="00174D1B" w:rsidP="006B1B5D">
      <w:pPr>
        <w:spacing w:line="260" w:lineRule="exact"/>
        <w:ind w:firstLine="284"/>
        <w:jc w:val="both"/>
        <w:rPr>
          <w:rFonts w:ascii="Arial" w:eastAsia="Times New Roman" w:hAnsi="Arial" w:cs="Arial"/>
          <w:sz w:val="20"/>
          <w:szCs w:val="20"/>
          <w:lang w:eastAsia="sl-SI"/>
        </w:rPr>
      </w:pPr>
      <w:r w:rsidRPr="006B1B5D">
        <w:rPr>
          <w:rFonts w:ascii="Arial" w:eastAsia="Times New Roman" w:hAnsi="Arial" w:cs="Arial"/>
          <w:sz w:val="20"/>
          <w:szCs w:val="20"/>
          <w:lang w:eastAsia="sl-SI"/>
        </w:rPr>
        <w:t>Ne glede na 4</w:t>
      </w:r>
      <w:r w:rsidR="007F5736" w:rsidRPr="006B1B5D">
        <w:rPr>
          <w:rFonts w:ascii="Arial" w:eastAsia="Times New Roman" w:hAnsi="Arial" w:cs="Arial"/>
          <w:sz w:val="20"/>
          <w:szCs w:val="20"/>
          <w:lang w:eastAsia="sl-SI"/>
        </w:rPr>
        <w:t>5</w:t>
      </w:r>
      <w:r w:rsidRPr="006B1B5D">
        <w:rPr>
          <w:rFonts w:ascii="Arial" w:eastAsia="Times New Roman" w:hAnsi="Arial" w:cs="Arial"/>
          <w:sz w:val="20"/>
          <w:szCs w:val="20"/>
          <w:lang w:eastAsia="sl-SI"/>
        </w:rPr>
        <w:t>. in 4</w:t>
      </w:r>
      <w:r w:rsidR="007F5736" w:rsidRPr="006B1B5D">
        <w:rPr>
          <w:rFonts w:ascii="Arial" w:eastAsia="Times New Roman" w:hAnsi="Arial" w:cs="Arial"/>
          <w:sz w:val="20"/>
          <w:szCs w:val="20"/>
          <w:lang w:eastAsia="sl-SI"/>
        </w:rPr>
        <w:t>9</w:t>
      </w:r>
      <w:r w:rsidRPr="006B1B5D">
        <w:rPr>
          <w:rFonts w:ascii="Arial" w:eastAsia="Times New Roman" w:hAnsi="Arial" w:cs="Arial"/>
          <w:sz w:val="20"/>
          <w:szCs w:val="20"/>
          <w:lang w:eastAsia="sl-SI"/>
        </w:rPr>
        <w:t>. člen tega zakona obveznost</w:t>
      </w:r>
      <w:r w:rsidR="006535E6" w:rsidRPr="006B1B5D">
        <w:rPr>
          <w:rFonts w:ascii="Arial" w:eastAsia="Times New Roman" w:hAnsi="Arial" w:cs="Arial"/>
          <w:sz w:val="20"/>
          <w:szCs w:val="20"/>
          <w:lang w:eastAsia="sl-SI"/>
        </w:rPr>
        <w:t xml:space="preserve"> </w:t>
      </w:r>
      <w:r w:rsidR="006E2E82">
        <w:rPr>
          <w:rFonts w:ascii="Arial" w:eastAsia="Times New Roman" w:hAnsi="Arial" w:cs="Arial"/>
          <w:sz w:val="20"/>
          <w:szCs w:val="20"/>
          <w:lang w:eastAsia="sl-SI"/>
        </w:rPr>
        <w:t xml:space="preserve">izdaje ali </w:t>
      </w:r>
      <w:r w:rsidRPr="006B1B5D">
        <w:rPr>
          <w:rFonts w:ascii="Arial" w:eastAsia="Times New Roman" w:hAnsi="Arial" w:cs="Arial"/>
          <w:sz w:val="20"/>
          <w:szCs w:val="20"/>
          <w:lang w:eastAsia="sl-SI"/>
        </w:rPr>
        <w:t>prejema</w:t>
      </w:r>
      <w:r w:rsidR="007336B8">
        <w:rPr>
          <w:rFonts w:ascii="Arial" w:eastAsia="Times New Roman" w:hAnsi="Arial" w:cs="Arial"/>
          <w:sz w:val="20"/>
          <w:szCs w:val="20"/>
          <w:lang w:eastAsia="sl-SI"/>
        </w:rPr>
        <w:t xml:space="preserve"> </w:t>
      </w:r>
      <w:r w:rsidRPr="006B1B5D">
        <w:rPr>
          <w:rFonts w:ascii="Arial" w:eastAsia="Times New Roman" w:hAnsi="Arial" w:cs="Arial"/>
          <w:sz w:val="20"/>
          <w:szCs w:val="20"/>
          <w:lang w:eastAsia="sl-SI"/>
        </w:rPr>
        <w:t>e-računa ne velja za:</w:t>
      </w:r>
    </w:p>
    <w:p w14:paraId="31F3AF1B" w14:textId="77777777" w:rsidR="00174D1B" w:rsidRPr="006B1B5D" w:rsidRDefault="00174D1B" w:rsidP="006B1B5D">
      <w:pPr>
        <w:numPr>
          <w:ilvl w:val="0"/>
          <w:numId w:val="49"/>
        </w:numPr>
        <w:overflowPunct w:val="0"/>
        <w:autoSpaceDE w:val="0"/>
        <w:autoSpaceDN w:val="0"/>
        <w:adjustRightInd w:val="0"/>
        <w:spacing w:line="260" w:lineRule="exact"/>
        <w:contextualSpacing/>
        <w:jc w:val="both"/>
        <w:textAlignment w:val="baseline"/>
        <w:rPr>
          <w:rFonts w:ascii="Arial" w:eastAsia="Times New Roman" w:hAnsi="Arial" w:cs="Arial"/>
          <w:sz w:val="20"/>
          <w:szCs w:val="20"/>
          <w:lang w:eastAsia="sl-SI"/>
        </w:rPr>
      </w:pPr>
      <w:r w:rsidRPr="006B1B5D">
        <w:rPr>
          <w:rFonts w:ascii="Arial" w:eastAsia="Times New Roman" w:hAnsi="Arial" w:cs="Arial"/>
          <w:sz w:val="20"/>
          <w:szCs w:val="20"/>
          <w:lang w:eastAsia="sl-SI"/>
        </w:rPr>
        <w:t>račune, izdane na podlagi pogodb, sklenjenih na podlagi zakona, ki ureja javno naročanje na področju obrambe in varnosti, če gre za naročila, za katera bi izvedba postopkov naročanja povzročila posredovanje</w:t>
      </w:r>
      <w:r w:rsidR="00CB558B" w:rsidRPr="006B1B5D">
        <w:rPr>
          <w:rFonts w:ascii="Arial" w:eastAsia="Times New Roman" w:hAnsi="Arial" w:cs="Arial"/>
          <w:sz w:val="20"/>
          <w:szCs w:val="20"/>
          <w:lang w:eastAsia="sl-SI"/>
        </w:rPr>
        <w:t xml:space="preserve"> </w:t>
      </w:r>
      <w:r w:rsidRPr="006B1B5D">
        <w:rPr>
          <w:rFonts w:ascii="Arial" w:eastAsia="Times New Roman" w:hAnsi="Arial" w:cs="Arial"/>
          <w:sz w:val="20"/>
          <w:szCs w:val="20"/>
          <w:lang w:eastAsia="sl-SI"/>
        </w:rPr>
        <w:t>informacij, katerih razkritje bi bilo v nasprotju z bistvenimi varnostnimi interesi Republike Slovenije, vključno z naročili vojaške opreme, pri kateri je treba sprejeti ukrepe za zaščito teh interesov, in za naročila, namenjena izvajanju obveščevalne in protiobveščevalne dejavnosti, če ta naročila vsebujejo tajne podatke v skladu z zakonom ali jih morajo spremljati posebni varnostni ukrepi;</w:t>
      </w:r>
    </w:p>
    <w:p w14:paraId="6C9173C6" w14:textId="77777777" w:rsidR="00174D1B" w:rsidRPr="006B1B5D" w:rsidRDefault="00174D1B" w:rsidP="006B1B5D">
      <w:pPr>
        <w:numPr>
          <w:ilvl w:val="0"/>
          <w:numId w:val="49"/>
        </w:numPr>
        <w:overflowPunct w:val="0"/>
        <w:autoSpaceDE w:val="0"/>
        <w:autoSpaceDN w:val="0"/>
        <w:adjustRightInd w:val="0"/>
        <w:spacing w:line="260" w:lineRule="exact"/>
        <w:jc w:val="both"/>
        <w:textAlignment w:val="baseline"/>
        <w:rPr>
          <w:rFonts w:ascii="Arial" w:eastAsia="Times New Roman" w:hAnsi="Arial" w:cs="Arial"/>
          <w:sz w:val="20"/>
          <w:szCs w:val="20"/>
          <w:lang w:eastAsia="sl-SI"/>
        </w:rPr>
      </w:pPr>
      <w:r w:rsidRPr="006B1B5D">
        <w:rPr>
          <w:rFonts w:ascii="Arial" w:eastAsia="Times New Roman" w:hAnsi="Arial" w:cs="Arial"/>
          <w:sz w:val="20"/>
          <w:szCs w:val="20"/>
          <w:lang w:eastAsia="sl-SI"/>
        </w:rPr>
        <w:t>zahtevke za plačilo, poročila, obračunske liste, dobropise, bremepise in druge spremljajoče obračunske dokumente, ki jih Zavodu za zdravstveno zavarovanje Slovenije (v nadaljnjem besedilu: ZZZS) posredujejo bolnišnice, zdravstveni domovi, lekarne, zasebniki, v delu, ki se nanaša na izvajanje koncesijske pogodbe, zdravilišča, dobavitelji medicinskih pripomočkov in drugi izvajalci zdravstvenih storitev, ki opravljajo storitve v breme</w:t>
      </w:r>
      <w:r w:rsidR="006535E6" w:rsidRPr="006B1B5D">
        <w:rPr>
          <w:rFonts w:ascii="Arial" w:eastAsia="Times New Roman" w:hAnsi="Arial" w:cs="Arial"/>
          <w:sz w:val="20"/>
          <w:szCs w:val="20"/>
          <w:lang w:eastAsia="sl-SI"/>
        </w:rPr>
        <w:t xml:space="preserve"> </w:t>
      </w:r>
      <w:r w:rsidRPr="006B1B5D">
        <w:rPr>
          <w:rFonts w:ascii="Arial" w:eastAsia="Times New Roman" w:hAnsi="Arial" w:cs="Arial"/>
          <w:sz w:val="20"/>
          <w:szCs w:val="20"/>
          <w:lang w:eastAsia="sl-SI"/>
        </w:rPr>
        <w:t>zdravstvenega zavarovanja;</w:t>
      </w:r>
    </w:p>
    <w:p w14:paraId="23137263" w14:textId="77777777" w:rsidR="00174D1B" w:rsidRPr="006B1B5D" w:rsidRDefault="00174D1B" w:rsidP="006B1B5D">
      <w:pPr>
        <w:numPr>
          <w:ilvl w:val="0"/>
          <w:numId w:val="49"/>
        </w:numPr>
        <w:overflowPunct w:val="0"/>
        <w:autoSpaceDE w:val="0"/>
        <w:autoSpaceDN w:val="0"/>
        <w:adjustRightInd w:val="0"/>
        <w:spacing w:line="260" w:lineRule="exact"/>
        <w:jc w:val="both"/>
        <w:textAlignment w:val="baseline"/>
        <w:rPr>
          <w:rFonts w:ascii="Arial" w:eastAsia="Times New Roman" w:hAnsi="Arial" w:cs="Arial"/>
          <w:sz w:val="20"/>
          <w:szCs w:val="20"/>
          <w:lang w:eastAsia="sl-SI"/>
        </w:rPr>
      </w:pPr>
      <w:r w:rsidRPr="006B1B5D">
        <w:rPr>
          <w:rFonts w:ascii="Arial" w:eastAsia="Times New Roman" w:hAnsi="Arial" w:cs="Arial"/>
          <w:sz w:val="20"/>
          <w:szCs w:val="20"/>
          <w:lang w:eastAsia="sl-SI"/>
        </w:rPr>
        <w:t xml:space="preserve">zahtevke za plačilo, poročila, obračunske liste, bremepise in druge spremljajoče obračunske dokumente, ki jih ZZZS </w:t>
      </w:r>
      <w:r w:rsidR="00CB558B" w:rsidRPr="006B1B5D">
        <w:rPr>
          <w:rFonts w:ascii="Arial" w:eastAsia="Times New Roman" w:hAnsi="Arial" w:cs="Arial"/>
          <w:sz w:val="20"/>
          <w:szCs w:val="20"/>
          <w:lang w:eastAsia="sl-SI"/>
        </w:rPr>
        <w:t>p</w:t>
      </w:r>
      <w:r w:rsidRPr="006B1B5D">
        <w:rPr>
          <w:rFonts w:ascii="Arial" w:eastAsia="Times New Roman" w:hAnsi="Arial" w:cs="Arial"/>
          <w:sz w:val="20"/>
          <w:szCs w:val="20"/>
          <w:lang w:eastAsia="sl-SI"/>
        </w:rPr>
        <w:t>osredujejo domovi za starejše in posebni socialnovarstveni zavodi v javni mreži, zavodi za usposabljanje in varstveno</w:t>
      </w:r>
      <w:r w:rsidR="00E3210E" w:rsidRPr="006B1B5D">
        <w:rPr>
          <w:rFonts w:ascii="Arial" w:eastAsia="Times New Roman" w:hAnsi="Arial" w:cs="Arial"/>
          <w:sz w:val="20"/>
          <w:szCs w:val="20"/>
          <w:lang w:eastAsia="sl-SI"/>
        </w:rPr>
        <w:t>-</w:t>
      </w:r>
      <w:r w:rsidRPr="006B1B5D">
        <w:rPr>
          <w:rFonts w:ascii="Arial" w:eastAsia="Times New Roman" w:hAnsi="Arial" w:cs="Arial"/>
          <w:sz w:val="20"/>
          <w:szCs w:val="20"/>
          <w:lang w:eastAsia="sl-SI"/>
        </w:rPr>
        <w:t>delovni centri v javni mreži ter izvajalci dolgotrajne oskrbe, ki opravljajo storitve v breme zdravstvenega zavarovanja oziroma zavarovanja za dolgotrajno oskrbo;</w:t>
      </w:r>
      <w:r w:rsidR="004F77AE" w:rsidRPr="006B1B5D">
        <w:rPr>
          <w:rFonts w:ascii="Arial" w:eastAsia="Times New Roman" w:hAnsi="Arial" w:cs="Arial"/>
          <w:sz w:val="20"/>
          <w:szCs w:val="20"/>
          <w:lang w:eastAsia="sl-SI"/>
        </w:rPr>
        <w:t xml:space="preserve"> </w:t>
      </w:r>
    </w:p>
    <w:p w14:paraId="3C17F264" w14:textId="77777777" w:rsidR="00174D1B" w:rsidRPr="006B1B5D" w:rsidRDefault="00174D1B" w:rsidP="006B1B5D">
      <w:pPr>
        <w:numPr>
          <w:ilvl w:val="0"/>
          <w:numId w:val="49"/>
        </w:numPr>
        <w:overflowPunct w:val="0"/>
        <w:autoSpaceDE w:val="0"/>
        <w:autoSpaceDN w:val="0"/>
        <w:adjustRightInd w:val="0"/>
        <w:spacing w:line="260" w:lineRule="exact"/>
        <w:jc w:val="both"/>
        <w:textAlignment w:val="baseline"/>
        <w:rPr>
          <w:rFonts w:ascii="Arial" w:eastAsia="Times New Roman" w:hAnsi="Arial" w:cs="Arial"/>
          <w:sz w:val="20"/>
          <w:szCs w:val="20"/>
          <w:lang w:eastAsia="sl-SI"/>
        </w:rPr>
      </w:pPr>
      <w:r w:rsidRPr="006B1B5D">
        <w:rPr>
          <w:rFonts w:ascii="Arial" w:eastAsia="Times New Roman" w:hAnsi="Arial" w:cs="Arial"/>
          <w:sz w:val="20"/>
          <w:szCs w:val="20"/>
          <w:lang w:eastAsia="sl-SI"/>
        </w:rPr>
        <w:t xml:space="preserve">listine, ki se izmenjujejo prek spletnega programa, namenjenega upravljanju denarnih sredstev sistema enotnega zakladniškega računa države oziroma občine (tj. program EZRLKV); </w:t>
      </w:r>
    </w:p>
    <w:p w14:paraId="7DBAC988" w14:textId="77777777" w:rsidR="00174D1B" w:rsidRPr="006B1B5D" w:rsidRDefault="00174D1B" w:rsidP="006B1B5D">
      <w:pPr>
        <w:numPr>
          <w:ilvl w:val="0"/>
          <w:numId w:val="49"/>
        </w:numPr>
        <w:overflowPunct w:val="0"/>
        <w:autoSpaceDE w:val="0"/>
        <w:autoSpaceDN w:val="0"/>
        <w:adjustRightInd w:val="0"/>
        <w:spacing w:line="260" w:lineRule="exact"/>
        <w:jc w:val="both"/>
        <w:textAlignment w:val="baseline"/>
        <w:rPr>
          <w:rFonts w:ascii="Arial" w:eastAsia="Times New Roman" w:hAnsi="Arial" w:cs="Arial"/>
          <w:sz w:val="20"/>
          <w:szCs w:val="20"/>
          <w:lang w:eastAsia="sl-SI"/>
        </w:rPr>
      </w:pPr>
      <w:r w:rsidRPr="006B1B5D">
        <w:rPr>
          <w:rFonts w:ascii="Arial" w:eastAsia="Times New Roman" w:hAnsi="Arial" w:cs="Arial"/>
          <w:sz w:val="20"/>
          <w:szCs w:val="20"/>
          <w:lang w:eastAsia="sl-SI"/>
        </w:rPr>
        <w:t>račune, izdane pri gotovinskem poslovanju.</w:t>
      </w:r>
    </w:p>
    <w:p w14:paraId="01D25322" w14:textId="525C98F6" w:rsidR="00D061FF" w:rsidRPr="006B1B5D" w:rsidRDefault="00D061FF" w:rsidP="006B1B5D">
      <w:pPr>
        <w:overflowPunct w:val="0"/>
        <w:autoSpaceDE w:val="0"/>
        <w:autoSpaceDN w:val="0"/>
        <w:adjustRightInd w:val="0"/>
        <w:spacing w:line="260" w:lineRule="exact"/>
        <w:ind w:left="357"/>
        <w:jc w:val="both"/>
        <w:textAlignment w:val="baseline"/>
        <w:rPr>
          <w:rFonts w:ascii="Arial" w:eastAsia="Times New Roman" w:hAnsi="Arial" w:cs="Arial"/>
          <w:sz w:val="20"/>
          <w:szCs w:val="20"/>
          <w:lang w:eastAsia="sl-SI"/>
        </w:rPr>
      </w:pPr>
    </w:p>
    <w:p w14:paraId="7CCBE20A" w14:textId="5769321D" w:rsidR="00AD6D0E" w:rsidRDefault="00AD6D0E" w:rsidP="006B1B5D">
      <w:pPr>
        <w:overflowPunct w:val="0"/>
        <w:autoSpaceDE w:val="0"/>
        <w:autoSpaceDN w:val="0"/>
        <w:adjustRightInd w:val="0"/>
        <w:spacing w:line="260" w:lineRule="exact"/>
        <w:ind w:left="357"/>
        <w:jc w:val="both"/>
        <w:textAlignment w:val="baseline"/>
        <w:rPr>
          <w:rFonts w:ascii="Arial" w:eastAsia="Times New Roman" w:hAnsi="Arial" w:cs="Arial"/>
          <w:sz w:val="20"/>
          <w:szCs w:val="20"/>
          <w:lang w:eastAsia="sl-SI"/>
        </w:rPr>
      </w:pPr>
    </w:p>
    <w:p w14:paraId="79B458C6" w14:textId="6CFCE630" w:rsidR="0081104E" w:rsidRDefault="0081104E" w:rsidP="006B1B5D">
      <w:pPr>
        <w:overflowPunct w:val="0"/>
        <w:autoSpaceDE w:val="0"/>
        <w:autoSpaceDN w:val="0"/>
        <w:adjustRightInd w:val="0"/>
        <w:spacing w:line="260" w:lineRule="exact"/>
        <w:ind w:left="357"/>
        <w:jc w:val="both"/>
        <w:textAlignment w:val="baseline"/>
        <w:rPr>
          <w:rFonts w:ascii="Arial" w:eastAsia="Times New Roman" w:hAnsi="Arial" w:cs="Arial"/>
          <w:sz w:val="20"/>
          <w:szCs w:val="20"/>
          <w:lang w:eastAsia="sl-SI"/>
        </w:rPr>
      </w:pPr>
    </w:p>
    <w:p w14:paraId="6D640CBD" w14:textId="667B4471" w:rsidR="0081104E" w:rsidRDefault="0081104E" w:rsidP="006B1B5D">
      <w:pPr>
        <w:overflowPunct w:val="0"/>
        <w:autoSpaceDE w:val="0"/>
        <w:autoSpaceDN w:val="0"/>
        <w:adjustRightInd w:val="0"/>
        <w:spacing w:line="260" w:lineRule="exact"/>
        <w:ind w:left="357"/>
        <w:jc w:val="both"/>
        <w:textAlignment w:val="baseline"/>
        <w:rPr>
          <w:rFonts w:ascii="Arial" w:eastAsia="Times New Roman" w:hAnsi="Arial" w:cs="Arial"/>
          <w:sz w:val="20"/>
          <w:szCs w:val="20"/>
          <w:lang w:eastAsia="sl-SI"/>
        </w:rPr>
      </w:pPr>
    </w:p>
    <w:p w14:paraId="21FD818A" w14:textId="5D22CD55" w:rsidR="0081104E" w:rsidRDefault="0081104E" w:rsidP="006B1B5D">
      <w:pPr>
        <w:overflowPunct w:val="0"/>
        <w:autoSpaceDE w:val="0"/>
        <w:autoSpaceDN w:val="0"/>
        <w:adjustRightInd w:val="0"/>
        <w:spacing w:line="260" w:lineRule="exact"/>
        <w:ind w:left="357"/>
        <w:jc w:val="both"/>
        <w:textAlignment w:val="baseline"/>
        <w:rPr>
          <w:rFonts w:ascii="Arial" w:eastAsia="Times New Roman" w:hAnsi="Arial" w:cs="Arial"/>
          <w:sz w:val="20"/>
          <w:szCs w:val="20"/>
          <w:lang w:eastAsia="sl-SI"/>
        </w:rPr>
      </w:pPr>
    </w:p>
    <w:p w14:paraId="1B2C2334" w14:textId="6CE22976" w:rsidR="0081104E" w:rsidRDefault="0081104E" w:rsidP="006B1B5D">
      <w:pPr>
        <w:overflowPunct w:val="0"/>
        <w:autoSpaceDE w:val="0"/>
        <w:autoSpaceDN w:val="0"/>
        <w:adjustRightInd w:val="0"/>
        <w:spacing w:line="260" w:lineRule="exact"/>
        <w:ind w:left="357"/>
        <w:jc w:val="both"/>
        <w:textAlignment w:val="baseline"/>
        <w:rPr>
          <w:rFonts w:ascii="Arial" w:eastAsia="Times New Roman" w:hAnsi="Arial" w:cs="Arial"/>
          <w:sz w:val="20"/>
          <w:szCs w:val="20"/>
          <w:lang w:eastAsia="sl-SI"/>
        </w:rPr>
      </w:pPr>
    </w:p>
    <w:p w14:paraId="3B5D7EA5" w14:textId="1C87B77C" w:rsidR="0081104E" w:rsidRDefault="0081104E" w:rsidP="006B1B5D">
      <w:pPr>
        <w:overflowPunct w:val="0"/>
        <w:autoSpaceDE w:val="0"/>
        <w:autoSpaceDN w:val="0"/>
        <w:adjustRightInd w:val="0"/>
        <w:spacing w:line="260" w:lineRule="exact"/>
        <w:ind w:left="357"/>
        <w:jc w:val="both"/>
        <w:textAlignment w:val="baseline"/>
        <w:rPr>
          <w:rFonts w:ascii="Arial" w:eastAsia="Times New Roman" w:hAnsi="Arial" w:cs="Arial"/>
          <w:sz w:val="20"/>
          <w:szCs w:val="20"/>
          <w:lang w:eastAsia="sl-SI"/>
        </w:rPr>
      </w:pPr>
    </w:p>
    <w:p w14:paraId="1D96D13D" w14:textId="77777777" w:rsidR="007120B4" w:rsidRPr="006B1B5D" w:rsidRDefault="007120B4" w:rsidP="006B1B5D">
      <w:pPr>
        <w:overflowPunct w:val="0"/>
        <w:autoSpaceDE w:val="0"/>
        <w:autoSpaceDN w:val="0"/>
        <w:adjustRightInd w:val="0"/>
        <w:spacing w:line="260" w:lineRule="exact"/>
        <w:ind w:left="357"/>
        <w:jc w:val="both"/>
        <w:textAlignment w:val="baseline"/>
        <w:rPr>
          <w:rFonts w:ascii="Arial" w:eastAsia="Times New Roman" w:hAnsi="Arial" w:cs="Arial"/>
          <w:sz w:val="20"/>
          <w:szCs w:val="20"/>
          <w:lang w:eastAsia="sl-SI"/>
        </w:rPr>
      </w:pPr>
    </w:p>
    <w:p w14:paraId="34AB9DA9" w14:textId="77777777" w:rsidR="00174D1B" w:rsidRPr="006B1B5D" w:rsidRDefault="00174D1B" w:rsidP="006B1B5D">
      <w:pPr>
        <w:suppressAutoHyphens/>
        <w:overflowPunct w:val="0"/>
        <w:autoSpaceDE w:val="0"/>
        <w:autoSpaceDN w:val="0"/>
        <w:adjustRightInd w:val="0"/>
        <w:spacing w:line="260" w:lineRule="exact"/>
        <w:jc w:val="center"/>
        <w:textAlignment w:val="baseline"/>
        <w:rPr>
          <w:rFonts w:ascii="Arial" w:eastAsia="Calibri" w:hAnsi="Arial" w:cs="Arial"/>
          <w:b/>
          <w:sz w:val="20"/>
          <w:szCs w:val="20"/>
        </w:rPr>
      </w:pPr>
      <w:r w:rsidRPr="006B1B5D">
        <w:rPr>
          <w:rFonts w:ascii="Arial" w:eastAsia="Calibri" w:hAnsi="Arial" w:cs="Arial"/>
          <w:b/>
          <w:sz w:val="20"/>
          <w:szCs w:val="20"/>
        </w:rPr>
        <w:lastRenderedPageBreak/>
        <w:t>11. PODPORA ZA POROČANJE O USKLAJEVANJU MEDSEBOJNIH TERJATEV IN OBVEZNOSTI ZA SREDSTVA V UPRAVLJANJU</w:t>
      </w:r>
    </w:p>
    <w:p w14:paraId="36CC28E6" w14:textId="77777777" w:rsidR="00174D1B" w:rsidRPr="006B1B5D" w:rsidRDefault="00174D1B" w:rsidP="006B1B5D">
      <w:pPr>
        <w:overflowPunct w:val="0"/>
        <w:autoSpaceDE w:val="0"/>
        <w:autoSpaceDN w:val="0"/>
        <w:adjustRightInd w:val="0"/>
        <w:spacing w:line="260" w:lineRule="exact"/>
        <w:jc w:val="center"/>
        <w:textAlignment w:val="baseline"/>
        <w:rPr>
          <w:rFonts w:ascii="Arial" w:eastAsia="Times New Roman" w:hAnsi="Arial" w:cs="Arial"/>
          <w:sz w:val="20"/>
          <w:szCs w:val="20"/>
        </w:rPr>
      </w:pPr>
    </w:p>
    <w:p w14:paraId="5149C47D" w14:textId="74765E58" w:rsidR="00174D1B" w:rsidRPr="006B1B5D" w:rsidRDefault="007807C8" w:rsidP="006B1B5D">
      <w:pPr>
        <w:overflowPunct w:val="0"/>
        <w:autoSpaceDE w:val="0"/>
        <w:autoSpaceDN w:val="0"/>
        <w:adjustRightInd w:val="0"/>
        <w:spacing w:line="260" w:lineRule="exact"/>
        <w:jc w:val="center"/>
        <w:textAlignment w:val="baseline"/>
        <w:rPr>
          <w:rFonts w:ascii="Arial" w:eastAsia="Times New Roman" w:hAnsi="Arial" w:cs="Arial"/>
          <w:b/>
          <w:sz w:val="20"/>
          <w:szCs w:val="20"/>
        </w:rPr>
      </w:pPr>
      <w:r w:rsidRPr="006B1B5D">
        <w:rPr>
          <w:rFonts w:ascii="Arial" w:eastAsia="Times New Roman" w:hAnsi="Arial" w:cs="Arial"/>
          <w:b/>
          <w:sz w:val="20"/>
          <w:szCs w:val="20"/>
        </w:rPr>
        <w:t>5</w:t>
      </w:r>
      <w:r w:rsidR="00A07B42">
        <w:rPr>
          <w:rFonts w:ascii="Arial" w:eastAsia="Times New Roman" w:hAnsi="Arial" w:cs="Arial"/>
          <w:b/>
          <w:sz w:val="20"/>
          <w:szCs w:val="20"/>
        </w:rPr>
        <w:t>1</w:t>
      </w:r>
      <w:r w:rsidR="00174D1B" w:rsidRPr="006B1B5D">
        <w:rPr>
          <w:rFonts w:ascii="Arial" w:eastAsia="Times New Roman" w:hAnsi="Arial" w:cs="Arial"/>
          <w:b/>
          <w:sz w:val="20"/>
          <w:szCs w:val="20"/>
        </w:rPr>
        <w:t>. člen</w:t>
      </w:r>
    </w:p>
    <w:p w14:paraId="1603CD73" w14:textId="77777777" w:rsidR="00174D1B" w:rsidRPr="006B1B5D" w:rsidRDefault="00174D1B" w:rsidP="006B1B5D">
      <w:pPr>
        <w:overflowPunct w:val="0"/>
        <w:autoSpaceDE w:val="0"/>
        <w:autoSpaceDN w:val="0"/>
        <w:adjustRightInd w:val="0"/>
        <w:spacing w:line="260" w:lineRule="exact"/>
        <w:jc w:val="center"/>
        <w:textAlignment w:val="baseline"/>
        <w:rPr>
          <w:rFonts w:ascii="Arial" w:eastAsia="Times New Roman" w:hAnsi="Arial" w:cs="Arial"/>
          <w:b/>
          <w:sz w:val="20"/>
          <w:szCs w:val="20"/>
        </w:rPr>
      </w:pPr>
      <w:r w:rsidRPr="006B1B5D">
        <w:rPr>
          <w:rFonts w:ascii="Arial" w:eastAsia="Times New Roman" w:hAnsi="Arial" w:cs="Arial"/>
          <w:b/>
          <w:sz w:val="20"/>
          <w:szCs w:val="20"/>
        </w:rPr>
        <w:t>(poročanje o usklajevanju medsebojnih terjatev in obveznosti za sredstva v upravljanju)</w:t>
      </w:r>
    </w:p>
    <w:p w14:paraId="2AED66AE" w14:textId="77777777" w:rsidR="00174D1B" w:rsidRPr="006B1B5D" w:rsidRDefault="00174D1B" w:rsidP="006B1B5D">
      <w:pPr>
        <w:suppressAutoHyphens/>
        <w:overflowPunct w:val="0"/>
        <w:autoSpaceDE w:val="0"/>
        <w:autoSpaceDN w:val="0"/>
        <w:adjustRightInd w:val="0"/>
        <w:spacing w:line="260" w:lineRule="exact"/>
        <w:jc w:val="both"/>
        <w:textAlignment w:val="baseline"/>
        <w:rPr>
          <w:rFonts w:ascii="Arial" w:eastAsia="Calibri" w:hAnsi="Arial" w:cs="Arial"/>
          <w:sz w:val="20"/>
          <w:szCs w:val="20"/>
        </w:rPr>
      </w:pPr>
    </w:p>
    <w:p w14:paraId="7088FA00" w14:textId="77777777" w:rsidR="00174D1B" w:rsidRPr="006B1B5D" w:rsidRDefault="00174D1B" w:rsidP="006B1B5D">
      <w:pPr>
        <w:overflowPunct w:val="0"/>
        <w:autoSpaceDE w:val="0"/>
        <w:autoSpaceDN w:val="0"/>
        <w:adjustRightInd w:val="0"/>
        <w:spacing w:line="260" w:lineRule="exact"/>
        <w:ind w:firstLine="284"/>
        <w:jc w:val="both"/>
        <w:textAlignment w:val="baseline"/>
        <w:rPr>
          <w:rFonts w:ascii="Arial" w:eastAsia="Calibri" w:hAnsi="Arial" w:cs="Arial"/>
          <w:sz w:val="20"/>
          <w:szCs w:val="20"/>
        </w:rPr>
      </w:pPr>
      <w:r w:rsidRPr="006B1B5D">
        <w:rPr>
          <w:rFonts w:ascii="Arial" w:eastAsia="Calibri" w:hAnsi="Arial" w:cs="Arial"/>
          <w:sz w:val="20"/>
          <w:szCs w:val="20"/>
        </w:rPr>
        <w:t>(1) UJP omogoča proračunskim uporabnikom programsko podporo za namen poročanja podatkov o usklajevanju medsebojnih terjatev in obveznosti za sredstva v upravljanju v skladu s predpisi, ki urejajo računovodstvo.</w:t>
      </w:r>
    </w:p>
    <w:p w14:paraId="51EBB534" w14:textId="77777777" w:rsidR="00174D1B" w:rsidRPr="006B1B5D" w:rsidRDefault="00174D1B" w:rsidP="006B1B5D">
      <w:pPr>
        <w:overflowPunct w:val="0"/>
        <w:autoSpaceDE w:val="0"/>
        <w:autoSpaceDN w:val="0"/>
        <w:adjustRightInd w:val="0"/>
        <w:spacing w:line="260" w:lineRule="exact"/>
        <w:jc w:val="both"/>
        <w:textAlignment w:val="baseline"/>
        <w:rPr>
          <w:rFonts w:ascii="Arial" w:eastAsia="Calibri" w:hAnsi="Arial" w:cs="Arial"/>
          <w:sz w:val="20"/>
          <w:szCs w:val="20"/>
        </w:rPr>
      </w:pPr>
    </w:p>
    <w:p w14:paraId="5A93789C" w14:textId="77777777" w:rsidR="00174D1B" w:rsidRPr="006B1B5D" w:rsidRDefault="00174D1B" w:rsidP="006B1B5D">
      <w:pPr>
        <w:overflowPunct w:val="0"/>
        <w:autoSpaceDE w:val="0"/>
        <w:autoSpaceDN w:val="0"/>
        <w:adjustRightInd w:val="0"/>
        <w:spacing w:line="260" w:lineRule="exact"/>
        <w:ind w:firstLine="284"/>
        <w:jc w:val="both"/>
        <w:textAlignment w:val="baseline"/>
        <w:rPr>
          <w:rFonts w:ascii="Arial" w:eastAsia="Calibri" w:hAnsi="Arial" w:cs="Arial"/>
          <w:sz w:val="20"/>
          <w:szCs w:val="20"/>
        </w:rPr>
      </w:pPr>
      <w:r w:rsidRPr="006B1B5D">
        <w:rPr>
          <w:rFonts w:ascii="Arial" w:eastAsia="Calibri" w:hAnsi="Arial" w:cs="Arial"/>
          <w:sz w:val="20"/>
          <w:szCs w:val="20"/>
        </w:rPr>
        <w:t>(2) UJP omogoča ministrstvu, pristojnemu za finance, avtomatski prevzem podatkov iz prejšnjega odstavka.</w:t>
      </w:r>
    </w:p>
    <w:p w14:paraId="6686E803" w14:textId="77777777" w:rsidR="00174D1B" w:rsidRPr="006B1B5D" w:rsidRDefault="00174D1B" w:rsidP="006B1B5D">
      <w:pPr>
        <w:overflowPunct w:val="0"/>
        <w:autoSpaceDE w:val="0"/>
        <w:autoSpaceDN w:val="0"/>
        <w:adjustRightInd w:val="0"/>
        <w:spacing w:line="260" w:lineRule="exact"/>
        <w:jc w:val="both"/>
        <w:textAlignment w:val="baseline"/>
        <w:rPr>
          <w:rFonts w:ascii="Arial" w:eastAsia="Calibri" w:hAnsi="Arial" w:cs="Arial"/>
          <w:sz w:val="20"/>
          <w:szCs w:val="20"/>
        </w:rPr>
      </w:pPr>
    </w:p>
    <w:p w14:paraId="607FB825" w14:textId="77777777" w:rsidR="00F322CE" w:rsidRPr="006B1B5D" w:rsidRDefault="00F322CE" w:rsidP="006B1B5D">
      <w:pPr>
        <w:overflowPunct w:val="0"/>
        <w:autoSpaceDE w:val="0"/>
        <w:autoSpaceDN w:val="0"/>
        <w:adjustRightInd w:val="0"/>
        <w:spacing w:line="260" w:lineRule="exact"/>
        <w:jc w:val="both"/>
        <w:textAlignment w:val="baseline"/>
        <w:rPr>
          <w:rFonts w:ascii="Arial" w:eastAsia="Calibri" w:hAnsi="Arial" w:cs="Arial"/>
          <w:sz w:val="20"/>
          <w:szCs w:val="20"/>
        </w:rPr>
      </w:pPr>
    </w:p>
    <w:p w14:paraId="1EC8435A" w14:textId="77777777" w:rsidR="00174D1B" w:rsidRPr="006B1B5D" w:rsidRDefault="00174D1B" w:rsidP="006B1B5D">
      <w:pPr>
        <w:suppressAutoHyphens/>
        <w:overflowPunct w:val="0"/>
        <w:autoSpaceDE w:val="0"/>
        <w:autoSpaceDN w:val="0"/>
        <w:adjustRightInd w:val="0"/>
        <w:spacing w:line="260" w:lineRule="exact"/>
        <w:jc w:val="center"/>
        <w:textAlignment w:val="baseline"/>
        <w:rPr>
          <w:rFonts w:ascii="Arial" w:eastAsia="Times New Roman" w:hAnsi="Arial" w:cs="Arial"/>
          <w:b/>
          <w:sz w:val="20"/>
          <w:szCs w:val="20"/>
        </w:rPr>
      </w:pPr>
      <w:r w:rsidRPr="006B1B5D">
        <w:rPr>
          <w:rFonts w:ascii="Arial" w:eastAsia="Times New Roman" w:hAnsi="Arial" w:cs="Arial"/>
          <w:b/>
          <w:sz w:val="20"/>
          <w:szCs w:val="20"/>
        </w:rPr>
        <w:t>12. NADOMESTILA IN STROŠKI</w:t>
      </w:r>
    </w:p>
    <w:p w14:paraId="03CC9A5B" w14:textId="77777777" w:rsidR="00174D1B" w:rsidRPr="006B1B5D" w:rsidRDefault="00174D1B" w:rsidP="006B1B5D">
      <w:pPr>
        <w:suppressAutoHyphens/>
        <w:overflowPunct w:val="0"/>
        <w:autoSpaceDE w:val="0"/>
        <w:autoSpaceDN w:val="0"/>
        <w:adjustRightInd w:val="0"/>
        <w:spacing w:line="260" w:lineRule="exact"/>
        <w:jc w:val="center"/>
        <w:textAlignment w:val="baseline"/>
        <w:rPr>
          <w:rFonts w:ascii="Arial" w:eastAsia="Times New Roman" w:hAnsi="Arial" w:cs="Arial"/>
          <w:sz w:val="20"/>
          <w:szCs w:val="20"/>
        </w:rPr>
      </w:pPr>
    </w:p>
    <w:p w14:paraId="5B4A538C" w14:textId="7C0E4010" w:rsidR="00174D1B" w:rsidRPr="006B1B5D" w:rsidRDefault="00FB1EAF" w:rsidP="006B1B5D">
      <w:pPr>
        <w:suppressAutoHyphens/>
        <w:overflowPunct w:val="0"/>
        <w:autoSpaceDE w:val="0"/>
        <w:autoSpaceDN w:val="0"/>
        <w:adjustRightInd w:val="0"/>
        <w:spacing w:line="260" w:lineRule="exact"/>
        <w:jc w:val="center"/>
        <w:textAlignment w:val="baseline"/>
        <w:rPr>
          <w:rFonts w:ascii="Arial" w:eastAsia="Times New Roman" w:hAnsi="Arial" w:cs="Arial"/>
          <w:b/>
          <w:sz w:val="20"/>
          <w:szCs w:val="20"/>
        </w:rPr>
      </w:pPr>
      <w:r w:rsidRPr="006B1B5D">
        <w:rPr>
          <w:rFonts w:ascii="Arial" w:eastAsia="Times New Roman" w:hAnsi="Arial" w:cs="Arial"/>
          <w:b/>
          <w:sz w:val="20"/>
          <w:szCs w:val="20"/>
        </w:rPr>
        <w:t>5</w:t>
      </w:r>
      <w:r w:rsidR="00A07B42">
        <w:rPr>
          <w:rFonts w:ascii="Arial" w:eastAsia="Times New Roman" w:hAnsi="Arial" w:cs="Arial"/>
          <w:b/>
          <w:sz w:val="20"/>
          <w:szCs w:val="20"/>
        </w:rPr>
        <w:t>2</w:t>
      </w:r>
      <w:r w:rsidR="00174D1B" w:rsidRPr="006B1B5D">
        <w:rPr>
          <w:rFonts w:ascii="Arial" w:eastAsia="Times New Roman" w:hAnsi="Arial" w:cs="Arial"/>
          <w:b/>
          <w:sz w:val="20"/>
          <w:szCs w:val="20"/>
        </w:rPr>
        <w:t>. člen</w:t>
      </w:r>
    </w:p>
    <w:p w14:paraId="4D740E6E" w14:textId="77777777" w:rsidR="00174D1B" w:rsidRPr="006B1B5D" w:rsidRDefault="00174D1B" w:rsidP="006B1B5D">
      <w:pPr>
        <w:suppressAutoHyphens/>
        <w:overflowPunct w:val="0"/>
        <w:autoSpaceDE w:val="0"/>
        <w:autoSpaceDN w:val="0"/>
        <w:adjustRightInd w:val="0"/>
        <w:spacing w:line="260" w:lineRule="exact"/>
        <w:jc w:val="center"/>
        <w:textAlignment w:val="baseline"/>
        <w:rPr>
          <w:rFonts w:ascii="Arial" w:eastAsia="Times New Roman" w:hAnsi="Arial" w:cs="Arial"/>
          <w:b/>
          <w:sz w:val="20"/>
          <w:szCs w:val="20"/>
        </w:rPr>
      </w:pPr>
      <w:r w:rsidRPr="006B1B5D">
        <w:rPr>
          <w:rFonts w:ascii="Arial" w:eastAsia="Times New Roman" w:hAnsi="Arial" w:cs="Arial"/>
          <w:b/>
          <w:sz w:val="20"/>
          <w:szCs w:val="20"/>
        </w:rPr>
        <w:t>(nadomestila in stroški)</w:t>
      </w:r>
    </w:p>
    <w:p w14:paraId="785A735D" w14:textId="77777777" w:rsidR="00174D1B" w:rsidRPr="006B1B5D" w:rsidRDefault="00174D1B" w:rsidP="006B1B5D">
      <w:pPr>
        <w:overflowPunct w:val="0"/>
        <w:autoSpaceDE w:val="0"/>
        <w:autoSpaceDN w:val="0"/>
        <w:adjustRightInd w:val="0"/>
        <w:spacing w:line="260" w:lineRule="exact"/>
        <w:jc w:val="both"/>
        <w:textAlignment w:val="baseline"/>
        <w:rPr>
          <w:rFonts w:ascii="Arial" w:eastAsia="Times New Roman" w:hAnsi="Arial" w:cs="Arial"/>
          <w:sz w:val="20"/>
          <w:szCs w:val="20"/>
        </w:rPr>
      </w:pPr>
    </w:p>
    <w:p w14:paraId="4108BC15" w14:textId="63B41C0E" w:rsidR="00174D1B" w:rsidRPr="006B1B5D" w:rsidRDefault="00174D1B" w:rsidP="006B1B5D">
      <w:pPr>
        <w:overflowPunct w:val="0"/>
        <w:autoSpaceDE w:val="0"/>
        <w:autoSpaceDN w:val="0"/>
        <w:adjustRightInd w:val="0"/>
        <w:spacing w:line="260" w:lineRule="exact"/>
        <w:ind w:firstLine="284"/>
        <w:jc w:val="both"/>
        <w:textAlignment w:val="baseline"/>
        <w:rPr>
          <w:rFonts w:ascii="Arial" w:eastAsia="Times New Roman" w:hAnsi="Arial" w:cs="Arial"/>
          <w:sz w:val="20"/>
          <w:szCs w:val="20"/>
        </w:rPr>
      </w:pPr>
      <w:r w:rsidRPr="006B1B5D">
        <w:rPr>
          <w:rFonts w:ascii="Arial" w:eastAsia="Times New Roman" w:hAnsi="Arial" w:cs="Arial"/>
          <w:sz w:val="20"/>
          <w:szCs w:val="20"/>
        </w:rPr>
        <w:t xml:space="preserve">(1) UJP </w:t>
      </w:r>
      <w:r w:rsidR="00F328EA" w:rsidRPr="006B1B5D">
        <w:rPr>
          <w:rFonts w:ascii="Arial" w:eastAsia="Times New Roman" w:hAnsi="Arial" w:cs="Arial"/>
          <w:sz w:val="20"/>
          <w:szCs w:val="20"/>
        </w:rPr>
        <w:t>subjektom, ki nimajo statusa proračunskega uporabnika</w:t>
      </w:r>
      <w:r w:rsidR="00F328EA">
        <w:rPr>
          <w:rFonts w:ascii="Arial" w:eastAsia="Times New Roman" w:hAnsi="Arial" w:cs="Arial"/>
          <w:sz w:val="20"/>
          <w:szCs w:val="20"/>
        </w:rPr>
        <w:t>,</w:t>
      </w:r>
      <w:r w:rsidR="00F328EA" w:rsidRPr="006B1B5D">
        <w:rPr>
          <w:rFonts w:ascii="Arial" w:eastAsia="Times New Roman" w:hAnsi="Arial" w:cs="Arial"/>
          <w:sz w:val="20"/>
          <w:szCs w:val="20"/>
        </w:rPr>
        <w:t xml:space="preserve"> </w:t>
      </w:r>
      <w:r w:rsidR="0081104E">
        <w:rPr>
          <w:rFonts w:ascii="Arial" w:eastAsia="Times New Roman" w:hAnsi="Arial" w:cs="Arial"/>
          <w:sz w:val="20"/>
          <w:szCs w:val="20"/>
        </w:rPr>
        <w:t xml:space="preserve">razen Republiki Sloveniji, </w:t>
      </w:r>
      <w:r w:rsidRPr="006B1B5D">
        <w:rPr>
          <w:rFonts w:ascii="Arial" w:eastAsia="Times New Roman" w:hAnsi="Arial" w:cs="Arial"/>
          <w:sz w:val="20"/>
          <w:szCs w:val="20"/>
        </w:rPr>
        <w:t>za posamezne storitve, ki jih opravlja po tem zakonu, zaračunava nadomestila in stroške storitev.</w:t>
      </w:r>
    </w:p>
    <w:p w14:paraId="072450DE" w14:textId="77777777" w:rsidR="00174D1B" w:rsidRPr="006B1B5D" w:rsidRDefault="00174D1B" w:rsidP="006B1B5D">
      <w:pPr>
        <w:overflowPunct w:val="0"/>
        <w:autoSpaceDE w:val="0"/>
        <w:autoSpaceDN w:val="0"/>
        <w:adjustRightInd w:val="0"/>
        <w:spacing w:line="260" w:lineRule="exact"/>
        <w:jc w:val="both"/>
        <w:textAlignment w:val="baseline"/>
        <w:rPr>
          <w:rFonts w:ascii="Arial" w:eastAsia="Times New Roman" w:hAnsi="Arial" w:cs="Arial"/>
          <w:sz w:val="20"/>
          <w:szCs w:val="20"/>
        </w:rPr>
      </w:pPr>
    </w:p>
    <w:p w14:paraId="173F02F5" w14:textId="732298A7" w:rsidR="00174D1B" w:rsidRPr="006B1B5D" w:rsidRDefault="00174D1B" w:rsidP="006B1B5D">
      <w:pPr>
        <w:overflowPunct w:val="0"/>
        <w:autoSpaceDE w:val="0"/>
        <w:autoSpaceDN w:val="0"/>
        <w:adjustRightInd w:val="0"/>
        <w:spacing w:line="260" w:lineRule="exact"/>
        <w:ind w:firstLine="284"/>
        <w:jc w:val="both"/>
        <w:textAlignment w:val="baseline"/>
        <w:rPr>
          <w:rFonts w:ascii="Arial" w:eastAsia="Times New Roman" w:hAnsi="Arial" w:cs="Arial"/>
          <w:sz w:val="20"/>
          <w:szCs w:val="20"/>
        </w:rPr>
      </w:pPr>
      <w:r w:rsidRPr="006B1B5D">
        <w:rPr>
          <w:rFonts w:ascii="Arial" w:eastAsia="Times New Roman" w:hAnsi="Arial" w:cs="Arial"/>
          <w:sz w:val="20"/>
          <w:szCs w:val="20"/>
        </w:rPr>
        <w:t>(2) UJP za namen opravljanja nalog, določenih s tem zakonom, prevzema obveznosti za plačilo stroškov in nadomestil, ki jih zaračunavajo ponudniki storitev na področju izmenjave e-računov</w:t>
      </w:r>
      <w:r w:rsidR="00122FC8" w:rsidRPr="006B1B5D">
        <w:rPr>
          <w:rFonts w:ascii="Arial" w:eastAsia="Times New Roman" w:hAnsi="Arial" w:cs="Arial"/>
          <w:sz w:val="20"/>
          <w:szCs w:val="20"/>
        </w:rPr>
        <w:t xml:space="preserve"> in e-dokumentov</w:t>
      </w:r>
      <w:r w:rsidRPr="006B1B5D">
        <w:rPr>
          <w:rFonts w:ascii="Arial" w:eastAsia="Times New Roman" w:hAnsi="Arial" w:cs="Arial"/>
          <w:sz w:val="20"/>
          <w:szCs w:val="20"/>
        </w:rPr>
        <w:t xml:space="preserve">, sistema </w:t>
      </w:r>
      <w:r w:rsidR="00BB15AB">
        <w:rPr>
          <w:rFonts w:ascii="Arial" w:eastAsia="Times New Roman" w:hAnsi="Arial" w:cs="Arial"/>
          <w:sz w:val="20"/>
          <w:szCs w:val="20"/>
        </w:rPr>
        <w:t>za spletno plačevanje</w:t>
      </w:r>
      <w:r w:rsidRPr="006B1B5D">
        <w:rPr>
          <w:rFonts w:ascii="Arial" w:eastAsia="Times New Roman" w:hAnsi="Arial" w:cs="Arial"/>
          <w:sz w:val="20"/>
          <w:szCs w:val="20"/>
        </w:rPr>
        <w:t xml:space="preserve"> oziroma plačevanja s plačilnimi karticami ali prek sistema spletnega bančništva ali prek sistema mobilne telefonije, ki se izvajajo prek spletne aplikacije UJP ali prek negotovinskih plačilnih mest UJP, ter v drugih primerih, določenih </w:t>
      </w:r>
      <w:r w:rsidR="00D200AE">
        <w:rPr>
          <w:rFonts w:ascii="Arial" w:eastAsia="Times New Roman" w:hAnsi="Arial" w:cs="Arial"/>
          <w:sz w:val="20"/>
          <w:szCs w:val="20"/>
        </w:rPr>
        <w:t>z zakonom</w:t>
      </w:r>
      <w:r w:rsidRPr="006B1B5D">
        <w:rPr>
          <w:rFonts w:ascii="Arial" w:eastAsia="Times New Roman" w:hAnsi="Arial" w:cs="Arial"/>
          <w:sz w:val="20"/>
          <w:szCs w:val="20"/>
        </w:rPr>
        <w:t xml:space="preserve">. </w:t>
      </w:r>
    </w:p>
    <w:p w14:paraId="67612E38" w14:textId="77777777" w:rsidR="00174D1B" w:rsidRPr="006B1B5D" w:rsidRDefault="00174D1B" w:rsidP="006B1B5D">
      <w:pPr>
        <w:overflowPunct w:val="0"/>
        <w:autoSpaceDE w:val="0"/>
        <w:autoSpaceDN w:val="0"/>
        <w:adjustRightInd w:val="0"/>
        <w:spacing w:line="260" w:lineRule="exact"/>
        <w:jc w:val="both"/>
        <w:textAlignment w:val="baseline"/>
        <w:rPr>
          <w:rFonts w:ascii="Arial" w:eastAsia="Times New Roman" w:hAnsi="Arial" w:cs="Arial"/>
          <w:sz w:val="20"/>
          <w:szCs w:val="20"/>
        </w:rPr>
      </w:pPr>
    </w:p>
    <w:p w14:paraId="1637038C" w14:textId="1147428C" w:rsidR="00174D1B" w:rsidRPr="006B1B5D" w:rsidRDefault="00174D1B" w:rsidP="006B1B5D">
      <w:pPr>
        <w:spacing w:line="260" w:lineRule="exact"/>
        <w:ind w:firstLine="284"/>
        <w:jc w:val="both"/>
        <w:rPr>
          <w:rFonts w:ascii="Arial" w:eastAsia="Times New Roman" w:hAnsi="Arial" w:cs="Arial"/>
          <w:sz w:val="20"/>
          <w:szCs w:val="20"/>
          <w:lang w:eastAsia="sl-SI"/>
        </w:rPr>
      </w:pPr>
      <w:r w:rsidRPr="006B1B5D">
        <w:rPr>
          <w:rFonts w:ascii="Arial" w:eastAsia="Times New Roman" w:hAnsi="Arial" w:cs="Arial"/>
          <w:sz w:val="20"/>
          <w:szCs w:val="20"/>
          <w:lang w:eastAsia="sl-SI"/>
        </w:rPr>
        <w:t xml:space="preserve">(3) Nadomestila in stroški iz prvega odstavka tega člena so namenski prihodek proračuna Republike Slovenije, ki ga UJP uporablja za zagotavljanje neprekinjenega poslovanja in upravljanje, vzdrževanje ter razvoj informacijsko-komunikacijske infrastrukture in posebnih informacijskih sistemov, opredeljenih v </w:t>
      </w:r>
      <w:r w:rsidR="00BA3833" w:rsidRPr="006B1B5D">
        <w:rPr>
          <w:rFonts w:ascii="Arial" w:eastAsia="Times New Roman" w:hAnsi="Arial" w:cs="Arial"/>
          <w:sz w:val="20"/>
          <w:szCs w:val="20"/>
          <w:lang w:eastAsia="sl-SI"/>
        </w:rPr>
        <w:t xml:space="preserve">drugem odstavku </w:t>
      </w:r>
      <w:r w:rsidR="00AC171E">
        <w:rPr>
          <w:rFonts w:ascii="Arial" w:eastAsia="Times New Roman" w:hAnsi="Arial" w:cs="Arial"/>
          <w:sz w:val="20"/>
          <w:szCs w:val="20"/>
          <w:lang w:eastAsia="sl-SI"/>
        </w:rPr>
        <w:t>8</w:t>
      </w:r>
      <w:r w:rsidRPr="006B1B5D">
        <w:rPr>
          <w:rFonts w:ascii="Arial" w:eastAsia="Times New Roman" w:hAnsi="Arial" w:cs="Arial"/>
          <w:sz w:val="20"/>
          <w:szCs w:val="20"/>
          <w:lang w:eastAsia="sl-SI"/>
        </w:rPr>
        <w:t>. člen</w:t>
      </w:r>
      <w:r w:rsidR="00BA3833" w:rsidRPr="006B1B5D">
        <w:rPr>
          <w:rFonts w:ascii="Arial" w:eastAsia="Times New Roman" w:hAnsi="Arial" w:cs="Arial"/>
          <w:sz w:val="20"/>
          <w:szCs w:val="20"/>
          <w:lang w:eastAsia="sl-SI"/>
        </w:rPr>
        <w:t>a</w:t>
      </w:r>
      <w:r w:rsidRPr="006B1B5D">
        <w:rPr>
          <w:rFonts w:ascii="Arial" w:eastAsia="Times New Roman" w:hAnsi="Arial" w:cs="Arial"/>
          <w:sz w:val="20"/>
          <w:szCs w:val="20"/>
          <w:lang w:eastAsia="sl-SI"/>
        </w:rPr>
        <w:t xml:space="preserve"> tega zakona. </w:t>
      </w:r>
    </w:p>
    <w:p w14:paraId="578FC63C" w14:textId="77777777" w:rsidR="00174D1B" w:rsidRPr="006B1B5D" w:rsidRDefault="00174D1B" w:rsidP="006B1B5D">
      <w:pPr>
        <w:overflowPunct w:val="0"/>
        <w:autoSpaceDE w:val="0"/>
        <w:autoSpaceDN w:val="0"/>
        <w:adjustRightInd w:val="0"/>
        <w:spacing w:line="260" w:lineRule="exact"/>
        <w:jc w:val="both"/>
        <w:textAlignment w:val="baseline"/>
        <w:rPr>
          <w:rFonts w:ascii="Arial" w:eastAsia="Calibri" w:hAnsi="Arial" w:cs="Arial"/>
          <w:sz w:val="20"/>
          <w:szCs w:val="20"/>
        </w:rPr>
      </w:pPr>
    </w:p>
    <w:p w14:paraId="41B4C45D" w14:textId="5AD41E4E" w:rsidR="00174D1B" w:rsidRPr="006B1B5D" w:rsidRDefault="00174D1B" w:rsidP="006B1B5D">
      <w:pPr>
        <w:suppressAutoHyphens/>
        <w:overflowPunct w:val="0"/>
        <w:autoSpaceDE w:val="0"/>
        <w:autoSpaceDN w:val="0"/>
        <w:adjustRightInd w:val="0"/>
        <w:spacing w:line="260" w:lineRule="exact"/>
        <w:ind w:firstLine="284"/>
        <w:jc w:val="both"/>
        <w:textAlignment w:val="baseline"/>
        <w:rPr>
          <w:rFonts w:ascii="Arial" w:eastAsia="Times New Roman" w:hAnsi="Arial" w:cs="Arial"/>
          <w:sz w:val="20"/>
          <w:szCs w:val="20"/>
        </w:rPr>
      </w:pPr>
      <w:r w:rsidRPr="006B1B5D">
        <w:rPr>
          <w:rFonts w:ascii="Arial" w:eastAsia="Times New Roman" w:hAnsi="Arial" w:cs="Arial"/>
          <w:sz w:val="20"/>
          <w:szCs w:val="20"/>
        </w:rPr>
        <w:t xml:space="preserve">(4) Minister, pristojen za finance, podrobneje </w:t>
      </w:r>
      <w:r w:rsidR="00CD2574">
        <w:rPr>
          <w:rFonts w:ascii="Arial" w:eastAsia="Times New Roman" w:hAnsi="Arial" w:cs="Arial"/>
          <w:sz w:val="20"/>
          <w:szCs w:val="20"/>
        </w:rPr>
        <w:t>določi</w:t>
      </w:r>
      <w:r w:rsidR="00CD2574" w:rsidRPr="006B1B5D">
        <w:rPr>
          <w:rFonts w:ascii="Arial" w:eastAsia="Times New Roman" w:hAnsi="Arial" w:cs="Arial"/>
          <w:sz w:val="20"/>
          <w:szCs w:val="20"/>
        </w:rPr>
        <w:t xml:space="preserve"> </w:t>
      </w:r>
      <w:r w:rsidRPr="006B1B5D">
        <w:rPr>
          <w:rFonts w:ascii="Arial" w:eastAsia="Times New Roman" w:hAnsi="Arial" w:cs="Arial"/>
          <w:sz w:val="20"/>
          <w:szCs w:val="20"/>
        </w:rPr>
        <w:t>vrste stroškov in nadomestil ter način in pogoje njihovega zaračunavanja ter pogoje, pod katerimi UJP prevzema obveznosti plačil stroškov in nadomestil.</w:t>
      </w:r>
    </w:p>
    <w:p w14:paraId="4EDDF216" w14:textId="77777777" w:rsidR="00174D1B" w:rsidRPr="006B1B5D" w:rsidRDefault="00174D1B" w:rsidP="006B1B5D">
      <w:pPr>
        <w:suppressAutoHyphens/>
        <w:overflowPunct w:val="0"/>
        <w:autoSpaceDE w:val="0"/>
        <w:autoSpaceDN w:val="0"/>
        <w:adjustRightInd w:val="0"/>
        <w:spacing w:line="260" w:lineRule="exact"/>
        <w:ind w:firstLine="284"/>
        <w:jc w:val="both"/>
        <w:textAlignment w:val="baseline"/>
        <w:rPr>
          <w:rFonts w:ascii="Arial" w:eastAsia="Times New Roman" w:hAnsi="Arial" w:cs="Arial"/>
          <w:sz w:val="20"/>
          <w:szCs w:val="20"/>
        </w:rPr>
      </w:pPr>
    </w:p>
    <w:p w14:paraId="77373515" w14:textId="77777777" w:rsidR="00F75FF9" w:rsidRPr="006B1B5D" w:rsidRDefault="00F75FF9" w:rsidP="006B1B5D">
      <w:pPr>
        <w:suppressAutoHyphens/>
        <w:overflowPunct w:val="0"/>
        <w:autoSpaceDE w:val="0"/>
        <w:autoSpaceDN w:val="0"/>
        <w:adjustRightInd w:val="0"/>
        <w:spacing w:line="260" w:lineRule="exact"/>
        <w:ind w:firstLine="284"/>
        <w:jc w:val="both"/>
        <w:textAlignment w:val="baseline"/>
        <w:rPr>
          <w:rFonts w:ascii="Arial" w:eastAsia="Times New Roman" w:hAnsi="Arial" w:cs="Arial"/>
          <w:sz w:val="20"/>
          <w:szCs w:val="20"/>
        </w:rPr>
      </w:pPr>
    </w:p>
    <w:p w14:paraId="1BFC5560" w14:textId="77777777" w:rsidR="00174D1B" w:rsidRPr="006B1B5D" w:rsidRDefault="00174D1B" w:rsidP="006B1B5D">
      <w:pPr>
        <w:overflowPunct w:val="0"/>
        <w:autoSpaceDE w:val="0"/>
        <w:autoSpaceDN w:val="0"/>
        <w:adjustRightInd w:val="0"/>
        <w:spacing w:line="260" w:lineRule="exact"/>
        <w:jc w:val="center"/>
        <w:textAlignment w:val="baseline"/>
        <w:rPr>
          <w:rFonts w:ascii="Arial" w:eastAsia="Calibri" w:hAnsi="Arial" w:cs="Arial"/>
          <w:b/>
          <w:sz w:val="20"/>
          <w:szCs w:val="20"/>
        </w:rPr>
      </w:pPr>
      <w:r w:rsidRPr="006B1B5D">
        <w:rPr>
          <w:rFonts w:ascii="Arial" w:eastAsia="Calibri" w:hAnsi="Arial" w:cs="Arial"/>
          <w:b/>
          <w:sz w:val="20"/>
          <w:szCs w:val="20"/>
        </w:rPr>
        <w:t>13. OBDELAVA OSEBNIH PODATKOV</w:t>
      </w:r>
    </w:p>
    <w:p w14:paraId="3A640956" w14:textId="77777777" w:rsidR="00174D1B" w:rsidRPr="006B1B5D" w:rsidRDefault="00174D1B" w:rsidP="006B1B5D">
      <w:pPr>
        <w:spacing w:line="260" w:lineRule="exact"/>
        <w:jc w:val="center"/>
        <w:rPr>
          <w:rFonts w:ascii="Arial" w:hAnsi="Arial" w:cs="Arial"/>
          <w:sz w:val="20"/>
          <w:szCs w:val="20"/>
        </w:rPr>
      </w:pPr>
    </w:p>
    <w:p w14:paraId="2AC6EA55" w14:textId="75D09C58" w:rsidR="00174D1B" w:rsidRPr="006B1B5D" w:rsidRDefault="007807C8" w:rsidP="006B1B5D">
      <w:pPr>
        <w:spacing w:line="260" w:lineRule="exact"/>
        <w:jc w:val="center"/>
        <w:rPr>
          <w:rFonts w:ascii="Arial" w:hAnsi="Arial" w:cs="Arial"/>
          <w:b/>
          <w:sz w:val="20"/>
          <w:szCs w:val="20"/>
        </w:rPr>
      </w:pPr>
      <w:r w:rsidRPr="006B1B5D">
        <w:rPr>
          <w:rFonts w:ascii="Arial" w:hAnsi="Arial" w:cs="Arial"/>
          <w:b/>
          <w:sz w:val="20"/>
          <w:szCs w:val="20"/>
        </w:rPr>
        <w:t>5</w:t>
      </w:r>
      <w:r w:rsidR="00A07B42">
        <w:rPr>
          <w:rFonts w:ascii="Arial" w:hAnsi="Arial" w:cs="Arial"/>
          <w:b/>
          <w:sz w:val="20"/>
          <w:szCs w:val="20"/>
        </w:rPr>
        <w:t>3</w:t>
      </w:r>
      <w:r w:rsidR="00174D1B" w:rsidRPr="006B1B5D">
        <w:rPr>
          <w:rFonts w:ascii="Arial" w:hAnsi="Arial" w:cs="Arial"/>
          <w:b/>
          <w:sz w:val="20"/>
          <w:szCs w:val="20"/>
        </w:rPr>
        <w:t>. člen</w:t>
      </w:r>
    </w:p>
    <w:p w14:paraId="2C187A4C" w14:textId="77777777" w:rsidR="00174D1B" w:rsidRPr="006B1B5D" w:rsidRDefault="00174D1B" w:rsidP="006B1B5D">
      <w:pPr>
        <w:spacing w:line="260" w:lineRule="exact"/>
        <w:jc w:val="center"/>
        <w:rPr>
          <w:rFonts w:ascii="Arial" w:hAnsi="Arial" w:cs="Arial"/>
          <w:b/>
          <w:sz w:val="20"/>
          <w:szCs w:val="20"/>
        </w:rPr>
      </w:pPr>
      <w:r w:rsidRPr="006B1B5D">
        <w:rPr>
          <w:rFonts w:ascii="Arial" w:hAnsi="Arial" w:cs="Arial"/>
          <w:b/>
          <w:sz w:val="20"/>
          <w:szCs w:val="20"/>
        </w:rPr>
        <w:t>(obdelava osebnih podatkov)</w:t>
      </w:r>
    </w:p>
    <w:p w14:paraId="42189106" w14:textId="77777777" w:rsidR="00174D1B" w:rsidRPr="006B1B5D" w:rsidRDefault="00174D1B" w:rsidP="006B1B5D">
      <w:pPr>
        <w:spacing w:line="260" w:lineRule="exact"/>
        <w:jc w:val="both"/>
        <w:rPr>
          <w:rFonts w:ascii="Arial" w:hAnsi="Arial" w:cs="Arial"/>
          <w:sz w:val="20"/>
          <w:szCs w:val="20"/>
        </w:rPr>
      </w:pPr>
    </w:p>
    <w:p w14:paraId="43805DBC" w14:textId="77777777" w:rsidR="00174D1B" w:rsidRPr="006B1B5D" w:rsidRDefault="00174D1B" w:rsidP="006B1B5D">
      <w:pPr>
        <w:spacing w:line="260" w:lineRule="exact"/>
        <w:ind w:firstLine="284"/>
        <w:jc w:val="both"/>
        <w:rPr>
          <w:rFonts w:ascii="Arial" w:hAnsi="Arial" w:cs="Arial"/>
          <w:sz w:val="20"/>
          <w:szCs w:val="20"/>
        </w:rPr>
      </w:pPr>
      <w:r w:rsidRPr="006B1B5D">
        <w:rPr>
          <w:rFonts w:ascii="Arial" w:hAnsi="Arial" w:cs="Arial"/>
          <w:sz w:val="20"/>
          <w:szCs w:val="20"/>
        </w:rPr>
        <w:t xml:space="preserve">(1) UJP za namen opravljanja plačilnih in javnofinančnih storitev v skladu s tem zakonom obdeluje naslednje osebne podatke </w:t>
      </w:r>
      <w:r w:rsidR="007807C8" w:rsidRPr="006B1B5D">
        <w:rPr>
          <w:rFonts w:ascii="Arial" w:hAnsi="Arial" w:cs="Arial"/>
          <w:sz w:val="20"/>
          <w:szCs w:val="20"/>
        </w:rPr>
        <w:t>posameznikov</w:t>
      </w:r>
      <w:r w:rsidRPr="006B1B5D">
        <w:rPr>
          <w:rFonts w:ascii="Arial" w:hAnsi="Arial" w:cs="Arial"/>
          <w:sz w:val="20"/>
          <w:szCs w:val="20"/>
        </w:rPr>
        <w:t>, prejemnikov javnih sredstev:</w:t>
      </w:r>
    </w:p>
    <w:p w14:paraId="2E98C4DF" w14:textId="77777777" w:rsidR="00174D1B" w:rsidRPr="006B1B5D" w:rsidRDefault="00174D1B" w:rsidP="006B1B5D">
      <w:pPr>
        <w:numPr>
          <w:ilvl w:val="0"/>
          <w:numId w:val="80"/>
        </w:numPr>
        <w:overflowPunct w:val="0"/>
        <w:autoSpaceDE w:val="0"/>
        <w:autoSpaceDN w:val="0"/>
        <w:adjustRightInd w:val="0"/>
        <w:spacing w:line="260" w:lineRule="exact"/>
        <w:jc w:val="both"/>
        <w:textAlignment w:val="baseline"/>
        <w:rPr>
          <w:rFonts w:ascii="Arial" w:eastAsia="Times New Roman" w:hAnsi="Arial" w:cs="Arial"/>
          <w:sz w:val="20"/>
          <w:szCs w:val="20"/>
        </w:rPr>
      </w:pPr>
      <w:r w:rsidRPr="006B1B5D">
        <w:rPr>
          <w:rFonts w:ascii="Arial" w:eastAsia="Times New Roman" w:hAnsi="Arial" w:cs="Arial"/>
          <w:sz w:val="20"/>
          <w:szCs w:val="20"/>
        </w:rPr>
        <w:t>osebno ime;</w:t>
      </w:r>
    </w:p>
    <w:p w14:paraId="35C5751B" w14:textId="77777777" w:rsidR="00174D1B" w:rsidRPr="006B1B5D" w:rsidRDefault="00174D1B" w:rsidP="006B1B5D">
      <w:pPr>
        <w:numPr>
          <w:ilvl w:val="0"/>
          <w:numId w:val="80"/>
        </w:numPr>
        <w:overflowPunct w:val="0"/>
        <w:autoSpaceDE w:val="0"/>
        <w:autoSpaceDN w:val="0"/>
        <w:adjustRightInd w:val="0"/>
        <w:spacing w:line="260" w:lineRule="exact"/>
        <w:jc w:val="both"/>
        <w:textAlignment w:val="baseline"/>
        <w:rPr>
          <w:rFonts w:ascii="Arial" w:eastAsia="Times New Roman" w:hAnsi="Arial" w:cs="Arial"/>
          <w:sz w:val="20"/>
          <w:szCs w:val="20"/>
        </w:rPr>
      </w:pPr>
      <w:r w:rsidRPr="006B1B5D">
        <w:rPr>
          <w:rFonts w:ascii="Arial" w:eastAsia="Times New Roman" w:hAnsi="Arial" w:cs="Arial"/>
          <w:sz w:val="20"/>
          <w:szCs w:val="20"/>
        </w:rPr>
        <w:t>naslov;</w:t>
      </w:r>
    </w:p>
    <w:p w14:paraId="732A5B55" w14:textId="77777777" w:rsidR="00174D1B" w:rsidRPr="006B1B5D" w:rsidRDefault="00174D1B" w:rsidP="006B1B5D">
      <w:pPr>
        <w:numPr>
          <w:ilvl w:val="0"/>
          <w:numId w:val="80"/>
        </w:numPr>
        <w:overflowPunct w:val="0"/>
        <w:autoSpaceDE w:val="0"/>
        <w:autoSpaceDN w:val="0"/>
        <w:adjustRightInd w:val="0"/>
        <w:spacing w:line="260" w:lineRule="exact"/>
        <w:jc w:val="both"/>
        <w:textAlignment w:val="baseline"/>
        <w:rPr>
          <w:rFonts w:ascii="Arial" w:eastAsia="Times New Roman" w:hAnsi="Arial" w:cs="Arial"/>
          <w:sz w:val="20"/>
          <w:szCs w:val="20"/>
        </w:rPr>
      </w:pPr>
      <w:r w:rsidRPr="006B1B5D">
        <w:rPr>
          <w:rFonts w:ascii="Arial" w:eastAsia="Times New Roman" w:hAnsi="Arial" w:cs="Arial"/>
          <w:sz w:val="20"/>
          <w:szCs w:val="20"/>
        </w:rPr>
        <w:t>številka transakcijskega računa;</w:t>
      </w:r>
    </w:p>
    <w:p w14:paraId="3AFEB381" w14:textId="77777777" w:rsidR="00174D1B" w:rsidRPr="006B1B5D" w:rsidRDefault="00174D1B" w:rsidP="006B1B5D">
      <w:pPr>
        <w:numPr>
          <w:ilvl w:val="0"/>
          <w:numId w:val="80"/>
        </w:numPr>
        <w:overflowPunct w:val="0"/>
        <w:autoSpaceDE w:val="0"/>
        <w:autoSpaceDN w:val="0"/>
        <w:adjustRightInd w:val="0"/>
        <w:spacing w:line="260" w:lineRule="exact"/>
        <w:jc w:val="both"/>
        <w:textAlignment w:val="baseline"/>
        <w:rPr>
          <w:rFonts w:ascii="Arial" w:hAnsi="Arial" w:cs="Arial"/>
          <w:sz w:val="20"/>
          <w:szCs w:val="20"/>
        </w:rPr>
      </w:pPr>
      <w:r w:rsidRPr="006B1B5D">
        <w:rPr>
          <w:rFonts w:ascii="Arial" w:eastAsia="Times New Roman" w:hAnsi="Arial" w:cs="Arial"/>
          <w:sz w:val="20"/>
          <w:szCs w:val="20"/>
        </w:rPr>
        <w:t>davčna številka</w:t>
      </w:r>
      <w:r w:rsidR="00E614A9" w:rsidRPr="006B1B5D">
        <w:rPr>
          <w:rFonts w:ascii="Arial" w:eastAsia="Times New Roman" w:hAnsi="Arial" w:cs="Arial"/>
          <w:sz w:val="20"/>
          <w:szCs w:val="20"/>
        </w:rPr>
        <w:t xml:space="preserve"> </w:t>
      </w:r>
      <w:r w:rsidRPr="006B1B5D">
        <w:rPr>
          <w:rFonts w:ascii="Arial" w:eastAsia="Times New Roman" w:hAnsi="Arial" w:cs="Arial"/>
          <w:sz w:val="20"/>
          <w:szCs w:val="20"/>
        </w:rPr>
        <w:t>(v primeru vračila obveznih dajatev</w:t>
      </w:r>
      <w:r w:rsidRPr="006B1B5D">
        <w:rPr>
          <w:rFonts w:ascii="Arial" w:hAnsi="Arial" w:cs="Arial"/>
          <w:sz w:val="20"/>
          <w:szCs w:val="20"/>
        </w:rPr>
        <w:t xml:space="preserve">). </w:t>
      </w:r>
    </w:p>
    <w:p w14:paraId="58393DCB" w14:textId="77777777" w:rsidR="00174D1B" w:rsidRPr="006B1B5D" w:rsidRDefault="00174D1B" w:rsidP="006B1B5D">
      <w:pPr>
        <w:spacing w:line="260" w:lineRule="exact"/>
        <w:jc w:val="both"/>
        <w:rPr>
          <w:rFonts w:ascii="Arial" w:hAnsi="Arial" w:cs="Arial"/>
          <w:sz w:val="20"/>
          <w:szCs w:val="20"/>
        </w:rPr>
      </w:pPr>
    </w:p>
    <w:p w14:paraId="27047E19" w14:textId="77777777" w:rsidR="00174D1B" w:rsidRPr="006B1B5D" w:rsidRDefault="00174D1B" w:rsidP="006B1B5D">
      <w:pPr>
        <w:spacing w:line="260" w:lineRule="exact"/>
        <w:ind w:firstLine="284"/>
        <w:jc w:val="both"/>
        <w:rPr>
          <w:rFonts w:ascii="Arial" w:hAnsi="Arial" w:cs="Arial"/>
          <w:sz w:val="20"/>
          <w:szCs w:val="20"/>
        </w:rPr>
      </w:pPr>
      <w:r w:rsidRPr="006B1B5D">
        <w:rPr>
          <w:rFonts w:ascii="Arial" w:hAnsi="Arial" w:cs="Arial"/>
          <w:sz w:val="20"/>
          <w:szCs w:val="20"/>
        </w:rPr>
        <w:t xml:space="preserve">(2) UJP za namen opravljanja plačilnih in javnofinančnih storitev v skladu s tem zakonom obdeluje naslednje osebne podatke </w:t>
      </w:r>
      <w:r w:rsidR="007807C8" w:rsidRPr="006B1B5D">
        <w:rPr>
          <w:rFonts w:ascii="Arial" w:hAnsi="Arial" w:cs="Arial"/>
          <w:sz w:val="20"/>
          <w:szCs w:val="20"/>
        </w:rPr>
        <w:t>posameznikov</w:t>
      </w:r>
      <w:r w:rsidRPr="006B1B5D">
        <w:rPr>
          <w:rFonts w:ascii="Arial" w:hAnsi="Arial" w:cs="Arial"/>
          <w:sz w:val="20"/>
          <w:szCs w:val="20"/>
        </w:rPr>
        <w:t>, plačnikov javnih sredstev:</w:t>
      </w:r>
    </w:p>
    <w:p w14:paraId="72664764" w14:textId="77777777" w:rsidR="00174D1B" w:rsidRPr="006B1B5D" w:rsidRDefault="00174D1B" w:rsidP="006B1B5D">
      <w:pPr>
        <w:numPr>
          <w:ilvl w:val="0"/>
          <w:numId w:val="85"/>
        </w:numPr>
        <w:overflowPunct w:val="0"/>
        <w:autoSpaceDE w:val="0"/>
        <w:autoSpaceDN w:val="0"/>
        <w:adjustRightInd w:val="0"/>
        <w:spacing w:line="260" w:lineRule="exact"/>
        <w:jc w:val="both"/>
        <w:textAlignment w:val="baseline"/>
        <w:rPr>
          <w:rFonts w:ascii="Arial" w:eastAsia="Times New Roman" w:hAnsi="Arial" w:cs="Arial"/>
          <w:sz w:val="20"/>
          <w:szCs w:val="20"/>
        </w:rPr>
      </w:pPr>
      <w:r w:rsidRPr="006B1B5D">
        <w:rPr>
          <w:rFonts w:ascii="Arial" w:eastAsia="Times New Roman" w:hAnsi="Arial" w:cs="Arial"/>
          <w:sz w:val="20"/>
          <w:szCs w:val="20"/>
        </w:rPr>
        <w:t>osebno ime;</w:t>
      </w:r>
    </w:p>
    <w:p w14:paraId="58CDBE03" w14:textId="77777777" w:rsidR="00174D1B" w:rsidRPr="006B1B5D" w:rsidRDefault="00174D1B" w:rsidP="006B1B5D">
      <w:pPr>
        <w:numPr>
          <w:ilvl w:val="0"/>
          <w:numId w:val="85"/>
        </w:numPr>
        <w:overflowPunct w:val="0"/>
        <w:autoSpaceDE w:val="0"/>
        <w:autoSpaceDN w:val="0"/>
        <w:adjustRightInd w:val="0"/>
        <w:spacing w:line="260" w:lineRule="exact"/>
        <w:jc w:val="both"/>
        <w:textAlignment w:val="baseline"/>
        <w:rPr>
          <w:rFonts w:ascii="Arial" w:eastAsia="Times New Roman" w:hAnsi="Arial" w:cs="Arial"/>
          <w:sz w:val="20"/>
          <w:szCs w:val="20"/>
        </w:rPr>
      </w:pPr>
      <w:r w:rsidRPr="006B1B5D">
        <w:rPr>
          <w:rFonts w:ascii="Arial" w:eastAsia="Times New Roman" w:hAnsi="Arial" w:cs="Arial"/>
          <w:sz w:val="20"/>
          <w:szCs w:val="20"/>
        </w:rPr>
        <w:lastRenderedPageBreak/>
        <w:t>naslov;</w:t>
      </w:r>
    </w:p>
    <w:p w14:paraId="67FF6E80" w14:textId="77777777" w:rsidR="00174D1B" w:rsidRPr="006B1B5D" w:rsidRDefault="00174D1B" w:rsidP="006B1B5D">
      <w:pPr>
        <w:numPr>
          <w:ilvl w:val="0"/>
          <w:numId w:val="85"/>
        </w:numPr>
        <w:overflowPunct w:val="0"/>
        <w:autoSpaceDE w:val="0"/>
        <w:autoSpaceDN w:val="0"/>
        <w:adjustRightInd w:val="0"/>
        <w:spacing w:line="260" w:lineRule="exact"/>
        <w:jc w:val="both"/>
        <w:textAlignment w:val="baseline"/>
        <w:rPr>
          <w:rFonts w:ascii="Arial" w:eastAsia="Times New Roman" w:hAnsi="Arial" w:cs="Arial"/>
          <w:sz w:val="20"/>
          <w:szCs w:val="20"/>
        </w:rPr>
      </w:pPr>
      <w:r w:rsidRPr="006B1B5D">
        <w:rPr>
          <w:rFonts w:ascii="Arial" w:eastAsia="Times New Roman" w:hAnsi="Arial" w:cs="Arial"/>
          <w:sz w:val="20"/>
          <w:szCs w:val="20"/>
        </w:rPr>
        <w:t>številka transakcijskega računa ali številka plačilne kartice ali telefonska številka ali elektronski naslov;</w:t>
      </w:r>
    </w:p>
    <w:p w14:paraId="4D3F168A" w14:textId="77777777" w:rsidR="00174D1B" w:rsidRPr="006B1B5D" w:rsidRDefault="00174D1B" w:rsidP="006B1B5D">
      <w:pPr>
        <w:numPr>
          <w:ilvl w:val="0"/>
          <w:numId w:val="85"/>
        </w:numPr>
        <w:overflowPunct w:val="0"/>
        <w:autoSpaceDE w:val="0"/>
        <w:autoSpaceDN w:val="0"/>
        <w:adjustRightInd w:val="0"/>
        <w:spacing w:line="260" w:lineRule="exact"/>
        <w:jc w:val="both"/>
        <w:textAlignment w:val="baseline"/>
        <w:rPr>
          <w:rFonts w:ascii="Arial" w:eastAsia="Times New Roman" w:hAnsi="Arial" w:cs="Arial"/>
          <w:sz w:val="20"/>
          <w:szCs w:val="20"/>
        </w:rPr>
      </w:pPr>
      <w:r w:rsidRPr="006B1B5D">
        <w:rPr>
          <w:rFonts w:ascii="Arial" w:eastAsia="Times New Roman" w:hAnsi="Arial" w:cs="Arial"/>
          <w:sz w:val="20"/>
          <w:szCs w:val="20"/>
        </w:rPr>
        <w:t xml:space="preserve">davčna številka (v primeru plačila obveznih dajatev). </w:t>
      </w:r>
    </w:p>
    <w:p w14:paraId="08509782" w14:textId="77777777" w:rsidR="00174D1B" w:rsidRPr="006B1B5D" w:rsidRDefault="00174D1B" w:rsidP="006B1B5D">
      <w:pPr>
        <w:spacing w:line="260" w:lineRule="exact"/>
        <w:jc w:val="both"/>
        <w:rPr>
          <w:rFonts w:ascii="Arial" w:hAnsi="Arial" w:cs="Arial"/>
          <w:sz w:val="20"/>
          <w:szCs w:val="20"/>
        </w:rPr>
      </w:pPr>
    </w:p>
    <w:p w14:paraId="16D114DF" w14:textId="5F0AD19B" w:rsidR="00174D1B" w:rsidRPr="006B1B5D" w:rsidRDefault="00174D1B" w:rsidP="006B1B5D">
      <w:pPr>
        <w:spacing w:line="260" w:lineRule="exact"/>
        <w:ind w:firstLine="284"/>
        <w:jc w:val="both"/>
        <w:rPr>
          <w:rFonts w:ascii="Arial" w:hAnsi="Arial" w:cs="Arial"/>
          <w:sz w:val="20"/>
          <w:szCs w:val="20"/>
        </w:rPr>
      </w:pPr>
      <w:r w:rsidRPr="006B1B5D">
        <w:rPr>
          <w:rFonts w:ascii="Arial" w:hAnsi="Arial" w:cs="Arial"/>
          <w:sz w:val="20"/>
          <w:szCs w:val="20"/>
        </w:rPr>
        <w:t>(3) UJP za namen vodenja Registra proračunskih uporabnikov, odpiranja in vodenja računov, izvajanja varnosti plačilnega prometa, upravljanja finančn</w:t>
      </w:r>
      <w:r w:rsidR="004F77AE" w:rsidRPr="006B1B5D">
        <w:rPr>
          <w:rFonts w:ascii="Arial" w:hAnsi="Arial" w:cs="Arial"/>
          <w:sz w:val="20"/>
          <w:szCs w:val="20"/>
        </w:rPr>
        <w:t>ega</w:t>
      </w:r>
      <w:r w:rsidRPr="006B1B5D">
        <w:rPr>
          <w:rFonts w:ascii="Arial" w:hAnsi="Arial" w:cs="Arial"/>
          <w:sz w:val="20"/>
          <w:szCs w:val="20"/>
        </w:rPr>
        <w:t xml:space="preserve"> premoženj</w:t>
      </w:r>
      <w:r w:rsidR="004F77AE" w:rsidRPr="006B1B5D">
        <w:rPr>
          <w:rFonts w:ascii="Arial" w:hAnsi="Arial" w:cs="Arial"/>
          <w:sz w:val="20"/>
          <w:szCs w:val="20"/>
        </w:rPr>
        <w:t>a</w:t>
      </w:r>
      <w:r w:rsidRPr="006B1B5D">
        <w:rPr>
          <w:rFonts w:ascii="Arial" w:hAnsi="Arial" w:cs="Arial"/>
          <w:sz w:val="20"/>
          <w:szCs w:val="20"/>
        </w:rPr>
        <w:t xml:space="preserve"> države in občin, obveščanj</w:t>
      </w:r>
      <w:r w:rsidR="00B0638C" w:rsidRPr="006B1B5D">
        <w:rPr>
          <w:rFonts w:ascii="Arial" w:hAnsi="Arial" w:cs="Arial"/>
          <w:sz w:val="20"/>
          <w:szCs w:val="20"/>
        </w:rPr>
        <w:t>a</w:t>
      </w:r>
      <w:r w:rsidRPr="006B1B5D">
        <w:rPr>
          <w:rFonts w:ascii="Arial" w:hAnsi="Arial" w:cs="Arial"/>
          <w:sz w:val="20"/>
          <w:szCs w:val="20"/>
        </w:rPr>
        <w:t xml:space="preserve"> imetnikov računov ter identifikacijo zastopnika in pooblaščenih oseb za zastopanje prek sredstev elektronske identifikacije zbira in obdeluje osebne podatke zastopnikov subjektov vpisa v Register proračunskih uporabnikov ter pooblaščenih oseb za zastopanje in oseb</w:t>
      </w:r>
      <w:r w:rsidR="004F77AE" w:rsidRPr="006B1B5D">
        <w:rPr>
          <w:rFonts w:ascii="Arial" w:hAnsi="Arial" w:cs="Arial"/>
          <w:sz w:val="20"/>
          <w:szCs w:val="20"/>
        </w:rPr>
        <w:t>,</w:t>
      </w:r>
      <w:r w:rsidRPr="006B1B5D">
        <w:rPr>
          <w:rFonts w:ascii="Arial" w:hAnsi="Arial" w:cs="Arial"/>
          <w:sz w:val="20"/>
          <w:szCs w:val="20"/>
        </w:rPr>
        <w:t xml:space="preserve"> pooblaščenih za razpolaganje s sredstvi na računu in podpisovanje plačilnih nalogov</w:t>
      </w:r>
      <w:r w:rsidR="004F77AE" w:rsidRPr="006B1B5D">
        <w:rPr>
          <w:rFonts w:ascii="Arial" w:hAnsi="Arial" w:cs="Arial"/>
          <w:sz w:val="20"/>
          <w:szCs w:val="20"/>
        </w:rPr>
        <w:t>,</w:t>
      </w:r>
      <w:r w:rsidRPr="006B1B5D">
        <w:rPr>
          <w:rFonts w:ascii="Arial" w:hAnsi="Arial" w:cs="Arial"/>
          <w:sz w:val="20"/>
          <w:szCs w:val="20"/>
        </w:rPr>
        <w:t xml:space="preserve"> ter oseb, pooblaščenih za prejemanje obvestil o plačilnih transakcijah in stanju na računih, v obsegu, kot je določeno za kategorijo posameznikov v 1</w:t>
      </w:r>
      <w:r w:rsidR="00AC171E">
        <w:rPr>
          <w:rFonts w:ascii="Arial" w:hAnsi="Arial" w:cs="Arial"/>
          <w:sz w:val="20"/>
          <w:szCs w:val="20"/>
        </w:rPr>
        <w:t>7</w:t>
      </w:r>
      <w:r w:rsidRPr="006B1B5D">
        <w:rPr>
          <w:rFonts w:ascii="Arial" w:hAnsi="Arial" w:cs="Arial"/>
          <w:sz w:val="20"/>
          <w:szCs w:val="20"/>
        </w:rPr>
        <w:t xml:space="preserve">. členu tega zakona. </w:t>
      </w:r>
    </w:p>
    <w:p w14:paraId="6E1A5CCA" w14:textId="77777777" w:rsidR="00174D1B" w:rsidRPr="006B1B5D" w:rsidRDefault="00174D1B" w:rsidP="006B1B5D">
      <w:pPr>
        <w:spacing w:line="260" w:lineRule="exact"/>
        <w:jc w:val="both"/>
        <w:rPr>
          <w:rFonts w:ascii="Arial" w:hAnsi="Arial" w:cs="Arial"/>
          <w:sz w:val="20"/>
          <w:szCs w:val="20"/>
        </w:rPr>
      </w:pPr>
    </w:p>
    <w:p w14:paraId="0466B0EA" w14:textId="77777777" w:rsidR="00174D1B" w:rsidRPr="006B1B5D" w:rsidRDefault="00174D1B" w:rsidP="006B1B5D">
      <w:pPr>
        <w:spacing w:line="260" w:lineRule="exact"/>
        <w:ind w:firstLine="284"/>
        <w:jc w:val="both"/>
        <w:rPr>
          <w:rFonts w:ascii="Arial" w:hAnsi="Arial" w:cs="Arial"/>
          <w:sz w:val="20"/>
          <w:szCs w:val="20"/>
        </w:rPr>
      </w:pPr>
      <w:r w:rsidRPr="006B1B5D">
        <w:rPr>
          <w:rFonts w:ascii="Arial" w:hAnsi="Arial" w:cs="Arial"/>
          <w:sz w:val="20"/>
          <w:szCs w:val="20"/>
        </w:rPr>
        <w:t xml:space="preserve">(4) UJP za namen opravljanja nalog v zvezi z izdajo, naročanjem, prodajo, distribucijo in uničenjem tobačnih znamk zbira in obdeluje naslednje osebne podatke posameznikov, ki </w:t>
      </w:r>
      <w:r w:rsidR="00E3210E" w:rsidRPr="006B1B5D">
        <w:rPr>
          <w:rFonts w:ascii="Arial" w:hAnsi="Arial" w:cs="Arial"/>
          <w:sz w:val="20"/>
          <w:szCs w:val="20"/>
        </w:rPr>
        <w:t xml:space="preserve">jih </w:t>
      </w:r>
      <w:r w:rsidRPr="006B1B5D">
        <w:rPr>
          <w:rFonts w:ascii="Arial" w:hAnsi="Arial" w:cs="Arial"/>
          <w:sz w:val="20"/>
          <w:szCs w:val="20"/>
        </w:rPr>
        <w:t>trošarinski zavezanc</w:t>
      </w:r>
      <w:r w:rsidR="00E3210E" w:rsidRPr="006B1B5D">
        <w:rPr>
          <w:rFonts w:ascii="Arial" w:hAnsi="Arial" w:cs="Arial"/>
          <w:sz w:val="20"/>
          <w:szCs w:val="20"/>
        </w:rPr>
        <w:t>i</w:t>
      </w:r>
      <w:r w:rsidRPr="006B1B5D">
        <w:rPr>
          <w:rFonts w:ascii="Arial" w:hAnsi="Arial" w:cs="Arial"/>
          <w:sz w:val="20"/>
          <w:szCs w:val="20"/>
        </w:rPr>
        <w:t xml:space="preserve"> poobla</w:t>
      </w:r>
      <w:r w:rsidR="00E3210E" w:rsidRPr="006B1B5D">
        <w:rPr>
          <w:rFonts w:ascii="Arial" w:hAnsi="Arial" w:cs="Arial"/>
          <w:sz w:val="20"/>
          <w:szCs w:val="20"/>
        </w:rPr>
        <w:t>stijo</w:t>
      </w:r>
      <w:r w:rsidRPr="006B1B5D">
        <w:rPr>
          <w:rFonts w:ascii="Arial" w:hAnsi="Arial" w:cs="Arial"/>
          <w:sz w:val="20"/>
          <w:szCs w:val="20"/>
        </w:rPr>
        <w:t xml:space="preserve"> za prevzem tobačnih znamk: </w:t>
      </w:r>
    </w:p>
    <w:p w14:paraId="729DBA7A" w14:textId="77777777" w:rsidR="00174D1B" w:rsidRPr="006B1B5D" w:rsidRDefault="00174D1B" w:rsidP="006B1B5D">
      <w:pPr>
        <w:numPr>
          <w:ilvl w:val="0"/>
          <w:numId w:val="86"/>
        </w:numPr>
        <w:overflowPunct w:val="0"/>
        <w:autoSpaceDE w:val="0"/>
        <w:autoSpaceDN w:val="0"/>
        <w:adjustRightInd w:val="0"/>
        <w:spacing w:line="260" w:lineRule="exact"/>
        <w:jc w:val="both"/>
        <w:textAlignment w:val="baseline"/>
        <w:rPr>
          <w:rFonts w:ascii="Arial" w:eastAsia="Times New Roman" w:hAnsi="Arial" w:cs="Arial"/>
          <w:sz w:val="20"/>
          <w:szCs w:val="20"/>
        </w:rPr>
      </w:pPr>
      <w:r w:rsidRPr="006B1B5D">
        <w:rPr>
          <w:rFonts w:ascii="Arial" w:eastAsia="Times New Roman" w:hAnsi="Arial" w:cs="Arial"/>
          <w:sz w:val="20"/>
          <w:szCs w:val="20"/>
        </w:rPr>
        <w:t>osebno ime in</w:t>
      </w:r>
    </w:p>
    <w:p w14:paraId="2807C060" w14:textId="77777777" w:rsidR="00174D1B" w:rsidRPr="006B1B5D" w:rsidRDefault="00174D1B" w:rsidP="006B1B5D">
      <w:pPr>
        <w:numPr>
          <w:ilvl w:val="0"/>
          <w:numId w:val="86"/>
        </w:numPr>
        <w:overflowPunct w:val="0"/>
        <w:autoSpaceDE w:val="0"/>
        <w:autoSpaceDN w:val="0"/>
        <w:adjustRightInd w:val="0"/>
        <w:spacing w:line="260" w:lineRule="exact"/>
        <w:jc w:val="both"/>
        <w:textAlignment w:val="baseline"/>
        <w:rPr>
          <w:rFonts w:ascii="Arial" w:hAnsi="Arial" w:cs="Arial"/>
          <w:sz w:val="20"/>
          <w:szCs w:val="20"/>
        </w:rPr>
      </w:pPr>
      <w:r w:rsidRPr="006B1B5D">
        <w:rPr>
          <w:rFonts w:ascii="Arial" w:eastAsia="Times New Roman" w:hAnsi="Arial" w:cs="Arial"/>
          <w:sz w:val="20"/>
          <w:szCs w:val="20"/>
        </w:rPr>
        <w:t>številka osebnega dokumenta</w:t>
      </w:r>
      <w:r w:rsidRPr="006B1B5D">
        <w:rPr>
          <w:rFonts w:ascii="Arial" w:hAnsi="Arial" w:cs="Arial"/>
          <w:sz w:val="20"/>
          <w:szCs w:val="20"/>
        </w:rPr>
        <w:t>.</w:t>
      </w:r>
    </w:p>
    <w:p w14:paraId="4C6BE5A3" w14:textId="77777777" w:rsidR="00174D1B" w:rsidRPr="006B1B5D" w:rsidRDefault="00174D1B" w:rsidP="006B1B5D">
      <w:pPr>
        <w:spacing w:line="260" w:lineRule="exact"/>
        <w:jc w:val="both"/>
        <w:rPr>
          <w:rFonts w:ascii="Arial" w:hAnsi="Arial" w:cs="Arial"/>
          <w:sz w:val="20"/>
          <w:szCs w:val="20"/>
        </w:rPr>
      </w:pPr>
    </w:p>
    <w:p w14:paraId="625571FC" w14:textId="77777777" w:rsidR="00174D1B" w:rsidRPr="006B1B5D" w:rsidRDefault="00174D1B" w:rsidP="006B1B5D">
      <w:pPr>
        <w:spacing w:line="260" w:lineRule="exact"/>
        <w:ind w:firstLine="284"/>
        <w:jc w:val="both"/>
        <w:rPr>
          <w:rFonts w:ascii="Arial" w:hAnsi="Arial" w:cs="Arial"/>
          <w:sz w:val="20"/>
          <w:szCs w:val="20"/>
        </w:rPr>
      </w:pPr>
      <w:r w:rsidRPr="006B1B5D">
        <w:rPr>
          <w:rFonts w:ascii="Arial" w:eastAsia="Times New Roman" w:hAnsi="Arial" w:cs="Arial"/>
          <w:sz w:val="20"/>
          <w:szCs w:val="20"/>
        </w:rPr>
        <w:t xml:space="preserve">(5) UJP za namen opravljanja nalog enotne vstopne in izstopne točke obdeluje naslednje osebne podatke potrošnikov: </w:t>
      </w:r>
    </w:p>
    <w:p w14:paraId="0302AD3D" w14:textId="77777777" w:rsidR="00174D1B" w:rsidRPr="006B1B5D" w:rsidRDefault="00174D1B" w:rsidP="006B1B5D">
      <w:pPr>
        <w:numPr>
          <w:ilvl w:val="0"/>
          <w:numId w:val="40"/>
        </w:numPr>
        <w:overflowPunct w:val="0"/>
        <w:autoSpaceDE w:val="0"/>
        <w:autoSpaceDN w:val="0"/>
        <w:adjustRightInd w:val="0"/>
        <w:spacing w:line="260" w:lineRule="exact"/>
        <w:jc w:val="both"/>
        <w:textAlignment w:val="baseline"/>
        <w:rPr>
          <w:rFonts w:ascii="Arial" w:eastAsia="Times New Roman" w:hAnsi="Arial" w:cs="Arial"/>
          <w:sz w:val="20"/>
          <w:szCs w:val="20"/>
        </w:rPr>
      </w:pPr>
      <w:r w:rsidRPr="006B1B5D">
        <w:rPr>
          <w:rFonts w:ascii="Arial" w:eastAsia="Times New Roman" w:hAnsi="Arial" w:cs="Arial"/>
          <w:sz w:val="20"/>
          <w:szCs w:val="20"/>
        </w:rPr>
        <w:t>elektronski naslov ali</w:t>
      </w:r>
    </w:p>
    <w:p w14:paraId="18BCA4BA" w14:textId="77777777" w:rsidR="00174D1B" w:rsidRPr="006B1B5D" w:rsidRDefault="00174D1B" w:rsidP="006B1B5D">
      <w:pPr>
        <w:numPr>
          <w:ilvl w:val="0"/>
          <w:numId w:val="40"/>
        </w:numPr>
        <w:overflowPunct w:val="0"/>
        <w:autoSpaceDE w:val="0"/>
        <w:autoSpaceDN w:val="0"/>
        <w:adjustRightInd w:val="0"/>
        <w:spacing w:line="260" w:lineRule="exact"/>
        <w:jc w:val="both"/>
        <w:textAlignment w:val="baseline"/>
        <w:rPr>
          <w:rFonts w:ascii="Arial" w:eastAsia="Times New Roman" w:hAnsi="Arial" w:cs="Arial"/>
          <w:sz w:val="20"/>
          <w:szCs w:val="20"/>
        </w:rPr>
      </w:pPr>
      <w:r w:rsidRPr="006B1B5D">
        <w:rPr>
          <w:rFonts w:ascii="Arial" w:eastAsia="Times New Roman" w:hAnsi="Arial" w:cs="Arial"/>
          <w:sz w:val="20"/>
          <w:szCs w:val="20"/>
        </w:rPr>
        <w:t>številka transakcijskega računa ali</w:t>
      </w:r>
    </w:p>
    <w:p w14:paraId="18082374" w14:textId="77777777" w:rsidR="00174D1B" w:rsidRPr="006B1B5D" w:rsidRDefault="00174D1B" w:rsidP="006B1B5D">
      <w:pPr>
        <w:numPr>
          <w:ilvl w:val="0"/>
          <w:numId w:val="40"/>
        </w:numPr>
        <w:overflowPunct w:val="0"/>
        <w:autoSpaceDE w:val="0"/>
        <w:autoSpaceDN w:val="0"/>
        <w:adjustRightInd w:val="0"/>
        <w:spacing w:line="260" w:lineRule="exact"/>
        <w:jc w:val="both"/>
        <w:textAlignment w:val="baseline"/>
        <w:rPr>
          <w:rFonts w:ascii="Arial" w:eastAsia="Times New Roman" w:hAnsi="Arial" w:cs="Arial"/>
          <w:sz w:val="20"/>
          <w:szCs w:val="20"/>
        </w:rPr>
      </w:pPr>
      <w:r w:rsidRPr="006B1B5D">
        <w:rPr>
          <w:rFonts w:ascii="Arial" w:eastAsia="Times New Roman" w:hAnsi="Arial" w:cs="Arial"/>
          <w:sz w:val="20"/>
          <w:szCs w:val="20"/>
        </w:rPr>
        <w:t>davčna številka.</w:t>
      </w:r>
    </w:p>
    <w:p w14:paraId="0B44E63F" w14:textId="77777777" w:rsidR="00174D1B" w:rsidRPr="006B1B5D" w:rsidRDefault="00174D1B" w:rsidP="006B1B5D">
      <w:pPr>
        <w:spacing w:line="260" w:lineRule="exact"/>
        <w:jc w:val="both"/>
        <w:rPr>
          <w:rFonts w:ascii="Arial" w:hAnsi="Arial" w:cs="Arial"/>
          <w:sz w:val="20"/>
          <w:szCs w:val="20"/>
        </w:rPr>
      </w:pPr>
    </w:p>
    <w:p w14:paraId="6D41AED7" w14:textId="77777777" w:rsidR="00174D1B" w:rsidRPr="006B1B5D" w:rsidRDefault="00174D1B" w:rsidP="006B1B5D">
      <w:pPr>
        <w:spacing w:line="260" w:lineRule="exact"/>
        <w:ind w:firstLine="284"/>
        <w:jc w:val="both"/>
        <w:rPr>
          <w:rFonts w:ascii="Arial" w:hAnsi="Arial" w:cs="Arial"/>
          <w:sz w:val="20"/>
          <w:szCs w:val="20"/>
        </w:rPr>
      </w:pPr>
      <w:r w:rsidRPr="006B1B5D">
        <w:rPr>
          <w:rFonts w:ascii="Arial" w:hAnsi="Arial" w:cs="Arial"/>
          <w:sz w:val="20"/>
          <w:szCs w:val="20"/>
        </w:rPr>
        <w:t xml:space="preserve">(6) UJP za namen zagotavljanja plačilnih in </w:t>
      </w:r>
      <w:r w:rsidR="00B604CC" w:rsidRPr="006B1B5D">
        <w:rPr>
          <w:rFonts w:ascii="Arial" w:hAnsi="Arial" w:cs="Arial"/>
          <w:sz w:val="20"/>
          <w:szCs w:val="20"/>
        </w:rPr>
        <w:t>javnofinančnih</w:t>
      </w:r>
      <w:r w:rsidRPr="006B1B5D">
        <w:rPr>
          <w:rFonts w:ascii="Arial" w:hAnsi="Arial" w:cs="Arial"/>
          <w:sz w:val="20"/>
          <w:szCs w:val="20"/>
        </w:rPr>
        <w:t xml:space="preserve"> storitev, določenih v tem ali drugem zakonu, upravljanja informacijsko-komunikacijskih sistemov, upravljanja dostopnih pravic uporabnikov, avtentikacije uporabnikov, nadzor</w:t>
      </w:r>
      <w:r w:rsidR="00E3210E" w:rsidRPr="006B1B5D">
        <w:rPr>
          <w:rFonts w:ascii="Arial" w:hAnsi="Arial" w:cs="Arial"/>
          <w:sz w:val="20"/>
          <w:szCs w:val="20"/>
        </w:rPr>
        <w:t>a</w:t>
      </w:r>
      <w:r w:rsidRPr="006B1B5D">
        <w:rPr>
          <w:rFonts w:ascii="Arial" w:hAnsi="Arial" w:cs="Arial"/>
          <w:sz w:val="20"/>
          <w:szCs w:val="20"/>
        </w:rPr>
        <w:t xml:space="preserve"> uporabnikov, reševanj</w:t>
      </w:r>
      <w:r w:rsidR="00E3210E" w:rsidRPr="006B1B5D">
        <w:rPr>
          <w:rFonts w:ascii="Arial" w:hAnsi="Arial" w:cs="Arial"/>
          <w:sz w:val="20"/>
          <w:szCs w:val="20"/>
        </w:rPr>
        <w:t>a</w:t>
      </w:r>
      <w:r w:rsidRPr="006B1B5D">
        <w:rPr>
          <w:rFonts w:ascii="Arial" w:hAnsi="Arial" w:cs="Arial"/>
          <w:sz w:val="20"/>
          <w:szCs w:val="20"/>
        </w:rPr>
        <w:t xml:space="preserve"> poizvedb in reklamacij uporabnikov ter zagotavljanja informacijske varnosti zbira in obdeluje naslednje osebne podatke uporabnikov spletnih in mobilnih aplikacij ter druge informacijske infrastrukture, ki jo zagotavlja UJP: </w:t>
      </w:r>
    </w:p>
    <w:p w14:paraId="0BDD518A" w14:textId="77777777" w:rsidR="00174D1B" w:rsidRPr="006B1B5D" w:rsidRDefault="004D68A6" w:rsidP="006B1B5D">
      <w:pPr>
        <w:numPr>
          <w:ilvl w:val="0"/>
          <w:numId w:val="87"/>
        </w:numPr>
        <w:overflowPunct w:val="0"/>
        <w:autoSpaceDE w:val="0"/>
        <w:autoSpaceDN w:val="0"/>
        <w:adjustRightInd w:val="0"/>
        <w:spacing w:line="260" w:lineRule="exact"/>
        <w:jc w:val="both"/>
        <w:textAlignment w:val="baseline"/>
        <w:rPr>
          <w:rFonts w:ascii="Arial" w:eastAsia="Times New Roman" w:hAnsi="Arial" w:cs="Arial"/>
          <w:sz w:val="20"/>
          <w:szCs w:val="20"/>
        </w:rPr>
      </w:pPr>
      <w:r w:rsidRPr="006B1B5D">
        <w:rPr>
          <w:rFonts w:ascii="Arial" w:eastAsia="Times New Roman" w:hAnsi="Arial" w:cs="Arial"/>
          <w:sz w:val="20"/>
          <w:szCs w:val="20"/>
        </w:rPr>
        <w:t>o</w:t>
      </w:r>
      <w:r w:rsidR="00174D1B" w:rsidRPr="006B1B5D">
        <w:rPr>
          <w:rFonts w:ascii="Arial" w:eastAsia="Times New Roman" w:hAnsi="Arial" w:cs="Arial"/>
          <w:sz w:val="20"/>
          <w:szCs w:val="20"/>
        </w:rPr>
        <w:t>sebno ime;</w:t>
      </w:r>
    </w:p>
    <w:p w14:paraId="448DD01B" w14:textId="77777777" w:rsidR="00174D1B" w:rsidRPr="006B1B5D" w:rsidRDefault="00174D1B" w:rsidP="006B1B5D">
      <w:pPr>
        <w:numPr>
          <w:ilvl w:val="0"/>
          <w:numId w:val="87"/>
        </w:numPr>
        <w:overflowPunct w:val="0"/>
        <w:autoSpaceDE w:val="0"/>
        <w:autoSpaceDN w:val="0"/>
        <w:adjustRightInd w:val="0"/>
        <w:spacing w:line="260" w:lineRule="exact"/>
        <w:jc w:val="both"/>
        <w:textAlignment w:val="baseline"/>
        <w:rPr>
          <w:rFonts w:ascii="Arial" w:eastAsia="Times New Roman" w:hAnsi="Arial" w:cs="Arial"/>
          <w:sz w:val="20"/>
          <w:szCs w:val="20"/>
        </w:rPr>
      </w:pPr>
      <w:r w:rsidRPr="006B1B5D">
        <w:rPr>
          <w:rFonts w:ascii="Arial" w:eastAsia="Times New Roman" w:hAnsi="Arial" w:cs="Arial"/>
          <w:sz w:val="20"/>
          <w:szCs w:val="20"/>
        </w:rPr>
        <w:t xml:space="preserve">naziv PU ali poslovnega subjekta, v </w:t>
      </w:r>
      <w:r w:rsidR="00E3210E" w:rsidRPr="006B1B5D">
        <w:rPr>
          <w:rFonts w:ascii="Arial" w:eastAsia="Times New Roman" w:hAnsi="Arial" w:cs="Arial"/>
          <w:sz w:val="20"/>
          <w:szCs w:val="20"/>
        </w:rPr>
        <w:t xml:space="preserve">katerega </w:t>
      </w:r>
      <w:r w:rsidRPr="006B1B5D">
        <w:rPr>
          <w:rFonts w:ascii="Arial" w:eastAsia="Times New Roman" w:hAnsi="Arial" w:cs="Arial"/>
          <w:sz w:val="20"/>
          <w:szCs w:val="20"/>
        </w:rPr>
        <w:t>imenu uporabnik deluje, službeni naslov, službeni e-naslov, službena telefonska številka, mobilna telefonska številka za obveščanje prek SMS;</w:t>
      </w:r>
      <w:r w:rsidR="00E3210E" w:rsidRPr="006B1B5D">
        <w:rPr>
          <w:rFonts w:ascii="Arial" w:eastAsia="Times New Roman" w:hAnsi="Arial" w:cs="Arial"/>
          <w:sz w:val="20"/>
          <w:szCs w:val="20"/>
        </w:rPr>
        <w:t xml:space="preserve"> </w:t>
      </w:r>
    </w:p>
    <w:p w14:paraId="0F7585C3" w14:textId="77777777" w:rsidR="00174D1B" w:rsidRPr="006B1B5D" w:rsidRDefault="00174D1B" w:rsidP="006B1B5D">
      <w:pPr>
        <w:numPr>
          <w:ilvl w:val="0"/>
          <w:numId w:val="87"/>
        </w:numPr>
        <w:overflowPunct w:val="0"/>
        <w:autoSpaceDE w:val="0"/>
        <w:autoSpaceDN w:val="0"/>
        <w:adjustRightInd w:val="0"/>
        <w:spacing w:line="260" w:lineRule="exact"/>
        <w:jc w:val="both"/>
        <w:textAlignment w:val="baseline"/>
        <w:rPr>
          <w:rFonts w:ascii="Arial" w:eastAsia="Times New Roman" w:hAnsi="Arial" w:cs="Arial"/>
          <w:sz w:val="20"/>
          <w:szCs w:val="20"/>
        </w:rPr>
      </w:pPr>
      <w:r w:rsidRPr="006B1B5D">
        <w:rPr>
          <w:rFonts w:ascii="Arial" w:eastAsia="Times New Roman" w:hAnsi="Arial" w:cs="Arial"/>
          <w:sz w:val="20"/>
          <w:szCs w:val="20"/>
        </w:rPr>
        <w:t>javni del ključa digitalnega potrdila uporabnika;</w:t>
      </w:r>
    </w:p>
    <w:p w14:paraId="2A99372C" w14:textId="77777777" w:rsidR="00174D1B" w:rsidRPr="006B1B5D" w:rsidRDefault="00174D1B" w:rsidP="006B1B5D">
      <w:pPr>
        <w:numPr>
          <w:ilvl w:val="0"/>
          <w:numId w:val="87"/>
        </w:numPr>
        <w:overflowPunct w:val="0"/>
        <w:autoSpaceDE w:val="0"/>
        <w:autoSpaceDN w:val="0"/>
        <w:adjustRightInd w:val="0"/>
        <w:spacing w:line="260" w:lineRule="exact"/>
        <w:jc w:val="both"/>
        <w:textAlignment w:val="baseline"/>
        <w:rPr>
          <w:rFonts w:ascii="Arial" w:eastAsia="Times New Roman" w:hAnsi="Arial" w:cs="Arial"/>
          <w:sz w:val="20"/>
          <w:szCs w:val="20"/>
        </w:rPr>
      </w:pPr>
      <w:r w:rsidRPr="006B1B5D">
        <w:rPr>
          <w:rFonts w:ascii="Arial" w:eastAsia="Times New Roman" w:hAnsi="Arial" w:cs="Arial"/>
          <w:sz w:val="20"/>
          <w:szCs w:val="20"/>
        </w:rPr>
        <w:t>podatki o sredstvu elektronske identifikacije;</w:t>
      </w:r>
    </w:p>
    <w:p w14:paraId="52E668B4" w14:textId="77777777" w:rsidR="00174D1B" w:rsidRPr="006B1B5D" w:rsidRDefault="00174D1B" w:rsidP="006B1B5D">
      <w:pPr>
        <w:numPr>
          <w:ilvl w:val="0"/>
          <w:numId w:val="87"/>
        </w:numPr>
        <w:overflowPunct w:val="0"/>
        <w:autoSpaceDE w:val="0"/>
        <w:autoSpaceDN w:val="0"/>
        <w:adjustRightInd w:val="0"/>
        <w:spacing w:line="260" w:lineRule="exact"/>
        <w:jc w:val="both"/>
        <w:textAlignment w:val="baseline"/>
        <w:rPr>
          <w:rFonts w:ascii="Arial" w:eastAsia="Times New Roman" w:hAnsi="Arial" w:cs="Arial"/>
          <w:sz w:val="20"/>
          <w:szCs w:val="20"/>
        </w:rPr>
      </w:pPr>
      <w:r w:rsidRPr="006B1B5D">
        <w:rPr>
          <w:rFonts w:ascii="Arial" w:eastAsia="Times New Roman" w:hAnsi="Arial" w:cs="Arial"/>
          <w:sz w:val="20"/>
          <w:szCs w:val="20"/>
        </w:rPr>
        <w:t>začetno osebno geslo, ki ga ob prvi prijavi uporabniku spletne aplikacije dodeli UJP;</w:t>
      </w:r>
    </w:p>
    <w:p w14:paraId="6C4B936F" w14:textId="77777777" w:rsidR="00174D1B" w:rsidRPr="006B1B5D" w:rsidRDefault="00174D1B" w:rsidP="006B1B5D">
      <w:pPr>
        <w:numPr>
          <w:ilvl w:val="0"/>
          <w:numId w:val="87"/>
        </w:numPr>
        <w:overflowPunct w:val="0"/>
        <w:autoSpaceDE w:val="0"/>
        <w:autoSpaceDN w:val="0"/>
        <w:adjustRightInd w:val="0"/>
        <w:spacing w:line="260" w:lineRule="exact"/>
        <w:jc w:val="both"/>
        <w:textAlignment w:val="baseline"/>
        <w:rPr>
          <w:rFonts w:ascii="Arial" w:eastAsia="Times New Roman" w:hAnsi="Arial" w:cs="Arial"/>
          <w:sz w:val="20"/>
          <w:szCs w:val="20"/>
        </w:rPr>
      </w:pPr>
      <w:r w:rsidRPr="006B1B5D">
        <w:rPr>
          <w:rFonts w:ascii="Arial" w:eastAsia="Times New Roman" w:hAnsi="Arial" w:cs="Arial"/>
          <w:sz w:val="20"/>
          <w:szCs w:val="20"/>
        </w:rPr>
        <w:t>uporabniško ime, ki ga aplikacija dodeli samodejno (sestavljeno je iz prvih treh črk uporabnikovega imena in petmestne številke).</w:t>
      </w:r>
    </w:p>
    <w:p w14:paraId="2A64058F" w14:textId="77777777" w:rsidR="004D68A6" w:rsidRPr="006B1B5D" w:rsidRDefault="004D68A6" w:rsidP="006B1B5D">
      <w:pPr>
        <w:overflowPunct w:val="0"/>
        <w:autoSpaceDE w:val="0"/>
        <w:autoSpaceDN w:val="0"/>
        <w:adjustRightInd w:val="0"/>
        <w:spacing w:line="260" w:lineRule="exact"/>
        <w:jc w:val="both"/>
        <w:textAlignment w:val="baseline"/>
        <w:rPr>
          <w:rFonts w:ascii="Arial" w:eastAsia="Times New Roman" w:hAnsi="Arial" w:cs="Arial"/>
          <w:sz w:val="20"/>
          <w:szCs w:val="20"/>
        </w:rPr>
      </w:pPr>
    </w:p>
    <w:p w14:paraId="5A35F8B8" w14:textId="3D18080B" w:rsidR="00174D1B" w:rsidRPr="006B1B5D" w:rsidRDefault="00174D1B" w:rsidP="006B1B5D">
      <w:pPr>
        <w:spacing w:line="260" w:lineRule="exact"/>
        <w:jc w:val="center"/>
        <w:rPr>
          <w:rFonts w:ascii="Arial" w:hAnsi="Arial" w:cs="Arial"/>
          <w:b/>
          <w:sz w:val="20"/>
          <w:szCs w:val="20"/>
        </w:rPr>
      </w:pPr>
      <w:r w:rsidRPr="006B1B5D">
        <w:rPr>
          <w:rFonts w:ascii="Arial" w:hAnsi="Arial" w:cs="Arial"/>
          <w:b/>
          <w:sz w:val="20"/>
          <w:szCs w:val="20"/>
        </w:rPr>
        <w:t>5</w:t>
      </w:r>
      <w:r w:rsidR="00A07B42">
        <w:rPr>
          <w:rFonts w:ascii="Arial" w:hAnsi="Arial" w:cs="Arial"/>
          <w:b/>
          <w:sz w:val="20"/>
          <w:szCs w:val="20"/>
        </w:rPr>
        <w:t>4</w:t>
      </w:r>
      <w:r w:rsidRPr="006B1B5D">
        <w:rPr>
          <w:rFonts w:ascii="Arial" w:hAnsi="Arial" w:cs="Arial"/>
          <w:b/>
          <w:sz w:val="20"/>
          <w:szCs w:val="20"/>
        </w:rPr>
        <w:t>. člen</w:t>
      </w:r>
    </w:p>
    <w:p w14:paraId="63938667" w14:textId="77777777" w:rsidR="00174D1B" w:rsidRPr="006B1B5D" w:rsidRDefault="00174D1B" w:rsidP="006B1B5D">
      <w:pPr>
        <w:spacing w:line="260" w:lineRule="exact"/>
        <w:jc w:val="center"/>
        <w:rPr>
          <w:rFonts w:ascii="Arial" w:hAnsi="Arial" w:cs="Arial"/>
          <w:b/>
          <w:sz w:val="20"/>
          <w:szCs w:val="20"/>
        </w:rPr>
      </w:pPr>
      <w:r w:rsidRPr="006B1B5D">
        <w:rPr>
          <w:rFonts w:ascii="Arial" w:hAnsi="Arial" w:cs="Arial"/>
          <w:b/>
          <w:sz w:val="20"/>
          <w:szCs w:val="20"/>
        </w:rPr>
        <w:t>(skupno upravljanje osebnih podatkov)</w:t>
      </w:r>
    </w:p>
    <w:p w14:paraId="2D981C46" w14:textId="77777777" w:rsidR="00174D1B" w:rsidRPr="006B1B5D" w:rsidRDefault="00174D1B" w:rsidP="006B1B5D">
      <w:pPr>
        <w:spacing w:line="260" w:lineRule="exact"/>
        <w:jc w:val="both"/>
        <w:rPr>
          <w:rFonts w:ascii="Arial" w:hAnsi="Arial" w:cs="Arial"/>
          <w:sz w:val="20"/>
          <w:szCs w:val="20"/>
        </w:rPr>
      </w:pPr>
    </w:p>
    <w:p w14:paraId="3F8170C3" w14:textId="77777777" w:rsidR="00174D1B" w:rsidRPr="006B1B5D" w:rsidRDefault="00174D1B" w:rsidP="006B1B5D">
      <w:pPr>
        <w:spacing w:line="260" w:lineRule="exact"/>
        <w:ind w:firstLine="284"/>
        <w:jc w:val="both"/>
        <w:rPr>
          <w:rFonts w:ascii="Arial" w:hAnsi="Arial" w:cs="Arial"/>
          <w:sz w:val="20"/>
          <w:szCs w:val="20"/>
        </w:rPr>
      </w:pPr>
      <w:r w:rsidRPr="006B1B5D">
        <w:rPr>
          <w:rFonts w:ascii="Arial" w:hAnsi="Arial" w:cs="Arial"/>
          <w:sz w:val="20"/>
          <w:szCs w:val="20"/>
        </w:rPr>
        <w:t xml:space="preserve">(1) UJP kot upravljavec informacijsko-komunikacijske infrastrukture UJP, namenjene izvajanju plačilnih in </w:t>
      </w:r>
      <w:r w:rsidR="00B604CC" w:rsidRPr="006B1B5D">
        <w:rPr>
          <w:rFonts w:ascii="Arial" w:hAnsi="Arial" w:cs="Arial"/>
          <w:sz w:val="20"/>
          <w:szCs w:val="20"/>
        </w:rPr>
        <w:t>javnofinančnih</w:t>
      </w:r>
      <w:r w:rsidRPr="006B1B5D">
        <w:rPr>
          <w:rFonts w:ascii="Arial" w:hAnsi="Arial" w:cs="Arial"/>
          <w:sz w:val="20"/>
          <w:szCs w:val="20"/>
        </w:rPr>
        <w:t xml:space="preserve"> storitev, ter proračunski uporabnik oziroma zunanji ponudnik kot organ, ki zbira in obdeluje osebne podatke posameznikov iz prvega in drugega odstavka prejšnjega člena in je uporabnik informacijsko-komunikacijske infrastrukture UJP, sta skupna upravljavca osebnih podatkov posameznikov iz prvega in drugega odstavka prejšnjega člena v informacijsko-komunikacijski infrastrukturi UJP.</w:t>
      </w:r>
    </w:p>
    <w:p w14:paraId="63CFBFAE" w14:textId="77777777" w:rsidR="00174D1B" w:rsidRPr="006B1B5D" w:rsidRDefault="00174D1B" w:rsidP="006B1B5D">
      <w:pPr>
        <w:spacing w:line="260" w:lineRule="exact"/>
        <w:ind w:firstLine="284"/>
        <w:jc w:val="both"/>
        <w:rPr>
          <w:rFonts w:ascii="Arial" w:hAnsi="Arial" w:cs="Arial"/>
          <w:sz w:val="20"/>
          <w:szCs w:val="20"/>
        </w:rPr>
      </w:pPr>
    </w:p>
    <w:p w14:paraId="33F9640F" w14:textId="77777777" w:rsidR="00174D1B" w:rsidRPr="006B1B5D" w:rsidRDefault="00174D1B" w:rsidP="006B1B5D">
      <w:pPr>
        <w:spacing w:line="260" w:lineRule="exact"/>
        <w:ind w:firstLine="284"/>
        <w:jc w:val="both"/>
        <w:rPr>
          <w:rFonts w:ascii="Arial" w:hAnsi="Arial" w:cs="Arial"/>
          <w:sz w:val="20"/>
          <w:szCs w:val="20"/>
        </w:rPr>
      </w:pPr>
      <w:r w:rsidRPr="006B1B5D">
        <w:rPr>
          <w:rFonts w:ascii="Arial" w:hAnsi="Arial" w:cs="Arial"/>
          <w:sz w:val="20"/>
          <w:szCs w:val="20"/>
        </w:rPr>
        <w:t xml:space="preserve">(2) UJP kot upravljavec informacijsko-komunikacijske infrastrukture UJP, namenjene izmenjavi e-računov in e-dokumentov, ter proračunski uporabnik, ki zbira in obdeluje osebne podatke posameznikov </w:t>
      </w:r>
      <w:r w:rsidRPr="006B1B5D">
        <w:rPr>
          <w:rFonts w:ascii="Arial" w:hAnsi="Arial" w:cs="Arial"/>
          <w:sz w:val="20"/>
          <w:szCs w:val="20"/>
        </w:rPr>
        <w:lastRenderedPageBreak/>
        <w:t>iz petega odstavka prejšnjega člena, sta skupna upravljavca osebnih podatkov posameznikov iz petega odstavka prejšnjega člena v informacijsko-komunikacijski infrastrukturi UJP.</w:t>
      </w:r>
    </w:p>
    <w:p w14:paraId="018051DE" w14:textId="77777777" w:rsidR="00174D1B" w:rsidRPr="006B1B5D" w:rsidRDefault="00174D1B" w:rsidP="006B1B5D">
      <w:pPr>
        <w:spacing w:line="260" w:lineRule="exact"/>
        <w:jc w:val="both"/>
        <w:rPr>
          <w:rFonts w:ascii="Arial" w:hAnsi="Arial" w:cs="Arial"/>
          <w:sz w:val="20"/>
          <w:szCs w:val="20"/>
        </w:rPr>
      </w:pPr>
    </w:p>
    <w:p w14:paraId="32D170E4" w14:textId="5DF95494" w:rsidR="00174D1B" w:rsidRPr="006B1B5D" w:rsidRDefault="00174D1B" w:rsidP="006B1B5D">
      <w:pPr>
        <w:spacing w:line="260" w:lineRule="exact"/>
        <w:ind w:firstLine="284"/>
        <w:jc w:val="both"/>
        <w:rPr>
          <w:rFonts w:ascii="Arial" w:hAnsi="Arial" w:cs="Arial"/>
          <w:sz w:val="20"/>
          <w:szCs w:val="20"/>
        </w:rPr>
      </w:pPr>
      <w:r w:rsidRPr="006B1B5D">
        <w:rPr>
          <w:rFonts w:ascii="Arial" w:hAnsi="Arial" w:cs="Arial"/>
          <w:sz w:val="20"/>
          <w:szCs w:val="20"/>
        </w:rPr>
        <w:t>(3) Proračunski uporabnik oziroma zunanji ponudnik brezplačno uporablja informacijsko-komunikacijsko infrastrukturo UJP na način in pod pogoji, določenimi v splošnih pogojih poslovanja UJP, sprejetih na podlagi 3. točke drugega odstavka 1</w:t>
      </w:r>
      <w:r w:rsidR="00AC171E">
        <w:rPr>
          <w:rFonts w:ascii="Arial" w:hAnsi="Arial" w:cs="Arial"/>
          <w:sz w:val="20"/>
          <w:szCs w:val="20"/>
        </w:rPr>
        <w:t>1</w:t>
      </w:r>
      <w:r w:rsidRPr="006B1B5D">
        <w:rPr>
          <w:rFonts w:ascii="Arial" w:hAnsi="Arial" w:cs="Arial"/>
          <w:sz w:val="20"/>
          <w:szCs w:val="20"/>
        </w:rPr>
        <w:t>. člena tega zakona, v katerih je določena tudi vsebina skupnega upravljanja v skladu s predpisi s področja varstva osebnih podatkov.</w:t>
      </w:r>
    </w:p>
    <w:p w14:paraId="27E499FF" w14:textId="77777777" w:rsidR="00174D1B" w:rsidRPr="006B1B5D" w:rsidRDefault="00174D1B" w:rsidP="006B1B5D">
      <w:pPr>
        <w:spacing w:line="260" w:lineRule="exact"/>
        <w:jc w:val="both"/>
        <w:rPr>
          <w:rFonts w:ascii="Arial" w:hAnsi="Arial" w:cs="Arial"/>
          <w:sz w:val="20"/>
          <w:szCs w:val="20"/>
        </w:rPr>
      </w:pPr>
    </w:p>
    <w:p w14:paraId="07F48F57" w14:textId="77777777" w:rsidR="00174D1B" w:rsidRPr="006B1B5D" w:rsidRDefault="00174D1B" w:rsidP="006B1B5D">
      <w:pPr>
        <w:overflowPunct w:val="0"/>
        <w:autoSpaceDE w:val="0"/>
        <w:autoSpaceDN w:val="0"/>
        <w:adjustRightInd w:val="0"/>
        <w:spacing w:line="260" w:lineRule="exact"/>
        <w:ind w:firstLine="284"/>
        <w:jc w:val="both"/>
        <w:textAlignment w:val="baseline"/>
        <w:rPr>
          <w:rFonts w:ascii="Arial" w:hAnsi="Arial" w:cs="Arial"/>
          <w:sz w:val="20"/>
          <w:szCs w:val="20"/>
        </w:rPr>
      </w:pPr>
      <w:r w:rsidRPr="006B1B5D">
        <w:rPr>
          <w:rFonts w:ascii="Arial" w:hAnsi="Arial" w:cs="Arial"/>
          <w:sz w:val="20"/>
          <w:szCs w:val="20"/>
        </w:rPr>
        <w:t xml:space="preserve">(4) Osebne podatke v informacijsko-komunikacijsko infrastrukturo UJP, razen v sistem za spletno plačevanje, vnaša proračunski uporabnik, ki je odgovoren za točnost in ažurnost osebnih podatkov iz prvega, drugega, petega in šestega odstavka prejšnjega člena ter za zagotovitev ustreznih varnostnih postopkov in ukrepov pri vpisovanju in dostopanju </w:t>
      </w:r>
      <w:r w:rsidR="00C75D47" w:rsidRPr="006B1B5D">
        <w:rPr>
          <w:rFonts w:ascii="Arial" w:hAnsi="Arial" w:cs="Arial"/>
          <w:sz w:val="20"/>
          <w:szCs w:val="20"/>
        </w:rPr>
        <w:t xml:space="preserve">proračunskega uporabnika </w:t>
      </w:r>
      <w:r w:rsidRPr="006B1B5D">
        <w:rPr>
          <w:rFonts w:ascii="Arial" w:hAnsi="Arial" w:cs="Arial"/>
          <w:sz w:val="20"/>
          <w:szCs w:val="20"/>
        </w:rPr>
        <w:t>do osebnih podatkov v informacijsko-komunikacijski infrastrukturi UJP. Za varnost informacijsko-komunikacijske infrastrukture UJP je odgovoren UJP.</w:t>
      </w:r>
      <w:r w:rsidR="00C75D47" w:rsidRPr="006B1B5D">
        <w:rPr>
          <w:rFonts w:ascii="Arial" w:hAnsi="Arial" w:cs="Arial"/>
          <w:sz w:val="20"/>
          <w:szCs w:val="20"/>
        </w:rPr>
        <w:t xml:space="preserve"> </w:t>
      </w:r>
    </w:p>
    <w:p w14:paraId="4C2BA135" w14:textId="77777777" w:rsidR="00174D1B" w:rsidRPr="006B1B5D" w:rsidRDefault="00174D1B" w:rsidP="006B1B5D">
      <w:pPr>
        <w:spacing w:line="260" w:lineRule="exact"/>
        <w:ind w:firstLine="284"/>
        <w:jc w:val="both"/>
        <w:rPr>
          <w:rFonts w:ascii="Arial" w:hAnsi="Arial" w:cs="Arial"/>
          <w:sz w:val="20"/>
          <w:szCs w:val="20"/>
        </w:rPr>
      </w:pPr>
    </w:p>
    <w:p w14:paraId="40D450F9" w14:textId="77777777" w:rsidR="00174D1B" w:rsidRPr="006B1B5D" w:rsidRDefault="00174D1B" w:rsidP="006B1B5D">
      <w:pPr>
        <w:spacing w:line="260" w:lineRule="exact"/>
        <w:ind w:firstLine="284"/>
        <w:jc w:val="both"/>
        <w:rPr>
          <w:rFonts w:ascii="Arial" w:hAnsi="Arial" w:cs="Arial"/>
          <w:sz w:val="20"/>
          <w:szCs w:val="20"/>
        </w:rPr>
      </w:pPr>
      <w:r w:rsidRPr="006B1B5D">
        <w:rPr>
          <w:rFonts w:ascii="Arial" w:hAnsi="Arial" w:cs="Arial"/>
          <w:sz w:val="20"/>
          <w:szCs w:val="20"/>
        </w:rPr>
        <w:t>(5) Podatke v sistem za spletno plačevanje vnaša posameznik sam. Glede podatkov, ki se vnašajo v sistem za spletno plačevanje</w:t>
      </w:r>
      <w:r w:rsidR="004C7F93" w:rsidRPr="006B1B5D">
        <w:rPr>
          <w:rFonts w:ascii="Arial" w:hAnsi="Arial" w:cs="Arial"/>
          <w:sz w:val="20"/>
          <w:szCs w:val="20"/>
        </w:rPr>
        <w:t>,</w:t>
      </w:r>
      <w:r w:rsidRPr="006B1B5D">
        <w:rPr>
          <w:rFonts w:ascii="Arial" w:hAnsi="Arial" w:cs="Arial"/>
          <w:sz w:val="20"/>
          <w:szCs w:val="20"/>
        </w:rPr>
        <w:t xml:space="preserve"> je proračunski uporabnik oziroma zunanji ponudnik samostojni upravljavec osebnih podatkov.</w:t>
      </w:r>
    </w:p>
    <w:p w14:paraId="2C333308" w14:textId="77777777" w:rsidR="00174D1B" w:rsidRPr="006B1B5D" w:rsidRDefault="00174D1B" w:rsidP="006B1B5D">
      <w:pPr>
        <w:spacing w:line="260" w:lineRule="exact"/>
        <w:ind w:firstLine="284"/>
        <w:jc w:val="both"/>
        <w:rPr>
          <w:rFonts w:ascii="Arial" w:hAnsi="Arial" w:cs="Arial"/>
          <w:sz w:val="20"/>
          <w:szCs w:val="20"/>
        </w:rPr>
      </w:pPr>
    </w:p>
    <w:p w14:paraId="433973D3" w14:textId="77777777" w:rsidR="00174D1B" w:rsidRPr="006B1B5D" w:rsidRDefault="00174D1B" w:rsidP="006B1B5D">
      <w:pPr>
        <w:spacing w:line="260" w:lineRule="exact"/>
        <w:ind w:firstLine="284"/>
        <w:jc w:val="both"/>
        <w:rPr>
          <w:rFonts w:ascii="Arial" w:hAnsi="Arial" w:cs="Arial"/>
          <w:sz w:val="20"/>
          <w:szCs w:val="20"/>
        </w:rPr>
      </w:pPr>
      <w:r w:rsidRPr="006B1B5D">
        <w:rPr>
          <w:rFonts w:ascii="Arial" w:hAnsi="Arial" w:cs="Arial"/>
          <w:sz w:val="20"/>
          <w:szCs w:val="20"/>
        </w:rPr>
        <w:t>(6) Informacije, ki jih upravljavec osebnih podatkov zagotavlja posamezniku v skladu s predpisi s področja varstva osebnih podatkov, zagotavljata upravljavca ločeno</w:t>
      </w:r>
      <w:r w:rsidR="000E2B9D" w:rsidRPr="006B1B5D">
        <w:rPr>
          <w:rFonts w:ascii="Arial" w:hAnsi="Arial" w:cs="Arial"/>
          <w:sz w:val="20"/>
          <w:szCs w:val="20"/>
        </w:rPr>
        <w:t xml:space="preserve"> ter</w:t>
      </w:r>
      <w:r w:rsidRPr="006B1B5D">
        <w:rPr>
          <w:rFonts w:ascii="Arial" w:hAnsi="Arial" w:cs="Arial"/>
          <w:sz w:val="20"/>
          <w:szCs w:val="20"/>
        </w:rPr>
        <w:t xml:space="preserve"> v skladu s svojimi zakonitimi pristojnostmi zbiranja in obdelovanja osebnih podatkov. </w:t>
      </w:r>
    </w:p>
    <w:p w14:paraId="0E1D4F28" w14:textId="77777777" w:rsidR="00174D1B" w:rsidRPr="006B1B5D" w:rsidRDefault="00174D1B" w:rsidP="006B1B5D">
      <w:pPr>
        <w:spacing w:line="260" w:lineRule="exact"/>
        <w:jc w:val="both"/>
        <w:rPr>
          <w:rFonts w:ascii="Arial" w:hAnsi="Arial" w:cs="Arial"/>
          <w:sz w:val="20"/>
          <w:szCs w:val="20"/>
        </w:rPr>
      </w:pPr>
    </w:p>
    <w:p w14:paraId="15725B6B" w14:textId="77777777" w:rsidR="00174D1B" w:rsidRPr="006B1B5D" w:rsidRDefault="00174D1B" w:rsidP="006B1B5D">
      <w:pPr>
        <w:spacing w:line="260" w:lineRule="exact"/>
        <w:ind w:firstLine="284"/>
        <w:jc w:val="both"/>
        <w:rPr>
          <w:rFonts w:ascii="Arial" w:hAnsi="Arial" w:cs="Arial"/>
          <w:sz w:val="20"/>
          <w:szCs w:val="20"/>
        </w:rPr>
      </w:pPr>
      <w:r w:rsidRPr="006B1B5D">
        <w:rPr>
          <w:rFonts w:ascii="Arial" w:hAnsi="Arial" w:cs="Arial"/>
          <w:sz w:val="20"/>
          <w:szCs w:val="20"/>
          <w:shd w:val="clear" w:color="auto" w:fill="FFFFFF"/>
        </w:rPr>
        <w:t>(7) Kadar posameznik UJP predloži zahtevo glede dostopa, dopolnitve, popravka, blokiranja ali izbrisa osebnih podatkov, UJP to zahtevo v treh delovnih dneh od prejema posreduje proračunskemu uporabniku oziroma zunanjemu ponudniku.</w:t>
      </w:r>
    </w:p>
    <w:p w14:paraId="5F29DFF3" w14:textId="77777777" w:rsidR="00174D1B" w:rsidRPr="006B1B5D" w:rsidRDefault="00174D1B" w:rsidP="006B1B5D">
      <w:pPr>
        <w:spacing w:line="260" w:lineRule="exact"/>
        <w:jc w:val="both"/>
        <w:rPr>
          <w:rFonts w:ascii="Arial" w:hAnsi="Arial" w:cs="Arial"/>
          <w:sz w:val="20"/>
          <w:szCs w:val="20"/>
          <w:shd w:val="clear" w:color="auto" w:fill="FFFFFF"/>
        </w:rPr>
      </w:pPr>
    </w:p>
    <w:p w14:paraId="64816370" w14:textId="412E8FA7" w:rsidR="00174D1B" w:rsidRPr="006B1B5D" w:rsidRDefault="00174D1B" w:rsidP="006B1B5D">
      <w:pPr>
        <w:spacing w:line="260" w:lineRule="exact"/>
        <w:ind w:firstLine="284"/>
        <w:jc w:val="both"/>
        <w:rPr>
          <w:rFonts w:ascii="Arial" w:hAnsi="Arial" w:cs="Arial"/>
          <w:sz w:val="20"/>
          <w:szCs w:val="20"/>
        </w:rPr>
      </w:pPr>
      <w:r w:rsidRPr="006B1B5D">
        <w:rPr>
          <w:rFonts w:ascii="Arial" w:hAnsi="Arial" w:cs="Arial"/>
          <w:sz w:val="20"/>
          <w:szCs w:val="20"/>
          <w:shd w:val="clear" w:color="auto" w:fill="FFFFFF"/>
        </w:rPr>
        <w:t>(8) Dopolnitev, popravek, blokiranje ali izbris osebnih podatkov, ki so del izvršene plačilne transakcije ali izmenjanega e-računa ali e-dokumenta, razen izbris</w:t>
      </w:r>
      <w:r w:rsidR="000E2B9D" w:rsidRPr="006B1B5D">
        <w:rPr>
          <w:rFonts w:ascii="Arial" w:hAnsi="Arial" w:cs="Arial"/>
          <w:sz w:val="20"/>
          <w:szCs w:val="20"/>
          <w:shd w:val="clear" w:color="auto" w:fill="FFFFFF"/>
        </w:rPr>
        <w:t>a</w:t>
      </w:r>
      <w:r w:rsidRPr="006B1B5D">
        <w:rPr>
          <w:rFonts w:ascii="Arial" w:hAnsi="Arial" w:cs="Arial"/>
          <w:sz w:val="20"/>
          <w:szCs w:val="20"/>
          <w:shd w:val="clear" w:color="auto" w:fill="FFFFFF"/>
        </w:rPr>
        <w:t xml:space="preserve"> po poteku roka hrambe iz prvega oziroma tretjega odstavka 5</w:t>
      </w:r>
      <w:r w:rsidR="00AC171E">
        <w:rPr>
          <w:rFonts w:ascii="Arial" w:hAnsi="Arial" w:cs="Arial"/>
          <w:sz w:val="20"/>
          <w:szCs w:val="20"/>
          <w:shd w:val="clear" w:color="auto" w:fill="FFFFFF"/>
        </w:rPr>
        <w:t>5</w:t>
      </w:r>
      <w:r w:rsidRPr="006B1B5D">
        <w:rPr>
          <w:rFonts w:ascii="Arial" w:hAnsi="Arial" w:cs="Arial"/>
          <w:sz w:val="20"/>
          <w:szCs w:val="20"/>
          <w:shd w:val="clear" w:color="auto" w:fill="FFFFFF"/>
        </w:rPr>
        <w:t>. člena zakona, pri UJP ni mogoč.</w:t>
      </w:r>
    </w:p>
    <w:p w14:paraId="52D0AAAF" w14:textId="77777777" w:rsidR="00174D1B" w:rsidRPr="006B1B5D" w:rsidRDefault="00174D1B" w:rsidP="006B1B5D">
      <w:pPr>
        <w:spacing w:line="260" w:lineRule="exact"/>
        <w:jc w:val="both"/>
        <w:rPr>
          <w:rFonts w:ascii="Arial" w:hAnsi="Arial" w:cs="Arial"/>
          <w:sz w:val="20"/>
          <w:szCs w:val="20"/>
        </w:rPr>
      </w:pPr>
    </w:p>
    <w:p w14:paraId="0BF31DE0" w14:textId="77777777" w:rsidR="00F75FF9" w:rsidRPr="006B1B5D" w:rsidRDefault="00F75FF9" w:rsidP="006B1B5D">
      <w:pPr>
        <w:spacing w:line="260" w:lineRule="exact"/>
        <w:jc w:val="both"/>
        <w:rPr>
          <w:rFonts w:ascii="Arial" w:hAnsi="Arial" w:cs="Arial"/>
          <w:sz w:val="20"/>
          <w:szCs w:val="20"/>
        </w:rPr>
      </w:pPr>
    </w:p>
    <w:p w14:paraId="08CDCA08" w14:textId="77777777" w:rsidR="00174D1B" w:rsidRPr="006B1B5D" w:rsidRDefault="00174D1B" w:rsidP="006B1B5D">
      <w:pPr>
        <w:overflowPunct w:val="0"/>
        <w:autoSpaceDE w:val="0"/>
        <w:autoSpaceDN w:val="0"/>
        <w:adjustRightInd w:val="0"/>
        <w:spacing w:line="260" w:lineRule="exact"/>
        <w:jc w:val="center"/>
        <w:textAlignment w:val="baseline"/>
        <w:rPr>
          <w:rFonts w:ascii="Arial" w:eastAsia="Calibri" w:hAnsi="Arial" w:cs="Arial"/>
          <w:b/>
          <w:sz w:val="20"/>
          <w:szCs w:val="20"/>
        </w:rPr>
      </w:pPr>
      <w:r w:rsidRPr="006B1B5D">
        <w:rPr>
          <w:rFonts w:ascii="Arial" w:eastAsia="Calibri" w:hAnsi="Arial" w:cs="Arial"/>
          <w:b/>
          <w:sz w:val="20"/>
          <w:szCs w:val="20"/>
        </w:rPr>
        <w:t>14. HRAMBA PODATKOV IN DOKUMENTOV</w:t>
      </w:r>
    </w:p>
    <w:p w14:paraId="59CC5C76" w14:textId="77777777" w:rsidR="00174D1B" w:rsidRPr="006B1B5D" w:rsidRDefault="00174D1B" w:rsidP="006B1B5D">
      <w:pPr>
        <w:suppressAutoHyphens/>
        <w:overflowPunct w:val="0"/>
        <w:autoSpaceDE w:val="0"/>
        <w:autoSpaceDN w:val="0"/>
        <w:adjustRightInd w:val="0"/>
        <w:spacing w:line="260" w:lineRule="exact"/>
        <w:jc w:val="center"/>
        <w:textAlignment w:val="baseline"/>
        <w:rPr>
          <w:rFonts w:ascii="Arial" w:eastAsia="Times New Roman" w:hAnsi="Arial" w:cs="Arial"/>
          <w:b/>
          <w:sz w:val="20"/>
          <w:szCs w:val="20"/>
        </w:rPr>
      </w:pPr>
    </w:p>
    <w:p w14:paraId="1004069E" w14:textId="3249C3FF" w:rsidR="00174D1B" w:rsidRPr="006B1B5D" w:rsidRDefault="00174D1B" w:rsidP="006B1B5D">
      <w:pPr>
        <w:suppressAutoHyphens/>
        <w:overflowPunct w:val="0"/>
        <w:autoSpaceDE w:val="0"/>
        <w:autoSpaceDN w:val="0"/>
        <w:adjustRightInd w:val="0"/>
        <w:spacing w:line="260" w:lineRule="exact"/>
        <w:jc w:val="center"/>
        <w:textAlignment w:val="baseline"/>
        <w:rPr>
          <w:rFonts w:ascii="Arial" w:eastAsia="Times New Roman" w:hAnsi="Arial" w:cs="Arial"/>
          <w:b/>
          <w:sz w:val="20"/>
          <w:szCs w:val="20"/>
        </w:rPr>
      </w:pPr>
      <w:r w:rsidRPr="006B1B5D">
        <w:rPr>
          <w:rFonts w:ascii="Arial" w:eastAsia="Times New Roman" w:hAnsi="Arial" w:cs="Arial"/>
          <w:b/>
          <w:sz w:val="20"/>
          <w:szCs w:val="20"/>
        </w:rPr>
        <w:t>5</w:t>
      </w:r>
      <w:r w:rsidR="00A07B42">
        <w:rPr>
          <w:rFonts w:ascii="Arial" w:eastAsia="Times New Roman" w:hAnsi="Arial" w:cs="Arial"/>
          <w:b/>
          <w:sz w:val="20"/>
          <w:szCs w:val="20"/>
        </w:rPr>
        <w:t>5</w:t>
      </w:r>
      <w:r w:rsidRPr="006B1B5D">
        <w:rPr>
          <w:rFonts w:ascii="Arial" w:eastAsia="Times New Roman" w:hAnsi="Arial" w:cs="Arial"/>
          <w:b/>
          <w:sz w:val="20"/>
          <w:szCs w:val="20"/>
        </w:rPr>
        <w:t>. člen</w:t>
      </w:r>
    </w:p>
    <w:p w14:paraId="057E9685" w14:textId="77777777" w:rsidR="00174D1B" w:rsidRPr="006B1B5D" w:rsidRDefault="00174D1B" w:rsidP="006B1B5D">
      <w:pPr>
        <w:suppressAutoHyphens/>
        <w:overflowPunct w:val="0"/>
        <w:autoSpaceDE w:val="0"/>
        <w:autoSpaceDN w:val="0"/>
        <w:adjustRightInd w:val="0"/>
        <w:spacing w:line="260" w:lineRule="exact"/>
        <w:jc w:val="center"/>
        <w:textAlignment w:val="baseline"/>
        <w:rPr>
          <w:rFonts w:ascii="Arial" w:eastAsia="Times New Roman" w:hAnsi="Arial" w:cs="Arial"/>
          <w:b/>
          <w:sz w:val="20"/>
          <w:szCs w:val="20"/>
        </w:rPr>
      </w:pPr>
      <w:r w:rsidRPr="006B1B5D">
        <w:rPr>
          <w:rFonts w:ascii="Arial" w:eastAsia="Times New Roman" w:hAnsi="Arial" w:cs="Arial"/>
          <w:b/>
          <w:sz w:val="20"/>
          <w:szCs w:val="20"/>
        </w:rPr>
        <w:t>(hramba podatkov in dokumentov)</w:t>
      </w:r>
    </w:p>
    <w:p w14:paraId="64612BDB" w14:textId="77777777" w:rsidR="00174D1B" w:rsidRPr="006B1B5D" w:rsidRDefault="00174D1B" w:rsidP="006B1B5D">
      <w:pPr>
        <w:overflowPunct w:val="0"/>
        <w:autoSpaceDE w:val="0"/>
        <w:autoSpaceDN w:val="0"/>
        <w:adjustRightInd w:val="0"/>
        <w:spacing w:line="260" w:lineRule="exact"/>
        <w:jc w:val="both"/>
        <w:textAlignment w:val="baseline"/>
        <w:rPr>
          <w:rFonts w:ascii="Arial" w:eastAsia="Calibri" w:hAnsi="Arial" w:cs="Arial"/>
          <w:sz w:val="20"/>
          <w:szCs w:val="20"/>
        </w:rPr>
      </w:pPr>
    </w:p>
    <w:p w14:paraId="7EDC4B98" w14:textId="77777777" w:rsidR="00174D1B" w:rsidRPr="006B1B5D" w:rsidRDefault="00174D1B" w:rsidP="006B1B5D">
      <w:pPr>
        <w:spacing w:line="260" w:lineRule="exact"/>
        <w:ind w:firstLine="284"/>
        <w:jc w:val="both"/>
        <w:rPr>
          <w:rFonts w:ascii="Arial" w:eastAsia="Times New Roman" w:hAnsi="Arial" w:cs="Arial"/>
          <w:sz w:val="20"/>
          <w:szCs w:val="20"/>
          <w:lang w:eastAsia="sl-SI"/>
        </w:rPr>
      </w:pPr>
      <w:r w:rsidRPr="006B1B5D">
        <w:rPr>
          <w:rFonts w:ascii="Arial" w:eastAsia="Times New Roman" w:hAnsi="Arial" w:cs="Arial"/>
          <w:sz w:val="20"/>
          <w:szCs w:val="20"/>
          <w:lang w:eastAsia="sl-SI"/>
        </w:rPr>
        <w:t>(1) UJP hrani dokumentacijo o računih deset let po zaprtju računov in dokumentacijo v zvezi z opravljanjem plačilnih storitev deset let od datuma opravljene storitve.</w:t>
      </w:r>
    </w:p>
    <w:p w14:paraId="644CFAA8" w14:textId="77777777" w:rsidR="00174D1B" w:rsidRPr="006B1B5D" w:rsidRDefault="00174D1B" w:rsidP="006B1B5D">
      <w:pPr>
        <w:spacing w:line="260" w:lineRule="exact"/>
        <w:ind w:firstLine="284"/>
        <w:jc w:val="both"/>
        <w:rPr>
          <w:rFonts w:ascii="Arial" w:eastAsia="Times New Roman" w:hAnsi="Arial" w:cs="Arial"/>
          <w:sz w:val="20"/>
          <w:szCs w:val="20"/>
          <w:lang w:eastAsia="sl-SI"/>
        </w:rPr>
      </w:pPr>
    </w:p>
    <w:p w14:paraId="7838E35B" w14:textId="77777777" w:rsidR="00174D1B" w:rsidRPr="006B1B5D" w:rsidRDefault="00174D1B" w:rsidP="006B1B5D">
      <w:pPr>
        <w:spacing w:line="260" w:lineRule="exact"/>
        <w:ind w:firstLine="284"/>
        <w:jc w:val="both"/>
        <w:rPr>
          <w:rFonts w:ascii="Arial" w:eastAsia="Calibri" w:hAnsi="Arial" w:cs="Arial"/>
          <w:sz w:val="20"/>
          <w:szCs w:val="20"/>
          <w:lang w:eastAsia="sl-SI"/>
        </w:rPr>
      </w:pPr>
      <w:r w:rsidRPr="006B1B5D">
        <w:rPr>
          <w:rFonts w:ascii="Arial" w:eastAsia="Times New Roman" w:hAnsi="Arial" w:cs="Arial"/>
          <w:sz w:val="20"/>
          <w:szCs w:val="20"/>
          <w:lang w:eastAsia="sl-SI"/>
        </w:rPr>
        <w:t>(2) UJP hrani podatke mesečnih poročil o realiziranih plačilih iz naslova pogodb, sklenjenih po izvedenem postopku javnega naročanja, dve leti od prenehanja veljavnosti pogodbe.</w:t>
      </w:r>
    </w:p>
    <w:p w14:paraId="39772294" w14:textId="77777777" w:rsidR="00174D1B" w:rsidRPr="006B1B5D" w:rsidRDefault="00174D1B" w:rsidP="006B1B5D">
      <w:pPr>
        <w:spacing w:line="260" w:lineRule="exact"/>
        <w:ind w:firstLine="284"/>
        <w:jc w:val="both"/>
        <w:rPr>
          <w:rFonts w:ascii="Arial" w:eastAsia="Calibri" w:hAnsi="Arial" w:cs="Arial"/>
          <w:sz w:val="20"/>
          <w:szCs w:val="20"/>
          <w:lang w:eastAsia="sl-SI"/>
        </w:rPr>
      </w:pPr>
    </w:p>
    <w:p w14:paraId="2A765FCF" w14:textId="77777777" w:rsidR="00174D1B" w:rsidRPr="006B1B5D" w:rsidRDefault="00174D1B" w:rsidP="006B1B5D">
      <w:pPr>
        <w:spacing w:line="260" w:lineRule="exact"/>
        <w:ind w:firstLine="284"/>
        <w:jc w:val="both"/>
        <w:rPr>
          <w:rFonts w:ascii="Arial" w:eastAsia="Calibri" w:hAnsi="Arial" w:cs="Arial"/>
          <w:sz w:val="20"/>
          <w:szCs w:val="20"/>
        </w:rPr>
      </w:pPr>
      <w:r w:rsidRPr="006B1B5D">
        <w:rPr>
          <w:rFonts w:ascii="Arial" w:eastAsia="Calibri" w:hAnsi="Arial" w:cs="Arial"/>
          <w:sz w:val="20"/>
          <w:szCs w:val="20"/>
        </w:rPr>
        <w:t xml:space="preserve">(3) UJP zagotavlja e-račune in e-dokumente proračunskih uporabnikov dve leti od izmenjave e-računa ali e-dokumenta prek UJP. </w:t>
      </w:r>
    </w:p>
    <w:p w14:paraId="1A464C16" w14:textId="77777777" w:rsidR="007E520F" w:rsidRPr="006B1B5D" w:rsidRDefault="007E520F" w:rsidP="006B1B5D">
      <w:pPr>
        <w:spacing w:line="260" w:lineRule="exact"/>
        <w:ind w:firstLine="284"/>
        <w:jc w:val="both"/>
        <w:rPr>
          <w:rFonts w:ascii="Arial" w:eastAsia="Calibri" w:hAnsi="Arial" w:cs="Arial"/>
          <w:sz w:val="20"/>
          <w:szCs w:val="20"/>
        </w:rPr>
      </w:pPr>
    </w:p>
    <w:p w14:paraId="15E1B133" w14:textId="77777777" w:rsidR="007E520F" w:rsidRPr="006B1B5D" w:rsidRDefault="007E520F" w:rsidP="006B1B5D">
      <w:pPr>
        <w:overflowPunct w:val="0"/>
        <w:autoSpaceDE w:val="0"/>
        <w:autoSpaceDN w:val="0"/>
        <w:adjustRightInd w:val="0"/>
        <w:spacing w:line="260" w:lineRule="exact"/>
        <w:ind w:firstLine="284"/>
        <w:jc w:val="both"/>
        <w:textAlignment w:val="baseline"/>
        <w:rPr>
          <w:rFonts w:ascii="Arial" w:eastAsia="Calibri" w:hAnsi="Arial" w:cs="Arial"/>
          <w:sz w:val="20"/>
          <w:szCs w:val="20"/>
        </w:rPr>
      </w:pPr>
      <w:r w:rsidRPr="006B1B5D">
        <w:rPr>
          <w:rFonts w:ascii="Arial" w:eastAsia="Calibri" w:hAnsi="Arial" w:cs="Arial"/>
          <w:sz w:val="20"/>
          <w:szCs w:val="20"/>
        </w:rPr>
        <w:t>(4) UJP hrani prometne podatke o izmenjanih e-računih in e-dokumentih dve leti od prejema ali posredovanja e-računa. Za namen preverjanja dostave e-računa ali e-dokumenta od izdajatelja do prejemnika e-računa</w:t>
      </w:r>
      <w:r w:rsidR="00AC09EE" w:rsidRPr="006B1B5D">
        <w:rPr>
          <w:rFonts w:ascii="Arial" w:eastAsia="Calibri" w:hAnsi="Arial" w:cs="Arial"/>
          <w:sz w:val="20"/>
          <w:szCs w:val="20"/>
        </w:rPr>
        <w:t xml:space="preserve"> in e-dokumenta</w:t>
      </w:r>
      <w:r w:rsidRPr="006B1B5D">
        <w:rPr>
          <w:rFonts w:ascii="Arial" w:eastAsia="Calibri" w:hAnsi="Arial" w:cs="Arial"/>
          <w:sz w:val="20"/>
          <w:szCs w:val="20"/>
        </w:rPr>
        <w:t xml:space="preserve"> nabor prometnih podatkov obsega identifikacijsko številko e-računa ali e-dokumenta, datum posredovanja in prejema, identifikacijske podatke izdajatelja in prejemnika e-računa</w:t>
      </w:r>
      <w:r w:rsidR="00AC09EE" w:rsidRPr="006B1B5D">
        <w:rPr>
          <w:rFonts w:ascii="Arial" w:eastAsia="Calibri" w:hAnsi="Arial" w:cs="Arial"/>
          <w:sz w:val="20"/>
          <w:szCs w:val="20"/>
        </w:rPr>
        <w:t xml:space="preserve"> in e-dokumenta</w:t>
      </w:r>
      <w:r w:rsidRPr="006B1B5D">
        <w:rPr>
          <w:rFonts w:ascii="Arial" w:eastAsia="Calibri" w:hAnsi="Arial" w:cs="Arial"/>
          <w:sz w:val="20"/>
          <w:szCs w:val="20"/>
        </w:rPr>
        <w:t xml:space="preserve"> ter podatke o dostavi e-računa ali e-dokumenta. Identifikacijski podatki izdajatelja oziroma prejemnika e-računa </w:t>
      </w:r>
      <w:r w:rsidR="00AC09EE" w:rsidRPr="006B1B5D">
        <w:rPr>
          <w:rFonts w:ascii="Arial" w:eastAsia="Calibri" w:hAnsi="Arial" w:cs="Arial"/>
          <w:sz w:val="20"/>
          <w:szCs w:val="20"/>
        </w:rPr>
        <w:t xml:space="preserve">ali e-dokumenta </w:t>
      </w:r>
      <w:r w:rsidRPr="006B1B5D">
        <w:rPr>
          <w:rFonts w:ascii="Arial" w:eastAsia="Calibri" w:hAnsi="Arial" w:cs="Arial"/>
          <w:sz w:val="20"/>
          <w:szCs w:val="20"/>
        </w:rPr>
        <w:t xml:space="preserve">vsebujejo vsaj davčno številko. </w:t>
      </w:r>
      <w:r w:rsidRPr="006B1B5D">
        <w:rPr>
          <w:rFonts w:ascii="Arial" w:eastAsia="Calibri" w:hAnsi="Arial" w:cs="Arial"/>
          <w:sz w:val="20"/>
          <w:szCs w:val="20"/>
        </w:rPr>
        <w:lastRenderedPageBreak/>
        <w:t>Identifikacijski podatki potrošnika, vsebujejo elektronski naslov ali številko transakcijskega računa ali davčno številko.</w:t>
      </w:r>
    </w:p>
    <w:p w14:paraId="0E57B6C4" w14:textId="77777777" w:rsidR="007E520F" w:rsidRPr="006B1B5D" w:rsidRDefault="007E520F" w:rsidP="006B1B5D">
      <w:pPr>
        <w:spacing w:line="260" w:lineRule="exact"/>
        <w:ind w:firstLine="284"/>
        <w:jc w:val="both"/>
        <w:rPr>
          <w:rFonts w:ascii="Arial" w:eastAsia="Calibri" w:hAnsi="Arial" w:cs="Arial"/>
          <w:sz w:val="20"/>
          <w:szCs w:val="20"/>
        </w:rPr>
      </w:pPr>
    </w:p>
    <w:p w14:paraId="560B2A62" w14:textId="0000F895" w:rsidR="00174D1B" w:rsidRPr="006B1B5D" w:rsidRDefault="00174D1B" w:rsidP="006B1B5D">
      <w:pPr>
        <w:spacing w:line="260" w:lineRule="exact"/>
        <w:ind w:firstLine="284"/>
        <w:jc w:val="both"/>
        <w:rPr>
          <w:rFonts w:ascii="Arial" w:eastAsia="Times New Roman" w:hAnsi="Arial" w:cs="Arial"/>
          <w:sz w:val="20"/>
          <w:szCs w:val="20"/>
          <w:lang w:eastAsia="sl-SI"/>
        </w:rPr>
      </w:pPr>
      <w:r w:rsidRPr="006B1B5D">
        <w:rPr>
          <w:rFonts w:ascii="Arial" w:hAnsi="Arial" w:cs="Arial"/>
          <w:sz w:val="20"/>
          <w:szCs w:val="20"/>
        </w:rPr>
        <w:t>(</w:t>
      </w:r>
      <w:r w:rsidR="002B5789" w:rsidRPr="006B1B5D">
        <w:rPr>
          <w:rFonts w:ascii="Arial" w:hAnsi="Arial" w:cs="Arial"/>
          <w:sz w:val="20"/>
          <w:szCs w:val="20"/>
        </w:rPr>
        <w:t>5</w:t>
      </w:r>
      <w:r w:rsidRPr="006B1B5D">
        <w:rPr>
          <w:rFonts w:ascii="Arial" w:hAnsi="Arial" w:cs="Arial"/>
          <w:sz w:val="20"/>
          <w:szCs w:val="20"/>
        </w:rPr>
        <w:t>) Rok hrambe, določen za dokumentacijo iz prvega odstavka tega člena, velja tudi za hrambo osebnih podatkov iz</w:t>
      </w:r>
      <w:r w:rsidR="00342345" w:rsidRPr="006B1B5D">
        <w:rPr>
          <w:rFonts w:ascii="Arial" w:hAnsi="Arial" w:cs="Arial"/>
          <w:sz w:val="20"/>
          <w:szCs w:val="20"/>
        </w:rPr>
        <w:t xml:space="preserve"> 1</w:t>
      </w:r>
      <w:r w:rsidR="00AC171E">
        <w:rPr>
          <w:rFonts w:ascii="Arial" w:hAnsi="Arial" w:cs="Arial"/>
          <w:sz w:val="20"/>
          <w:szCs w:val="20"/>
        </w:rPr>
        <w:t>7</w:t>
      </w:r>
      <w:r w:rsidR="00342345" w:rsidRPr="006B1B5D">
        <w:rPr>
          <w:rFonts w:ascii="Arial" w:hAnsi="Arial" w:cs="Arial"/>
          <w:sz w:val="20"/>
          <w:szCs w:val="20"/>
        </w:rPr>
        <w:t>. člena ter</w:t>
      </w:r>
      <w:r w:rsidRPr="006B1B5D">
        <w:rPr>
          <w:rFonts w:ascii="Arial" w:hAnsi="Arial" w:cs="Arial"/>
          <w:sz w:val="20"/>
          <w:szCs w:val="20"/>
        </w:rPr>
        <w:t xml:space="preserve"> prvega in drugega odstavka </w:t>
      </w:r>
      <w:r w:rsidR="00AC09EE" w:rsidRPr="006B1B5D">
        <w:rPr>
          <w:rFonts w:ascii="Arial" w:hAnsi="Arial" w:cs="Arial"/>
          <w:sz w:val="20"/>
          <w:szCs w:val="20"/>
        </w:rPr>
        <w:t>5</w:t>
      </w:r>
      <w:r w:rsidR="006B3833">
        <w:rPr>
          <w:rFonts w:ascii="Arial" w:hAnsi="Arial" w:cs="Arial"/>
          <w:sz w:val="20"/>
          <w:szCs w:val="20"/>
        </w:rPr>
        <w:t>3</w:t>
      </w:r>
      <w:r w:rsidRPr="006B1B5D">
        <w:rPr>
          <w:rFonts w:ascii="Arial" w:hAnsi="Arial" w:cs="Arial"/>
          <w:sz w:val="20"/>
          <w:szCs w:val="20"/>
        </w:rPr>
        <w:t>. člena tega zakona.</w:t>
      </w:r>
    </w:p>
    <w:p w14:paraId="0565DFC0" w14:textId="77777777" w:rsidR="00174D1B" w:rsidRPr="006B1B5D" w:rsidRDefault="00174D1B" w:rsidP="006B1B5D">
      <w:pPr>
        <w:spacing w:line="260" w:lineRule="exact"/>
        <w:ind w:firstLine="284"/>
        <w:jc w:val="both"/>
        <w:rPr>
          <w:rFonts w:ascii="Arial" w:eastAsia="Times New Roman" w:hAnsi="Arial" w:cs="Arial"/>
          <w:sz w:val="20"/>
          <w:szCs w:val="20"/>
          <w:lang w:eastAsia="sl-SI"/>
        </w:rPr>
      </w:pPr>
    </w:p>
    <w:p w14:paraId="30457CAD" w14:textId="404D132B" w:rsidR="00174D1B" w:rsidRPr="006B1B5D" w:rsidRDefault="00174D1B" w:rsidP="006B1B5D">
      <w:pPr>
        <w:spacing w:line="260" w:lineRule="exact"/>
        <w:ind w:firstLine="284"/>
        <w:jc w:val="both"/>
        <w:rPr>
          <w:rFonts w:ascii="Arial" w:hAnsi="Arial" w:cs="Arial"/>
          <w:sz w:val="20"/>
          <w:szCs w:val="20"/>
        </w:rPr>
      </w:pPr>
      <w:r w:rsidRPr="006B1B5D">
        <w:rPr>
          <w:rFonts w:ascii="Arial" w:hAnsi="Arial" w:cs="Arial"/>
          <w:sz w:val="20"/>
          <w:szCs w:val="20"/>
        </w:rPr>
        <w:t>(</w:t>
      </w:r>
      <w:r w:rsidR="002B5789" w:rsidRPr="006B1B5D">
        <w:rPr>
          <w:rFonts w:ascii="Arial" w:hAnsi="Arial" w:cs="Arial"/>
          <w:sz w:val="20"/>
          <w:szCs w:val="20"/>
        </w:rPr>
        <w:t>6</w:t>
      </w:r>
      <w:r w:rsidRPr="006B1B5D">
        <w:rPr>
          <w:rFonts w:ascii="Arial" w:hAnsi="Arial" w:cs="Arial"/>
          <w:sz w:val="20"/>
          <w:szCs w:val="20"/>
        </w:rPr>
        <w:t xml:space="preserve">) Dokumentacija o prevzemu tobačnih znamk s strani trošarinskih zavezancev in osebni podatki, navedeni v četrtem odstavku </w:t>
      </w:r>
      <w:r w:rsidR="00451EB8" w:rsidRPr="006B1B5D">
        <w:rPr>
          <w:rFonts w:ascii="Arial" w:hAnsi="Arial" w:cs="Arial"/>
          <w:sz w:val="20"/>
          <w:szCs w:val="20"/>
        </w:rPr>
        <w:t>5</w:t>
      </w:r>
      <w:r w:rsidR="006B3833">
        <w:rPr>
          <w:rFonts w:ascii="Arial" w:hAnsi="Arial" w:cs="Arial"/>
          <w:sz w:val="20"/>
          <w:szCs w:val="20"/>
        </w:rPr>
        <w:t>3</w:t>
      </w:r>
      <w:r w:rsidR="00AC09EE" w:rsidRPr="006B1B5D">
        <w:rPr>
          <w:rFonts w:ascii="Arial" w:hAnsi="Arial" w:cs="Arial"/>
          <w:sz w:val="20"/>
          <w:szCs w:val="20"/>
        </w:rPr>
        <w:t>.</w:t>
      </w:r>
      <w:r w:rsidRPr="006B1B5D">
        <w:rPr>
          <w:rFonts w:ascii="Arial" w:hAnsi="Arial" w:cs="Arial"/>
          <w:sz w:val="20"/>
          <w:szCs w:val="20"/>
        </w:rPr>
        <w:t xml:space="preserve"> člena tega zakona, se hranijo </w:t>
      </w:r>
      <w:r w:rsidR="00D11D3E" w:rsidRPr="006B1B5D">
        <w:rPr>
          <w:rFonts w:ascii="Arial" w:hAnsi="Arial" w:cs="Arial"/>
          <w:sz w:val="20"/>
          <w:szCs w:val="20"/>
        </w:rPr>
        <w:t>dve</w:t>
      </w:r>
      <w:r w:rsidRPr="006B1B5D">
        <w:rPr>
          <w:rFonts w:ascii="Arial" w:hAnsi="Arial" w:cs="Arial"/>
          <w:sz w:val="20"/>
          <w:szCs w:val="20"/>
        </w:rPr>
        <w:t xml:space="preserve"> leti po zaključku leta, v katerem je bil izveden prevzem tobačnih znamk. </w:t>
      </w:r>
    </w:p>
    <w:p w14:paraId="74CCCDF7" w14:textId="77777777" w:rsidR="00174D1B" w:rsidRPr="006B1B5D" w:rsidRDefault="00174D1B" w:rsidP="006B1B5D">
      <w:pPr>
        <w:spacing w:line="260" w:lineRule="exact"/>
        <w:ind w:firstLine="284"/>
        <w:jc w:val="both"/>
        <w:rPr>
          <w:rFonts w:ascii="Arial" w:hAnsi="Arial" w:cs="Arial"/>
          <w:sz w:val="20"/>
          <w:szCs w:val="20"/>
        </w:rPr>
      </w:pPr>
    </w:p>
    <w:p w14:paraId="700663C1" w14:textId="67E52473" w:rsidR="00174D1B" w:rsidRPr="006B1B5D" w:rsidRDefault="00174D1B" w:rsidP="006B1B5D">
      <w:pPr>
        <w:overflowPunct w:val="0"/>
        <w:autoSpaceDE w:val="0"/>
        <w:autoSpaceDN w:val="0"/>
        <w:adjustRightInd w:val="0"/>
        <w:spacing w:line="260" w:lineRule="exact"/>
        <w:ind w:firstLine="284"/>
        <w:jc w:val="both"/>
        <w:textAlignment w:val="baseline"/>
        <w:rPr>
          <w:rFonts w:ascii="Arial" w:hAnsi="Arial" w:cs="Arial"/>
          <w:sz w:val="20"/>
          <w:szCs w:val="20"/>
        </w:rPr>
      </w:pPr>
      <w:r w:rsidRPr="006B1B5D">
        <w:rPr>
          <w:rFonts w:ascii="Arial" w:hAnsi="Arial" w:cs="Arial"/>
          <w:sz w:val="20"/>
          <w:szCs w:val="20"/>
        </w:rPr>
        <w:t>(</w:t>
      </w:r>
      <w:r w:rsidR="002B5789" w:rsidRPr="006B1B5D">
        <w:rPr>
          <w:rFonts w:ascii="Arial" w:hAnsi="Arial" w:cs="Arial"/>
          <w:sz w:val="20"/>
          <w:szCs w:val="20"/>
        </w:rPr>
        <w:t>7</w:t>
      </w:r>
      <w:r w:rsidRPr="006B1B5D">
        <w:rPr>
          <w:rFonts w:ascii="Arial" w:hAnsi="Arial" w:cs="Arial"/>
          <w:sz w:val="20"/>
          <w:szCs w:val="20"/>
        </w:rPr>
        <w:t xml:space="preserve">) Osebni podatki, navedeni v šestem odstavku </w:t>
      </w:r>
      <w:r w:rsidR="00AC09EE" w:rsidRPr="006B1B5D">
        <w:rPr>
          <w:rFonts w:ascii="Arial" w:hAnsi="Arial" w:cs="Arial"/>
          <w:sz w:val="20"/>
          <w:szCs w:val="20"/>
        </w:rPr>
        <w:t>5</w:t>
      </w:r>
      <w:r w:rsidR="006B3833">
        <w:rPr>
          <w:rFonts w:ascii="Arial" w:hAnsi="Arial" w:cs="Arial"/>
          <w:sz w:val="20"/>
          <w:szCs w:val="20"/>
        </w:rPr>
        <w:t>3</w:t>
      </w:r>
      <w:r w:rsidRPr="006B1B5D">
        <w:rPr>
          <w:rFonts w:ascii="Arial" w:hAnsi="Arial" w:cs="Arial"/>
          <w:sz w:val="20"/>
          <w:szCs w:val="20"/>
        </w:rPr>
        <w:t xml:space="preserve">. člena tega zakona, se hranijo </w:t>
      </w:r>
      <w:r w:rsidR="000E2B9D" w:rsidRPr="006B1B5D">
        <w:rPr>
          <w:rFonts w:ascii="Arial" w:hAnsi="Arial" w:cs="Arial"/>
          <w:sz w:val="20"/>
          <w:szCs w:val="20"/>
        </w:rPr>
        <w:t xml:space="preserve">deset </w:t>
      </w:r>
      <w:r w:rsidRPr="006B1B5D">
        <w:rPr>
          <w:rFonts w:ascii="Arial" w:hAnsi="Arial" w:cs="Arial"/>
          <w:sz w:val="20"/>
          <w:szCs w:val="20"/>
        </w:rPr>
        <w:t>let po prenehanju uporabe spletnih in mobilnih aplikacij ter druge infrastrukture UJP.</w:t>
      </w:r>
    </w:p>
    <w:p w14:paraId="402DDA06" w14:textId="77777777" w:rsidR="00174D1B" w:rsidRPr="006B1B5D" w:rsidRDefault="00174D1B" w:rsidP="006B1B5D">
      <w:pPr>
        <w:overflowPunct w:val="0"/>
        <w:autoSpaceDE w:val="0"/>
        <w:autoSpaceDN w:val="0"/>
        <w:adjustRightInd w:val="0"/>
        <w:spacing w:line="260" w:lineRule="exact"/>
        <w:ind w:firstLine="284"/>
        <w:jc w:val="both"/>
        <w:textAlignment w:val="baseline"/>
        <w:rPr>
          <w:rFonts w:ascii="Arial" w:hAnsi="Arial" w:cs="Arial"/>
          <w:sz w:val="20"/>
          <w:szCs w:val="20"/>
        </w:rPr>
      </w:pPr>
    </w:p>
    <w:p w14:paraId="3A11FC36" w14:textId="77777777" w:rsidR="00174D1B" w:rsidRPr="006B1B5D" w:rsidRDefault="00174D1B" w:rsidP="006B1B5D">
      <w:pPr>
        <w:overflowPunct w:val="0"/>
        <w:autoSpaceDE w:val="0"/>
        <w:autoSpaceDN w:val="0"/>
        <w:adjustRightInd w:val="0"/>
        <w:spacing w:line="260" w:lineRule="exact"/>
        <w:ind w:firstLine="284"/>
        <w:jc w:val="both"/>
        <w:textAlignment w:val="baseline"/>
        <w:rPr>
          <w:rFonts w:ascii="Arial" w:eastAsia="Times New Roman" w:hAnsi="Arial" w:cs="Arial"/>
          <w:sz w:val="20"/>
          <w:szCs w:val="20"/>
        </w:rPr>
      </w:pPr>
      <w:r w:rsidRPr="006B1B5D">
        <w:rPr>
          <w:rFonts w:ascii="Arial" w:eastAsia="Times New Roman" w:hAnsi="Arial" w:cs="Arial"/>
          <w:sz w:val="20"/>
          <w:szCs w:val="20"/>
        </w:rPr>
        <w:t>(</w:t>
      </w:r>
      <w:r w:rsidR="002B5789" w:rsidRPr="006B1B5D">
        <w:rPr>
          <w:rFonts w:ascii="Arial" w:eastAsia="Times New Roman" w:hAnsi="Arial" w:cs="Arial"/>
          <w:sz w:val="20"/>
          <w:szCs w:val="20"/>
        </w:rPr>
        <w:t>8</w:t>
      </w:r>
      <w:r w:rsidRPr="006B1B5D">
        <w:rPr>
          <w:rFonts w:ascii="Arial" w:eastAsia="Times New Roman" w:hAnsi="Arial" w:cs="Arial"/>
          <w:sz w:val="20"/>
          <w:szCs w:val="20"/>
        </w:rPr>
        <w:t>) UJP lahko za proračunske uporabnike v skladu s predpisi, ki urejajo varstvo dokumentarnega in arhivskega gradiva, zagotavlja storitve hrambe e-računov in e-dokumentov.</w:t>
      </w:r>
    </w:p>
    <w:p w14:paraId="5F0569E6" w14:textId="77777777" w:rsidR="00174D1B" w:rsidRPr="006B1B5D" w:rsidRDefault="00174D1B" w:rsidP="006B1B5D">
      <w:pPr>
        <w:overflowPunct w:val="0"/>
        <w:autoSpaceDE w:val="0"/>
        <w:autoSpaceDN w:val="0"/>
        <w:adjustRightInd w:val="0"/>
        <w:spacing w:line="260" w:lineRule="exact"/>
        <w:ind w:firstLine="709"/>
        <w:jc w:val="both"/>
        <w:textAlignment w:val="baseline"/>
        <w:rPr>
          <w:rFonts w:ascii="Arial" w:eastAsia="Calibri" w:hAnsi="Arial" w:cs="Arial"/>
          <w:sz w:val="20"/>
          <w:szCs w:val="20"/>
        </w:rPr>
      </w:pPr>
    </w:p>
    <w:p w14:paraId="6DBC84ED" w14:textId="77777777" w:rsidR="00174D1B" w:rsidRPr="006B1B5D" w:rsidRDefault="008D4AF9" w:rsidP="006B1B5D">
      <w:pPr>
        <w:overflowPunct w:val="0"/>
        <w:autoSpaceDE w:val="0"/>
        <w:autoSpaceDN w:val="0"/>
        <w:adjustRightInd w:val="0"/>
        <w:spacing w:line="260" w:lineRule="exact"/>
        <w:ind w:firstLine="284"/>
        <w:jc w:val="both"/>
        <w:textAlignment w:val="baseline"/>
        <w:rPr>
          <w:rFonts w:ascii="Arial" w:eastAsia="Calibri" w:hAnsi="Arial" w:cs="Arial"/>
          <w:sz w:val="20"/>
          <w:szCs w:val="20"/>
        </w:rPr>
      </w:pPr>
      <w:r w:rsidRPr="006B1B5D">
        <w:rPr>
          <w:rFonts w:ascii="Arial" w:eastAsia="Calibri" w:hAnsi="Arial" w:cs="Arial"/>
          <w:sz w:val="20"/>
          <w:szCs w:val="20"/>
        </w:rPr>
        <w:t>(9</w:t>
      </w:r>
      <w:r w:rsidR="00174D1B" w:rsidRPr="006B1B5D">
        <w:rPr>
          <w:rFonts w:ascii="Arial" w:eastAsia="Calibri" w:hAnsi="Arial" w:cs="Arial"/>
          <w:sz w:val="20"/>
          <w:szCs w:val="20"/>
        </w:rPr>
        <w:t xml:space="preserve">) Za hrambo prometnih podatkov o izmenjanih e-računih in e-dokumentih, ki se izvaja v skladu s </w:t>
      </w:r>
      <w:r w:rsidR="00AC09EE" w:rsidRPr="006B1B5D">
        <w:rPr>
          <w:rFonts w:ascii="Arial" w:eastAsia="Calibri" w:hAnsi="Arial" w:cs="Arial"/>
          <w:sz w:val="20"/>
          <w:szCs w:val="20"/>
        </w:rPr>
        <w:t>četrtim</w:t>
      </w:r>
      <w:r w:rsidR="00174D1B" w:rsidRPr="006B1B5D">
        <w:rPr>
          <w:rFonts w:ascii="Arial" w:eastAsia="Calibri" w:hAnsi="Arial" w:cs="Arial"/>
          <w:sz w:val="20"/>
          <w:szCs w:val="20"/>
        </w:rPr>
        <w:t xml:space="preserve"> odstavkom tega člena, se ne uporabljajo določbe zakona, ki ureja varstvo dokumentarnega in arhivskega gradiva, in na njegovi podlagi izdanih predpisov.</w:t>
      </w:r>
    </w:p>
    <w:p w14:paraId="74447945" w14:textId="77777777" w:rsidR="00174D1B" w:rsidRPr="006B1B5D" w:rsidRDefault="00174D1B" w:rsidP="006B1B5D">
      <w:pPr>
        <w:overflowPunct w:val="0"/>
        <w:autoSpaceDE w:val="0"/>
        <w:autoSpaceDN w:val="0"/>
        <w:adjustRightInd w:val="0"/>
        <w:spacing w:line="260" w:lineRule="exact"/>
        <w:ind w:firstLine="709"/>
        <w:jc w:val="both"/>
        <w:textAlignment w:val="baseline"/>
        <w:rPr>
          <w:rFonts w:ascii="Arial" w:eastAsia="Calibri" w:hAnsi="Arial" w:cs="Arial"/>
          <w:sz w:val="20"/>
          <w:szCs w:val="20"/>
        </w:rPr>
      </w:pPr>
    </w:p>
    <w:p w14:paraId="01ED51F8" w14:textId="77777777" w:rsidR="00F322CE" w:rsidRPr="006B1B5D" w:rsidRDefault="00F322CE" w:rsidP="006B1B5D">
      <w:pPr>
        <w:overflowPunct w:val="0"/>
        <w:autoSpaceDE w:val="0"/>
        <w:autoSpaceDN w:val="0"/>
        <w:adjustRightInd w:val="0"/>
        <w:spacing w:line="260" w:lineRule="exact"/>
        <w:ind w:firstLine="709"/>
        <w:jc w:val="both"/>
        <w:textAlignment w:val="baseline"/>
        <w:rPr>
          <w:rFonts w:ascii="Arial" w:eastAsia="Calibri" w:hAnsi="Arial" w:cs="Arial"/>
          <w:sz w:val="20"/>
          <w:szCs w:val="20"/>
        </w:rPr>
      </w:pPr>
    </w:p>
    <w:p w14:paraId="086E3AFD" w14:textId="77777777" w:rsidR="00174D1B" w:rsidRPr="006B1B5D" w:rsidRDefault="00B753CF" w:rsidP="006B1B5D">
      <w:pPr>
        <w:overflowPunct w:val="0"/>
        <w:autoSpaceDE w:val="0"/>
        <w:autoSpaceDN w:val="0"/>
        <w:adjustRightInd w:val="0"/>
        <w:spacing w:line="260" w:lineRule="exact"/>
        <w:ind w:firstLine="709"/>
        <w:jc w:val="center"/>
        <w:textAlignment w:val="baseline"/>
        <w:rPr>
          <w:rFonts w:ascii="Arial" w:eastAsia="Calibri" w:hAnsi="Arial" w:cs="Arial"/>
          <w:b/>
          <w:sz w:val="20"/>
          <w:szCs w:val="20"/>
        </w:rPr>
      </w:pPr>
      <w:r w:rsidRPr="006B1B5D">
        <w:rPr>
          <w:rFonts w:ascii="Arial" w:eastAsia="Calibri" w:hAnsi="Arial" w:cs="Arial"/>
          <w:b/>
          <w:sz w:val="20"/>
          <w:szCs w:val="20"/>
        </w:rPr>
        <w:t>15</w:t>
      </w:r>
      <w:r w:rsidR="00174D1B" w:rsidRPr="006B1B5D">
        <w:rPr>
          <w:rFonts w:ascii="Arial" w:eastAsia="Calibri" w:hAnsi="Arial" w:cs="Arial"/>
          <w:b/>
          <w:sz w:val="20"/>
          <w:szCs w:val="20"/>
        </w:rPr>
        <w:t>. INFORMACIJE JAVNEGA ZNAČAJA</w:t>
      </w:r>
    </w:p>
    <w:p w14:paraId="07D9AF9E" w14:textId="77777777" w:rsidR="00174D1B" w:rsidRPr="006B1B5D" w:rsidRDefault="00174D1B" w:rsidP="006B1B5D">
      <w:pPr>
        <w:overflowPunct w:val="0"/>
        <w:autoSpaceDE w:val="0"/>
        <w:autoSpaceDN w:val="0"/>
        <w:adjustRightInd w:val="0"/>
        <w:spacing w:line="260" w:lineRule="exact"/>
        <w:ind w:firstLine="709"/>
        <w:jc w:val="center"/>
        <w:textAlignment w:val="baseline"/>
        <w:rPr>
          <w:rFonts w:ascii="Arial" w:eastAsia="Calibri" w:hAnsi="Arial" w:cs="Arial"/>
          <w:b/>
          <w:sz w:val="20"/>
          <w:szCs w:val="20"/>
        </w:rPr>
      </w:pPr>
    </w:p>
    <w:p w14:paraId="4532F13E" w14:textId="5CB43095" w:rsidR="00174D1B" w:rsidRPr="006B1B5D" w:rsidRDefault="00174D1B" w:rsidP="006B1B5D">
      <w:pPr>
        <w:overflowPunct w:val="0"/>
        <w:autoSpaceDE w:val="0"/>
        <w:autoSpaceDN w:val="0"/>
        <w:adjustRightInd w:val="0"/>
        <w:spacing w:line="260" w:lineRule="exact"/>
        <w:jc w:val="center"/>
        <w:textAlignment w:val="baseline"/>
        <w:rPr>
          <w:rFonts w:ascii="Arial" w:eastAsia="Calibri" w:hAnsi="Arial" w:cs="Arial"/>
          <w:b/>
          <w:sz w:val="20"/>
          <w:szCs w:val="20"/>
        </w:rPr>
      </w:pPr>
      <w:r w:rsidRPr="006B1B5D">
        <w:rPr>
          <w:rFonts w:ascii="Arial" w:eastAsia="Calibri" w:hAnsi="Arial" w:cs="Arial"/>
          <w:b/>
          <w:sz w:val="20"/>
          <w:szCs w:val="20"/>
        </w:rPr>
        <w:t>5</w:t>
      </w:r>
      <w:r w:rsidR="00A07B42">
        <w:rPr>
          <w:rFonts w:ascii="Arial" w:eastAsia="Calibri" w:hAnsi="Arial" w:cs="Arial"/>
          <w:b/>
          <w:sz w:val="20"/>
          <w:szCs w:val="20"/>
        </w:rPr>
        <w:t>6</w:t>
      </w:r>
      <w:r w:rsidRPr="006B1B5D">
        <w:rPr>
          <w:rFonts w:ascii="Arial" w:eastAsia="Calibri" w:hAnsi="Arial" w:cs="Arial"/>
          <w:b/>
          <w:sz w:val="20"/>
          <w:szCs w:val="20"/>
        </w:rPr>
        <w:t>. člen</w:t>
      </w:r>
    </w:p>
    <w:p w14:paraId="4E5DB297" w14:textId="77777777" w:rsidR="00174D1B" w:rsidRPr="006B1B5D" w:rsidRDefault="00174D1B" w:rsidP="006B1B5D">
      <w:pPr>
        <w:overflowPunct w:val="0"/>
        <w:autoSpaceDE w:val="0"/>
        <w:autoSpaceDN w:val="0"/>
        <w:adjustRightInd w:val="0"/>
        <w:spacing w:line="260" w:lineRule="exact"/>
        <w:jc w:val="center"/>
        <w:textAlignment w:val="baseline"/>
        <w:rPr>
          <w:rFonts w:ascii="Arial" w:eastAsia="Calibri" w:hAnsi="Arial" w:cs="Arial"/>
          <w:b/>
          <w:sz w:val="20"/>
          <w:szCs w:val="20"/>
        </w:rPr>
      </w:pPr>
      <w:r w:rsidRPr="006B1B5D">
        <w:rPr>
          <w:rFonts w:ascii="Arial" w:eastAsia="Calibri" w:hAnsi="Arial" w:cs="Arial"/>
          <w:b/>
          <w:sz w:val="20"/>
          <w:szCs w:val="20"/>
        </w:rPr>
        <w:t>(posredovanje informacij javnega značaja o e-računih in e-dokumentih)</w:t>
      </w:r>
    </w:p>
    <w:p w14:paraId="7B992058" w14:textId="77777777" w:rsidR="00174D1B" w:rsidRPr="006B1B5D" w:rsidRDefault="00174D1B" w:rsidP="006B1B5D">
      <w:pPr>
        <w:overflowPunct w:val="0"/>
        <w:autoSpaceDE w:val="0"/>
        <w:autoSpaceDN w:val="0"/>
        <w:adjustRightInd w:val="0"/>
        <w:spacing w:line="260" w:lineRule="exact"/>
        <w:jc w:val="both"/>
        <w:textAlignment w:val="baseline"/>
        <w:rPr>
          <w:rFonts w:ascii="Arial" w:eastAsia="Calibri" w:hAnsi="Arial" w:cs="Arial"/>
          <w:b/>
          <w:sz w:val="20"/>
          <w:szCs w:val="20"/>
        </w:rPr>
      </w:pPr>
    </w:p>
    <w:p w14:paraId="3C7AD9D6" w14:textId="77777777" w:rsidR="00174D1B" w:rsidRPr="006B1B5D" w:rsidRDefault="00174D1B" w:rsidP="006B1B5D">
      <w:pPr>
        <w:overflowPunct w:val="0"/>
        <w:autoSpaceDE w:val="0"/>
        <w:autoSpaceDN w:val="0"/>
        <w:adjustRightInd w:val="0"/>
        <w:spacing w:line="260" w:lineRule="exact"/>
        <w:ind w:firstLine="284"/>
        <w:jc w:val="both"/>
        <w:textAlignment w:val="baseline"/>
        <w:rPr>
          <w:rFonts w:ascii="Arial" w:eastAsia="Calibri" w:hAnsi="Arial" w:cs="Arial"/>
          <w:sz w:val="20"/>
          <w:szCs w:val="20"/>
          <w:shd w:val="clear" w:color="auto" w:fill="FFFFFF"/>
        </w:rPr>
      </w:pPr>
      <w:r w:rsidRPr="006B1B5D">
        <w:rPr>
          <w:rFonts w:ascii="Arial" w:eastAsia="Calibri" w:hAnsi="Arial" w:cs="Arial"/>
          <w:sz w:val="20"/>
          <w:szCs w:val="20"/>
          <w:shd w:val="clear" w:color="auto" w:fill="FFFFFF"/>
        </w:rPr>
        <w:t xml:space="preserve">(1) Ne glede na določbe zakona, ki ureja dostop do informacij javnega značaja, UJP ni zavezanec za posredovanje informacij javnega značaja za podatke o e-računih in e-dokumentih, ki jih izdajajo ali prejemajo drugi proračunski uporabniki. </w:t>
      </w:r>
    </w:p>
    <w:p w14:paraId="5003C8F9" w14:textId="77777777" w:rsidR="00174D1B" w:rsidRPr="006B1B5D" w:rsidRDefault="00174D1B" w:rsidP="006B1B5D">
      <w:pPr>
        <w:overflowPunct w:val="0"/>
        <w:autoSpaceDE w:val="0"/>
        <w:autoSpaceDN w:val="0"/>
        <w:adjustRightInd w:val="0"/>
        <w:spacing w:line="260" w:lineRule="exact"/>
        <w:jc w:val="both"/>
        <w:textAlignment w:val="baseline"/>
        <w:rPr>
          <w:rFonts w:ascii="Arial" w:eastAsia="Calibri" w:hAnsi="Arial" w:cs="Arial"/>
          <w:sz w:val="20"/>
          <w:szCs w:val="20"/>
        </w:rPr>
      </w:pPr>
    </w:p>
    <w:p w14:paraId="3C41D751" w14:textId="77777777" w:rsidR="00174D1B" w:rsidRPr="006B1B5D" w:rsidRDefault="00174D1B" w:rsidP="006B1B5D">
      <w:pPr>
        <w:spacing w:line="260" w:lineRule="exact"/>
        <w:ind w:firstLine="284"/>
        <w:jc w:val="both"/>
        <w:rPr>
          <w:rFonts w:ascii="Arial" w:eastAsia="Times New Roman" w:hAnsi="Arial" w:cs="Arial"/>
          <w:sz w:val="20"/>
          <w:szCs w:val="20"/>
          <w:shd w:val="clear" w:color="auto" w:fill="FFFFFF"/>
        </w:rPr>
      </w:pPr>
      <w:r w:rsidRPr="006B1B5D">
        <w:rPr>
          <w:rFonts w:ascii="Arial" w:eastAsia="Times New Roman" w:hAnsi="Arial" w:cs="Arial"/>
          <w:sz w:val="20"/>
          <w:szCs w:val="20"/>
          <w:shd w:val="clear" w:color="auto" w:fill="FFFFFF"/>
        </w:rPr>
        <w:t xml:space="preserve">(2) Na podlagi zahteve za dostop do informacij javnega značaja so prosilcem podatki o e-računih in e-dokumentih, ki </w:t>
      </w:r>
      <w:r w:rsidR="000E2B9D" w:rsidRPr="006B1B5D">
        <w:rPr>
          <w:rFonts w:ascii="Arial" w:eastAsia="Times New Roman" w:hAnsi="Arial" w:cs="Arial"/>
          <w:sz w:val="20"/>
          <w:szCs w:val="20"/>
          <w:shd w:val="clear" w:color="auto" w:fill="FFFFFF"/>
        </w:rPr>
        <w:t xml:space="preserve">so </w:t>
      </w:r>
      <w:r w:rsidRPr="006B1B5D">
        <w:rPr>
          <w:rFonts w:ascii="Arial" w:eastAsia="Times New Roman" w:hAnsi="Arial" w:cs="Arial"/>
          <w:sz w:val="20"/>
          <w:szCs w:val="20"/>
          <w:shd w:val="clear" w:color="auto" w:fill="FFFFFF"/>
        </w:rPr>
        <w:t>informacije javnega značaja, dostopni pri proračunskih uporabnikih.</w:t>
      </w:r>
    </w:p>
    <w:p w14:paraId="44EE169E" w14:textId="77777777" w:rsidR="00174D1B" w:rsidRPr="006B1B5D" w:rsidRDefault="00174D1B" w:rsidP="006B1B5D">
      <w:pPr>
        <w:spacing w:line="260" w:lineRule="exact"/>
        <w:ind w:firstLine="284"/>
        <w:jc w:val="both"/>
        <w:rPr>
          <w:rFonts w:ascii="Arial" w:eastAsia="Times New Roman" w:hAnsi="Arial" w:cs="Arial"/>
          <w:sz w:val="20"/>
          <w:szCs w:val="20"/>
        </w:rPr>
      </w:pPr>
    </w:p>
    <w:p w14:paraId="7CE67D37" w14:textId="77777777" w:rsidR="00F322CE" w:rsidRPr="006B1B5D" w:rsidRDefault="00F322CE" w:rsidP="006B1B5D">
      <w:pPr>
        <w:spacing w:line="260" w:lineRule="exact"/>
        <w:ind w:firstLine="284"/>
        <w:jc w:val="both"/>
        <w:rPr>
          <w:rFonts w:ascii="Arial" w:eastAsia="Times New Roman" w:hAnsi="Arial" w:cs="Arial"/>
          <w:sz w:val="20"/>
          <w:szCs w:val="20"/>
        </w:rPr>
      </w:pPr>
    </w:p>
    <w:p w14:paraId="315EB4AC" w14:textId="77777777" w:rsidR="00174D1B" w:rsidRPr="006B1B5D" w:rsidRDefault="00174D1B" w:rsidP="006B1B5D">
      <w:pPr>
        <w:overflowPunct w:val="0"/>
        <w:autoSpaceDE w:val="0"/>
        <w:autoSpaceDN w:val="0"/>
        <w:adjustRightInd w:val="0"/>
        <w:spacing w:line="260" w:lineRule="exact"/>
        <w:jc w:val="center"/>
        <w:textAlignment w:val="baseline"/>
        <w:rPr>
          <w:rFonts w:ascii="Arial" w:eastAsia="Calibri" w:hAnsi="Arial" w:cs="Arial"/>
          <w:b/>
          <w:sz w:val="20"/>
          <w:szCs w:val="20"/>
        </w:rPr>
      </w:pPr>
      <w:r w:rsidRPr="006B1B5D">
        <w:rPr>
          <w:rFonts w:ascii="Arial" w:eastAsia="Calibri" w:hAnsi="Arial" w:cs="Arial"/>
          <w:b/>
          <w:sz w:val="20"/>
          <w:szCs w:val="20"/>
        </w:rPr>
        <w:t>1</w:t>
      </w:r>
      <w:r w:rsidR="00B753CF" w:rsidRPr="006B1B5D">
        <w:rPr>
          <w:rFonts w:ascii="Arial" w:eastAsia="Calibri" w:hAnsi="Arial" w:cs="Arial"/>
          <w:b/>
          <w:sz w:val="20"/>
          <w:szCs w:val="20"/>
        </w:rPr>
        <w:t>6</w:t>
      </w:r>
      <w:r w:rsidRPr="006B1B5D">
        <w:rPr>
          <w:rFonts w:ascii="Arial" w:eastAsia="Calibri" w:hAnsi="Arial" w:cs="Arial"/>
          <w:b/>
          <w:sz w:val="20"/>
          <w:szCs w:val="20"/>
        </w:rPr>
        <w:t>. NADZOR</w:t>
      </w:r>
    </w:p>
    <w:p w14:paraId="1945F08C" w14:textId="77777777" w:rsidR="00174D1B" w:rsidRPr="006B1B5D" w:rsidRDefault="00174D1B" w:rsidP="006B1B5D">
      <w:pPr>
        <w:spacing w:line="260" w:lineRule="exact"/>
        <w:jc w:val="center"/>
        <w:rPr>
          <w:rFonts w:ascii="Arial" w:eastAsia="Times New Roman" w:hAnsi="Arial" w:cs="Arial"/>
          <w:b/>
          <w:sz w:val="20"/>
          <w:szCs w:val="20"/>
        </w:rPr>
      </w:pPr>
    </w:p>
    <w:p w14:paraId="2B29D7F8" w14:textId="07B8B80C" w:rsidR="00174D1B" w:rsidRPr="006B1B5D" w:rsidRDefault="00174D1B" w:rsidP="006B1B5D">
      <w:pPr>
        <w:suppressAutoHyphens/>
        <w:overflowPunct w:val="0"/>
        <w:autoSpaceDE w:val="0"/>
        <w:autoSpaceDN w:val="0"/>
        <w:adjustRightInd w:val="0"/>
        <w:spacing w:line="260" w:lineRule="exact"/>
        <w:jc w:val="center"/>
        <w:textAlignment w:val="baseline"/>
        <w:rPr>
          <w:rFonts w:ascii="Arial" w:eastAsia="Times New Roman" w:hAnsi="Arial" w:cs="Arial"/>
          <w:b/>
          <w:sz w:val="20"/>
          <w:szCs w:val="20"/>
        </w:rPr>
      </w:pPr>
      <w:r w:rsidRPr="006B1B5D">
        <w:rPr>
          <w:rFonts w:ascii="Arial" w:eastAsia="Times New Roman" w:hAnsi="Arial" w:cs="Arial"/>
          <w:b/>
          <w:sz w:val="20"/>
          <w:szCs w:val="20"/>
        </w:rPr>
        <w:t>5</w:t>
      </w:r>
      <w:r w:rsidR="00A07B42">
        <w:rPr>
          <w:rFonts w:ascii="Arial" w:eastAsia="Times New Roman" w:hAnsi="Arial" w:cs="Arial"/>
          <w:b/>
          <w:sz w:val="20"/>
          <w:szCs w:val="20"/>
        </w:rPr>
        <w:t>7</w:t>
      </w:r>
      <w:r w:rsidRPr="006B1B5D">
        <w:rPr>
          <w:rFonts w:ascii="Arial" w:eastAsia="Times New Roman" w:hAnsi="Arial" w:cs="Arial"/>
          <w:b/>
          <w:sz w:val="20"/>
          <w:szCs w:val="20"/>
        </w:rPr>
        <w:t>. člen</w:t>
      </w:r>
    </w:p>
    <w:p w14:paraId="7F4F05E7" w14:textId="77777777" w:rsidR="00174D1B" w:rsidRPr="006B1B5D" w:rsidRDefault="00174D1B" w:rsidP="006B1B5D">
      <w:pPr>
        <w:suppressAutoHyphens/>
        <w:overflowPunct w:val="0"/>
        <w:autoSpaceDE w:val="0"/>
        <w:autoSpaceDN w:val="0"/>
        <w:adjustRightInd w:val="0"/>
        <w:spacing w:line="260" w:lineRule="exact"/>
        <w:jc w:val="center"/>
        <w:textAlignment w:val="baseline"/>
        <w:rPr>
          <w:rFonts w:ascii="Arial" w:eastAsia="Times New Roman" w:hAnsi="Arial" w:cs="Arial"/>
          <w:b/>
          <w:sz w:val="20"/>
          <w:szCs w:val="20"/>
        </w:rPr>
      </w:pPr>
      <w:r w:rsidRPr="006B1B5D">
        <w:rPr>
          <w:rFonts w:ascii="Arial" w:eastAsia="Times New Roman" w:hAnsi="Arial" w:cs="Arial"/>
          <w:b/>
          <w:sz w:val="20"/>
          <w:szCs w:val="20"/>
        </w:rPr>
        <w:t>(nadzor nad izvajanjem zakona)</w:t>
      </w:r>
    </w:p>
    <w:p w14:paraId="15A273B2" w14:textId="77777777" w:rsidR="00174D1B" w:rsidRPr="006B1B5D" w:rsidRDefault="00174D1B" w:rsidP="006B1B5D">
      <w:pPr>
        <w:spacing w:line="260" w:lineRule="exact"/>
        <w:jc w:val="both"/>
        <w:rPr>
          <w:rFonts w:ascii="Arial" w:eastAsia="Times New Roman" w:hAnsi="Arial" w:cs="Arial"/>
          <w:sz w:val="20"/>
          <w:szCs w:val="20"/>
        </w:rPr>
      </w:pPr>
    </w:p>
    <w:p w14:paraId="143D220C" w14:textId="77777777" w:rsidR="00174D1B" w:rsidRPr="006B1B5D" w:rsidRDefault="00174D1B" w:rsidP="006B1B5D">
      <w:pPr>
        <w:overflowPunct w:val="0"/>
        <w:autoSpaceDE w:val="0"/>
        <w:autoSpaceDN w:val="0"/>
        <w:adjustRightInd w:val="0"/>
        <w:spacing w:line="260" w:lineRule="exact"/>
        <w:ind w:firstLine="284"/>
        <w:jc w:val="both"/>
        <w:textAlignment w:val="baseline"/>
        <w:rPr>
          <w:rFonts w:ascii="Arial" w:eastAsia="Times New Roman" w:hAnsi="Arial" w:cs="Arial"/>
          <w:sz w:val="20"/>
          <w:szCs w:val="20"/>
        </w:rPr>
      </w:pPr>
      <w:r w:rsidRPr="006B1B5D">
        <w:rPr>
          <w:rFonts w:ascii="Arial" w:eastAsia="Times New Roman" w:hAnsi="Arial" w:cs="Arial"/>
          <w:sz w:val="20"/>
          <w:szCs w:val="20"/>
        </w:rPr>
        <w:t>Za nadzor nad izvajanjem tega zakona je pristojen UJP.</w:t>
      </w:r>
    </w:p>
    <w:p w14:paraId="084FEA8C" w14:textId="69581D32" w:rsidR="00F40394" w:rsidRDefault="00F40394" w:rsidP="006B1B5D">
      <w:pPr>
        <w:spacing w:line="260" w:lineRule="exact"/>
        <w:jc w:val="both"/>
        <w:rPr>
          <w:rFonts w:ascii="Arial" w:eastAsia="Calibri" w:hAnsi="Arial" w:cs="Arial"/>
          <w:b/>
          <w:sz w:val="20"/>
          <w:szCs w:val="20"/>
        </w:rPr>
      </w:pPr>
    </w:p>
    <w:p w14:paraId="7464E9C4" w14:textId="77777777" w:rsidR="006B3833" w:rsidRPr="006B1B5D" w:rsidRDefault="006B3833" w:rsidP="006B1B5D">
      <w:pPr>
        <w:spacing w:line="260" w:lineRule="exact"/>
        <w:jc w:val="both"/>
        <w:rPr>
          <w:rFonts w:ascii="Arial" w:eastAsia="Calibri" w:hAnsi="Arial" w:cs="Arial"/>
          <w:b/>
          <w:sz w:val="20"/>
          <w:szCs w:val="20"/>
        </w:rPr>
      </w:pPr>
    </w:p>
    <w:p w14:paraId="7CE5BB92" w14:textId="77777777" w:rsidR="00174D1B" w:rsidRPr="006B1B5D" w:rsidRDefault="00174D1B" w:rsidP="006B1B5D">
      <w:pPr>
        <w:overflowPunct w:val="0"/>
        <w:autoSpaceDE w:val="0"/>
        <w:autoSpaceDN w:val="0"/>
        <w:adjustRightInd w:val="0"/>
        <w:spacing w:line="260" w:lineRule="exact"/>
        <w:jc w:val="center"/>
        <w:textAlignment w:val="baseline"/>
        <w:rPr>
          <w:rFonts w:ascii="Arial" w:eastAsia="Calibri" w:hAnsi="Arial" w:cs="Arial"/>
          <w:b/>
          <w:sz w:val="20"/>
          <w:szCs w:val="20"/>
        </w:rPr>
      </w:pPr>
      <w:r w:rsidRPr="006B1B5D">
        <w:rPr>
          <w:rFonts w:ascii="Arial" w:eastAsia="Calibri" w:hAnsi="Arial" w:cs="Arial"/>
          <w:b/>
          <w:sz w:val="20"/>
          <w:szCs w:val="20"/>
        </w:rPr>
        <w:t>1</w:t>
      </w:r>
      <w:r w:rsidR="00B753CF" w:rsidRPr="006B1B5D">
        <w:rPr>
          <w:rFonts w:ascii="Arial" w:eastAsia="Calibri" w:hAnsi="Arial" w:cs="Arial"/>
          <w:b/>
          <w:sz w:val="20"/>
          <w:szCs w:val="20"/>
        </w:rPr>
        <w:t>7</w:t>
      </w:r>
      <w:r w:rsidRPr="006B1B5D">
        <w:rPr>
          <w:rFonts w:ascii="Arial" w:eastAsia="Calibri" w:hAnsi="Arial" w:cs="Arial"/>
          <w:b/>
          <w:sz w:val="20"/>
          <w:szCs w:val="20"/>
        </w:rPr>
        <w:t>. KAZENSKE DOLOČBE</w:t>
      </w:r>
    </w:p>
    <w:p w14:paraId="1459D185" w14:textId="77777777" w:rsidR="00174D1B" w:rsidRPr="006B1B5D" w:rsidRDefault="00174D1B" w:rsidP="006B1B5D">
      <w:pPr>
        <w:overflowPunct w:val="0"/>
        <w:autoSpaceDE w:val="0"/>
        <w:autoSpaceDN w:val="0"/>
        <w:adjustRightInd w:val="0"/>
        <w:spacing w:line="260" w:lineRule="exact"/>
        <w:jc w:val="center"/>
        <w:textAlignment w:val="baseline"/>
        <w:rPr>
          <w:rFonts w:ascii="Arial" w:eastAsia="Calibri" w:hAnsi="Arial" w:cs="Arial"/>
          <w:sz w:val="20"/>
          <w:szCs w:val="20"/>
        </w:rPr>
      </w:pPr>
    </w:p>
    <w:p w14:paraId="54C789FF" w14:textId="547957C2" w:rsidR="00174D1B" w:rsidRPr="006B1B5D" w:rsidRDefault="00174D1B" w:rsidP="006B1B5D">
      <w:pPr>
        <w:suppressAutoHyphens/>
        <w:overflowPunct w:val="0"/>
        <w:autoSpaceDE w:val="0"/>
        <w:autoSpaceDN w:val="0"/>
        <w:adjustRightInd w:val="0"/>
        <w:spacing w:line="260" w:lineRule="exact"/>
        <w:jc w:val="center"/>
        <w:textAlignment w:val="baseline"/>
        <w:rPr>
          <w:rFonts w:ascii="Arial" w:eastAsia="Times New Roman" w:hAnsi="Arial" w:cs="Arial"/>
          <w:b/>
          <w:sz w:val="20"/>
          <w:szCs w:val="20"/>
        </w:rPr>
      </w:pPr>
      <w:r w:rsidRPr="006B1B5D">
        <w:rPr>
          <w:rFonts w:ascii="Arial" w:eastAsia="Times New Roman" w:hAnsi="Arial" w:cs="Arial"/>
          <w:b/>
          <w:sz w:val="20"/>
          <w:szCs w:val="20"/>
        </w:rPr>
        <w:t>5</w:t>
      </w:r>
      <w:r w:rsidR="00A07B42">
        <w:rPr>
          <w:rFonts w:ascii="Arial" w:eastAsia="Times New Roman" w:hAnsi="Arial" w:cs="Arial"/>
          <w:b/>
          <w:sz w:val="20"/>
          <w:szCs w:val="20"/>
        </w:rPr>
        <w:t>8</w:t>
      </w:r>
      <w:r w:rsidRPr="006B1B5D">
        <w:rPr>
          <w:rFonts w:ascii="Arial" w:eastAsia="Times New Roman" w:hAnsi="Arial" w:cs="Arial"/>
          <w:b/>
          <w:sz w:val="20"/>
          <w:szCs w:val="20"/>
        </w:rPr>
        <w:t>. člen</w:t>
      </w:r>
    </w:p>
    <w:p w14:paraId="0605DBB3" w14:textId="77777777" w:rsidR="00174D1B" w:rsidRPr="006B1B5D" w:rsidRDefault="00174D1B" w:rsidP="006B1B5D">
      <w:pPr>
        <w:suppressAutoHyphens/>
        <w:overflowPunct w:val="0"/>
        <w:autoSpaceDE w:val="0"/>
        <w:autoSpaceDN w:val="0"/>
        <w:adjustRightInd w:val="0"/>
        <w:spacing w:line="260" w:lineRule="exact"/>
        <w:jc w:val="center"/>
        <w:textAlignment w:val="baseline"/>
        <w:rPr>
          <w:rFonts w:ascii="Arial" w:eastAsia="Times New Roman" w:hAnsi="Arial" w:cs="Arial"/>
          <w:b/>
          <w:sz w:val="20"/>
          <w:szCs w:val="20"/>
        </w:rPr>
      </w:pPr>
      <w:r w:rsidRPr="006B1B5D">
        <w:rPr>
          <w:rFonts w:ascii="Arial" w:eastAsia="Times New Roman" w:hAnsi="Arial" w:cs="Arial"/>
          <w:b/>
          <w:sz w:val="20"/>
          <w:szCs w:val="20"/>
        </w:rPr>
        <w:t>(prekrški proračunskih uporabnikov)</w:t>
      </w:r>
    </w:p>
    <w:p w14:paraId="29CA1043" w14:textId="77777777" w:rsidR="00174D1B" w:rsidRPr="006B1B5D" w:rsidRDefault="00174D1B" w:rsidP="006B1B5D">
      <w:pPr>
        <w:overflowPunct w:val="0"/>
        <w:autoSpaceDE w:val="0"/>
        <w:autoSpaceDN w:val="0"/>
        <w:adjustRightInd w:val="0"/>
        <w:spacing w:line="260" w:lineRule="exact"/>
        <w:jc w:val="both"/>
        <w:textAlignment w:val="baseline"/>
        <w:rPr>
          <w:rFonts w:ascii="Arial" w:eastAsia="Times New Roman" w:hAnsi="Arial" w:cs="Arial"/>
          <w:sz w:val="20"/>
          <w:szCs w:val="20"/>
        </w:rPr>
      </w:pPr>
    </w:p>
    <w:p w14:paraId="47DE9096" w14:textId="276F1FB9" w:rsidR="00174D1B" w:rsidRPr="006B1B5D" w:rsidRDefault="00174D1B" w:rsidP="00902515">
      <w:pPr>
        <w:overflowPunct w:val="0"/>
        <w:autoSpaceDE w:val="0"/>
        <w:autoSpaceDN w:val="0"/>
        <w:adjustRightInd w:val="0"/>
        <w:spacing w:line="260" w:lineRule="exact"/>
        <w:ind w:left="284" w:firstLine="284"/>
        <w:jc w:val="both"/>
        <w:textAlignment w:val="baseline"/>
        <w:rPr>
          <w:rFonts w:ascii="Arial" w:eastAsia="Times New Roman" w:hAnsi="Arial" w:cs="Arial"/>
          <w:sz w:val="20"/>
          <w:szCs w:val="20"/>
        </w:rPr>
      </w:pPr>
      <w:r w:rsidRPr="006B1B5D">
        <w:rPr>
          <w:rFonts w:ascii="Arial" w:eastAsia="Times New Roman" w:hAnsi="Arial" w:cs="Arial"/>
          <w:sz w:val="20"/>
          <w:szCs w:val="20"/>
        </w:rPr>
        <w:t xml:space="preserve">(1) Z globo od </w:t>
      </w:r>
      <w:r w:rsidR="00902515">
        <w:rPr>
          <w:rFonts w:ascii="Arial" w:eastAsia="Times New Roman" w:hAnsi="Arial" w:cs="Arial"/>
          <w:sz w:val="20"/>
          <w:szCs w:val="20"/>
        </w:rPr>
        <w:t xml:space="preserve">1.000 </w:t>
      </w:r>
      <w:r w:rsidRPr="006B1B5D">
        <w:rPr>
          <w:rFonts w:ascii="Arial" w:eastAsia="Times New Roman" w:hAnsi="Arial" w:cs="Arial"/>
          <w:sz w:val="20"/>
          <w:szCs w:val="20"/>
        </w:rPr>
        <w:t xml:space="preserve">do </w:t>
      </w:r>
      <w:r w:rsidR="00902515">
        <w:rPr>
          <w:rFonts w:ascii="Arial" w:eastAsia="Times New Roman" w:hAnsi="Arial" w:cs="Arial"/>
          <w:sz w:val="20"/>
          <w:szCs w:val="20"/>
        </w:rPr>
        <w:t>4.100</w:t>
      </w:r>
      <w:r w:rsidRPr="006B1B5D">
        <w:rPr>
          <w:rFonts w:ascii="Arial" w:eastAsia="Times New Roman" w:hAnsi="Arial" w:cs="Arial"/>
          <w:sz w:val="20"/>
          <w:szCs w:val="20"/>
        </w:rPr>
        <w:t xml:space="preserve"> eurov se za prekršek kaznuje </w:t>
      </w:r>
      <w:r w:rsidR="00D200AE">
        <w:rPr>
          <w:rFonts w:ascii="Arial" w:eastAsia="Times New Roman" w:hAnsi="Arial" w:cs="Arial"/>
          <w:sz w:val="20"/>
          <w:szCs w:val="20"/>
        </w:rPr>
        <w:t xml:space="preserve">odgovorna oseba </w:t>
      </w:r>
      <w:r w:rsidRPr="006B1B5D">
        <w:rPr>
          <w:rFonts w:ascii="Arial" w:eastAsia="Times New Roman" w:hAnsi="Arial" w:cs="Arial"/>
          <w:sz w:val="20"/>
          <w:szCs w:val="20"/>
        </w:rPr>
        <w:t>proračunsk</w:t>
      </w:r>
      <w:r w:rsidR="00D200AE">
        <w:rPr>
          <w:rFonts w:ascii="Arial" w:eastAsia="Times New Roman" w:hAnsi="Arial" w:cs="Arial"/>
          <w:sz w:val="20"/>
          <w:szCs w:val="20"/>
        </w:rPr>
        <w:t xml:space="preserve">ega </w:t>
      </w:r>
      <w:r w:rsidRPr="006B1B5D">
        <w:rPr>
          <w:rFonts w:ascii="Arial" w:eastAsia="Times New Roman" w:hAnsi="Arial" w:cs="Arial"/>
          <w:sz w:val="20"/>
          <w:szCs w:val="20"/>
        </w:rPr>
        <w:t>uporabnik</w:t>
      </w:r>
      <w:r w:rsidR="00D200AE">
        <w:rPr>
          <w:rFonts w:ascii="Arial" w:eastAsia="Times New Roman" w:hAnsi="Arial" w:cs="Arial"/>
          <w:sz w:val="20"/>
          <w:szCs w:val="20"/>
        </w:rPr>
        <w:t>a</w:t>
      </w:r>
      <w:r w:rsidR="00D200AE" w:rsidRPr="00D200AE">
        <w:rPr>
          <w:rFonts w:ascii="Arial" w:eastAsia="Times New Roman" w:hAnsi="Arial" w:cs="Arial"/>
          <w:sz w:val="20"/>
          <w:szCs w:val="20"/>
        </w:rPr>
        <w:t xml:space="preserve"> </w:t>
      </w:r>
      <w:r w:rsidR="00D200AE" w:rsidRPr="006B1B5D">
        <w:rPr>
          <w:rFonts w:ascii="Arial" w:eastAsia="Times New Roman" w:hAnsi="Arial" w:cs="Arial"/>
          <w:sz w:val="20"/>
          <w:szCs w:val="20"/>
        </w:rPr>
        <w:t>ali odgovorna oseba v državnem organu ali v samoupravni lokalni skupnosti</w:t>
      </w:r>
      <w:r w:rsidRPr="006B1B5D">
        <w:rPr>
          <w:rFonts w:ascii="Arial" w:eastAsia="Times New Roman" w:hAnsi="Arial" w:cs="Arial"/>
          <w:sz w:val="20"/>
          <w:szCs w:val="20"/>
        </w:rPr>
        <w:t>, če</w:t>
      </w:r>
      <w:r w:rsidR="00407403">
        <w:rPr>
          <w:rFonts w:ascii="Arial" w:eastAsia="Times New Roman" w:hAnsi="Arial" w:cs="Arial"/>
          <w:sz w:val="20"/>
          <w:szCs w:val="20"/>
        </w:rPr>
        <w:t xml:space="preserve"> proračunski uporabnik</w:t>
      </w:r>
      <w:r w:rsidRPr="006B1B5D">
        <w:rPr>
          <w:rFonts w:ascii="Arial" w:eastAsia="Times New Roman" w:hAnsi="Arial" w:cs="Arial"/>
          <w:sz w:val="20"/>
          <w:szCs w:val="20"/>
        </w:rPr>
        <w:t>:</w:t>
      </w:r>
    </w:p>
    <w:p w14:paraId="405DB7D0" w14:textId="58DB470A" w:rsidR="00174D1B" w:rsidRPr="006B1B5D" w:rsidRDefault="00174D1B" w:rsidP="006B1B5D">
      <w:pPr>
        <w:numPr>
          <w:ilvl w:val="0"/>
          <w:numId w:val="88"/>
        </w:numPr>
        <w:overflowPunct w:val="0"/>
        <w:autoSpaceDE w:val="0"/>
        <w:autoSpaceDN w:val="0"/>
        <w:adjustRightInd w:val="0"/>
        <w:spacing w:line="260" w:lineRule="exact"/>
        <w:jc w:val="both"/>
        <w:textAlignment w:val="baseline"/>
        <w:rPr>
          <w:rFonts w:ascii="Arial" w:eastAsia="Times New Roman" w:hAnsi="Arial" w:cs="Arial"/>
          <w:sz w:val="20"/>
          <w:szCs w:val="20"/>
        </w:rPr>
      </w:pPr>
      <w:r w:rsidRPr="006B1B5D">
        <w:rPr>
          <w:rFonts w:ascii="Arial" w:eastAsia="Times New Roman" w:hAnsi="Arial" w:cs="Arial"/>
          <w:sz w:val="20"/>
          <w:szCs w:val="20"/>
        </w:rPr>
        <w:t>ne zapre računov pri drugih ponudnikih plačilnih storitev v roku iz prvega odstavka 3</w:t>
      </w:r>
      <w:r w:rsidR="00FD4B7E">
        <w:rPr>
          <w:rFonts w:ascii="Arial" w:eastAsia="Times New Roman" w:hAnsi="Arial" w:cs="Arial"/>
          <w:sz w:val="20"/>
          <w:szCs w:val="20"/>
        </w:rPr>
        <w:t>0</w:t>
      </w:r>
      <w:r w:rsidRPr="006B1B5D">
        <w:rPr>
          <w:rFonts w:ascii="Arial" w:eastAsia="Times New Roman" w:hAnsi="Arial" w:cs="Arial"/>
          <w:sz w:val="20"/>
          <w:szCs w:val="20"/>
        </w:rPr>
        <w:t>. člena tega zakona;</w:t>
      </w:r>
    </w:p>
    <w:p w14:paraId="666180ED" w14:textId="6F412B36" w:rsidR="00174D1B" w:rsidRPr="006B1B5D" w:rsidRDefault="00174D1B" w:rsidP="006B1B5D">
      <w:pPr>
        <w:numPr>
          <w:ilvl w:val="0"/>
          <w:numId w:val="88"/>
        </w:numPr>
        <w:overflowPunct w:val="0"/>
        <w:autoSpaceDE w:val="0"/>
        <w:autoSpaceDN w:val="0"/>
        <w:adjustRightInd w:val="0"/>
        <w:spacing w:line="260" w:lineRule="exact"/>
        <w:jc w:val="both"/>
        <w:textAlignment w:val="baseline"/>
        <w:rPr>
          <w:rFonts w:ascii="Arial" w:eastAsia="Times New Roman" w:hAnsi="Arial" w:cs="Arial"/>
          <w:sz w:val="20"/>
          <w:szCs w:val="20"/>
        </w:rPr>
      </w:pPr>
      <w:r w:rsidRPr="006B1B5D">
        <w:rPr>
          <w:rFonts w:ascii="Arial" w:eastAsia="Times New Roman" w:hAnsi="Arial" w:cs="Arial"/>
          <w:sz w:val="20"/>
          <w:szCs w:val="20"/>
        </w:rPr>
        <w:lastRenderedPageBreak/>
        <w:t>odpre ali uporablja račun v državi ali tujini oziroma uporablja plačilne storitve izven sistema EZR v nasprotju s prvim odstavkom 3</w:t>
      </w:r>
      <w:r w:rsidR="00FD4B7E">
        <w:rPr>
          <w:rFonts w:ascii="Arial" w:eastAsia="Times New Roman" w:hAnsi="Arial" w:cs="Arial"/>
          <w:sz w:val="20"/>
          <w:szCs w:val="20"/>
        </w:rPr>
        <w:t>1</w:t>
      </w:r>
      <w:r w:rsidRPr="006B1B5D">
        <w:rPr>
          <w:rFonts w:ascii="Arial" w:eastAsia="Times New Roman" w:hAnsi="Arial" w:cs="Arial"/>
          <w:sz w:val="20"/>
          <w:szCs w:val="20"/>
        </w:rPr>
        <w:t>. člena tega zakona;</w:t>
      </w:r>
    </w:p>
    <w:p w14:paraId="459BE02F" w14:textId="3223BBFE" w:rsidR="00174D1B" w:rsidRPr="006B1B5D" w:rsidRDefault="00174D1B" w:rsidP="006B1B5D">
      <w:pPr>
        <w:numPr>
          <w:ilvl w:val="0"/>
          <w:numId w:val="88"/>
        </w:numPr>
        <w:overflowPunct w:val="0"/>
        <w:autoSpaceDE w:val="0"/>
        <w:autoSpaceDN w:val="0"/>
        <w:adjustRightInd w:val="0"/>
        <w:spacing w:line="260" w:lineRule="exact"/>
        <w:jc w:val="both"/>
        <w:textAlignment w:val="baseline"/>
        <w:rPr>
          <w:rFonts w:ascii="Arial" w:eastAsia="Times New Roman" w:hAnsi="Arial" w:cs="Arial"/>
          <w:sz w:val="20"/>
          <w:szCs w:val="20"/>
        </w:rPr>
      </w:pPr>
      <w:r w:rsidRPr="006B1B5D">
        <w:rPr>
          <w:rFonts w:ascii="Arial" w:eastAsia="Times New Roman" w:hAnsi="Arial" w:cs="Arial"/>
          <w:sz w:val="20"/>
          <w:szCs w:val="20"/>
        </w:rPr>
        <w:t>odpre ali uporablja posebni račun z ničelnim stanjem v nasprotju s prvim stavkom 1. točke tretjega odstavka 3</w:t>
      </w:r>
      <w:r w:rsidR="00FD4B7E">
        <w:rPr>
          <w:rFonts w:ascii="Arial" w:eastAsia="Times New Roman" w:hAnsi="Arial" w:cs="Arial"/>
          <w:sz w:val="20"/>
          <w:szCs w:val="20"/>
        </w:rPr>
        <w:t>1</w:t>
      </w:r>
      <w:r w:rsidRPr="006B1B5D">
        <w:rPr>
          <w:rFonts w:ascii="Arial" w:eastAsia="Times New Roman" w:hAnsi="Arial" w:cs="Arial"/>
          <w:sz w:val="20"/>
          <w:szCs w:val="20"/>
        </w:rPr>
        <w:t>. člena tega zakona;</w:t>
      </w:r>
    </w:p>
    <w:p w14:paraId="07F44DFC" w14:textId="4B80AC36" w:rsidR="00174D1B" w:rsidRPr="006B1B5D" w:rsidRDefault="00174D1B" w:rsidP="006B1B5D">
      <w:pPr>
        <w:numPr>
          <w:ilvl w:val="0"/>
          <w:numId w:val="88"/>
        </w:numPr>
        <w:overflowPunct w:val="0"/>
        <w:autoSpaceDE w:val="0"/>
        <w:autoSpaceDN w:val="0"/>
        <w:adjustRightInd w:val="0"/>
        <w:spacing w:line="260" w:lineRule="exact"/>
        <w:jc w:val="both"/>
        <w:textAlignment w:val="baseline"/>
        <w:rPr>
          <w:rFonts w:ascii="Arial" w:eastAsia="Times New Roman" w:hAnsi="Arial" w:cs="Arial"/>
          <w:sz w:val="20"/>
          <w:szCs w:val="20"/>
        </w:rPr>
      </w:pPr>
      <w:r w:rsidRPr="006B1B5D">
        <w:rPr>
          <w:rFonts w:ascii="Arial" w:eastAsia="Times New Roman" w:hAnsi="Arial" w:cs="Arial"/>
          <w:sz w:val="20"/>
          <w:szCs w:val="20"/>
        </w:rPr>
        <w:t xml:space="preserve">odpre ali uporablja trgovalni račun v državi ali tujini v nasprotju s 7. </w:t>
      </w:r>
      <w:r w:rsidR="00343134" w:rsidRPr="006B1B5D">
        <w:rPr>
          <w:rFonts w:ascii="Arial" w:eastAsia="Times New Roman" w:hAnsi="Arial" w:cs="Arial"/>
          <w:sz w:val="20"/>
          <w:szCs w:val="20"/>
        </w:rPr>
        <w:t>točk</w:t>
      </w:r>
      <w:r w:rsidR="00343134">
        <w:rPr>
          <w:rFonts w:ascii="Arial" w:eastAsia="Times New Roman" w:hAnsi="Arial" w:cs="Arial"/>
          <w:sz w:val="20"/>
          <w:szCs w:val="20"/>
        </w:rPr>
        <w:t>o</w:t>
      </w:r>
      <w:r w:rsidR="00343134" w:rsidRPr="006B1B5D">
        <w:rPr>
          <w:rFonts w:ascii="Arial" w:eastAsia="Times New Roman" w:hAnsi="Arial" w:cs="Arial"/>
          <w:sz w:val="20"/>
          <w:szCs w:val="20"/>
        </w:rPr>
        <w:t xml:space="preserve"> </w:t>
      </w:r>
      <w:r w:rsidRPr="006B1B5D">
        <w:rPr>
          <w:rFonts w:ascii="Arial" w:eastAsia="Times New Roman" w:hAnsi="Arial" w:cs="Arial"/>
          <w:sz w:val="20"/>
          <w:szCs w:val="20"/>
        </w:rPr>
        <w:t>tretjega odstavka 3</w:t>
      </w:r>
      <w:r w:rsidR="00FD4B7E">
        <w:rPr>
          <w:rFonts w:ascii="Arial" w:eastAsia="Times New Roman" w:hAnsi="Arial" w:cs="Arial"/>
          <w:sz w:val="20"/>
          <w:szCs w:val="20"/>
        </w:rPr>
        <w:t>1</w:t>
      </w:r>
      <w:r w:rsidRPr="006B1B5D">
        <w:rPr>
          <w:rFonts w:ascii="Arial" w:eastAsia="Times New Roman" w:hAnsi="Arial" w:cs="Arial"/>
          <w:sz w:val="20"/>
          <w:szCs w:val="20"/>
        </w:rPr>
        <w:t>. člena tega zakona</w:t>
      </w:r>
      <w:r w:rsidR="00EA5E8C" w:rsidRPr="006B1B5D">
        <w:rPr>
          <w:rFonts w:ascii="Arial" w:eastAsia="Times New Roman" w:hAnsi="Arial" w:cs="Arial"/>
          <w:sz w:val="20"/>
          <w:szCs w:val="20"/>
        </w:rPr>
        <w:t>,</w:t>
      </w:r>
      <w:r w:rsidRPr="006B1B5D">
        <w:rPr>
          <w:rFonts w:ascii="Arial" w:eastAsia="Times New Roman" w:hAnsi="Arial" w:cs="Arial"/>
          <w:sz w:val="20"/>
          <w:szCs w:val="20"/>
        </w:rPr>
        <w:t xml:space="preserve"> ali po odprtju trgovalnega računa v tujini </w:t>
      </w:r>
      <w:r w:rsidR="00343134" w:rsidRPr="006B1B5D">
        <w:rPr>
          <w:rFonts w:ascii="Arial" w:eastAsia="Times New Roman" w:hAnsi="Arial" w:cs="Arial"/>
          <w:sz w:val="20"/>
          <w:szCs w:val="20"/>
        </w:rPr>
        <w:t>v nasprotju s 7. točk</w:t>
      </w:r>
      <w:r w:rsidR="00343134">
        <w:rPr>
          <w:rFonts w:ascii="Arial" w:eastAsia="Times New Roman" w:hAnsi="Arial" w:cs="Arial"/>
          <w:sz w:val="20"/>
          <w:szCs w:val="20"/>
        </w:rPr>
        <w:t>o</w:t>
      </w:r>
      <w:r w:rsidR="00343134" w:rsidRPr="006B1B5D">
        <w:rPr>
          <w:rFonts w:ascii="Arial" w:eastAsia="Times New Roman" w:hAnsi="Arial" w:cs="Arial"/>
          <w:sz w:val="20"/>
          <w:szCs w:val="20"/>
        </w:rPr>
        <w:t xml:space="preserve"> tretjega odstavka 3</w:t>
      </w:r>
      <w:r w:rsidR="00FD4B7E">
        <w:rPr>
          <w:rFonts w:ascii="Arial" w:eastAsia="Times New Roman" w:hAnsi="Arial" w:cs="Arial"/>
          <w:sz w:val="20"/>
          <w:szCs w:val="20"/>
        </w:rPr>
        <w:t>1</w:t>
      </w:r>
      <w:r w:rsidR="00343134" w:rsidRPr="006B1B5D">
        <w:rPr>
          <w:rFonts w:ascii="Arial" w:eastAsia="Times New Roman" w:hAnsi="Arial" w:cs="Arial"/>
          <w:sz w:val="20"/>
          <w:szCs w:val="20"/>
        </w:rPr>
        <w:t xml:space="preserve">. člena tega zakona </w:t>
      </w:r>
      <w:r w:rsidRPr="006B1B5D">
        <w:rPr>
          <w:rFonts w:ascii="Arial" w:eastAsia="Times New Roman" w:hAnsi="Arial" w:cs="Arial"/>
          <w:sz w:val="20"/>
          <w:szCs w:val="20"/>
        </w:rPr>
        <w:t xml:space="preserve">UJP ne sporoča podatkov ali mu sporoča nepopolne ali napačne podatke o stanju sredstev na teh računih; </w:t>
      </w:r>
    </w:p>
    <w:p w14:paraId="42606708" w14:textId="2AA51A9B" w:rsidR="00174D1B" w:rsidRPr="006B1B5D" w:rsidRDefault="00174D1B" w:rsidP="006B1B5D">
      <w:pPr>
        <w:numPr>
          <w:ilvl w:val="0"/>
          <w:numId w:val="88"/>
        </w:numPr>
        <w:overflowPunct w:val="0"/>
        <w:autoSpaceDE w:val="0"/>
        <w:autoSpaceDN w:val="0"/>
        <w:adjustRightInd w:val="0"/>
        <w:spacing w:line="260" w:lineRule="exact"/>
        <w:jc w:val="both"/>
        <w:textAlignment w:val="baseline"/>
        <w:rPr>
          <w:rFonts w:ascii="Arial" w:eastAsia="Times New Roman" w:hAnsi="Arial" w:cs="Arial"/>
          <w:sz w:val="20"/>
          <w:szCs w:val="20"/>
        </w:rPr>
      </w:pPr>
      <w:r w:rsidRPr="006B1B5D">
        <w:rPr>
          <w:rFonts w:ascii="Arial" w:eastAsia="Times New Roman" w:hAnsi="Arial" w:cs="Arial"/>
          <w:sz w:val="20"/>
          <w:szCs w:val="20"/>
        </w:rPr>
        <w:t xml:space="preserve">pridobiva ali uporablja </w:t>
      </w:r>
      <w:r w:rsidR="00F31D97" w:rsidRPr="006B1B5D">
        <w:rPr>
          <w:rFonts w:ascii="Arial" w:eastAsia="Times New Roman" w:hAnsi="Arial" w:cs="Arial"/>
          <w:sz w:val="20"/>
          <w:szCs w:val="20"/>
        </w:rPr>
        <w:t xml:space="preserve">elektronske </w:t>
      </w:r>
      <w:r w:rsidRPr="006B1B5D">
        <w:rPr>
          <w:rFonts w:ascii="Arial" w:eastAsia="Times New Roman" w:hAnsi="Arial" w:cs="Arial"/>
          <w:sz w:val="20"/>
          <w:szCs w:val="20"/>
        </w:rPr>
        <w:t xml:space="preserve">plačilne instrumente v nasprotju </w:t>
      </w:r>
      <w:r w:rsidR="00F81944">
        <w:rPr>
          <w:rFonts w:ascii="Arial" w:eastAsia="Times New Roman" w:hAnsi="Arial" w:cs="Arial"/>
          <w:sz w:val="20"/>
          <w:szCs w:val="20"/>
        </w:rPr>
        <w:t>z</w:t>
      </w:r>
      <w:r w:rsidRPr="006B1B5D">
        <w:rPr>
          <w:rFonts w:ascii="Arial" w:eastAsia="Times New Roman" w:hAnsi="Arial" w:cs="Arial"/>
          <w:sz w:val="20"/>
          <w:szCs w:val="20"/>
        </w:rPr>
        <w:t xml:space="preserve"> 3</w:t>
      </w:r>
      <w:r w:rsidR="00FD4B7E">
        <w:rPr>
          <w:rFonts w:ascii="Arial" w:eastAsia="Times New Roman" w:hAnsi="Arial" w:cs="Arial"/>
          <w:sz w:val="20"/>
          <w:szCs w:val="20"/>
        </w:rPr>
        <w:t>2</w:t>
      </w:r>
      <w:r w:rsidRPr="006B1B5D">
        <w:rPr>
          <w:rFonts w:ascii="Arial" w:eastAsia="Times New Roman" w:hAnsi="Arial" w:cs="Arial"/>
          <w:sz w:val="20"/>
          <w:szCs w:val="20"/>
        </w:rPr>
        <w:t>. členom tega zakona;</w:t>
      </w:r>
    </w:p>
    <w:p w14:paraId="075D7760" w14:textId="158C4D6A" w:rsidR="00174D1B" w:rsidRPr="006B1B5D" w:rsidRDefault="00174D1B" w:rsidP="006B1B5D">
      <w:pPr>
        <w:numPr>
          <w:ilvl w:val="0"/>
          <w:numId w:val="88"/>
        </w:numPr>
        <w:overflowPunct w:val="0"/>
        <w:autoSpaceDE w:val="0"/>
        <w:autoSpaceDN w:val="0"/>
        <w:adjustRightInd w:val="0"/>
        <w:spacing w:line="260" w:lineRule="exact"/>
        <w:jc w:val="both"/>
        <w:textAlignment w:val="baseline"/>
        <w:rPr>
          <w:rFonts w:ascii="Arial" w:eastAsia="Times New Roman" w:hAnsi="Arial" w:cs="Arial"/>
          <w:sz w:val="20"/>
          <w:szCs w:val="20"/>
        </w:rPr>
      </w:pPr>
      <w:r w:rsidRPr="006B1B5D">
        <w:rPr>
          <w:rFonts w:ascii="Arial" w:eastAsia="Times New Roman" w:hAnsi="Arial" w:cs="Arial"/>
          <w:sz w:val="20"/>
          <w:szCs w:val="20"/>
        </w:rPr>
        <w:t xml:space="preserve">UJP ne pošlje podatkov o izdanih, akceptiranih in avaliranih menicah v </w:t>
      </w:r>
      <w:r w:rsidR="00697199" w:rsidRPr="006B1B5D">
        <w:rPr>
          <w:rFonts w:ascii="Arial" w:eastAsia="Times New Roman" w:hAnsi="Arial" w:cs="Arial"/>
          <w:sz w:val="20"/>
          <w:szCs w:val="20"/>
        </w:rPr>
        <w:t xml:space="preserve">skladu </w:t>
      </w:r>
      <w:r w:rsidR="00F81944">
        <w:rPr>
          <w:rFonts w:ascii="Arial" w:eastAsia="Times New Roman" w:hAnsi="Arial" w:cs="Arial"/>
          <w:sz w:val="20"/>
          <w:szCs w:val="20"/>
        </w:rPr>
        <w:t>s</w:t>
      </w:r>
      <w:r w:rsidRPr="006B1B5D">
        <w:rPr>
          <w:rFonts w:ascii="Arial" w:eastAsia="Times New Roman" w:hAnsi="Arial" w:cs="Arial"/>
          <w:sz w:val="20"/>
          <w:szCs w:val="20"/>
        </w:rPr>
        <w:t xml:space="preserve"> 4</w:t>
      </w:r>
      <w:r w:rsidR="00FD4B7E">
        <w:rPr>
          <w:rFonts w:ascii="Arial" w:eastAsia="Times New Roman" w:hAnsi="Arial" w:cs="Arial"/>
          <w:sz w:val="20"/>
          <w:szCs w:val="20"/>
        </w:rPr>
        <w:t>0</w:t>
      </w:r>
      <w:r w:rsidRPr="006B1B5D">
        <w:rPr>
          <w:rFonts w:ascii="Arial" w:eastAsia="Times New Roman" w:hAnsi="Arial" w:cs="Arial"/>
          <w:sz w:val="20"/>
          <w:szCs w:val="20"/>
        </w:rPr>
        <w:t>. člen</w:t>
      </w:r>
      <w:r w:rsidR="00697199" w:rsidRPr="006B1B5D">
        <w:rPr>
          <w:rFonts w:ascii="Arial" w:eastAsia="Times New Roman" w:hAnsi="Arial" w:cs="Arial"/>
          <w:sz w:val="20"/>
          <w:szCs w:val="20"/>
        </w:rPr>
        <w:t>om</w:t>
      </w:r>
      <w:r w:rsidRPr="006B1B5D">
        <w:rPr>
          <w:rFonts w:ascii="Arial" w:eastAsia="Times New Roman" w:hAnsi="Arial" w:cs="Arial"/>
          <w:sz w:val="20"/>
          <w:szCs w:val="20"/>
        </w:rPr>
        <w:t xml:space="preserve"> tega zakona</w:t>
      </w:r>
      <w:r w:rsidR="00EA5E8C" w:rsidRPr="006B1B5D">
        <w:rPr>
          <w:rFonts w:ascii="Arial" w:eastAsia="Times New Roman" w:hAnsi="Arial" w:cs="Arial"/>
          <w:sz w:val="20"/>
          <w:szCs w:val="20"/>
        </w:rPr>
        <w:t>;</w:t>
      </w:r>
      <w:r w:rsidRPr="006B1B5D">
        <w:rPr>
          <w:rFonts w:ascii="Arial" w:eastAsia="Times New Roman" w:hAnsi="Arial" w:cs="Arial"/>
          <w:sz w:val="20"/>
          <w:szCs w:val="20"/>
        </w:rPr>
        <w:t xml:space="preserve"> </w:t>
      </w:r>
    </w:p>
    <w:p w14:paraId="27B94CB5" w14:textId="42829654" w:rsidR="00BD45EF" w:rsidRDefault="00BD45EF" w:rsidP="006B1B5D">
      <w:pPr>
        <w:numPr>
          <w:ilvl w:val="0"/>
          <w:numId w:val="88"/>
        </w:numPr>
        <w:overflowPunct w:val="0"/>
        <w:autoSpaceDE w:val="0"/>
        <w:autoSpaceDN w:val="0"/>
        <w:adjustRightInd w:val="0"/>
        <w:spacing w:line="260" w:lineRule="exact"/>
        <w:jc w:val="both"/>
        <w:textAlignment w:val="baseline"/>
        <w:rPr>
          <w:rFonts w:ascii="Arial" w:eastAsia="Times New Roman" w:hAnsi="Arial" w:cs="Arial"/>
          <w:sz w:val="20"/>
          <w:szCs w:val="20"/>
        </w:rPr>
      </w:pPr>
      <w:r w:rsidRPr="006B1B5D">
        <w:rPr>
          <w:rFonts w:ascii="Arial" w:eastAsia="Times New Roman" w:hAnsi="Arial" w:cs="Arial"/>
          <w:sz w:val="20"/>
          <w:szCs w:val="20"/>
        </w:rPr>
        <w:t>pošilja ali prejema e-račune</w:t>
      </w:r>
      <w:r w:rsidR="00A669F1" w:rsidRPr="006B1B5D">
        <w:rPr>
          <w:rFonts w:ascii="Arial" w:eastAsia="Times New Roman" w:hAnsi="Arial" w:cs="Arial"/>
          <w:sz w:val="20"/>
          <w:szCs w:val="20"/>
        </w:rPr>
        <w:t xml:space="preserve"> in e-dokumente</w:t>
      </w:r>
      <w:r w:rsidRPr="006B1B5D">
        <w:rPr>
          <w:rFonts w:ascii="Arial" w:eastAsia="Times New Roman" w:hAnsi="Arial" w:cs="Arial"/>
          <w:sz w:val="20"/>
          <w:szCs w:val="20"/>
        </w:rPr>
        <w:t xml:space="preserve"> zunaj enotne vstopne oziroma izstopne točke pri UJP (</w:t>
      </w:r>
      <w:r w:rsidR="00AC09EE" w:rsidRPr="006B1B5D">
        <w:rPr>
          <w:rFonts w:ascii="Arial" w:eastAsia="Times New Roman" w:hAnsi="Arial" w:cs="Arial"/>
          <w:sz w:val="20"/>
          <w:szCs w:val="20"/>
        </w:rPr>
        <w:t>prvi</w:t>
      </w:r>
      <w:r w:rsidRPr="006B1B5D">
        <w:rPr>
          <w:rFonts w:ascii="Arial" w:eastAsia="Times New Roman" w:hAnsi="Arial" w:cs="Arial"/>
          <w:sz w:val="20"/>
          <w:szCs w:val="20"/>
        </w:rPr>
        <w:t xml:space="preserve"> odstavek 4</w:t>
      </w:r>
      <w:r w:rsidR="00FD4B7E">
        <w:rPr>
          <w:rFonts w:ascii="Arial" w:eastAsia="Times New Roman" w:hAnsi="Arial" w:cs="Arial"/>
          <w:sz w:val="20"/>
          <w:szCs w:val="20"/>
        </w:rPr>
        <w:t>6</w:t>
      </w:r>
      <w:r w:rsidRPr="006B1B5D">
        <w:rPr>
          <w:rFonts w:ascii="Arial" w:eastAsia="Times New Roman" w:hAnsi="Arial" w:cs="Arial"/>
          <w:sz w:val="20"/>
          <w:szCs w:val="20"/>
        </w:rPr>
        <w:t>. člena).</w:t>
      </w:r>
    </w:p>
    <w:p w14:paraId="4175D687" w14:textId="77777777" w:rsidR="0099663E" w:rsidRPr="006B1B5D" w:rsidRDefault="0099663E" w:rsidP="00902515">
      <w:pPr>
        <w:overflowPunct w:val="0"/>
        <w:autoSpaceDE w:val="0"/>
        <w:autoSpaceDN w:val="0"/>
        <w:adjustRightInd w:val="0"/>
        <w:spacing w:line="260" w:lineRule="exact"/>
        <w:ind w:left="360"/>
        <w:jc w:val="both"/>
        <w:textAlignment w:val="baseline"/>
        <w:rPr>
          <w:rFonts w:ascii="Arial" w:eastAsia="Times New Roman" w:hAnsi="Arial" w:cs="Arial"/>
          <w:sz w:val="20"/>
          <w:szCs w:val="20"/>
        </w:rPr>
      </w:pPr>
    </w:p>
    <w:p w14:paraId="4BA6C64C" w14:textId="759D4DFD" w:rsidR="00174D1B" w:rsidRPr="006B1B5D" w:rsidRDefault="00A07B42" w:rsidP="006B1B5D">
      <w:pPr>
        <w:suppressAutoHyphens/>
        <w:overflowPunct w:val="0"/>
        <w:autoSpaceDE w:val="0"/>
        <w:autoSpaceDN w:val="0"/>
        <w:adjustRightInd w:val="0"/>
        <w:spacing w:line="260" w:lineRule="exact"/>
        <w:jc w:val="center"/>
        <w:textAlignment w:val="baseline"/>
        <w:rPr>
          <w:rFonts w:ascii="Arial" w:eastAsia="Times New Roman" w:hAnsi="Arial" w:cs="Arial"/>
          <w:b/>
          <w:sz w:val="20"/>
          <w:szCs w:val="20"/>
        </w:rPr>
      </w:pPr>
      <w:r>
        <w:rPr>
          <w:rFonts w:ascii="Arial" w:eastAsia="Times New Roman" w:hAnsi="Arial" w:cs="Arial"/>
          <w:b/>
          <w:sz w:val="20"/>
          <w:szCs w:val="20"/>
        </w:rPr>
        <w:t>59</w:t>
      </w:r>
      <w:r w:rsidR="00174D1B" w:rsidRPr="006B1B5D">
        <w:rPr>
          <w:rFonts w:ascii="Arial" w:eastAsia="Times New Roman" w:hAnsi="Arial" w:cs="Arial"/>
          <w:b/>
          <w:sz w:val="20"/>
          <w:szCs w:val="20"/>
        </w:rPr>
        <w:t>. člen</w:t>
      </w:r>
    </w:p>
    <w:p w14:paraId="58122920" w14:textId="77777777" w:rsidR="00174D1B" w:rsidRPr="006B1B5D" w:rsidRDefault="00174D1B" w:rsidP="006B1B5D">
      <w:pPr>
        <w:suppressAutoHyphens/>
        <w:overflowPunct w:val="0"/>
        <w:autoSpaceDE w:val="0"/>
        <w:autoSpaceDN w:val="0"/>
        <w:adjustRightInd w:val="0"/>
        <w:spacing w:line="260" w:lineRule="exact"/>
        <w:jc w:val="center"/>
        <w:textAlignment w:val="baseline"/>
        <w:rPr>
          <w:rFonts w:ascii="Arial" w:eastAsia="Times New Roman" w:hAnsi="Arial" w:cs="Arial"/>
          <w:b/>
          <w:sz w:val="20"/>
          <w:szCs w:val="20"/>
        </w:rPr>
      </w:pPr>
      <w:r w:rsidRPr="006B1B5D">
        <w:rPr>
          <w:rFonts w:ascii="Arial" w:eastAsia="Times New Roman" w:hAnsi="Arial" w:cs="Arial"/>
          <w:b/>
          <w:sz w:val="20"/>
          <w:szCs w:val="20"/>
        </w:rPr>
        <w:t>(prekrški ponudnikov storitev)</w:t>
      </w:r>
    </w:p>
    <w:p w14:paraId="4BC09075" w14:textId="77777777" w:rsidR="00174D1B" w:rsidRPr="006B1B5D" w:rsidRDefault="00174D1B" w:rsidP="006B1B5D">
      <w:pPr>
        <w:overflowPunct w:val="0"/>
        <w:autoSpaceDE w:val="0"/>
        <w:autoSpaceDN w:val="0"/>
        <w:adjustRightInd w:val="0"/>
        <w:spacing w:line="260" w:lineRule="exact"/>
        <w:ind w:firstLine="284"/>
        <w:jc w:val="both"/>
        <w:textAlignment w:val="baseline"/>
        <w:rPr>
          <w:rFonts w:ascii="Arial" w:eastAsia="Times New Roman" w:hAnsi="Arial" w:cs="Arial"/>
          <w:sz w:val="20"/>
          <w:szCs w:val="20"/>
        </w:rPr>
      </w:pPr>
    </w:p>
    <w:p w14:paraId="3572BE8F" w14:textId="77777777" w:rsidR="00174D1B" w:rsidRPr="006B1B5D" w:rsidRDefault="00174D1B" w:rsidP="006B1B5D">
      <w:pPr>
        <w:overflowPunct w:val="0"/>
        <w:autoSpaceDE w:val="0"/>
        <w:autoSpaceDN w:val="0"/>
        <w:adjustRightInd w:val="0"/>
        <w:spacing w:line="260" w:lineRule="exact"/>
        <w:ind w:firstLine="284"/>
        <w:jc w:val="both"/>
        <w:textAlignment w:val="baseline"/>
        <w:rPr>
          <w:rFonts w:ascii="Arial" w:eastAsia="Times New Roman" w:hAnsi="Arial" w:cs="Arial"/>
          <w:sz w:val="20"/>
          <w:szCs w:val="20"/>
        </w:rPr>
      </w:pPr>
      <w:r w:rsidRPr="006B1B5D">
        <w:rPr>
          <w:rFonts w:ascii="Arial" w:eastAsia="Times New Roman" w:hAnsi="Arial" w:cs="Arial"/>
          <w:sz w:val="20"/>
          <w:szCs w:val="20"/>
        </w:rPr>
        <w:t>(1) Z globo od 2.500 do 10.000 eurov se za prekršek kaznuje ponudnik plačilnih storitev, ki:</w:t>
      </w:r>
    </w:p>
    <w:p w14:paraId="0E053690" w14:textId="77F7493E" w:rsidR="00174D1B" w:rsidRPr="006B1B5D" w:rsidRDefault="00174D1B" w:rsidP="006B1B5D">
      <w:pPr>
        <w:numPr>
          <w:ilvl w:val="0"/>
          <w:numId w:val="41"/>
        </w:numPr>
        <w:overflowPunct w:val="0"/>
        <w:autoSpaceDE w:val="0"/>
        <w:autoSpaceDN w:val="0"/>
        <w:adjustRightInd w:val="0"/>
        <w:spacing w:line="260" w:lineRule="exact"/>
        <w:jc w:val="both"/>
        <w:textAlignment w:val="baseline"/>
        <w:rPr>
          <w:rFonts w:ascii="Arial" w:eastAsia="Times New Roman" w:hAnsi="Arial" w:cs="Arial"/>
          <w:sz w:val="20"/>
          <w:szCs w:val="20"/>
        </w:rPr>
      </w:pPr>
      <w:r w:rsidRPr="006B1B5D">
        <w:rPr>
          <w:rFonts w:ascii="Arial" w:eastAsia="Times New Roman" w:hAnsi="Arial" w:cs="Arial"/>
          <w:sz w:val="20"/>
          <w:szCs w:val="20"/>
        </w:rPr>
        <w:t xml:space="preserve">ne zavrne zahtevka proračunskega uporabnika za odprtje računa ali naročila plačilne storitve, ki je v nasprotju s </w:t>
      </w:r>
      <w:r w:rsidR="00343134">
        <w:rPr>
          <w:rFonts w:ascii="Arial" w:eastAsia="Times New Roman" w:hAnsi="Arial" w:cs="Arial"/>
          <w:sz w:val="20"/>
          <w:szCs w:val="20"/>
        </w:rPr>
        <w:t>prvim odstavkom 3</w:t>
      </w:r>
      <w:r w:rsidR="00FD4B7E">
        <w:rPr>
          <w:rFonts w:ascii="Arial" w:eastAsia="Times New Roman" w:hAnsi="Arial" w:cs="Arial"/>
          <w:sz w:val="20"/>
          <w:szCs w:val="20"/>
        </w:rPr>
        <w:t>1</w:t>
      </w:r>
      <w:r w:rsidR="00343134">
        <w:rPr>
          <w:rFonts w:ascii="Arial" w:eastAsia="Times New Roman" w:hAnsi="Arial" w:cs="Arial"/>
          <w:sz w:val="20"/>
          <w:szCs w:val="20"/>
        </w:rPr>
        <w:t>. člena</w:t>
      </w:r>
      <w:r w:rsidRPr="006B1B5D">
        <w:rPr>
          <w:rFonts w:ascii="Arial" w:eastAsia="Times New Roman" w:hAnsi="Arial" w:cs="Arial"/>
          <w:sz w:val="20"/>
          <w:szCs w:val="20"/>
        </w:rPr>
        <w:t xml:space="preserve"> tega zakona (drugi odstavek 3</w:t>
      </w:r>
      <w:r w:rsidR="00FD4B7E">
        <w:rPr>
          <w:rFonts w:ascii="Arial" w:eastAsia="Times New Roman" w:hAnsi="Arial" w:cs="Arial"/>
          <w:sz w:val="20"/>
          <w:szCs w:val="20"/>
        </w:rPr>
        <w:t>1</w:t>
      </w:r>
      <w:r w:rsidRPr="006B1B5D">
        <w:rPr>
          <w:rFonts w:ascii="Arial" w:eastAsia="Times New Roman" w:hAnsi="Arial" w:cs="Arial"/>
          <w:sz w:val="20"/>
          <w:szCs w:val="20"/>
        </w:rPr>
        <w:t>. člena);</w:t>
      </w:r>
    </w:p>
    <w:p w14:paraId="790AF824" w14:textId="64C1CC0D" w:rsidR="00174D1B" w:rsidRPr="006B1B5D" w:rsidRDefault="00174D1B" w:rsidP="006B1B5D">
      <w:pPr>
        <w:numPr>
          <w:ilvl w:val="0"/>
          <w:numId w:val="41"/>
        </w:numPr>
        <w:overflowPunct w:val="0"/>
        <w:autoSpaceDE w:val="0"/>
        <w:autoSpaceDN w:val="0"/>
        <w:adjustRightInd w:val="0"/>
        <w:spacing w:line="260" w:lineRule="exact"/>
        <w:jc w:val="both"/>
        <w:textAlignment w:val="baseline"/>
        <w:rPr>
          <w:rFonts w:ascii="Arial" w:eastAsia="Times New Roman" w:hAnsi="Arial" w:cs="Arial"/>
          <w:sz w:val="20"/>
          <w:szCs w:val="20"/>
        </w:rPr>
      </w:pPr>
      <w:r w:rsidRPr="006B1B5D">
        <w:rPr>
          <w:rFonts w:ascii="Arial" w:eastAsia="Times New Roman" w:hAnsi="Arial" w:cs="Arial"/>
          <w:sz w:val="20"/>
          <w:szCs w:val="20"/>
        </w:rPr>
        <w:t>UJP v skladu z drugim stavkom 1. točke tretjega odstavka 3</w:t>
      </w:r>
      <w:r w:rsidR="00FD4B7E">
        <w:rPr>
          <w:rFonts w:ascii="Arial" w:eastAsia="Times New Roman" w:hAnsi="Arial" w:cs="Arial"/>
          <w:sz w:val="20"/>
          <w:szCs w:val="20"/>
        </w:rPr>
        <w:t>1</w:t>
      </w:r>
      <w:r w:rsidRPr="006B1B5D">
        <w:rPr>
          <w:rFonts w:ascii="Arial" w:eastAsia="Times New Roman" w:hAnsi="Arial" w:cs="Arial"/>
          <w:sz w:val="20"/>
          <w:szCs w:val="20"/>
        </w:rPr>
        <w:t>. člena tega zakona ne sporoča podatkov o plačilih, opravljenih v breme in dobro posebnih računov z ničelnim stanjem, ter o stanju sredstev na računih;</w:t>
      </w:r>
    </w:p>
    <w:p w14:paraId="34DE885F" w14:textId="79BE0ABA" w:rsidR="00174D1B" w:rsidRPr="006B1B5D" w:rsidRDefault="00174D1B" w:rsidP="006B1B5D">
      <w:pPr>
        <w:numPr>
          <w:ilvl w:val="0"/>
          <w:numId w:val="41"/>
        </w:numPr>
        <w:overflowPunct w:val="0"/>
        <w:autoSpaceDE w:val="0"/>
        <w:autoSpaceDN w:val="0"/>
        <w:adjustRightInd w:val="0"/>
        <w:spacing w:line="260" w:lineRule="exact"/>
        <w:jc w:val="both"/>
        <w:textAlignment w:val="baseline"/>
        <w:rPr>
          <w:rFonts w:ascii="Arial" w:eastAsia="Times New Roman" w:hAnsi="Arial" w:cs="Arial"/>
          <w:sz w:val="20"/>
          <w:szCs w:val="20"/>
        </w:rPr>
      </w:pPr>
      <w:r w:rsidRPr="006B1B5D">
        <w:rPr>
          <w:rFonts w:ascii="Arial" w:eastAsia="Times New Roman" w:hAnsi="Arial" w:cs="Arial"/>
          <w:sz w:val="20"/>
          <w:szCs w:val="20"/>
        </w:rPr>
        <w:t>UJP v skladu tretjim stavkom 5. točke tretjega odstavka 3</w:t>
      </w:r>
      <w:r w:rsidR="00FD4B7E">
        <w:rPr>
          <w:rFonts w:ascii="Arial" w:eastAsia="Times New Roman" w:hAnsi="Arial" w:cs="Arial"/>
          <w:sz w:val="20"/>
          <w:szCs w:val="20"/>
        </w:rPr>
        <w:t>1</w:t>
      </w:r>
      <w:r w:rsidRPr="006B1B5D">
        <w:rPr>
          <w:rFonts w:ascii="Arial" w:eastAsia="Times New Roman" w:hAnsi="Arial" w:cs="Arial"/>
          <w:sz w:val="20"/>
          <w:szCs w:val="20"/>
        </w:rPr>
        <w:t xml:space="preserve">. člena tega zakona ne sporoča podatkov o plačilnih transakcijah, opravljenih v breme in </w:t>
      </w:r>
      <w:r w:rsidR="00343134">
        <w:rPr>
          <w:rFonts w:ascii="Arial" w:eastAsia="Times New Roman" w:hAnsi="Arial" w:cs="Arial"/>
          <w:sz w:val="20"/>
          <w:szCs w:val="20"/>
        </w:rPr>
        <w:t xml:space="preserve">v </w:t>
      </w:r>
      <w:r w:rsidRPr="006B1B5D">
        <w:rPr>
          <w:rFonts w:ascii="Arial" w:eastAsia="Times New Roman" w:hAnsi="Arial" w:cs="Arial"/>
          <w:sz w:val="20"/>
          <w:szCs w:val="20"/>
        </w:rPr>
        <w:t>dobro računa, ki ga po pooblastilu Republike Slovenije odpre SID banka, ter o stanju sredstev na tem računu.</w:t>
      </w:r>
    </w:p>
    <w:p w14:paraId="582271C3" w14:textId="77777777" w:rsidR="00174D1B" w:rsidRPr="006B1B5D" w:rsidRDefault="00174D1B" w:rsidP="006B1B5D">
      <w:pPr>
        <w:spacing w:line="260" w:lineRule="exact"/>
        <w:ind w:left="720" w:hanging="283"/>
        <w:jc w:val="both"/>
        <w:rPr>
          <w:rFonts w:ascii="Arial" w:eastAsia="Times New Roman" w:hAnsi="Arial" w:cs="Arial"/>
          <w:sz w:val="20"/>
          <w:szCs w:val="20"/>
        </w:rPr>
      </w:pPr>
    </w:p>
    <w:p w14:paraId="33A9614B" w14:textId="617F143A" w:rsidR="00174D1B" w:rsidRPr="006B1B5D" w:rsidRDefault="00174D1B" w:rsidP="006B1B5D">
      <w:pPr>
        <w:overflowPunct w:val="0"/>
        <w:autoSpaceDE w:val="0"/>
        <w:autoSpaceDN w:val="0"/>
        <w:adjustRightInd w:val="0"/>
        <w:spacing w:line="260" w:lineRule="exact"/>
        <w:ind w:firstLine="284"/>
        <w:jc w:val="both"/>
        <w:textAlignment w:val="baseline"/>
        <w:rPr>
          <w:rFonts w:ascii="Arial" w:eastAsia="Times New Roman" w:hAnsi="Arial" w:cs="Arial"/>
          <w:sz w:val="20"/>
          <w:szCs w:val="20"/>
        </w:rPr>
      </w:pPr>
      <w:r w:rsidRPr="006B1B5D">
        <w:rPr>
          <w:rFonts w:ascii="Arial" w:eastAsia="Times New Roman" w:hAnsi="Arial" w:cs="Arial"/>
          <w:sz w:val="20"/>
          <w:szCs w:val="20"/>
        </w:rPr>
        <w:t>(</w:t>
      </w:r>
      <w:r w:rsidR="003D5F62">
        <w:rPr>
          <w:rFonts w:ascii="Arial" w:eastAsia="Times New Roman" w:hAnsi="Arial" w:cs="Arial"/>
          <w:sz w:val="20"/>
          <w:szCs w:val="20"/>
        </w:rPr>
        <w:t>2</w:t>
      </w:r>
      <w:r w:rsidRPr="006B1B5D">
        <w:rPr>
          <w:rFonts w:ascii="Arial" w:eastAsia="Times New Roman" w:hAnsi="Arial" w:cs="Arial"/>
          <w:sz w:val="20"/>
          <w:szCs w:val="20"/>
        </w:rPr>
        <w:t>) Z globo od 2.500 do 10.000 eurov se za prekršek kaznuje ponudnik investicijskih storitev, ki UJP v skladu z drugim stavkom 7. točke tretjega odstavka 3</w:t>
      </w:r>
      <w:r w:rsidR="00FD4B7E">
        <w:rPr>
          <w:rFonts w:ascii="Arial" w:eastAsia="Times New Roman" w:hAnsi="Arial" w:cs="Arial"/>
          <w:sz w:val="20"/>
          <w:szCs w:val="20"/>
        </w:rPr>
        <w:t>1</w:t>
      </w:r>
      <w:r w:rsidRPr="006B1B5D">
        <w:rPr>
          <w:rFonts w:ascii="Arial" w:eastAsia="Times New Roman" w:hAnsi="Arial" w:cs="Arial"/>
          <w:sz w:val="20"/>
          <w:szCs w:val="20"/>
        </w:rPr>
        <w:t>. člena ne obvesti o odprtju trgovalnih računov ali mu ne sporoča podatkov.</w:t>
      </w:r>
    </w:p>
    <w:p w14:paraId="04065630" w14:textId="224BBFFF" w:rsidR="00174D1B" w:rsidRDefault="00174D1B" w:rsidP="006B1B5D">
      <w:pPr>
        <w:overflowPunct w:val="0"/>
        <w:autoSpaceDE w:val="0"/>
        <w:autoSpaceDN w:val="0"/>
        <w:adjustRightInd w:val="0"/>
        <w:spacing w:line="260" w:lineRule="exact"/>
        <w:ind w:hanging="283"/>
        <w:jc w:val="both"/>
        <w:textAlignment w:val="baseline"/>
        <w:rPr>
          <w:rFonts w:ascii="Arial" w:eastAsia="Times New Roman" w:hAnsi="Arial" w:cs="Arial"/>
          <w:sz w:val="20"/>
          <w:szCs w:val="20"/>
        </w:rPr>
      </w:pPr>
    </w:p>
    <w:p w14:paraId="685E752C" w14:textId="71FD904D" w:rsidR="003D5F62" w:rsidRPr="006B1B5D" w:rsidRDefault="003D5F62" w:rsidP="003D5F62">
      <w:pPr>
        <w:overflowPunct w:val="0"/>
        <w:autoSpaceDE w:val="0"/>
        <w:autoSpaceDN w:val="0"/>
        <w:adjustRightInd w:val="0"/>
        <w:spacing w:line="260" w:lineRule="exact"/>
        <w:ind w:firstLine="284"/>
        <w:jc w:val="both"/>
        <w:textAlignment w:val="baseline"/>
        <w:rPr>
          <w:rFonts w:ascii="Arial" w:eastAsia="Times New Roman" w:hAnsi="Arial" w:cs="Arial"/>
          <w:sz w:val="20"/>
          <w:szCs w:val="20"/>
        </w:rPr>
      </w:pPr>
      <w:r w:rsidRPr="006B1B5D">
        <w:rPr>
          <w:rFonts w:ascii="Arial" w:eastAsia="Times New Roman" w:hAnsi="Arial" w:cs="Arial"/>
          <w:sz w:val="20"/>
          <w:szCs w:val="20"/>
        </w:rPr>
        <w:t>(</w:t>
      </w:r>
      <w:r>
        <w:rPr>
          <w:rFonts w:ascii="Arial" w:eastAsia="Times New Roman" w:hAnsi="Arial" w:cs="Arial"/>
          <w:sz w:val="20"/>
          <w:szCs w:val="20"/>
        </w:rPr>
        <w:t>3</w:t>
      </w:r>
      <w:r w:rsidRPr="006B1B5D">
        <w:rPr>
          <w:rFonts w:ascii="Arial" w:eastAsia="Times New Roman" w:hAnsi="Arial" w:cs="Arial"/>
          <w:sz w:val="20"/>
          <w:szCs w:val="20"/>
        </w:rPr>
        <w:t>) Z globo od 2.500 do 10.000 eurov se za prekršek kaznuje ponudnik storitev, ki v skladu z drugo točko četrtega odstavka 3</w:t>
      </w:r>
      <w:r w:rsidR="00FD4B7E">
        <w:rPr>
          <w:rFonts w:ascii="Arial" w:eastAsia="Times New Roman" w:hAnsi="Arial" w:cs="Arial"/>
          <w:sz w:val="20"/>
          <w:szCs w:val="20"/>
        </w:rPr>
        <w:t>2</w:t>
      </w:r>
      <w:r w:rsidRPr="006B1B5D">
        <w:rPr>
          <w:rFonts w:ascii="Arial" w:eastAsia="Times New Roman" w:hAnsi="Arial" w:cs="Arial"/>
          <w:sz w:val="20"/>
          <w:szCs w:val="20"/>
        </w:rPr>
        <w:t>. člena tega zakona ne zavrne zahtevka proračunskega uporabnika za pridobitev plačilne kartice ali uporabniku plačilne kartice omogoči obročni nakup.</w:t>
      </w:r>
    </w:p>
    <w:p w14:paraId="4F114B9D" w14:textId="77777777" w:rsidR="003D5F62" w:rsidRPr="006B1B5D" w:rsidRDefault="003D5F62" w:rsidP="006B1B5D">
      <w:pPr>
        <w:overflowPunct w:val="0"/>
        <w:autoSpaceDE w:val="0"/>
        <w:autoSpaceDN w:val="0"/>
        <w:adjustRightInd w:val="0"/>
        <w:spacing w:line="260" w:lineRule="exact"/>
        <w:ind w:hanging="283"/>
        <w:jc w:val="both"/>
        <w:textAlignment w:val="baseline"/>
        <w:rPr>
          <w:rFonts w:ascii="Arial" w:eastAsia="Times New Roman" w:hAnsi="Arial" w:cs="Arial"/>
          <w:sz w:val="20"/>
          <w:szCs w:val="20"/>
        </w:rPr>
      </w:pPr>
    </w:p>
    <w:p w14:paraId="02251E0C" w14:textId="60665B1B" w:rsidR="00174D1B" w:rsidRPr="006B1B5D" w:rsidRDefault="00174D1B" w:rsidP="006B1B5D">
      <w:pPr>
        <w:overflowPunct w:val="0"/>
        <w:autoSpaceDE w:val="0"/>
        <w:autoSpaceDN w:val="0"/>
        <w:adjustRightInd w:val="0"/>
        <w:spacing w:line="260" w:lineRule="exact"/>
        <w:ind w:firstLine="284"/>
        <w:jc w:val="both"/>
        <w:textAlignment w:val="baseline"/>
        <w:rPr>
          <w:rFonts w:ascii="Arial" w:eastAsia="Times New Roman" w:hAnsi="Arial" w:cs="Arial"/>
          <w:sz w:val="20"/>
          <w:szCs w:val="20"/>
        </w:rPr>
      </w:pPr>
      <w:r w:rsidRPr="006B1B5D">
        <w:rPr>
          <w:rFonts w:ascii="Arial" w:eastAsia="Times New Roman" w:hAnsi="Arial" w:cs="Arial"/>
          <w:sz w:val="20"/>
          <w:szCs w:val="20"/>
        </w:rPr>
        <w:t xml:space="preserve">(4) Z globo od 1.000 do 4.100 eurov se za prekršek kaznuje odgovorna oseba ponudnika plačilnih storitev, ki stori prekršek iz prvega odstavka tega člena, odgovorna oseba ponudnika </w:t>
      </w:r>
      <w:r w:rsidR="00994C1B">
        <w:rPr>
          <w:rFonts w:ascii="Arial" w:eastAsia="Times New Roman" w:hAnsi="Arial" w:cs="Arial"/>
          <w:sz w:val="20"/>
          <w:szCs w:val="20"/>
        </w:rPr>
        <w:t xml:space="preserve">investicijskih </w:t>
      </w:r>
      <w:r w:rsidRPr="006B1B5D">
        <w:rPr>
          <w:rFonts w:ascii="Arial" w:eastAsia="Times New Roman" w:hAnsi="Arial" w:cs="Arial"/>
          <w:sz w:val="20"/>
          <w:szCs w:val="20"/>
        </w:rPr>
        <w:t>storitev, ki stori prekršek iz drugega odstavka tega člena, ter odgovorna oseba ponudnika storitev, ki stori prekršek iz prejšnjega odstavka.</w:t>
      </w:r>
    </w:p>
    <w:p w14:paraId="64FE6515" w14:textId="77777777" w:rsidR="00F40394" w:rsidRPr="006B1B5D" w:rsidRDefault="00F40394" w:rsidP="006B1B5D">
      <w:pPr>
        <w:spacing w:line="260" w:lineRule="exact"/>
        <w:jc w:val="both"/>
        <w:rPr>
          <w:rFonts w:ascii="Arial" w:eastAsia="Times New Roman" w:hAnsi="Arial" w:cs="Arial"/>
          <w:b/>
          <w:sz w:val="20"/>
          <w:szCs w:val="20"/>
        </w:rPr>
      </w:pPr>
    </w:p>
    <w:p w14:paraId="0E78D5B7" w14:textId="51C1F59F" w:rsidR="00CA528A" w:rsidRPr="006B1B5D" w:rsidRDefault="00534D82" w:rsidP="006B1B5D">
      <w:pPr>
        <w:overflowPunct w:val="0"/>
        <w:autoSpaceDE w:val="0"/>
        <w:autoSpaceDN w:val="0"/>
        <w:adjustRightInd w:val="0"/>
        <w:spacing w:line="260" w:lineRule="exact"/>
        <w:ind w:firstLine="284"/>
        <w:jc w:val="center"/>
        <w:textAlignment w:val="baseline"/>
        <w:rPr>
          <w:rFonts w:ascii="Arial" w:eastAsia="Times New Roman" w:hAnsi="Arial" w:cs="Arial"/>
          <w:b/>
          <w:sz w:val="20"/>
          <w:szCs w:val="20"/>
        </w:rPr>
      </w:pPr>
      <w:r w:rsidRPr="006B1B5D">
        <w:rPr>
          <w:rFonts w:ascii="Arial" w:eastAsia="Times New Roman" w:hAnsi="Arial" w:cs="Arial"/>
          <w:b/>
          <w:sz w:val="20"/>
          <w:szCs w:val="20"/>
        </w:rPr>
        <w:t>6</w:t>
      </w:r>
      <w:r w:rsidR="00A07B42">
        <w:rPr>
          <w:rFonts w:ascii="Arial" w:eastAsia="Times New Roman" w:hAnsi="Arial" w:cs="Arial"/>
          <w:b/>
          <w:sz w:val="20"/>
          <w:szCs w:val="20"/>
        </w:rPr>
        <w:t>0</w:t>
      </w:r>
      <w:r w:rsidR="00CA528A" w:rsidRPr="006B1B5D">
        <w:rPr>
          <w:rFonts w:ascii="Arial" w:eastAsia="Times New Roman" w:hAnsi="Arial" w:cs="Arial"/>
          <w:b/>
          <w:sz w:val="20"/>
          <w:szCs w:val="20"/>
        </w:rPr>
        <w:t>. člen</w:t>
      </w:r>
    </w:p>
    <w:p w14:paraId="4CAB73FE" w14:textId="77777777" w:rsidR="00CA528A" w:rsidRPr="006B1B5D" w:rsidRDefault="00CA528A" w:rsidP="006B1B5D">
      <w:pPr>
        <w:overflowPunct w:val="0"/>
        <w:autoSpaceDE w:val="0"/>
        <w:autoSpaceDN w:val="0"/>
        <w:adjustRightInd w:val="0"/>
        <w:spacing w:line="260" w:lineRule="exact"/>
        <w:ind w:firstLine="284"/>
        <w:jc w:val="center"/>
        <w:textAlignment w:val="baseline"/>
        <w:rPr>
          <w:rFonts w:ascii="Arial" w:eastAsia="Times New Roman" w:hAnsi="Arial" w:cs="Arial"/>
          <w:b/>
          <w:sz w:val="20"/>
          <w:szCs w:val="20"/>
        </w:rPr>
      </w:pPr>
      <w:r w:rsidRPr="006B1B5D">
        <w:rPr>
          <w:rFonts w:ascii="Arial" w:eastAsia="Times New Roman" w:hAnsi="Arial" w:cs="Arial"/>
          <w:b/>
          <w:sz w:val="20"/>
          <w:szCs w:val="20"/>
        </w:rPr>
        <w:t>(prekrški zavezancev za prejemanje e-računov, izdanih v skladu z evropskim standardom)</w:t>
      </w:r>
    </w:p>
    <w:p w14:paraId="688DBF0C" w14:textId="77777777" w:rsidR="00174D1B" w:rsidRPr="006B1B5D" w:rsidRDefault="00174D1B" w:rsidP="006B1B5D">
      <w:pPr>
        <w:suppressAutoHyphens/>
        <w:overflowPunct w:val="0"/>
        <w:autoSpaceDE w:val="0"/>
        <w:autoSpaceDN w:val="0"/>
        <w:adjustRightInd w:val="0"/>
        <w:spacing w:line="260" w:lineRule="exact"/>
        <w:ind w:hanging="284"/>
        <w:jc w:val="both"/>
        <w:textAlignment w:val="baseline"/>
        <w:rPr>
          <w:rFonts w:ascii="Arial" w:eastAsia="Times New Roman" w:hAnsi="Arial" w:cs="Arial"/>
          <w:sz w:val="20"/>
          <w:szCs w:val="20"/>
        </w:rPr>
      </w:pPr>
    </w:p>
    <w:p w14:paraId="20E71F28" w14:textId="18F8B44C" w:rsidR="00CA528A" w:rsidRPr="006B1B5D" w:rsidRDefault="00DD1974" w:rsidP="006B1B5D">
      <w:pPr>
        <w:overflowPunct w:val="0"/>
        <w:autoSpaceDE w:val="0"/>
        <w:autoSpaceDN w:val="0"/>
        <w:adjustRightInd w:val="0"/>
        <w:spacing w:line="260" w:lineRule="exact"/>
        <w:ind w:firstLine="284"/>
        <w:jc w:val="both"/>
        <w:textAlignment w:val="baseline"/>
        <w:rPr>
          <w:rFonts w:ascii="Arial" w:eastAsia="Times New Roman" w:hAnsi="Arial" w:cs="Arial"/>
          <w:sz w:val="20"/>
          <w:szCs w:val="20"/>
        </w:rPr>
      </w:pPr>
      <w:r w:rsidRPr="006B1B5D">
        <w:rPr>
          <w:rFonts w:ascii="Arial" w:eastAsia="Times New Roman" w:hAnsi="Arial" w:cs="Arial"/>
          <w:sz w:val="20"/>
          <w:szCs w:val="20"/>
        </w:rPr>
        <w:t>(1</w:t>
      </w:r>
      <w:r w:rsidR="00F40394" w:rsidRPr="006B1B5D">
        <w:rPr>
          <w:rFonts w:ascii="Arial" w:eastAsia="Times New Roman" w:hAnsi="Arial" w:cs="Arial"/>
          <w:sz w:val="20"/>
          <w:szCs w:val="20"/>
        </w:rPr>
        <w:t xml:space="preserve">) </w:t>
      </w:r>
      <w:r w:rsidR="00CA528A" w:rsidRPr="006B1B5D">
        <w:rPr>
          <w:rFonts w:ascii="Arial" w:eastAsia="Times New Roman" w:hAnsi="Arial" w:cs="Arial"/>
          <w:sz w:val="20"/>
          <w:szCs w:val="20"/>
        </w:rPr>
        <w:t>Z globo od 2.500 do 10.000 eurov se za prekršek kaznuje naročnik, ki zavrne prejem in obdelavo e-računa</w:t>
      </w:r>
      <w:r w:rsidR="00CA528A" w:rsidRPr="006B1B5D">
        <w:rPr>
          <w:rFonts w:ascii="Arial" w:eastAsia="Arial" w:hAnsi="Arial" w:cs="Arial"/>
          <w:sz w:val="20"/>
          <w:szCs w:val="20"/>
        </w:rPr>
        <w:t>, če je e-račun skladen z evropskim standardom za izdajanje e-računov in katero koli od sintaks s seznama, ki sta določena v vsakokratnem izvedbenem sklepu Evropske komisije, objavljenem v Uradnem listu Evropske unije v skladu z Direktivo 2014/55/EU, in sicer:</w:t>
      </w:r>
    </w:p>
    <w:p w14:paraId="5DA2F54E" w14:textId="63DF5C31" w:rsidR="00CA528A" w:rsidRPr="006B1B5D" w:rsidRDefault="00C02DB2" w:rsidP="006B1B5D">
      <w:pPr>
        <w:numPr>
          <w:ilvl w:val="0"/>
          <w:numId w:val="89"/>
        </w:numPr>
        <w:overflowPunct w:val="0"/>
        <w:autoSpaceDE w:val="0"/>
        <w:autoSpaceDN w:val="0"/>
        <w:adjustRightInd w:val="0"/>
        <w:spacing w:line="260" w:lineRule="exact"/>
        <w:jc w:val="both"/>
        <w:textAlignment w:val="baseline"/>
        <w:rPr>
          <w:rFonts w:ascii="Arial" w:eastAsia="Times New Roman" w:hAnsi="Arial" w:cs="Arial"/>
          <w:sz w:val="20"/>
          <w:szCs w:val="20"/>
        </w:rPr>
      </w:pPr>
      <w:r w:rsidRPr="006B1B5D">
        <w:rPr>
          <w:rFonts w:ascii="Arial" w:eastAsia="Times New Roman" w:hAnsi="Arial" w:cs="Arial"/>
          <w:sz w:val="20"/>
          <w:szCs w:val="20"/>
        </w:rPr>
        <w:t>č</w:t>
      </w:r>
      <w:r w:rsidR="00CA528A" w:rsidRPr="006B1B5D">
        <w:rPr>
          <w:rFonts w:ascii="Arial" w:eastAsia="Times New Roman" w:hAnsi="Arial" w:cs="Arial"/>
          <w:sz w:val="20"/>
          <w:szCs w:val="20"/>
        </w:rPr>
        <w:t>e je e-račun izda</w:t>
      </w:r>
      <w:r w:rsidR="002B3FA5" w:rsidRPr="006B1B5D">
        <w:rPr>
          <w:rFonts w:ascii="Arial" w:eastAsia="Times New Roman" w:hAnsi="Arial" w:cs="Arial"/>
          <w:sz w:val="20"/>
          <w:szCs w:val="20"/>
        </w:rPr>
        <w:t>l</w:t>
      </w:r>
      <w:r w:rsidR="00CA528A" w:rsidRPr="006B1B5D">
        <w:rPr>
          <w:rFonts w:ascii="Arial" w:eastAsia="Times New Roman" w:hAnsi="Arial" w:cs="Arial"/>
          <w:sz w:val="20"/>
          <w:szCs w:val="20"/>
        </w:rPr>
        <w:t xml:space="preserve"> domač</w:t>
      </w:r>
      <w:r w:rsidR="002B3FA5" w:rsidRPr="006B1B5D">
        <w:rPr>
          <w:rFonts w:ascii="Arial" w:eastAsia="Times New Roman" w:hAnsi="Arial" w:cs="Arial"/>
          <w:sz w:val="20"/>
          <w:szCs w:val="20"/>
        </w:rPr>
        <w:t>i</w:t>
      </w:r>
      <w:r w:rsidR="00CA528A" w:rsidRPr="006B1B5D">
        <w:rPr>
          <w:rFonts w:ascii="Arial" w:eastAsia="Times New Roman" w:hAnsi="Arial" w:cs="Arial"/>
          <w:sz w:val="20"/>
          <w:szCs w:val="20"/>
        </w:rPr>
        <w:t xml:space="preserve"> ali tuj</w:t>
      </w:r>
      <w:r w:rsidR="002B3FA5" w:rsidRPr="006B1B5D">
        <w:rPr>
          <w:rFonts w:ascii="Arial" w:eastAsia="Times New Roman" w:hAnsi="Arial" w:cs="Arial"/>
          <w:sz w:val="20"/>
          <w:szCs w:val="20"/>
        </w:rPr>
        <w:t>i</w:t>
      </w:r>
      <w:r w:rsidR="00CA528A" w:rsidRPr="006B1B5D">
        <w:rPr>
          <w:rFonts w:ascii="Arial" w:eastAsia="Times New Roman" w:hAnsi="Arial" w:cs="Arial"/>
          <w:sz w:val="20"/>
          <w:szCs w:val="20"/>
        </w:rPr>
        <w:t xml:space="preserve"> gospodarsk</w:t>
      </w:r>
      <w:r w:rsidR="002B3FA5" w:rsidRPr="006B1B5D">
        <w:rPr>
          <w:rFonts w:ascii="Arial" w:eastAsia="Times New Roman" w:hAnsi="Arial" w:cs="Arial"/>
          <w:sz w:val="20"/>
          <w:szCs w:val="20"/>
        </w:rPr>
        <w:t>i</w:t>
      </w:r>
      <w:r w:rsidR="00CA528A" w:rsidRPr="006B1B5D">
        <w:rPr>
          <w:rFonts w:ascii="Arial" w:eastAsia="Times New Roman" w:hAnsi="Arial" w:cs="Arial"/>
          <w:sz w:val="20"/>
          <w:szCs w:val="20"/>
        </w:rPr>
        <w:t xml:space="preserve"> subjekt na podlagi pogodbe, kot je opredeljena v </w:t>
      </w:r>
      <w:r w:rsidR="00CA0FDA">
        <w:rPr>
          <w:rFonts w:ascii="Arial" w:eastAsia="Times New Roman" w:hAnsi="Arial" w:cs="Arial"/>
          <w:sz w:val="20"/>
          <w:szCs w:val="20"/>
        </w:rPr>
        <w:t>tretjem odstavku 48. člena</w:t>
      </w:r>
      <w:r w:rsidR="00CA528A" w:rsidRPr="006B1B5D">
        <w:rPr>
          <w:rFonts w:ascii="Arial" w:eastAsia="Times New Roman" w:hAnsi="Arial" w:cs="Arial"/>
          <w:sz w:val="20"/>
          <w:szCs w:val="20"/>
        </w:rPr>
        <w:t xml:space="preserve"> tega zakona (prvi odstavek 4</w:t>
      </w:r>
      <w:r w:rsidR="00CA0FDA">
        <w:rPr>
          <w:rFonts w:ascii="Arial" w:eastAsia="Times New Roman" w:hAnsi="Arial" w:cs="Arial"/>
          <w:sz w:val="20"/>
          <w:szCs w:val="20"/>
        </w:rPr>
        <w:t>8</w:t>
      </w:r>
      <w:r w:rsidR="00CA528A" w:rsidRPr="006B1B5D">
        <w:rPr>
          <w:rFonts w:ascii="Arial" w:eastAsia="Times New Roman" w:hAnsi="Arial" w:cs="Arial"/>
          <w:sz w:val="20"/>
          <w:szCs w:val="20"/>
        </w:rPr>
        <w:t>. člena);</w:t>
      </w:r>
    </w:p>
    <w:p w14:paraId="4FA99EE1" w14:textId="0AE0BBEA" w:rsidR="00CA528A" w:rsidRPr="006B1B5D" w:rsidRDefault="00CA528A" w:rsidP="006B1B5D">
      <w:pPr>
        <w:numPr>
          <w:ilvl w:val="0"/>
          <w:numId w:val="89"/>
        </w:numPr>
        <w:overflowPunct w:val="0"/>
        <w:autoSpaceDE w:val="0"/>
        <w:autoSpaceDN w:val="0"/>
        <w:adjustRightInd w:val="0"/>
        <w:spacing w:line="260" w:lineRule="exact"/>
        <w:jc w:val="both"/>
        <w:textAlignment w:val="baseline"/>
        <w:rPr>
          <w:rFonts w:ascii="Arial" w:eastAsia="Times New Roman" w:hAnsi="Arial" w:cs="Arial"/>
          <w:sz w:val="20"/>
          <w:szCs w:val="20"/>
        </w:rPr>
      </w:pPr>
      <w:r w:rsidRPr="006B1B5D">
        <w:rPr>
          <w:rFonts w:ascii="Arial" w:eastAsia="Times New Roman" w:hAnsi="Arial" w:cs="Arial"/>
          <w:sz w:val="20"/>
          <w:szCs w:val="20"/>
        </w:rPr>
        <w:t>če gre za e-račun podizvajalca, ki ga svojemu računu priloži glavni izvajalec, kadar je s pogodbo ali drugim aktom določeno, da naročnik neposredno plačuje podizvajalcu, v skladu s pogoji, določenimi v zakonu, ki ureja javno naročanje (</w:t>
      </w:r>
      <w:r w:rsidR="00A84F8B" w:rsidRPr="006B1B5D">
        <w:rPr>
          <w:rFonts w:ascii="Arial" w:eastAsia="Times New Roman" w:hAnsi="Arial" w:cs="Arial"/>
          <w:sz w:val="20"/>
          <w:szCs w:val="20"/>
        </w:rPr>
        <w:t>drugi</w:t>
      </w:r>
      <w:r w:rsidRPr="006B1B5D">
        <w:rPr>
          <w:rFonts w:ascii="Arial" w:eastAsia="Times New Roman" w:hAnsi="Arial" w:cs="Arial"/>
          <w:sz w:val="20"/>
          <w:szCs w:val="20"/>
        </w:rPr>
        <w:t xml:space="preserve"> odstavek </w:t>
      </w:r>
      <w:r w:rsidR="006876DC" w:rsidRPr="006B1B5D">
        <w:rPr>
          <w:rFonts w:ascii="Arial" w:eastAsia="Times New Roman" w:hAnsi="Arial" w:cs="Arial"/>
          <w:sz w:val="20"/>
          <w:szCs w:val="20"/>
        </w:rPr>
        <w:t>4</w:t>
      </w:r>
      <w:r w:rsidR="00CA0FDA">
        <w:rPr>
          <w:rFonts w:ascii="Arial" w:eastAsia="Times New Roman" w:hAnsi="Arial" w:cs="Arial"/>
          <w:sz w:val="20"/>
          <w:szCs w:val="20"/>
        </w:rPr>
        <w:t>8</w:t>
      </w:r>
      <w:r w:rsidR="006876DC" w:rsidRPr="006B1B5D">
        <w:rPr>
          <w:rFonts w:ascii="Arial" w:eastAsia="Times New Roman" w:hAnsi="Arial" w:cs="Arial"/>
          <w:sz w:val="20"/>
          <w:szCs w:val="20"/>
        </w:rPr>
        <w:t>.</w:t>
      </w:r>
      <w:r w:rsidRPr="006B1B5D">
        <w:rPr>
          <w:rFonts w:ascii="Arial" w:eastAsia="Times New Roman" w:hAnsi="Arial" w:cs="Arial"/>
          <w:sz w:val="20"/>
          <w:szCs w:val="20"/>
        </w:rPr>
        <w:t xml:space="preserve"> člena);</w:t>
      </w:r>
    </w:p>
    <w:p w14:paraId="39410D02" w14:textId="5A5301B8" w:rsidR="00CA528A" w:rsidRPr="006B1B5D" w:rsidRDefault="00CA528A" w:rsidP="006B1B5D">
      <w:pPr>
        <w:numPr>
          <w:ilvl w:val="0"/>
          <w:numId w:val="89"/>
        </w:numPr>
        <w:overflowPunct w:val="0"/>
        <w:autoSpaceDE w:val="0"/>
        <w:autoSpaceDN w:val="0"/>
        <w:adjustRightInd w:val="0"/>
        <w:spacing w:line="260" w:lineRule="exact"/>
        <w:jc w:val="both"/>
        <w:textAlignment w:val="baseline"/>
        <w:rPr>
          <w:rFonts w:ascii="Arial" w:eastAsia="Arial" w:hAnsi="Arial" w:cs="Arial"/>
          <w:sz w:val="20"/>
          <w:szCs w:val="20"/>
        </w:rPr>
      </w:pPr>
      <w:r w:rsidRPr="006B1B5D">
        <w:rPr>
          <w:rFonts w:ascii="Arial" w:eastAsia="Times New Roman" w:hAnsi="Arial" w:cs="Arial"/>
          <w:sz w:val="20"/>
          <w:szCs w:val="20"/>
        </w:rPr>
        <w:lastRenderedPageBreak/>
        <w:t>če gre za e-račune, za katere se predpisi, ki urejajo javno naročanje, koncesije in javno-zasebno partnerstvo, ne uporabljajo, če se naročnik in gospodarski subjekt s pogodbo dogovorita o izdajanju oziroma prejemanju</w:t>
      </w:r>
      <w:r w:rsidRPr="006B1B5D">
        <w:rPr>
          <w:rFonts w:ascii="Arial" w:eastAsia="Arial" w:hAnsi="Arial" w:cs="Arial"/>
          <w:sz w:val="20"/>
          <w:szCs w:val="20"/>
        </w:rPr>
        <w:t xml:space="preserve"> e-računov (</w:t>
      </w:r>
      <w:r w:rsidR="00CA0FDA">
        <w:rPr>
          <w:rFonts w:ascii="Arial" w:eastAsia="Arial" w:hAnsi="Arial" w:cs="Arial"/>
          <w:sz w:val="20"/>
          <w:szCs w:val="20"/>
        </w:rPr>
        <w:t xml:space="preserve">četrti </w:t>
      </w:r>
      <w:r w:rsidRPr="006B1B5D">
        <w:rPr>
          <w:rFonts w:ascii="Arial" w:eastAsia="Arial" w:hAnsi="Arial" w:cs="Arial"/>
          <w:sz w:val="20"/>
          <w:szCs w:val="20"/>
        </w:rPr>
        <w:t>odstavek 4</w:t>
      </w:r>
      <w:r w:rsidR="00CA0FDA">
        <w:rPr>
          <w:rFonts w:ascii="Arial" w:eastAsia="Arial" w:hAnsi="Arial" w:cs="Arial"/>
          <w:sz w:val="20"/>
          <w:szCs w:val="20"/>
        </w:rPr>
        <w:t>8</w:t>
      </w:r>
      <w:r w:rsidRPr="006B1B5D">
        <w:rPr>
          <w:rFonts w:ascii="Arial" w:eastAsia="Arial" w:hAnsi="Arial" w:cs="Arial"/>
          <w:sz w:val="20"/>
          <w:szCs w:val="20"/>
        </w:rPr>
        <w:t>. člena).</w:t>
      </w:r>
    </w:p>
    <w:p w14:paraId="0F9CD574" w14:textId="77777777" w:rsidR="00DD1974" w:rsidRPr="006B1B5D" w:rsidRDefault="00DD1974" w:rsidP="006B1B5D">
      <w:pPr>
        <w:overflowPunct w:val="0"/>
        <w:autoSpaceDE w:val="0"/>
        <w:autoSpaceDN w:val="0"/>
        <w:adjustRightInd w:val="0"/>
        <w:spacing w:line="260" w:lineRule="exact"/>
        <w:jc w:val="both"/>
        <w:textAlignment w:val="baseline"/>
        <w:rPr>
          <w:rFonts w:ascii="Arial" w:eastAsia="Arial" w:hAnsi="Arial" w:cs="Arial"/>
          <w:sz w:val="20"/>
          <w:szCs w:val="20"/>
        </w:rPr>
      </w:pPr>
    </w:p>
    <w:p w14:paraId="0EB580CF" w14:textId="446976B1" w:rsidR="00CA528A" w:rsidRDefault="00CA528A" w:rsidP="006B1B5D">
      <w:pPr>
        <w:overflowPunct w:val="0"/>
        <w:autoSpaceDE w:val="0"/>
        <w:autoSpaceDN w:val="0"/>
        <w:adjustRightInd w:val="0"/>
        <w:spacing w:line="260" w:lineRule="exact"/>
        <w:ind w:firstLine="284"/>
        <w:jc w:val="both"/>
        <w:textAlignment w:val="baseline"/>
        <w:rPr>
          <w:rFonts w:ascii="Arial" w:eastAsia="Arial" w:hAnsi="Arial" w:cs="Arial"/>
          <w:sz w:val="20"/>
          <w:szCs w:val="20"/>
        </w:rPr>
      </w:pPr>
      <w:r w:rsidRPr="006B1B5D">
        <w:rPr>
          <w:rFonts w:ascii="Arial" w:eastAsia="Arial" w:hAnsi="Arial" w:cs="Arial"/>
          <w:sz w:val="20"/>
          <w:szCs w:val="20"/>
        </w:rPr>
        <w:t>(2) Z globo od 1.000 do 4.100 eurov se za prekršek kaznuje odgovorna oseba naročnika</w:t>
      </w:r>
      <w:r w:rsidR="00BE63DA" w:rsidRPr="00BE63DA">
        <w:rPr>
          <w:rFonts w:ascii="Arial" w:eastAsia="Times New Roman" w:hAnsi="Arial" w:cs="Arial"/>
          <w:sz w:val="20"/>
          <w:szCs w:val="20"/>
        </w:rPr>
        <w:t xml:space="preserve"> </w:t>
      </w:r>
      <w:r w:rsidR="00BE63DA" w:rsidRPr="006B1B5D">
        <w:rPr>
          <w:rFonts w:ascii="Arial" w:eastAsia="Times New Roman" w:hAnsi="Arial" w:cs="Arial"/>
          <w:sz w:val="20"/>
          <w:szCs w:val="20"/>
        </w:rPr>
        <w:t>ali odgovorna oseba v državnem organu ali v samoupravni lokalni skupnosti</w:t>
      </w:r>
      <w:r w:rsidRPr="006B1B5D">
        <w:rPr>
          <w:rFonts w:ascii="Arial" w:eastAsia="Arial" w:hAnsi="Arial" w:cs="Arial"/>
          <w:sz w:val="20"/>
          <w:szCs w:val="20"/>
        </w:rPr>
        <w:t>, ki stori prekršek iz prejšnjega odstavka.</w:t>
      </w:r>
    </w:p>
    <w:p w14:paraId="641B4B7B" w14:textId="77777777" w:rsidR="00F322CE" w:rsidRPr="006B1B5D" w:rsidRDefault="00F322CE" w:rsidP="006B1B5D">
      <w:pPr>
        <w:pStyle w:val="zamik"/>
        <w:spacing w:line="260" w:lineRule="exact"/>
        <w:jc w:val="both"/>
        <w:rPr>
          <w:rFonts w:ascii="Arial" w:eastAsia="Arial" w:hAnsi="Arial" w:cs="Arial"/>
          <w:sz w:val="20"/>
          <w:szCs w:val="20"/>
          <w:lang w:val="sl-SI"/>
        </w:rPr>
      </w:pPr>
    </w:p>
    <w:p w14:paraId="062B9610" w14:textId="3D75DEAA" w:rsidR="00174D1B" w:rsidRPr="006B1B5D" w:rsidRDefault="00347A9A" w:rsidP="006B1B5D">
      <w:pPr>
        <w:suppressAutoHyphens/>
        <w:overflowPunct w:val="0"/>
        <w:autoSpaceDE w:val="0"/>
        <w:autoSpaceDN w:val="0"/>
        <w:adjustRightInd w:val="0"/>
        <w:spacing w:line="260" w:lineRule="exact"/>
        <w:ind w:firstLine="284"/>
        <w:jc w:val="center"/>
        <w:textAlignment w:val="baseline"/>
        <w:rPr>
          <w:rFonts w:ascii="Arial" w:eastAsia="Times New Roman" w:hAnsi="Arial" w:cs="Arial"/>
          <w:b/>
          <w:sz w:val="20"/>
          <w:szCs w:val="20"/>
        </w:rPr>
      </w:pPr>
      <w:r w:rsidRPr="006B1B5D">
        <w:rPr>
          <w:rFonts w:ascii="Arial" w:eastAsia="Times New Roman" w:hAnsi="Arial" w:cs="Arial"/>
          <w:b/>
          <w:sz w:val="20"/>
          <w:szCs w:val="20"/>
        </w:rPr>
        <w:t>6</w:t>
      </w:r>
      <w:r w:rsidR="00A07B42">
        <w:rPr>
          <w:rFonts w:ascii="Arial" w:eastAsia="Times New Roman" w:hAnsi="Arial" w:cs="Arial"/>
          <w:b/>
          <w:sz w:val="20"/>
          <w:szCs w:val="20"/>
        </w:rPr>
        <w:t>1</w:t>
      </w:r>
      <w:r w:rsidR="00174D1B" w:rsidRPr="006B1B5D">
        <w:rPr>
          <w:rFonts w:ascii="Arial" w:eastAsia="Times New Roman" w:hAnsi="Arial" w:cs="Arial"/>
          <w:b/>
          <w:sz w:val="20"/>
          <w:szCs w:val="20"/>
        </w:rPr>
        <w:t>. člen</w:t>
      </w:r>
    </w:p>
    <w:p w14:paraId="51289843" w14:textId="77777777" w:rsidR="00174D1B" w:rsidRPr="006B1B5D" w:rsidRDefault="00174D1B" w:rsidP="006B1B5D">
      <w:pPr>
        <w:suppressAutoHyphens/>
        <w:overflowPunct w:val="0"/>
        <w:autoSpaceDE w:val="0"/>
        <w:autoSpaceDN w:val="0"/>
        <w:adjustRightInd w:val="0"/>
        <w:spacing w:line="260" w:lineRule="exact"/>
        <w:ind w:firstLine="284"/>
        <w:jc w:val="center"/>
        <w:textAlignment w:val="baseline"/>
        <w:rPr>
          <w:rFonts w:ascii="Arial" w:eastAsia="Times New Roman" w:hAnsi="Arial" w:cs="Arial"/>
          <w:b/>
          <w:sz w:val="20"/>
          <w:szCs w:val="20"/>
        </w:rPr>
      </w:pPr>
      <w:r w:rsidRPr="006B1B5D">
        <w:rPr>
          <w:rFonts w:ascii="Arial" w:eastAsia="Times New Roman" w:hAnsi="Arial" w:cs="Arial"/>
          <w:b/>
          <w:sz w:val="20"/>
          <w:szCs w:val="20"/>
        </w:rPr>
        <w:t>(višina globe v hitrem prekrškovnem postopku)</w:t>
      </w:r>
    </w:p>
    <w:p w14:paraId="1D6621E0" w14:textId="77777777" w:rsidR="00174D1B" w:rsidRPr="006B1B5D" w:rsidRDefault="00174D1B" w:rsidP="006B1B5D">
      <w:pPr>
        <w:overflowPunct w:val="0"/>
        <w:autoSpaceDE w:val="0"/>
        <w:autoSpaceDN w:val="0"/>
        <w:adjustRightInd w:val="0"/>
        <w:spacing w:line="260" w:lineRule="exact"/>
        <w:ind w:firstLine="284"/>
        <w:jc w:val="both"/>
        <w:textAlignment w:val="baseline"/>
        <w:rPr>
          <w:rFonts w:ascii="Arial" w:eastAsia="Times New Roman" w:hAnsi="Arial" w:cs="Arial"/>
          <w:sz w:val="20"/>
          <w:szCs w:val="20"/>
        </w:rPr>
      </w:pPr>
    </w:p>
    <w:p w14:paraId="722E588D" w14:textId="77777777" w:rsidR="00174D1B" w:rsidRPr="006B1B5D" w:rsidRDefault="00174D1B" w:rsidP="006B1B5D">
      <w:pPr>
        <w:overflowPunct w:val="0"/>
        <w:autoSpaceDE w:val="0"/>
        <w:autoSpaceDN w:val="0"/>
        <w:adjustRightInd w:val="0"/>
        <w:spacing w:line="260" w:lineRule="exact"/>
        <w:ind w:firstLine="284"/>
        <w:jc w:val="both"/>
        <w:textAlignment w:val="baseline"/>
        <w:rPr>
          <w:rFonts w:ascii="Arial" w:eastAsia="Times New Roman" w:hAnsi="Arial" w:cs="Arial"/>
          <w:sz w:val="20"/>
          <w:szCs w:val="20"/>
        </w:rPr>
      </w:pPr>
      <w:r w:rsidRPr="006B1B5D">
        <w:rPr>
          <w:rFonts w:ascii="Arial" w:eastAsia="Times New Roman" w:hAnsi="Arial" w:cs="Arial"/>
          <w:sz w:val="20"/>
          <w:szCs w:val="20"/>
        </w:rPr>
        <w:t>Za prekrške iz tega zakona se sme v hitrem postopku izreči globa tudi v znesku, ki je višji od najnižje predpisane globe, določene s tem zakonom.</w:t>
      </w:r>
    </w:p>
    <w:p w14:paraId="770812AE" w14:textId="77777777" w:rsidR="006C6A97" w:rsidRPr="006B1B5D" w:rsidRDefault="006C6A97" w:rsidP="006B1B5D">
      <w:pPr>
        <w:overflowPunct w:val="0"/>
        <w:autoSpaceDE w:val="0"/>
        <w:autoSpaceDN w:val="0"/>
        <w:adjustRightInd w:val="0"/>
        <w:spacing w:line="260" w:lineRule="exact"/>
        <w:ind w:firstLine="284"/>
        <w:jc w:val="both"/>
        <w:rPr>
          <w:rFonts w:ascii="Arial" w:eastAsia="Times New Roman" w:hAnsi="Arial" w:cs="Arial"/>
          <w:sz w:val="20"/>
          <w:szCs w:val="20"/>
        </w:rPr>
      </w:pPr>
    </w:p>
    <w:p w14:paraId="0BC187FD" w14:textId="77777777" w:rsidR="00F322CE" w:rsidRPr="006B1B5D" w:rsidRDefault="00F322CE" w:rsidP="006B1B5D">
      <w:pPr>
        <w:overflowPunct w:val="0"/>
        <w:autoSpaceDE w:val="0"/>
        <w:autoSpaceDN w:val="0"/>
        <w:adjustRightInd w:val="0"/>
        <w:spacing w:line="260" w:lineRule="exact"/>
        <w:ind w:firstLine="284"/>
        <w:textAlignment w:val="baseline"/>
        <w:rPr>
          <w:rFonts w:ascii="Arial" w:eastAsia="Calibri" w:hAnsi="Arial" w:cs="Arial"/>
          <w:b/>
          <w:sz w:val="20"/>
          <w:szCs w:val="20"/>
        </w:rPr>
      </w:pPr>
    </w:p>
    <w:p w14:paraId="1A8AA23F" w14:textId="77777777" w:rsidR="00174D1B" w:rsidRPr="006B1B5D" w:rsidRDefault="00174D1B" w:rsidP="006B1B5D">
      <w:pPr>
        <w:overflowPunct w:val="0"/>
        <w:autoSpaceDE w:val="0"/>
        <w:autoSpaceDN w:val="0"/>
        <w:adjustRightInd w:val="0"/>
        <w:spacing w:line="260" w:lineRule="exact"/>
        <w:ind w:firstLine="284"/>
        <w:jc w:val="center"/>
        <w:textAlignment w:val="baseline"/>
        <w:rPr>
          <w:rFonts w:ascii="Arial" w:eastAsia="Calibri" w:hAnsi="Arial" w:cs="Arial"/>
          <w:b/>
          <w:sz w:val="20"/>
          <w:szCs w:val="20"/>
        </w:rPr>
      </w:pPr>
      <w:r w:rsidRPr="006B1B5D">
        <w:rPr>
          <w:rFonts w:ascii="Arial" w:eastAsia="Calibri" w:hAnsi="Arial" w:cs="Arial"/>
          <w:b/>
          <w:sz w:val="20"/>
          <w:szCs w:val="20"/>
        </w:rPr>
        <w:t>1</w:t>
      </w:r>
      <w:r w:rsidR="00B753CF" w:rsidRPr="006B1B5D">
        <w:rPr>
          <w:rFonts w:ascii="Arial" w:eastAsia="Calibri" w:hAnsi="Arial" w:cs="Arial"/>
          <w:b/>
          <w:sz w:val="20"/>
          <w:szCs w:val="20"/>
        </w:rPr>
        <w:t>8</w:t>
      </w:r>
      <w:r w:rsidRPr="006B1B5D">
        <w:rPr>
          <w:rFonts w:ascii="Arial" w:eastAsia="Calibri" w:hAnsi="Arial" w:cs="Arial"/>
          <w:b/>
          <w:sz w:val="20"/>
          <w:szCs w:val="20"/>
        </w:rPr>
        <w:t>. PREHODNE IN KONČNE DOLOČBE</w:t>
      </w:r>
    </w:p>
    <w:p w14:paraId="537EFA3E" w14:textId="77777777" w:rsidR="00174D1B" w:rsidRPr="006B1B5D" w:rsidRDefault="00174D1B" w:rsidP="006B1B5D">
      <w:pPr>
        <w:overflowPunct w:val="0"/>
        <w:autoSpaceDE w:val="0"/>
        <w:autoSpaceDN w:val="0"/>
        <w:adjustRightInd w:val="0"/>
        <w:spacing w:line="260" w:lineRule="exact"/>
        <w:ind w:firstLine="284"/>
        <w:jc w:val="center"/>
        <w:textAlignment w:val="baseline"/>
        <w:rPr>
          <w:rFonts w:ascii="Arial" w:eastAsia="Calibri" w:hAnsi="Arial" w:cs="Arial"/>
          <w:sz w:val="20"/>
          <w:szCs w:val="20"/>
        </w:rPr>
      </w:pPr>
    </w:p>
    <w:p w14:paraId="4952EE92" w14:textId="6DEBEC08" w:rsidR="00174D1B" w:rsidRPr="006B1B5D" w:rsidRDefault="00347A9A" w:rsidP="006B1B5D">
      <w:pPr>
        <w:overflowPunct w:val="0"/>
        <w:autoSpaceDE w:val="0"/>
        <w:autoSpaceDN w:val="0"/>
        <w:adjustRightInd w:val="0"/>
        <w:spacing w:line="260" w:lineRule="exact"/>
        <w:ind w:firstLine="284"/>
        <w:jc w:val="center"/>
        <w:textAlignment w:val="baseline"/>
        <w:rPr>
          <w:rFonts w:ascii="Arial" w:eastAsia="Calibri" w:hAnsi="Arial" w:cs="Arial"/>
          <w:b/>
          <w:sz w:val="20"/>
          <w:szCs w:val="20"/>
        </w:rPr>
      </w:pPr>
      <w:r w:rsidRPr="006B1B5D">
        <w:rPr>
          <w:rFonts w:ascii="Arial" w:eastAsia="Calibri" w:hAnsi="Arial" w:cs="Arial"/>
          <w:b/>
          <w:sz w:val="20"/>
          <w:szCs w:val="20"/>
        </w:rPr>
        <w:t>6</w:t>
      </w:r>
      <w:r w:rsidR="00A07B42">
        <w:rPr>
          <w:rFonts w:ascii="Arial" w:eastAsia="Calibri" w:hAnsi="Arial" w:cs="Arial"/>
          <w:b/>
          <w:sz w:val="20"/>
          <w:szCs w:val="20"/>
        </w:rPr>
        <w:t>2</w:t>
      </w:r>
      <w:r w:rsidR="00174D1B" w:rsidRPr="006B1B5D">
        <w:rPr>
          <w:rFonts w:ascii="Arial" w:eastAsia="Calibri" w:hAnsi="Arial" w:cs="Arial"/>
          <w:b/>
          <w:sz w:val="20"/>
          <w:szCs w:val="20"/>
        </w:rPr>
        <w:t>. člen</w:t>
      </w:r>
    </w:p>
    <w:p w14:paraId="0D972CE9" w14:textId="77777777" w:rsidR="00174D1B" w:rsidRPr="006B1B5D" w:rsidRDefault="00174D1B" w:rsidP="006B1B5D">
      <w:pPr>
        <w:overflowPunct w:val="0"/>
        <w:autoSpaceDE w:val="0"/>
        <w:autoSpaceDN w:val="0"/>
        <w:adjustRightInd w:val="0"/>
        <w:spacing w:line="260" w:lineRule="exact"/>
        <w:ind w:firstLine="284"/>
        <w:jc w:val="center"/>
        <w:textAlignment w:val="baseline"/>
        <w:rPr>
          <w:rFonts w:ascii="Arial" w:eastAsia="Calibri" w:hAnsi="Arial" w:cs="Arial"/>
          <w:b/>
          <w:sz w:val="20"/>
          <w:szCs w:val="20"/>
        </w:rPr>
      </w:pPr>
      <w:r w:rsidRPr="006B1B5D">
        <w:rPr>
          <w:rFonts w:ascii="Arial" w:eastAsia="Calibri" w:hAnsi="Arial" w:cs="Arial"/>
          <w:b/>
          <w:sz w:val="20"/>
          <w:szCs w:val="20"/>
        </w:rPr>
        <w:t>(uskladitev pravnoorganizacijskih oblik)</w:t>
      </w:r>
    </w:p>
    <w:p w14:paraId="7BA2A043" w14:textId="77777777" w:rsidR="00174D1B" w:rsidRPr="006B1B5D" w:rsidRDefault="00174D1B" w:rsidP="006B1B5D">
      <w:pPr>
        <w:overflowPunct w:val="0"/>
        <w:autoSpaceDE w:val="0"/>
        <w:autoSpaceDN w:val="0"/>
        <w:adjustRightInd w:val="0"/>
        <w:spacing w:line="260" w:lineRule="exact"/>
        <w:ind w:firstLine="284"/>
        <w:jc w:val="both"/>
        <w:textAlignment w:val="baseline"/>
        <w:rPr>
          <w:rFonts w:ascii="Arial" w:eastAsia="Calibri" w:hAnsi="Arial" w:cs="Arial"/>
          <w:sz w:val="20"/>
          <w:szCs w:val="20"/>
        </w:rPr>
      </w:pPr>
    </w:p>
    <w:p w14:paraId="28EB1E55" w14:textId="0ECAEBAA" w:rsidR="00174D1B" w:rsidRPr="006B1B5D" w:rsidRDefault="00174D1B" w:rsidP="006B1B5D">
      <w:pPr>
        <w:overflowPunct w:val="0"/>
        <w:autoSpaceDE w:val="0"/>
        <w:autoSpaceDN w:val="0"/>
        <w:adjustRightInd w:val="0"/>
        <w:spacing w:line="260" w:lineRule="exact"/>
        <w:ind w:firstLine="284"/>
        <w:jc w:val="both"/>
        <w:textAlignment w:val="baseline"/>
        <w:rPr>
          <w:rFonts w:ascii="Arial" w:eastAsia="Calibri" w:hAnsi="Arial" w:cs="Arial"/>
          <w:sz w:val="20"/>
          <w:szCs w:val="20"/>
        </w:rPr>
      </w:pPr>
      <w:r w:rsidRPr="006B1B5D">
        <w:rPr>
          <w:rFonts w:ascii="Arial" w:eastAsia="Calibri" w:hAnsi="Arial" w:cs="Arial"/>
          <w:sz w:val="20"/>
          <w:szCs w:val="20"/>
        </w:rPr>
        <w:t>(1) Pravne osebe javnega prava, ki so na dan uveljavitve tega zakona vpisane v Register proračunskih uporabnikov kot proračunski uporabnik in niso subjekti iz prvega odstavka 1</w:t>
      </w:r>
      <w:r w:rsidR="00994C1B">
        <w:rPr>
          <w:rFonts w:ascii="Arial" w:eastAsia="Calibri" w:hAnsi="Arial" w:cs="Arial"/>
          <w:sz w:val="20"/>
          <w:szCs w:val="20"/>
        </w:rPr>
        <w:t>5</w:t>
      </w:r>
      <w:r w:rsidRPr="006B1B5D">
        <w:rPr>
          <w:rFonts w:ascii="Arial" w:eastAsia="Calibri" w:hAnsi="Arial" w:cs="Arial"/>
          <w:sz w:val="20"/>
          <w:szCs w:val="20"/>
        </w:rPr>
        <w:t xml:space="preserve">. člena tega zakona, svojo pravnoorganizacijsko obliko uskladijo s tem zakonom do 1. januarja 2030 in o tem obvestijo UJP. </w:t>
      </w:r>
    </w:p>
    <w:p w14:paraId="5EF75D3F" w14:textId="77777777" w:rsidR="00174D1B" w:rsidRPr="006B1B5D" w:rsidRDefault="00174D1B" w:rsidP="006B1B5D">
      <w:pPr>
        <w:overflowPunct w:val="0"/>
        <w:autoSpaceDE w:val="0"/>
        <w:autoSpaceDN w:val="0"/>
        <w:adjustRightInd w:val="0"/>
        <w:spacing w:line="260" w:lineRule="exact"/>
        <w:ind w:firstLine="284"/>
        <w:jc w:val="both"/>
        <w:textAlignment w:val="baseline"/>
        <w:rPr>
          <w:rFonts w:ascii="Arial" w:eastAsia="Calibri" w:hAnsi="Arial" w:cs="Arial"/>
          <w:sz w:val="20"/>
          <w:szCs w:val="20"/>
        </w:rPr>
      </w:pPr>
    </w:p>
    <w:p w14:paraId="52C126D5" w14:textId="77777777" w:rsidR="00174D1B" w:rsidRPr="006B1B5D" w:rsidRDefault="00174D1B" w:rsidP="006B1B5D">
      <w:pPr>
        <w:overflowPunct w:val="0"/>
        <w:autoSpaceDE w:val="0"/>
        <w:autoSpaceDN w:val="0"/>
        <w:adjustRightInd w:val="0"/>
        <w:spacing w:line="260" w:lineRule="exact"/>
        <w:ind w:firstLine="284"/>
        <w:jc w:val="both"/>
        <w:textAlignment w:val="baseline"/>
        <w:rPr>
          <w:rFonts w:ascii="Arial" w:eastAsia="Calibri" w:hAnsi="Arial" w:cs="Arial"/>
          <w:sz w:val="20"/>
          <w:szCs w:val="20"/>
        </w:rPr>
      </w:pPr>
      <w:r w:rsidRPr="006B1B5D">
        <w:rPr>
          <w:rFonts w:ascii="Arial" w:eastAsia="Calibri" w:hAnsi="Arial" w:cs="Arial"/>
          <w:sz w:val="20"/>
          <w:szCs w:val="20"/>
        </w:rPr>
        <w:t xml:space="preserve">(2) Če pravna oseba javnega prava iz </w:t>
      </w:r>
      <w:r w:rsidR="001F00CE">
        <w:rPr>
          <w:rFonts w:ascii="Arial" w:eastAsia="Calibri" w:hAnsi="Arial" w:cs="Arial"/>
          <w:sz w:val="20"/>
          <w:szCs w:val="20"/>
        </w:rPr>
        <w:t>prejšnjega</w:t>
      </w:r>
      <w:r w:rsidR="001F00CE" w:rsidRPr="006B1B5D">
        <w:rPr>
          <w:rFonts w:ascii="Arial" w:eastAsia="Calibri" w:hAnsi="Arial" w:cs="Arial"/>
          <w:sz w:val="20"/>
          <w:szCs w:val="20"/>
        </w:rPr>
        <w:t xml:space="preserve"> </w:t>
      </w:r>
      <w:r w:rsidRPr="006B1B5D">
        <w:rPr>
          <w:rFonts w:ascii="Arial" w:eastAsia="Calibri" w:hAnsi="Arial" w:cs="Arial"/>
          <w:sz w:val="20"/>
          <w:szCs w:val="20"/>
        </w:rPr>
        <w:t>odstavka ne namerava uskladiti svoje pravnoorganizacijske oblike s tem zakonom in ne želi obdržati statusa proračunskega uporabnika,</w:t>
      </w:r>
      <w:r w:rsidR="006535E6" w:rsidRPr="006B1B5D">
        <w:rPr>
          <w:rFonts w:ascii="Arial" w:eastAsia="Calibri" w:hAnsi="Arial" w:cs="Arial"/>
          <w:sz w:val="20"/>
          <w:szCs w:val="20"/>
        </w:rPr>
        <w:t xml:space="preserve"> </w:t>
      </w:r>
      <w:r w:rsidRPr="006B1B5D">
        <w:rPr>
          <w:rFonts w:ascii="Arial" w:eastAsia="Calibri" w:hAnsi="Arial" w:cs="Arial"/>
          <w:sz w:val="20"/>
          <w:szCs w:val="20"/>
        </w:rPr>
        <w:t xml:space="preserve">lahko odda vlogo za izključitev iz Registra proračunskih uporabnikov. </w:t>
      </w:r>
    </w:p>
    <w:p w14:paraId="56FB9743" w14:textId="77777777" w:rsidR="00174D1B" w:rsidRPr="006B1B5D" w:rsidRDefault="00174D1B" w:rsidP="006B1B5D">
      <w:pPr>
        <w:overflowPunct w:val="0"/>
        <w:autoSpaceDE w:val="0"/>
        <w:autoSpaceDN w:val="0"/>
        <w:adjustRightInd w:val="0"/>
        <w:spacing w:line="260" w:lineRule="exact"/>
        <w:ind w:firstLine="284"/>
        <w:jc w:val="both"/>
        <w:textAlignment w:val="baseline"/>
        <w:rPr>
          <w:rFonts w:ascii="Arial" w:eastAsia="Calibri" w:hAnsi="Arial" w:cs="Arial"/>
          <w:sz w:val="20"/>
          <w:szCs w:val="20"/>
        </w:rPr>
      </w:pPr>
    </w:p>
    <w:p w14:paraId="0CE6D609" w14:textId="66F1CEC2" w:rsidR="00174D1B" w:rsidRDefault="00174D1B" w:rsidP="006B1B5D">
      <w:pPr>
        <w:overflowPunct w:val="0"/>
        <w:autoSpaceDE w:val="0"/>
        <w:autoSpaceDN w:val="0"/>
        <w:adjustRightInd w:val="0"/>
        <w:spacing w:line="260" w:lineRule="exact"/>
        <w:ind w:firstLine="284"/>
        <w:jc w:val="both"/>
        <w:textAlignment w:val="baseline"/>
        <w:rPr>
          <w:rFonts w:ascii="Arial" w:eastAsia="Calibri" w:hAnsi="Arial" w:cs="Arial"/>
          <w:sz w:val="20"/>
          <w:szCs w:val="20"/>
        </w:rPr>
      </w:pPr>
      <w:r w:rsidRPr="006B1B5D">
        <w:rPr>
          <w:rFonts w:ascii="Arial" w:eastAsia="Calibri" w:hAnsi="Arial" w:cs="Arial"/>
          <w:sz w:val="20"/>
          <w:szCs w:val="20"/>
        </w:rPr>
        <w:t>(3) Če pravna oseba javnega prava svoje pravnoorganizacijske oblike ne uskladi s tem zakonom, UJP po poteku roka iz prvega odstavka tega člena opravi njeno izključitev iz Registra proračunskih uporabnikov po uradni dolžnosti</w:t>
      </w:r>
      <w:r w:rsidR="006C3AAC" w:rsidRPr="006B1B5D">
        <w:rPr>
          <w:rFonts w:ascii="Arial" w:eastAsia="Calibri" w:hAnsi="Arial" w:cs="Arial"/>
          <w:sz w:val="20"/>
          <w:szCs w:val="20"/>
        </w:rPr>
        <w:t xml:space="preserve"> v</w:t>
      </w:r>
      <w:r w:rsidRPr="006B1B5D">
        <w:rPr>
          <w:rFonts w:ascii="Arial" w:eastAsia="Calibri" w:hAnsi="Arial" w:cs="Arial"/>
          <w:sz w:val="20"/>
          <w:szCs w:val="20"/>
        </w:rPr>
        <w:t xml:space="preserve"> sklad</w:t>
      </w:r>
      <w:r w:rsidR="006C3AAC" w:rsidRPr="006B1B5D">
        <w:rPr>
          <w:rFonts w:ascii="Arial" w:eastAsia="Calibri" w:hAnsi="Arial" w:cs="Arial"/>
          <w:sz w:val="20"/>
          <w:szCs w:val="20"/>
        </w:rPr>
        <w:t>u</w:t>
      </w:r>
      <w:r w:rsidRPr="006B1B5D">
        <w:rPr>
          <w:rFonts w:ascii="Arial" w:eastAsia="Calibri" w:hAnsi="Arial" w:cs="Arial"/>
          <w:sz w:val="20"/>
          <w:szCs w:val="20"/>
        </w:rPr>
        <w:t xml:space="preserve"> </w:t>
      </w:r>
      <w:r w:rsidR="00994C1B">
        <w:rPr>
          <w:rFonts w:ascii="Arial" w:eastAsia="Calibri" w:hAnsi="Arial" w:cs="Arial"/>
          <w:sz w:val="20"/>
          <w:szCs w:val="20"/>
        </w:rPr>
        <w:t>z</w:t>
      </w:r>
      <w:r w:rsidRPr="006B1B5D">
        <w:rPr>
          <w:rFonts w:ascii="Arial" w:eastAsia="Calibri" w:hAnsi="Arial" w:cs="Arial"/>
          <w:sz w:val="20"/>
          <w:szCs w:val="20"/>
        </w:rPr>
        <w:t xml:space="preserve"> 2</w:t>
      </w:r>
      <w:r w:rsidR="00994C1B">
        <w:rPr>
          <w:rFonts w:ascii="Arial" w:eastAsia="Calibri" w:hAnsi="Arial" w:cs="Arial"/>
          <w:sz w:val="20"/>
          <w:szCs w:val="20"/>
        </w:rPr>
        <w:t>2</w:t>
      </w:r>
      <w:r w:rsidRPr="006B1B5D">
        <w:rPr>
          <w:rFonts w:ascii="Arial" w:eastAsia="Calibri" w:hAnsi="Arial" w:cs="Arial"/>
          <w:sz w:val="20"/>
          <w:szCs w:val="20"/>
        </w:rPr>
        <w:t xml:space="preserve">. </w:t>
      </w:r>
      <w:r w:rsidR="00692261" w:rsidRPr="006B1B5D">
        <w:rPr>
          <w:rFonts w:ascii="Arial" w:eastAsia="Calibri" w:hAnsi="Arial" w:cs="Arial"/>
          <w:sz w:val="20"/>
          <w:szCs w:val="20"/>
        </w:rPr>
        <w:t>člen</w:t>
      </w:r>
      <w:r w:rsidR="00692261">
        <w:rPr>
          <w:rFonts w:ascii="Arial" w:eastAsia="Calibri" w:hAnsi="Arial" w:cs="Arial"/>
          <w:sz w:val="20"/>
          <w:szCs w:val="20"/>
        </w:rPr>
        <w:t>om</w:t>
      </w:r>
      <w:r w:rsidR="00692261" w:rsidRPr="006B1B5D">
        <w:rPr>
          <w:rFonts w:ascii="Arial" w:eastAsia="Calibri" w:hAnsi="Arial" w:cs="Arial"/>
          <w:sz w:val="20"/>
          <w:szCs w:val="20"/>
        </w:rPr>
        <w:t xml:space="preserve"> </w:t>
      </w:r>
      <w:r w:rsidRPr="006B1B5D">
        <w:rPr>
          <w:rFonts w:ascii="Arial" w:eastAsia="Calibri" w:hAnsi="Arial" w:cs="Arial"/>
          <w:sz w:val="20"/>
          <w:szCs w:val="20"/>
        </w:rPr>
        <w:t>tega zakona.</w:t>
      </w:r>
    </w:p>
    <w:p w14:paraId="04E07559" w14:textId="77777777" w:rsidR="00174D1B" w:rsidRPr="006B1B5D" w:rsidRDefault="00174D1B" w:rsidP="006B1B5D">
      <w:pPr>
        <w:overflowPunct w:val="0"/>
        <w:autoSpaceDE w:val="0"/>
        <w:autoSpaceDN w:val="0"/>
        <w:adjustRightInd w:val="0"/>
        <w:spacing w:line="260" w:lineRule="exact"/>
        <w:ind w:firstLine="284"/>
        <w:jc w:val="both"/>
        <w:textAlignment w:val="baseline"/>
        <w:rPr>
          <w:rFonts w:ascii="Arial" w:eastAsia="Calibri" w:hAnsi="Arial" w:cs="Arial"/>
          <w:sz w:val="20"/>
          <w:szCs w:val="20"/>
        </w:rPr>
      </w:pPr>
    </w:p>
    <w:p w14:paraId="32027CCC" w14:textId="6595C7B5" w:rsidR="00174D1B" w:rsidRPr="006B1B5D" w:rsidRDefault="00347A9A" w:rsidP="006B1B5D">
      <w:pPr>
        <w:overflowPunct w:val="0"/>
        <w:autoSpaceDE w:val="0"/>
        <w:autoSpaceDN w:val="0"/>
        <w:adjustRightInd w:val="0"/>
        <w:spacing w:line="260" w:lineRule="exact"/>
        <w:jc w:val="center"/>
        <w:textAlignment w:val="baseline"/>
        <w:rPr>
          <w:rFonts w:ascii="Arial" w:eastAsia="Calibri" w:hAnsi="Arial" w:cs="Arial"/>
          <w:b/>
          <w:sz w:val="20"/>
          <w:szCs w:val="20"/>
        </w:rPr>
      </w:pPr>
      <w:r w:rsidRPr="006B1B5D">
        <w:rPr>
          <w:rFonts w:ascii="Arial" w:eastAsia="Calibri" w:hAnsi="Arial" w:cs="Arial"/>
          <w:b/>
          <w:sz w:val="20"/>
          <w:szCs w:val="20"/>
        </w:rPr>
        <w:t>6</w:t>
      </w:r>
      <w:r w:rsidR="00A07B42">
        <w:rPr>
          <w:rFonts w:ascii="Arial" w:eastAsia="Calibri" w:hAnsi="Arial" w:cs="Arial"/>
          <w:b/>
          <w:sz w:val="20"/>
          <w:szCs w:val="20"/>
        </w:rPr>
        <w:t>3</w:t>
      </w:r>
      <w:r w:rsidR="00174D1B" w:rsidRPr="006B1B5D">
        <w:rPr>
          <w:rFonts w:ascii="Arial" w:eastAsia="Calibri" w:hAnsi="Arial" w:cs="Arial"/>
          <w:b/>
          <w:sz w:val="20"/>
          <w:szCs w:val="20"/>
        </w:rPr>
        <w:t>. člen</w:t>
      </w:r>
    </w:p>
    <w:p w14:paraId="247A710F" w14:textId="77777777" w:rsidR="00174D1B" w:rsidRPr="006B1B5D" w:rsidRDefault="00174D1B" w:rsidP="006B1B5D">
      <w:pPr>
        <w:overflowPunct w:val="0"/>
        <w:autoSpaceDE w:val="0"/>
        <w:autoSpaceDN w:val="0"/>
        <w:adjustRightInd w:val="0"/>
        <w:spacing w:line="260" w:lineRule="exact"/>
        <w:jc w:val="center"/>
        <w:textAlignment w:val="baseline"/>
        <w:rPr>
          <w:rFonts w:ascii="Arial" w:eastAsia="Calibri" w:hAnsi="Arial" w:cs="Arial"/>
          <w:b/>
          <w:sz w:val="20"/>
          <w:szCs w:val="20"/>
        </w:rPr>
      </w:pPr>
      <w:r w:rsidRPr="006B1B5D">
        <w:rPr>
          <w:rFonts w:ascii="Arial" w:eastAsia="Calibri" w:hAnsi="Arial" w:cs="Arial"/>
          <w:b/>
          <w:sz w:val="20"/>
          <w:szCs w:val="20"/>
        </w:rPr>
        <w:t>(izključitev organov skupnih občinskih uprav iz Registra proračunskih uporabnikov)</w:t>
      </w:r>
    </w:p>
    <w:p w14:paraId="085002DA" w14:textId="77777777" w:rsidR="00174D1B" w:rsidRPr="006B1B5D" w:rsidRDefault="00174D1B" w:rsidP="006B1B5D">
      <w:pPr>
        <w:overflowPunct w:val="0"/>
        <w:autoSpaceDE w:val="0"/>
        <w:autoSpaceDN w:val="0"/>
        <w:adjustRightInd w:val="0"/>
        <w:spacing w:line="260" w:lineRule="exact"/>
        <w:jc w:val="both"/>
        <w:textAlignment w:val="baseline"/>
        <w:rPr>
          <w:rFonts w:ascii="Arial" w:eastAsia="Calibri" w:hAnsi="Arial" w:cs="Arial"/>
          <w:sz w:val="20"/>
          <w:szCs w:val="20"/>
        </w:rPr>
      </w:pPr>
    </w:p>
    <w:p w14:paraId="008A13BB" w14:textId="3E1B65C9" w:rsidR="00174D1B" w:rsidRPr="006B1B5D" w:rsidRDefault="00174D1B" w:rsidP="006B1B5D">
      <w:pPr>
        <w:overflowPunct w:val="0"/>
        <w:autoSpaceDE w:val="0"/>
        <w:autoSpaceDN w:val="0"/>
        <w:adjustRightInd w:val="0"/>
        <w:spacing w:line="260" w:lineRule="exact"/>
        <w:ind w:firstLine="284"/>
        <w:jc w:val="both"/>
        <w:textAlignment w:val="baseline"/>
        <w:rPr>
          <w:rFonts w:ascii="Arial" w:eastAsia="Calibri" w:hAnsi="Arial" w:cs="Arial"/>
          <w:sz w:val="20"/>
          <w:szCs w:val="20"/>
        </w:rPr>
      </w:pPr>
      <w:r w:rsidRPr="006B1B5D">
        <w:rPr>
          <w:rFonts w:ascii="Arial" w:eastAsia="Calibri" w:hAnsi="Arial" w:cs="Arial"/>
          <w:sz w:val="20"/>
          <w:szCs w:val="20"/>
        </w:rPr>
        <w:t>Organ</w:t>
      </w:r>
      <w:r w:rsidR="006C3AAC" w:rsidRPr="006B1B5D">
        <w:rPr>
          <w:rFonts w:ascii="Arial" w:eastAsia="Calibri" w:hAnsi="Arial" w:cs="Arial"/>
          <w:sz w:val="20"/>
          <w:szCs w:val="20"/>
        </w:rPr>
        <w:t>i</w:t>
      </w:r>
      <w:r w:rsidRPr="006B1B5D">
        <w:rPr>
          <w:rFonts w:ascii="Arial" w:eastAsia="Calibri" w:hAnsi="Arial" w:cs="Arial"/>
          <w:sz w:val="20"/>
          <w:szCs w:val="20"/>
        </w:rPr>
        <w:t xml:space="preserve"> skupne občinske uprave ter ožj</w:t>
      </w:r>
      <w:r w:rsidR="006C3AAC" w:rsidRPr="006B1B5D">
        <w:rPr>
          <w:rFonts w:ascii="Arial" w:eastAsia="Calibri" w:hAnsi="Arial" w:cs="Arial"/>
          <w:sz w:val="20"/>
          <w:szCs w:val="20"/>
        </w:rPr>
        <w:t>i</w:t>
      </w:r>
      <w:r w:rsidRPr="006B1B5D">
        <w:rPr>
          <w:rFonts w:ascii="Arial" w:eastAsia="Calibri" w:hAnsi="Arial" w:cs="Arial"/>
          <w:sz w:val="20"/>
          <w:szCs w:val="20"/>
        </w:rPr>
        <w:t xml:space="preserve"> del</w:t>
      </w:r>
      <w:r w:rsidR="006C3AAC" w:rsidRPr="006B1B5D">
        <w:rPr>
          <w:rFonts w:ascii="Arial" w:eastAsia="Calibri" w:hAnsi="Arial" w:cs="Arial"/>
          <w:sz w:val="20"/>
          <w:szCs w:val="20"/>
        </w:rPr>
        <w:t>i</w:t>
      </w:r>
      <w:r w:rsidRPr="006B1B5D">
        <w:rPr>
          <w:rFonts w:ascii="Arial" w:eastAsia="Calibri" w:hAnsi="Arial" w:cs="Arial"/>
          <w:sz w:val="20"/>
          <w:szCs w:val="20"/>
        </w:rPr>
        <w:t xml:space="preserve"> občin, ki niso pravne osebe, ki so na dan uveljavitve tega zakona v Register proračunskih uporabnikov vpisan</w:t>
      </w:r>
      <w:r w:rsidR="005816BA">
        <w:rPr>
          <w:rFonts w:ascii="Arial" w:eastAsia="Calibri" w:hAnsi="Arial" w:cs="Arial"/>
          <w:sz w:val="20"/>
          <w:szCs w:val="20"/>
        </w:rPr>
        <w:t>i</w:t>
      </w:r>
      <w:r w:rsidRPr="006B1B5D">
        <w:rPr>
          <w:rFonts w:ascii="Arial" w:eastAsia="Calibri" w:hAnsi="Arial" w:cs="Arial"/>
          <w:sz w:val="20"/>
          <w:szCs w:val="20"/>
        </w:rPr>
        <w:t xml:space="preserve"> kot neposredni uporabnik občinskega proračuna, se izključi</w:t>
      </w:r>
      <w:r w:rsidR="006C3AAC" w:rsidRPr="006B1B5D">
        <w:rPr>
          <w:rFonts w:ascii="Arial" w:eastAsia="Calibri" w:hAnsi="Arial" w:cs="Arial"/>
          <w:sz w:val="20"/>
          <w:szCs w:val="20"/>
        </w:rPr>
        <w:t>jo</w:t>
      </w:r>
      <w:r w:rsidRPr="006B1B5D">
        <w:rPr>
          <w:rFonts w:ascii="Arial" w:eastAsia="Calibri" w:hAnsi="Arial" w:cs="Arial"/>
          <w:sz w:val="20"/>
          <w:szCs w:val="20"/>
        </w:rPr>
        <w:t xml:space="preserve"> iz Registra proračunskih uporabnikov po uradni dolžnosti. UJP uvede postopek izključitve v 30 dn</w:t>
      </w:r>
      <w:r w:rsidR="006C3AAC" w:rsidRPr="006B1B5D">
        <w:rPr>
          <w:rFonts w:ascii="Arial" w:eastAsia="Calibri" w:hAnsi="Arial" w:cs="Arial"/>
          <w:sz w:val="20"/>
          <w:szCs w:val="20"/>
        </w:rPr>
        <w:t>eh</w:t>
      </w:r>
      <w:r w:rsidRPr="006B1B5D">
        <w:rPr>
          <w:rFonts w:ascii="Arial" w:eastAsia="Calibri" w:hAnsi="Arial" w:cs="Arial"/>
          <w:sz w:val="20"/>
          <w:szCs w:val="20"/>
        </w:rPr>
        <w:t xml:space="preserve"> od uveljavitve tega zakona. Ne glede na šesti odstavek 2</w:t>
      </w:r>
      <w:r w:rsidR="00994C1B">
        <w:rPr>
          <w:rFonts w:ascii="Arial" w:eastAsia="Calibri" w:hAnsi="Arial" w:cs="Arial"/>
          <w:sz w:val="20"/>
          <w:szCs w:val="20"/>
        </w:rPr>
        <w:t>2</w:t>
      </w:r>
      <w:r w:rsidRPr="006B1B5D">
        <w:rPr>
          <w:rFonts w:ascii="Arial" w:eastAsia="Calibri" w:hAnsi="Arial" w:cs="Arial"/>
          <w:sz w:val="20"/>
          <w:szCs w:val="20"/>
        </w:rPr>
        <w:t>. člena tega zakona pritožba zoper odločbo o izključitvi zadrži njeno izvršitev.</w:t>
      </w:r>
    </w:p>
    <w:p w14:paraId="4C2398B1" w14:textId="77777777" w:rsidR="00174D1B" w:rsidRPr="006B1B5D" w:rsidRDefault="00174D1B" w:rsidP="006B1B5D">
      <w:pPr>
        <w:overflowPunct w:val="0"/>
        <w:autoSpaceDE w:val="0"/>
        <w:autoSpaceDN w:val="0"/>
        <w:adjustRightInd w:val="0"/>
        <w:spacing w:line="260" w:lineRule="exact"/>
        <w:jc w:val="both"/>
        <w:textAlignment w:val="baseline"/>
        <w:rPr>
          <w:rFonts w:ascii="Arial" w:eastAsia="Calibri" w:hAnsi="Arial" w:cs="Arial"/>
          <w:sz w:val="20"/>
          <w:szCs w:val="20"/>
        </w:rPr>
      </w:pPr>
    </w:p>
    <w:p w14:paraId="0CA59B24" w14:textId="3C1CB39A" w:rsidR="00174D1B" w:rsidRPr="006B1B5D" w:rsidRDefault="00174D1B" w:rsidP="006B1B5D">
      <w:pPr>
        <w:suppressAutoHyphens/>
        <w:overflowPunct w:val="0"/>
        <w:autoSpaceDE w:val="0"/>
        <w:autoSpaceDN w:val="0"/>
        <w:adjustRightInd w:val="0"/>
        <w:spacing w:line="260" w:lineRule="exact"/>
        <w:jc w:val="center"/>
        <w:textAlignment w:val="baseline"/>
        <w:rPr>
          <w:rFonts w:ascii="Arial" w:eastAsia="Times New Roman" w:hAnsi="Arial" w:cs="Arial"/>
          <w:b/>
          <w:sz w:val="20"/>
          <w:szCs w:val="20"/>
        </w:rPr>
      </w:pPr>
      <w:r w:rsidRPr="006B1B5D">
        <w:rPr>
          <w:rFonts w:ascii="Arial" w:eastAsia="Times New Roman" w:hAnsi="Arial" w:cs="Arial"/>
          <w:b/>
          <w:sz w:val="20"/>
          <w:szCs w:val="20"/>
        </w:rPr>
        <w:t>6</w:t>
      </w:r>
      <w:r w:rsidR="00A07B42">
        <w:rPr>
          <w:rFonts w:ascii="Arial" w:eastAsia="Times New Roman" w:hAnsi="Arial" w:cs="Arial"/>
          <w:b/>
          <w:sz w:val="20"/>
          <w:szCs w:val="20"/>
        </w:rPr>
        <w:t>4</w:t>
      </w:r>
      <w:r w:rsidRPr="006B1B5D">
        <w:rPr>
          <w:rFonts w:ascii="Arial" w:eastAsia="Times New Roman" w:hAnsi="Arial" w:cs="Arial"/>
          <w:b/>
          <w:sz w:val="20"/>
          <w:szCs w:val="20"/>
        </w:rPr>
        <w:t>. člen</w:t>
      </w:r>
    </w:p>
    <w:p w14:paraId="483D750A" w14:textId="77777777" w:rsidR="00174D1B" w:rsidRPr="006B1B5D" w:rsidRDefault="00174D1B" w:rsidP="006B1B5D">
      <w:pPr>
        <w:suppressAutoHyphens/>
        <w:overflowPunct w:val="0"/>
        <w:autoSpaceDE w:val="0"/>
        <w:autoSpaceDN w:val="0"/>
        <w:adjustRightInd w:val="0"/>
        <w:spacing w:line="260" w:lineRule="exact"/>
        <w:jc w:val="center"/>
        <w:textAlignment w:val="baseline"/>
        <w:rPr>
          <w:rFonts w:ascii="Arial" w:eastAsia="Times New Roman" w:hAnsi="Arial" w:cs="Arial"/>
          <w:b/>
          <w:sz w:val="20"/>
          <w:szCs w:val="20"/>
        </w:rPr>
      </w:pPr>
      <w:r w:rsidRPr="006B1B5D">
        <w:rPr>
          <w:rFonts w:ascii="Arial" w:eastAsia="Times New Roman" w:hAnsi="Arial" w:cs="Arial"/>
          <w:b/>
          <w:sz w:val="20"/>
          <w:szCs w:val="20"/>
        </w:rPr>
        <w:t>(uskladitev nazivov proračunskih uporabnikov)</w:t>
      </w:r>
    </w:p>
    <w:p w14:paraId="78BFECFA" w14:textId="77777777" w:rsidR="00174D1B" w:rsidRPr="006B1B5D" w:rsidRDefault="00174D1B" w:rsidP="006B1B5D">
      <w:pPr>
        <w:suppressAutoHyphens/>
        <w:overflowPunct w:val="0"/>
        <w:autoSpaceDE w:val="0"/>
        <w:autoSpaceDN w:val="0"/>
        <w:adjustRightInd w:val="0"/>
        <w:spacing w:line="260" w:lineRule="exact"/>
        <w:jc w:val="both"/>
        <w:textAlignment w:val="baseline"/>
        <w:rPr>
          <w:rFonts w:ascii="Arial" w:eastAsia="Times New Roman" w:hAnsi="Arial" w:cs="Arial"/>
          <w:b/>
          <w:sz w:val="20"/>
          <w:szCs w:val="20"/>
        </w:rPr>
      </w:pPr>
    </w:p>
    <w:p w14:paraId="75F325AF" w14:textId="38A31C65" w:rsidR="00174D1B" w:rsidRPr="006B1B5D" w:rsidRDefault="00174D1B" w:rsidP="006B1B5D">
      <w:pPr>
        <w:overflowPunct w:val="0"/>
        <w:autoSpaceDE w:val="0"/>
        <w:autoSpaceDN w:val="0"/>
        <w:adjustRightInd w:val="0"/>
        <w:spacing w:line="260" w:lineRule="exact"/>
        <w:ind w:firstLine="284"/>
        <w:jc w:val="both"/>
        <w:textAlignment w:val="baseline"/>
        <w:rPr>
          <w:rFonts w:ascii="Arial" w:eastAsia="Times New Roman" w:hAnsi="Arial" w:cs="Arial"/>
          <w:sz w:val="20"/>
          <w:szCs w:val="20"/>
        </w:rPr>
      </w:pPr>
      <w:r w:rsidRPr="006B1B5D">
        <w:rPr>
          <w:rFonts w:ascii="Arial" w:eastAsia="Times New Roman" w:hAnsi="Arial" w:cs="Arial"/>
          <w:sz w:val="20"/>
          <w:szCs w:val="20"/>
        </w:rPr>
        <w:t>UJP v 90 dneh po uveljavitvi tega zakona preveri</w:t>
      </w:r>
      <w:r w:rsidR="00692261">
        <w:rPr>
          <w:rFonts w:ascii="Arial" w:eastAsia="Times New Roman" w:hAnsi="Arial" w:cs="Arial"/>
          <w:sz w:val="20"/>
          <w:szCs w:val="20"/>
        </w:rPr>
        <w:t>, če so</w:t>
      </w:r>
      <w:r w:rsidR="00805DE8">
        <w:rPr>
          <w:rFonts w:ascii="Arial" w:eastAsia="Times New Roman" w:hAnsi="Arial" w:cs="Arial"/>
          <w:sz w:val="20"/>
          <w:szCs w:val="20"/>
        </w:rPr>
        <w:t xml:space="preserve"> </w:t>
      </w:r>
      <w:r w:rsidR="00692261" w:rsidRPr="006B1B5D">
        <w:rPr>
          <w:rFonts w:ascii="Arial" w:eastAsia="Times New Roman" w:hAnsi="Arial" w:cs="Arial"/>
          <w:sz w:val="20"/>
          <w:szCs w:val="20"/>
        </w:rPr>
        <w:t>naziv</w:t>
      </w:r>
      <w:r w:rsidR="00692261">
        <w:rPr>
          <w:rFonts w:ascii="Arial" w:eastAsia="Times New Roman" w:hAnsi="Arial" w:cs="Arial"/>
          <w:sz w:val="20"/>
          <w:szCs w:val="20"/>
        </w:rPr>
        <w:t>i</w:t>
      </w:r>
      <w:r w:rsidR="00692261" w:rsidRPr="006B1B5D">
        <w:rPr>
          <w:rFonts w:ascii="Arial" w:eastAsia="Times New Roman" w:hAnsi="Arial" w:cs="Arial"/>
          <w:sz w:val="20"/>
          <w:szCs w:val="20"/>
        </w:rPr>
        <w:t xml:space="preserve"> </w:t>
      </w:r>
      <w:r w:rsidRPr="006B1B5D">
        <w:rPr>
          <w:rFonts w:ascii="Arial" w:eastAsia="Times New Roman" w:hAnsi="Arial" w:cs="Arial"/>
          <w:sz w:val="20"/>
          <w:szCs w:val="20"/>
        </w:rPr>
        <w:t xml:space="preserve">proračunskih uporabnikov </w:t>
      </w:r>
      <w:r w:rsidR="00692261">
        <w:rPr>
          <w:rFonts w:ascii="Arial" w:eastAsia="Times New Roman" w:hAnsi="Arial" w:cs="Arial"/>
          <w:sz w:val="20"/>
          <w:szCs w:val="20"/>
        </w:rPr>
        <w:t xml:space="preserve">v skladu </w:t>
      </w:r>
      <w:r w:rsidRPr="006B1B5D">
        <w:rPr>
          <w:rFonts w:ascii="Arial" w:eastAsia="Times New Roman" w:hAnsi="Arial" w:cs="Arial"/>
          <w:sz w:val="20"/>
          <w:szCs w:val="20"/>
        </w:rPr>
        <w:t>z določbo drugega odstavka 2</w:t>
      </w:r>
      <w:r w:rsidR="00994C1B">
        <w:rPr>
          <w:rFonts w:ascii="Arial" w:eastAsia="Times New Roman" w:hAnsi="Arial" w:cs="Arial"/>
          <w:sz w:val="20"/>
          <w:szCs w:val="20"/>
        </w:rPr>
        <w:t>0</w:t>
      </w:r>
      <w:r w:rsidRPr="006B1B5D">
        <w:rPr>
          <w:rFonts w:ascii="Arial" w:eastAsia="Times New Roman" w:hAnsi="Arial" w:cs="Arial"/>
          <w:sz w:val="20"/>
          <w:szCs w:val="20"/>
        </w:rPr>
        <w:t>. člena tega zakona.</w:t>
      </w:r>
    </w:p>
    <w:p w14:paraId="3E6F7BDD" w14:textId="412383F9" w:rsidR="00174D1B" w:rsidRDefault="00174D1B" w:rsidP="00902515">
      <w:pPr>
        <w:overflowPunct w:val="0"/>
        <w:autoSpaceDE w:val="0"/>
        <w:autoSpaceDN w:val="0"/>
        <w:adjustRightInd w:val="0"/>
        <w:spacing w:line="260" w:lineRule="exact"/>
        <w:ind w:firstLine="284"/>
        <w:jc w:val="both"/>
        <w:textAlignment w:val="baseline"/>
        <w:rPr>
          <w:rFonts w:ascii="Arial" w:eastAsia="Calibri" w:hAnsi="Arial" w:cs="Arial"/>
          <w:sz w:val="20"/>
          <w:szCs w:val="20"/>
        </w:rPr>
      </w:pPr>
    </w:p>
    <w:p w14:paraId="0A8ABADB" w14:textId="1BB87E24" w:rsidR="007120B4" w:rsidRDefault="007120B4" w:rsidP="00902515">
      <w:pPr>
        <w:overflowPunct w:val="0"/>
        <w:autoSpaceDE w:val="0"/>
        <w:autoSpaceDN w:val="0"/>
        <w:adjustRightInd w:val="0"/>
        <w:spacing w:line="260" w:lineRule="exact"/>
        <w:ind w:firstLine="284"/>
        <w:jc w:val="both"/>
        <w:textAlignment w:val="baseline"/>
        <w:rPr>
          <w:rFonts w:ascii="Arial" w:eastAsia="Calibri" w:hAnsi="Arial" w:cs="Arial"/>
          <w:sz w:val="20"/>
          <w:szCs w:val="20"/>
        </w:rPr>
      </w:pPr>
    </w:p>
    <w:p w14:paraId="0FCBE8E6" w14:textId="5FA3E3ED" w:rsidR="007120B4" w:rsidRDefault="007120B4" w:rsidP="00902515">
      <w:pPr>
        <w:overflowPunct w:val="0"/>
        <w:autoSpaceDE w:val="0"/>
        <w:autoSpaceDN w:val="0"/>
        <w:adjustRightInd w:val="0"/>
        <w:spacing w:line="260" w:lineRule="exact"/>
        <w:ind w:firstLine="284"/>
        <w:jc w:val="both"/>
        <w:textAlignment w:val="baseline"/>
        <w:rPr>
          <w:rFonts w:ascii="Arial" w:eastAsia="Calibri" w:hAnsi="Arial" w:cs="Arial"/>
          <w:sz w:val="20"/>
          <w:szCs w:val="20"/>
        </w:rPr>
      </w:pPr>
    </w:p>
    <w:p w14:paraId="2D6BE652" w14:textId="33BB5571" w:rsidR="007120B4" w:rsidRDefault="007120B4" w:rsidP="00902515">
      <w:pPr>
        <w:overflowPunct w:val="0"/>
        <w:autoSpaceDE w:val="0"/>
        <w:autoSpaceDN w:val="0"/>
        <w:adjustRightInd w:val="0"/>
        <w:spacing w:line="260" w:lineRule="exact"/>
        <w:ind w:firstLine="284"/>
        <w:jc w:val="both"/>
        <w:textAlignment w:val="baseline"/>
        <w:rPr>
          <w:rFonts w:ascii="Arial" w:eastAsia="Calibri" w:hAnsi="Arial" w:cs="Arial"/>
          <w:sz w:val="20"/>
          <w:szCs w:val="20"/>
        </w:rPr>
      </w:pPr>
    </w:p>
    <w:p w14:paraId="34C9A253" w14:textId="77777777" w:rsidR="005C0132" w:rsidRDefault="005C0132" w:rsidP="00902515">
      <w:pPr>
        <w:overflowPunct w:val="0"/>
        <w:autoSpaceDE w:val="0"/>
        <w:autoSpaceDN w:val="0"/>
        <w:adjustRightInd w:val="0"/>
        <w:spacing w:line="260" w:lineRule="exact"/>
        <w:ind w:firstLine="284"/>
        <w:jc w:val="both"/>
        <w:textAlignment w:val="baseline"/>
        <w:rPr>
          <w:rFonts w:ascii="Arial" w:eastAsia="Calibri" w:hAnsi="Arial" w:cs="Arial"/>
          <w:sz w:val="20"/>
          <w:szCs w:val="20"/>
        </w:rPr>
      </w:pPr>
    </w:p>
    <w:p w14:paraId="2695F49D" w14:textId="77777777" w:rsidR="007120B4" w:rsidRPr="006B1B5D" w:rsidRDefault="007120B4" w:rsidP="00902515">
      <w:pPr>
        <w:overflowPunct w:val="0"/>
        <w:autoSpaceDE w:val="0"/>
        <w:autoSpaceDN w:val="0"/>
        <w:adjustRightInd w:val="0"/>
        <w:spacing w:line="260" w:lineRule="exact"/>
        <w:ind w:firstLine="284"/>
        <w:jc w:val="both"/>
        <w:textAlignment w:val="baseline"/>
        <w:rPr>
          <w:rFonts w:ascii="Arial" w:eastAsia="Calibri" w:hAnsi="Arial" w:cs="Arial"/>
          <w:sz w:val="20"/>
          <w:szCs w:val="20"/>
        </w:rPr>
      </w:pPr>
    </w:p>
    <w:p w14:paraId="55EFA759" w14:textId="0E2200DC" w:rsidR="00174D1B" w:rsidRPr="006B1B5D" w:rsidRDefault="00174D1B" w:rsidP="006B1B5D">
      <w:pPr>
        <w:suppressAutoHyphens/>
        <w:overflowPunct w:val="0"/>
        <w:autoSpaceDE w:val="0"/>
        <w:autoSpaceDN w:val="0"/>
        <w:adjustRightInd w:val="0"/>
        <w:spacing w:line="260" w:lineRule="exact"/>
        <w:jc w:val="center"/>
        <w:textAlignment w:val="baseline"/>
        <w:rPr>
          <w:rFonts w:ascii="Arial" w:eastAsia="Times New Roman" w:hAnsi="Arial" w:cs="Arial"/>
          <w:b/>
          <w:sz w:val="20"/>
          <w:szCs w:val="20"/>
        </w:rPr>
      </w:pPr>
      <w:r w:rsidRPr="006B1B5D">
        <w:rPr>
          <w:rFonts w:ascii="Arial" w:eastAsia="Times New Roman" w:hAnsi="Arial" w:cs="Arial"/>
          <w:b/>
          <w:sz w:val="20"/>
          <w:szCs w:val="20"/>
        </w:rPr>
        <w:lastRenderedPageBreak/>
        <w:t>6</w:t>
      </w:r>
      <w:r w:rsidR="00A07B42">
        <w:rPr>
          <w:rFonts w:ascii="Arial" w:eastAsia="Times New Roman" w:hAnsi="Arial" w:cs="Arial"/>
          <w:b/>
          <w:sz w:val="20"/>
          <w:szCs w:val="20"/>
        </w:rPr>
        <w:t>5</w:t>
      </w:r>
      <w:r w:rsidRPr="006B1B5D">
        <w:rPr>
          <w:rFonts w:ascii="Arial" w:eastAsia="Times New Roman" w:hAnsi="Arial" w:cs="Arial"/>
          <w:b/>
          <w:sz w:val="20"/>
          <w:szCs w:val="20"/>
        </w:rPr>
        <w:t>. člen</w:t>
      </w:r>
    </w:p>
    <w:p w14:paraId="65F3E7E8" w14:textId="4987A674" w:rsidR="00174D1B" w:rsidRPr="006B1B5D" w:rsidRDefault="00174D1B" w:rsidP="006B1B5D">
      <w:pPr>
        <w:suppressAutoHyphens/>
        <w:overflowPunct w:val="0"/>
        <w:autoSpaceDE w:val="0"/>
        <w:autoSpaceDN w:val="0"/>
        <w:adjustRightInd w:val="0"/>
        <w:spacing w:line="260" w:lineRule="exact"/>
        <w:jc w:val="center"/>
        <w:textAlignment w:val="baseline"/>
        <w:rPr>
          <w:rFonts w:ascii="Arial" w:eastAsia="Times New Roman" w:hAnsi="Arial" w:cs="Arial"/>
          <w:b/>
          <w:sz w:val="20"/>
          <w:szCs w:val="20"/>
        </w:rPr>
      </w:pPr>
      <w:r w:rsidRPr="006B1B5D">
        <w:rPr>
          <w:rFonts w:ascii="Arial" w:eastAsia="Times New Roman" w:hAnsi="Arial" w:cs="Arial"/>
          <w:b/>
          <w:sz w:val="20"/>
          <w:szCs w:val="20"/>
        </w:rPr>
        <w:t xml:space="preserve">(nadaljnja uporaba samostojnih sistemov </w:t>
      </w:r>
      <w:r w:rsidR="00BB15AB">
        <w:rPr>
          <w:rFonts w:ascii="Arial" w:eastAsia="Times New Roman" w:hAnsi="Arial" w:cs="Arial"/>
          <w:b/>
          <w:sz w:val="20"/>
          <w:szCs w:val="20"/>
        </w:rPr>
        <w:t>za spletno plačevanje</w:t>
      </w:r>
      <w:r w:rsidRPr="006B1B5D">
        <w:rPr>
          <w:rFonts w:ascii="Arial" w:eastAsia="Times New Roman" w:hAnsi="Arial" w:cs="Arial"/>
          <w:b/>
          <w:sz w:val="20"/>
          <w:szCs w:val="20"/>
        </w:rPr>
        <w:t>)</w:t>
      </w:r>
    </w:p>
    <w:p w14:paraId="5914A2AB" w14:textId="77777777" w:rsidR="00174D1B" w:rsidRPr="006B1B5D" w:rsidRDefault="00174D1B" w:rsidP="006B1B5D">
      <w:pPr>
        <w:overflowPunct w:val="0"/>
        <w:autoSpaceDE w:val="0"/>
        <w:autoSpaceDN w:val="0"/>
        <w:adjustRightInd w:val="0"/>
        <w:spacing w:line="260" w:lineRule="exact"/>
        <w:jc w:val="both"/>
        <w:textAlignment w:val="baseline"/>
        <w:rPr>
          <w:rFonts w:ascii="Arial" w:eastAsia="Times New Roman" w:hAnsi="Arial" w:cs="Arial"/>
          <w:sz w:val="20"/>
          <w:szCs w:val="20"/>
        </w:rPr>
      </w:pPr>
    </w:p>
    <w:p w14:paraId="07B16FD6" w14:textId="2BD7212D" w:rsidR="00174D1B" w:rsidRPr="006B1B5D" w:rsidRDefault="00174D1B" w:rsidP="006B1B5D">
      <w:pPr>
        <w:overflowPunct w:val="0"/>
        <w:autoSpaceDE w:val="0"/>
        <w:autoSpaceDN w:val="0"/>
        <w:adjustRightInd w:val="0"/>
        <w:spacing w:line="260" w:lineRule="exact"/>
        <w:ind w:firstLine="284"/>
        <w:jc w:val="both"/>
        <w:textAlignment w:val="baseline"/>
        <w:rPr>
          <w:rFonts w:ascii="Arial" w:eastAsia="Times New Roman" w:hAnsi="Arial" w:cs="Arial"/>
          <w:sz w:val="20"/>
          <w:szCs w:val="20"/>
        </w:rPr>
      </w:pPr>
      <w:r w:rsidRPr="006B1B5D">
        <w:rPr>
          <w:rFonts w:ascii="Arial" w:eastAsia="Times New Roman" w:hAnsi="Arial" w:cs="Arial"/>
          <w:sz w:val="20"/>
          <w:szCs w:val="20"/>
        </w:rPr>
        <w:t>Ne glede na 3</w:t>
      </w:r>
      <w:r w:rsidR="00994C1B">
        <w:rPr>
          <w:rFonts w:ascii="Arial" w:eastAsia="Times New Roman" w:hAnsi="Arial" w:cs="Arial"/>
          <w:sz w:val="20"/>
          <w:szCs w:val="20"/>
        </w:rPr>
        <w:t>4</w:t>
      </w:r>
      <w:r w:rsidRPr="006B1B5D">
        <w:rPr>
          <w:rFonts w:ascii="Arial" w:eastAsia="Times New Roman" w:hAnsi="Arial" w:cs="Arial"/>
          <w:sz w:val="20"/>
          <w:szCs w:val="20"/>
        </w:rPr>
        <w:t xml:space="preserve">. člen tega zakona uporaba sistema za spletno plačevanje storitev proračunskih uporabnikov ni obvezna za proračunske uporabnike, ki so pred uveljavitvijo Zakona o spremembah in dopolnitvah Zakona o opravljanju plačilnih storitev za proračunske uporabnike (Uradni list RS, št. 111/13) vzpostavili samostojne sisteme </w:t>
      </w:r>
      <w:r w:rsidR="00BB15AB">
        <w:rPr>
          <w:rFonts w:ascii="Arial" w:eastAsia="Times New Roman" w:hAnsi="Arial" w:cs="Arial"/>
          <w:sz w:val="20"/>
          <w:szCs w:val="20"/>
        </w:rPr>
        <w:t>za spletno plačevanje</w:t>
      </w:r>
      <w:r w:rsidRPr="006B1B5D">
        <w:rPr>
          <w:rFonts w:ascii="Arial" w:eastAsia="Times New Roman" w:hAnsi="Arial" w:cs="Arial"/>
          <w:sz w:val="20"/>
          <w:szCs w:val="20"/>
        </w:rPr>
        <w:t>.</w:t>
      </w:r>
    </w:p>
    <w:p w14:paraId="3D1C25EE" w14:textId="77777777" w:rsidR="00174D1B" w:rsidRPr="006B1B5D" w:rsidRDefault="00174D1B" w:rsidP="006B1B5D">
      <w:pPr>
        <w:overflowPunct w:val="0"/>
        <w:autoSpaceDE w:val="0"/>
        <w:autoSpaceDN w:val="0"/>
        <w:adjustRightInd w:val="0"/>
        <w:spacing w:line="260" w:lineRule="exact"/>
        <w:jc w:val="both"/>
        <w:textAlignment w:val="baseline"/>
        <w:rPr>
          <w:rFonts w:ascii="Arial" w:eastAsia="Times New Roman" w:hAnsi="Arial" w:cs="Arial"/>
          <w:sz w:val="20"/>
          <w:szCs w:val="20"/>
        </w:rPr>
      </w:pPr>
    </w:p>
    <w:p w14:paraId="7BE7F658" w14:textId="77209748" w:rsidR="00174D1B" w:rsidRPr="006B1B5D" w:rsidRDefault="00174D1B" w:rsidP="006B1B5D">
      <w:pPr>
        <w:overflowPunct w:val="0"/>
        <w:autoSpaceDE w:val="0"/>
        <w:autoSpaceDN w:val="0"/>
        <w:adjustRightInd w:val="0"/>
        <w:spacing w:line="260" w:lineRule="exact"/>
        <w:jc w:val="center"/>
        <w:textAlignment w:val="baseline"/>
        <w:rPr>
          <w:rFonts w:ascii="Arial" w:eastAsia="Times New Roman" w:hAnsi="Arial" w:cs="Arial"/>
          <w:b/>
          <w:sz w:val="20"/>
          <w:szCs w:val="20"/>
        </w:rPr>
      </w:pPr>
      <w:r w:rsidRPr="006B1B5D">
        <w:rPr>
          <w:rFonts w:ascii="Arial" w:eastAsia="Times New Roman" w:hAnsi="Arial" w:cs="Arial"/>
          <w:b/>
          <w:sz w:val="20"/>
          <w:szCs w:val="20"/>
        </w:rPr>
        <w:t>6</w:t>
      </w:r>
      <w:r w:rsidR="00A07B42">
        <w:rPr>
          <w:rFonts w:ascii="Arial" w:eastAsia="Times New Roman" w:hAnsi="Arial" w:cs="Arial"/>
          <w:b/>
          <w:sz w:val="20"/>
          <w:szCs w:val="20"/>
        </w:rPr>
        <w:t>6</w:t>
      </w:r>
      <w:r w:rsidRPr="006B1B5D">
        <w:rPr>
          <w:rFonts w:ascii="Arial" w:eastAsia="Times New Roman" w:hAnsi="Arial" w:cs="Arial"/>
          <w:b/>
          <w:sz w:val="20"/>
          <w:szCs w:val="20"/>
        </w:rPr>
        <w:t>. člen</w:t>
      </w:r>
    </w:p>
    <w:p w14:paraId="0CE29AD6" w14:textId="77777777" w:rsidR="00174D1B" w:rsidRPr="006B1B5D" w:rsidRDefault="00174D1B" w:rsidP="006B1B5D">
      <w:pPr>
        <w:overflowPunct w:val="0"/>
        <w:autoSpaceDE w:val="0"/>
        <w:autoSpaceDN w:val="0"/>
        <w:adjustRightInd w:val="0"/>
        <w:spacing w:line="260" w:lineRule="exact"/>
        <w:jc w:val="center"/>
        <w:textAlignment w:val="baseline"/>
        <w:rPr>
          <w:rFonts w:ascii="Arial" w:eastAsia="Times New Roman" w:hAnsi="Arial" w:cs="Arial"/>
          <w:b/>
          <w:sz w:val="20"/>
          <w:szCs w:val="20"/>
        </w:rPr>
      </w:pPr>
      <w:r w:rsidRPr="006B1B5D">
        <w:rPr>
          <w:rFonts w:ascii="Arial" w:eastAsia="Times New Roman" w:hAnsi="Arial" w:cs="Arial"/>
          <w:b/>
          <w:sz w:val="20"/>
          <w:szCs w:val="20"/>
        </w:rPr>
        <w:t>(vključitev Republike Slovenije v Register proračunskih uporabnikov)</w:t>
      </w:r>
    </w:p>
    <w:p w14:paraId="6C5AC9CC" w14:textId="77777777" w:rsidR="00174D1B" w:rsidRPr="006B1B5D" w:rsidRDefault="00174D1B" w:rsidP="006B1B5D">
      <w:pPr>
        <w:overflowPunct w:val="0"/>
        <w:autoSpaceDE w:val="0"/>
        <w:autoSpaceDN w:val="0"/>
        <w:adjustRightInd w:val="0"/>
        <w:spacing w:line="260" w:lineRule="exact"/>
        <w:jc w:val="both"/>
        <w:textAlignment w:val="baseline"/>
        <w:rPr>
          <w:rFonts w:ascii="Arial" w:eastAsia="Times New Roman" w:hAnsi="Arial" w:cs="Arial"/>
          <w:b/>
          <w:sz w:val="20"/>
          <w:szCs w:val="20"/>
        </w:rPr>
      </w:pPr>
    </w:p>
    <w:p w14:paraId="71FC90F1" w14:textId="114EBDB6" w:rsidR="00174D1B" w:rsidRPr="006B1B5D" w:rsidRDefault="004C58AA" w:rsidP="006B1B5D">
      <w:pPr>
        <w:overflowPunct w:val="0"/>
        <w:autoSpaceDE w:val="0"/>
        <w:autoSpaceDN w:val="0"/>
        <w:adjustRightInd w:val="0"/>
        <w:spacing w:line="260" w:lineRule="exact"/>
        <w:ind w:firstLine="284"/>
        <w:jc w:val="both"/>
        <w:textAlignment w:val="baseline"/>
        <w:rPr>
          <w:rFonts w:ascii="Arial" w:eastAsia="Times New Roman" w:hAnsi="Arial" w:cs="Arial"/>
          <w:sz w:val="20"/>
          <w:szCs w:val="20"/>
        </w:rPr>
      </w:pPr>
      <w:r>
        <w:rPr>
          <w:rFonts w:ascii="Arial" w:eastAsia="Times New Roman" w:hAnsi="Arial" w:cs="Arial"/>
          <w:sz w:val="20"/>
          <w:szCs w:val="20"/>
        </w:rPr>
        <w:t xml:space="preserve">(1) </w:t>
      </w:r>
      <w:r w:rsidR="00174D1B" w:rsidRPr="006B1B5D">
        <w:rPr>
          <w:rFonts w:ascii="Arial" w:eastAsia="Times New Roman" w:hAnsi="Arial" w:cs="Arial"/>
          <w:sz w:val="20"/>
          <w:szCs w:val="20"/>
        </w:rPr>
        <w:t xml:space="preserve">Z dnem uveljavitve tega zakona UJP v Register proračunskih uporabnikov vključi Republiko Slovenijo kot pravno osebo, pri čemer se pri naslednjih podatkih vpiše: </w:t>
      </w:r>
    </w:p>
    <w:p w14:paraId="015154E2" w14:textId="77777777" w:rsidR="00174D1B" w:rsidRPr="006B1B5D" w:rsidRDefault="00174D1B" w:rsidP="006B1B5D">
      <w:pPr>
        <w:numPr>
          <w:ilvl w:val="0"/>
          <w:numId w:val="92"/>
        </w:numPr>
        <w:overflowPunct w:val="0"/>
        <w:autoSpaceDE w:val="0"/>
        <w:autoSpaceDN w:val="0"/>
        <w:adjustRightInd w:val="0"/>
        <w:spacing w:line="260" w:lineRule="exact"/>
        <w:jc w:val="both"/>
        <w:textAlignment w:val="baseline"/>
        <w:rPr>
          <w:rFonts w:ascii="Arial" w:eastAsia="Times New Roman" w:hAnsi="Arial" w:cs="Arial"/>
          <w:sz w:val="20"/>
          <w:szCs w:val="20"/>
        </w:rPr>
      </w:pPr>
      <w:r w:rsidRPr="006B1B5D">
        <w:rPr>
          <w:rFonts w:ascii="Arial" w:eastAsia="Times New Roman" w:hAnsi="Arial" w:cs="Arial"/>
          <w:sz w:val="20"/>
          <w:szCs w:val="20"/>
        </w:rPr>
        <w:t>šifra državnega proračuna: 10995;</w:t>
      </w:r>
    </w:p>
    <w:p w14:paraId="283201CC" w14:textId="77777777" w:rsidR="00174D1B" w:rsidRPr="006B1B5D" w:rsidRDefault="00174D1B" w:rsidP="006B1B5D">
      <w:pPr>
        <w:numPr>
          <w:ilvl w:val="0"/>
          <w:numId w:val="92"/>
        </w:numPr>
        <w:overflowPunct w:val="0"/>
        <w:autoSpaceDE w:val="0"/>
        <w:autoSpaceDN w:val="0"/>
        <w:adjustRightInd w:val="0"/>
        <w:spacing w:line="260" w:lineRule="exact"/>
        <w:jc w:val="both"/>
        <w:textAlignment w:val="baseline"/>
        <w:rPr>
          <w:rFonts w:ascii="Arial" w:eastAsia="Times New Roman" w:hAnsi="Arial" w:cs="Arial"/>
          <w:sz w:val="20"/>
          <w:szCs w:val="20"/>
        </w:rPr>
      </w:pPr>
      <w:r w:rsidRPr="006B1B5D">
        <w:rPr>
          <w:rFonts w:ascii="Arial" w:eastAsia="Times New Roman" w:hAnsi="Arial" w:cs="Arial"/>
          <w:sz w:val="20"/>
          <w:szCs w:val="20"/>
        </w:rPr>
        <w:t>naziv: Republika Slovenija;</w:t>
      </w:r>
    </w:p>
    <w:p w14:paraId="217BC295" w14:textId="77777777" w:rsidR="00174D1B" w:rsidRPr="006B1B5D" w:rsidRDefault="00174D1B" w:rsidP="006B1B5D">
      <w:pPr>
        <w:numPr>
          <w:ilvl w:val="0"/>
          <w:numId w:val="92"/>
        </w:numPr>
        <w:overflowPunct w:val="0"/>
        <w:autoSpaceDE w:val="0"/>
        <w:autoSpaceDN w:val="0"/>
        <w:adjustRightInd w:val="0"/>
        <w:spacing w:line="260" w:lineRule="exact"/>
        <w:jc w:val="both"/>
        <w:textAlignment w:val="baseline"/>
        <w:rPr>
          <w:rFonts w:ascii="Arial" w:eastAsia="Times New Roman" w:hAnsi="Arial" w:cs="Arial"/>
          <w:sz w:val="20"/>
          <w:szCs w:val="20"/>
        </w:rPr>
      </w:pPr>
      <w:r w:rsidRPr="006B1B5D">
        <w:rPr>
          <w:rFonts w:ascii="Arial" w:eastAsia="Times New Roman" w:hAnsi="Arial" w:cs="Arial"/>
          <w:sz w:val="20"/>
          <w:szCs w:val="20"/>
        </w:rPr>
        <w:t>kratek naziv: RS;</w:t>
      </w:r>
    </w:p>
    <w:p w14:paraId="23E49A72" w14:textId="15E719B7" w:rsidR="00174D1B" w:rsidRDefault="00174D1B" w:rsidP="006B1B5D">
      <w:pPr>
        <w:numPr>
          <w:ilvl w:val="0"/>
          <w:numId w:val="92"/>
        </w:numPr>
        <w:overflowPunct w:val="0"/>
        <w:autoSpaceDE w:val="0"/>
        <w:autoSpaceDN w:val="0"/>
        <w:adjustRightInd w:val="0"/>
        <w:spacing w:line="260" w:lineRule="exact"/>
        <w:jc w:val="both"/>
        <w:textAlignment w:val="baseline"/>
        <w:rPr>
          <w:rFonts w:ascii="Arial" w:eastAsia="Times New Roman" w:hAnsi="Arial" w:cs="Arial"/>
          <w:sz w:val="20"/>
          <w:szCs w:val="20"/>
        </w:rPr>
      </w:pPr>
      <w:r w:rsidRPr="006B1B5D">
        <w:rPr>
          <w:rFonts w:ascii="Arial" w:eastAsia="Times New Roman" w:hAnsi="Arial" w:cs="Arial"/>
          <w:sz w:val="20"/>
          <w:szCs w:val="20"/>
        </w:rPr>
        <w:t>naslov: Gregorčičeva 20, 1000 Ljubljana;</w:t>
      </w:r>
    </w:p>
    <w:p w14:paraId="5DD230D5" w14:textId="5261A22C" w:rsidR="004C58AA" w:rsidRPr="00572B55" w:rsidRDefault="004C58AA" w:rsidP="006B1B5D">
      <w:pPr>
        <w:numPr>
          <w:ilvl w:val="0"/>
          <w:numId w:val="92"/>
        </w:numPr>
        <w:overflowPunct w:val="0"/>
        <w:autoSpaceDE w:val="0"/>
        <w:autoSpaceDN w:val="0"/>
        <w:adjustRightInd w:val="0"/>
        <w:spacing w:line="260" w:lineRule="exact"/>
        <w:jc w:val="both"/>
        <w:textAlignment w:val="baseline"/>
        <w:rPr>
          <w:rFonts w:ascii="Arial" w:eastAsia="Times New Roman" w:hAnsi="Arial" w:cs="Arial"/>
          <w:sz w:val="20"/>
          <w:szCs w:val="20"/>
        </w:rPr>
      </w:pPr>
      <w:r w:rsidRPr="00572B55">
        <w:rPr>
          <w:rFonts w:ascii="Arial" w:eastAsia="Times New Roman" w:hAnsi="Arial" w:cs="Arial"/>
          <w:sz w:val="20"/>
          <w:szCs w:val="20"/>
        </w:rPr>
        <w:t xml:space="preserve">zastopniki: </w:t>
      </w:r>
      <w:r w:rsidR="007B0569" w:rsidRPr="00572B55">
        <w:rPr>
          <w:rFonts w:ascii="Arial" w:eastAsia="Times New Roman" w:hAnsi="Arial" w:cs="Arial"/>
          <w:sz w:val="20"/>
          <w:szCs w:val="20"/>
        </w:rPr>
        <w:t>zapis »</w:t>
      </w:r>
      <w:r w:rsidRPr="00572B55">
        <w:rPr>
          <w:rFonts w:ascii="Arial" w:eastAsia="Times New Roman" w:hAnsi="Arial" w:cs="Arial"/>
          <w:sz w:val="20"/>
          <w:szCs w:val="20"/>
        </w:rPr>
        <w:t>pristojni ministri v skladu z zakonom, ki ureja državno upravo</w:t>
      </w:r>
      <w:r w:rsidR="007B0569" w:rsidRPr="00572B55">
        <w:rPr>
          <w:rFonts w:ascii="Arial" w:eastAsia="Times New Roman" w:hAnsi="Arial" w:cs="Arial"/>
          <w:sz w:val="20"/>
          <w:szCs w:val="20"/>
        </w:rPr>
        <w:t>«</w:t>
      </w:r>
      <w:r w:rsidRPr="00572B55">
        <w:rPr>
          <w:rFonts w:ascii="Arial" w:eastAsia="Times New Roman" w:hAnsi="Arial" w:cs="Arial"/>
          <w:sz w:val="20"/>
          <w:szCs w:val="20"/>
        </w:rPr>
        <w:t>;</w:t>
      </w:r>
    </w:p>
    <w:p w14:paraId="1405CE1D" w14:textId="1D4936C5" w:rsidR="00174D1B" w:rsidRPr="006B1B5D" w:rsidRDefault="00174D1B" w:rsidP="006B1B5D">
      <w:pPr>
        <w:numPr>
          <w:ilvl w:val="0"/>
          <w:numId w:val="92"/>
        </w:numPr>
        <w:overflowPunct w:val="0"/>
        <w:autoSpaceDE w:val="0"/>
        <w:autoSpaceDN w:val="0"/>
        <w:adjustRightInd w:val="0"/>
        <w:spacing w:line="260" w:lineRule="exact"/>
        <w:jc w:val="both"/>
        <w:textAlignment w:val="baseline"/>
        <w:rPr>
          <w:rFonts w:ascii="Arial" w:eastAsia="Times New Roman" w:hAnsi="Arial" w:cs="Arial"/>
          <w:sz w:val="20"/>
          <w:szCs w:val="20"/>
        </w:rPr>
      </w:pPr>
      <w:r w:rsidRPr="006B1B5D">
        <w:rPr>
          <w:rFonts w:ascii="Arial" w:eastAsia="Times New Roman" w:hAnsi="Arial" w:cs="Arial"/>
          <w:sz w:val="20"/>
          <w:szCs w:val="20"/>
        </w:rPr>
        <w:t>podatek za stike: glavni predal Generalnega sekretariata Vlade R</w:t>
      </w:r>
      <w:r w:rsidR="00FC373C" w:rsidRPr="006B1B5D">
        <w:rPr>
          <w:rFonts w:ascii="Arial" w:eastAsia="Times New Roman" w:hAnsi="Arial" w:cs="Arial"/>
          <w:sz w:val="20"/>
          <w:szCs w:val="20"/>
        </w:rPr>
        <w:t xml:space="preserve">epublike </w:t>
      </w:r>
      <w:r w:rsidRPr="006B1B5D">
        <w:rPr>
          <w:rFonts w:ascii="Arial" w:eastAsia="Times New Roman" w:hAnsi="Arial" w:cs="Arial"/>
          <w:sz w:val="20"/>
          <w:szCs w:val="20"/>
        </w:rPr>
        <w:t>S</w:t>
      </w:r>
      <w:r w:rsidR="00FC373C" w:rsidRPr="006B1B5D">
        <w:rPr>
          <w:rFonts w:ascii="Arial" w:eastAsia="Times New Roman" w:hAnsi="Arial" w:cs="Arial"/>
          <w:sz w:val="20"/>
          <w:szCs w:val="20"/>
        </w:rPr>
        <w:t>lovenije</w:t>
      </w:r>
      <w:r w:rsidRPr="006B1B5D">
        <w:rPr>
          <w:rFonts w:ascii="Arial" w:eastAsia="Times New Roman" w:hAnsi="Arial" w:cs="Arial"/>
          <w:sz w:val="20"/>
          <w:szCs w:val="20"/>
        </w:rPr>
        <w:t>;</w:t>
      </w:r>
    </w:p>
    <w:p w14:paraId="3DC0DD54" w14:textId="152E7BE9" w:rsidR="00174D1B" w:rsidRPr="006B1B5D" w:rsidRDefault="00174D1B" w:rsidP="006B1B5D">
      <w:pPr>
        <w:numPr>
          <w:ilvl w:val="0"/>
          <w:numId w:val="92"/>
        </w:numPr>
        <w:overflowPunct w:val="0"/>
        <w:autoSpaceDE w:val="0"/>
        <w:autoSpaceDN w:val="0"/>
        <w:adjustRightInd w:val="0"/>
        <w:spacing w:line="260" w:lineRule="exact"/>
        <w:jc w:val="both"/>
        <w:textAlignment w:val="baseline"/>
        <w:rPr>
          <w:rFonts w:ascii="Arial" w:eastAsia="Times New Roman" w:hAnsi="Arial" w:cs="Arial"/>
          <w:sz w:val="20"/>
          <w:szCs w:val="20"/>
        </w:rPr>
      </w:pPr>
      <w:r w:rsidRPr="006B1B5D">
        <w:rPr>
          <w:rFonts w:ascii="Arial" w:eastAsia="Times New Roman" w:hAnsi="Arial" w:cs="Arial"/>
          <w:sz w:val="20"/>
          <w:szCs w:val="20"/>
        </w:rPr>
        <w:t>telefonska številka: telefonska številka Generalnega sekretariata Vlade</w:t>
      </w:r>
      <w:r w:rsidR="001E3167" w:rsidRPr="006B1B5D">
        <w:rPr>
          <w:rFonts w:ascii="Arial" w:eastAsia="Times New Roman" w:hAnsi="Arial" w:cs="Arial"/>
          <w:sz w:val="20"/>
          <w:szCs w:val="20"/>
        </w:rPr>
        <w:t xml:space="preserve"> R</w:t>
      </w:r>
      <w:r w:rsidR="00FC373C" w:rsidRPr="006B1B5D">
        <w:rPr>
          <w:rFonts w:ascii="Arial" w:eastAsia="Times New Roman" w:hAnsi="Arial" w:cs="Arial"/>
          <w:sz w:val="20"/>
          <w:szCs w:val="20"/>
        </w:rPr>
        <w:t xml:space="preserve">epublike </w:t>
      </w:r>
      <w:r w:rsidR="001E3167" w:rsidRPr="006B1B5D">
        <w:rPr>
          <w:rFonts w:ascii="Arial" w:eastAsia="Times New Roman" w:hAnsi="Arial" w:cs="Arial"/>
          <w:sz w:val="20"/>
          <w:szCs w:val="20"/>
        </w:rPr>
        <w:t>S</w:t>
      </w:r>
      <w:r w:rsidR="00FC373C" w:rsidRPr="006B1B5D">
        <w:rPr>
          <w:rFonts w:ascii="Arial" w:eastAsia="Times New Roman" w:hAnsi="Arial" w:cs="Arial"/>
          <w:sz w:val="20"/>
          <w:szCs w:val="20"/>
        </w:rPr>
        <w:t>lovenije</w:t>
      </w:r>
      <w:r w:rsidRPr="006B1B5D">
        <w:rPr>
          <w:rFonts w:ascii="Arial" w:eastAsia="Times New Roman" w:hAnsi="Arial" w:cs="Arial"/>
          <w:sz w:val="20"/>
          <w:szCs w:val="20"/>
        </w:rPr>
        <w:t>;</w:t>
      </w:r>
    </w:p>
    <w:p w14:paraId="2AF7B6D9" w14:textId="77777777" w:rsidR="00174D1B" w:rsidRPr="006B1B5D" w:rsidRDefault="00174D1B" w:rsidP="006B1B5D">
      <w:pPr>
        <w:numPr>
          <w:ilvl w:val="0"/>
          <w:numId w:val="92"/>
        </w:numPr>
        <w:overflowPunct w:val="0"/>
        <w:autoSpaceDE w:val="0"/>
        <w:autoSpaceDN w:val="0"/>
        <w:adjustRightInd w:val="0"/>
        <w:spacing w:line="260" w:lineRule="exact"/>
        <w:jc w:val="both"/>
        <w:textAlignment w:val="baseline"/>
        <w:rPr>
          <w:rFonts w:ascii="Arial" w:eastAsia="Times New Roman" w:hAnsi="Arial" w:cs="Arial"/>
          <w:sz w:val="20"/>
          <w:szCs w:val="20"/>
        </w:rPr>
      </w:pPr>
      <w:r w:rsidRPr="006B1B5D">
        <w:rPr>
          <w:rFonts w:ascii="Arial" w:eastAsia="Times New Roman" w:hAnsi="Arial" w:cs="Arial"/>
          <w:sz w:val="20"/>
          <w:szCs w:val="20"/>
        </w:rPr>
        <w:t>pravnoorganizacijska oblika: 301 (Republika Slovenija);</w:t>
      </w:r>
    </w:p>
    <w:p w14:paraId="7C2E5E06" w14:textId="77777777" w:rsidR="00174D1B" w:rsidRPr="006B1B5D" w:rsidRDefault="00174D1B" w:rsidP="006B1B5D">
      <w:pPr>
        <w:numPr>
          <w:ilvl w:val="0"/>
          <w:numId w:val="92"/>
        </w:numPr>
        <w:overflowPunct w:val="0"/>
        <w:autoSpaceDE w:val="0"/>
        <w:autoSpaceDN w:val="0"/>
        <w:adjustRightInd w:val="0"/>
        <w:spacing w:line="260" w:lineRule="exact"/>
        <w:jc w:val="both"/>
        <w:textAlignment w:val="baseline"/>
        <w:rPr>
          <w:rFonts w:ascii="Arial" w:eastAsia="Times New Roman" w:hAnsi="Arial" w:cs="Arial"/>
          <w:sz w:val="20"/>
          <w:szCs w:val="20"/>
        </w:rPr>
      </w:pPr>
      <w:r w:rsidRPr="006B1B5D">
        <w:rPr>
          <w:rFonts w:ascii="Arial" w:eastAsia="Times New Roman" w:hAnsi="Arial" w:cs="Arial"/>
          <w:sz w:val="20"/>
          <w:szCs w:val="20"/>
        </w:rPr>
        <w:t>matična številka: 5854814000;</w:t>
      </w:r>
    </w:p>
    <w:p w14:paraId="19D9F90E" w14:textId="77777777" w:rsidR="00174D1B" w:rsidRPr="006B1B5D" w:rsidRDefault="00174D1B" w:rsidP="006B1B5D">
      <w:pPr>
        <w:numPr>
          <w:ilvl w:val="0"/>
          <w:numId w:val="92"/>
        </w:numPr>
        <w:overflowPunct w:val="0"/>
        <w:autoSpaceDE w:val="0"/>
        <w:autoSpaceDN w:val="0"/>
        <w:adjustRightInd w:val="0"/>
        <w:spacing w:line="260" w:lineRule="exact"/>
        <w:jc w:val="both"/>
        <w:textAlignment w:val="baseline"/>
        <w:rPr>
          <w:rFonts w:ascii="Arial" w:eastAsia="Times New Roman" w:hAnsi="Arial" w:cs="Arial"/>
          <w:sz w:val="20"/>
          <w:szCs w:val="20"/>
        </w:rPr>
      </w:pPr>
      <w:r w:rsidRPr="006B1B5D">
        <w:rPr>
          <w:rFonts w:ascii="Arial" w:eastAsia="Times New Roman" w:hAnsi="Arial" w:cs="Arial"/>
          <w:sz w:val="20"/>
          <w:szCs w:val="20"/>
        </w:rPr>
        <w:t>davčna številka: 17659957;</w:t>
      </w:r>
    </w:p>
    <w:p w14:paraId="5A343EB7" w14:textId="77777777" w:rsidR="00174D1B" w:rsidRPr="006B1B5D" w:rsidRDefault="00174D1B" w:rsidP="006B1B5D">
      <w:pPr>
        <w:numPr>
          <w:ilvl w:val="0"/>
          <w:numId w:val="92"/>
        </w:numPr>
        <w:overflowPunct w:val="0"/>
        <w:autoSpaceDE w:val="0"/>
        <w:autoSpaceDN w:val="0"/>
        <w:adjustRightInd w:val="0"/>
        <w:spacing w:line="260" w:lineRule="exact"/>
        <w:jc w:val="both"/>
        <w:textAlignment w:val="baseline"/>
        <w:rPr>
          <w:rFonts w:ascii="Arial" w:eastAsia="Times New Roman" w:hAnsi="Arial" w:cs="Arial"/>
          <w:sz w:val="20"/>
          <w:szCs w:val="20"/>
        </w:rPr>
      </w:pPr>
      <w:r w:rsidRPr="006B1B5D">
        <w:rPr>
          <w:rFonts w:ascii="Arial" w:eastAsia="Times New Roman" w:hAnsi="Arial" w:cs="Arial"/>
          <w:sz w:val="20"/>
          <w:szCs w:val="20"/>
        </w:rPr>
        <w:t>SKIS: 13 (Država);</w:t>
      </w:r>
    </w:p>
    <w:p w14:paraId="2156C7E7" w14:textId="77777777" w:rsidR="00174D1B" w:rsidRPr="006B1B5D" w:rsidRDefault="00174D1B" w:rsidP="006B1B5D">
      <w:pPr>
        <w:numPr>
          <w:ilvl w:val="0"/>
          <w:numId w:val="92"/>
        </w:numPr>
        <w:overflowPunct w:val="0"/>
        <w:autoSpaceDE w:val="0"/>
        <w:autoSpaceDN w:val="0"/>
        <w:adjustRightInd w:val="0"/>
        <w:spacing w:line="260" w:lineRule="exact"/>
        <w:jc w:val="both"/>
        <w:textAlignment w:val="baseline"/>
        <w:rPr>
          <w:rFonts w:ascii="Arial" w:eastAsia="Times New Roman" w:hAnsi="Arial" w:cs="Arial"/>
          <w:sz w:val="20"/>
          <w:szCs w:val="20"/>
        </w:rPr>
      </w:pPr>
      <w:r w:rsidRPr="006B1B5D">
        <w:rPr>
          <w:rFonts w:ascii="Arial" w:eastAsia="Times New Roman" w:hAnsi="Arial" w:cs="Arial"/>
          <w:sz w:val="20"/>
          <w:szCs w:val="20"/>
        </w:rPr>
        <w:t>SKD: 84.110 (splošna dejavnost javne uprave);</w:t>
      </w:r>
    </w:p>
    <w:p w14:paraId="193F9F18" w14:textId="7ABC7507" w:rsidR="00174D1B" w:rsidRDefault="00174D1B" w:rsidP="006B1B5D">
      <w:pPr>
        <w:numPr>
          <w:ilvl w:val="0"/>
          <w:numId w:val="92"/>
        </w:numPr>
        <w:overflowPunct w:val="0"/>
        <w:autoSpaceDE w:val="0"/>
        <w:autoSpaceDN w:val="0"/>
        <w:adjustRightInd w:val="0"/>
        <w:spacing w:line="260" w:lineRule="exact"/>
        <w:jc w:val="both"/>
        <w:textAlignment w:val="baseline"/>
        <w:rPr>
          <w:rFonts w:ascii="Arial" w:eastAsia="Times New Roman" w:hAnsi="Arial" w:cs="Arial"/>
          <w:sz w:val="20"/>
          <w:szCs w:val="20"/>
        </w:rPr>
      </w:pPr>
      <w:r w:rsidRPr="006B1B5D">
        <w:rPr>
          <w:rFonts w:ascii="Arial" w:eastAsia="Times New Roman" w:hAnsi="Arial" w:cs="Arial"/>
          <w:sz w:val="20"/>
          <w:szCs w:val="20"/>
        </w:rPr>
        <w:t>ustanovitev: 25. 6. 1991.</w:t>
      </w:r>
    </w:p>
    <w:p w14:paraId="2AE27DB6" w14:textId="5F6461A4" w:rsidR="004C58AA" w:rsidRDefault="004C58AA" w:rsidP="004C58AA">
      <w:pPr>
        <w:overflowPunct w:val="0"/>
        <w:autoSpaceDE w:val="0"/>
        <w:autoSpaceDN w:val="0"/>
        <w:adjustRightInd w:val="0"/>
        <w:spacing w:line="260" w:lineRule="exact"/>
        <w:jc w:val="both"/>
        <w:textAlignment w:val="baseline"/>
        <w:rPr>
          <w:rFonts w:ascii="Arial" w:eastAsia="Times New Roman" w:hAnsi="Arial" w:cs="Arial"/>
          <w:sz w:val="20"/>
          <w:szCs w:val="20"/>
        </w:rPr>
      </w:pPr>
    </w:p>
    <w:p w14:paraId="2902AF84" w14:textId="19CB610D" w:rsidR="004C58AA" w:rsidRPr="006B1B5D" w:rsidRDefault="004C58AA" w:rsidP="004C58AA">
      <w:pPr>
        <w:overflowPunct w:val="0"/>
        <w:autoSpaceDE w:val="0"/>
        <w:autoSpaceDN w:val="0"/>
        <w:adjustRightInd w:val="0"/>
        <w:spacing w:line="260" w:lineRule="exact"/>
        <w:jc w:val="both"/>
        <w:textAlignment w:val="baseline"/>
        <w:rPr>
          <w:rFonts w:ascii="Arial" w:eastAsia="Times New Roman" w:hAnsi="Arial" w:cs="Arial"/>
          <w:sz w:val="20"/>
          <w:szCs w:val="20"/>
        </w:rPr>
      </w:pPr>
      <w:r w:rsidRPr="00572B55">
        <w:rPr>
          <w:rFonts w:ascii="Arial" w:eastAsia="Times New Roman" w:hAnsi="Arial" w:cs="Arial"/>
          <w:sz w:val="20"/>
          <w:szCs w:val="20"/>
        </w:rPr>
        <w:t xml:space="preserve">(2) Agencija Republike Slovenije za javnopravne evidence in storitve zagotovi vpis zastopnika Republike Slovenije </w:t>
      </w:r>
      <w:r w:rsidR="00206BC9" w:rsidRPr="00572B55">
        <w:rPr>
          <w:rFonts w:ascii="Arial" w:eastAsia="Times New Roman" w:hAnsi="Arial" w:cs="Arial"/>
          <w:sz w:val="20"/>
          <w:szCs w:val="20"/>
        </w:rPr>
        <w:t xml:space="preserve">v Poslovnem Registru Slovenije </w:t>
      </w:r>
      <w:r w:rsidRPr="00572B55">
        <w:rPr>
          <w:rFonts w:ascii="Arial" w:eastAsia="Times New Roman" w:hAnsi="Arial" w:cs="Arial"/>
          <w:sz w:val="20"/>
          <w:szCs w:val="20"/>
        </w:rPr>
        <w:t xml:space="preserve">v skladu s prejšnjim odstavkom v 12 mesecih od uveljavitve tega zakona. </w:t>
      </w:r>
    </w:p>
    <w:p w14:paraId="38C71BB5" w14:textId="77777777" w:rsidR="00174D1B" w:rsidRPr="006B1B5D" w:rsidRDefault="00174D1B" w:rsidP="006B1B5D">
      <w:pPr>
        <w:spacing w:line="260" w:lineRule="exact"/>
        <w:ind w:left="1077"/>
        <w:jc w:val="both"/>
        <w:rPr>
          <w:rFonts w:ascii="Arial" w:eastAsia="Times New Roman" w:hAnsi="Arial" w:cs="Arial"/>
          <w:sz w:val="20"/>
          <w:szCs w:val="20"/>
        </w:rPr>
      </w:pPr>
    </w:p>
    <w:p w14:paraId="497ECD3D" w14:textId="3858A07D" w:rsidR="00174D1B" w:rsidRPr="006B1B5D" w:rsidRDefault="00174D1B" w:rsidP="006B1B5D">
      <w:pPr>
        <w:suppressAutoHyphens/>
        <w:overflowPunct w:val="0"/>
        <w:autoSpaceDE w:val="0"/>
        <w:autoSpaceDN w:val="0"/>
        <w:adjustRightInd w:val="0"/>
        <w:spacing w:line="260" w:lineRule="exact"/>
        <w:jc w:val="center"/>
        <w:textAlignment w:val="baseline"/>
        <w:rPr>
          <w:rFonts w:ascii="Arial" w:eastAsia="Times New Roman" w:hAnsi="Arial" w:cs="Arial"/>
          <w:b/>
          <w:sz w:val="20"/>
          <w:szCs w:val="20"/>
        </w:rPr>
      </w:pPr>
      <w:r w:rsidRPr="006B1B5D">
        <w:rPr>
          <w:rFonts w:ascii="Arial" w:eastAsia="Times New Roman" w:hAnsi="Arial" w:cs="Arial"/>
          <w:b/>
          <w:sz w:val="20"/>
          <w:szCs w:val="20"/>
        </w:rPr>
        <w:t>6</w:t>
      </w:r>
      <w:r w:rsidR="00A07B42">
        <w:rPr>
          <w:rFonts w:ascii="Arial" w:eastAsia="Times New Roman" w:hAnsi="Arial" w:cs="Arial"/>
          <w:b/>
          <w:sz w:val="20"/>
          <w:szCs w:val="20"/>
        </w:rPr>
        <w:t>7</w:t>
      </w:r>
      <w:r w:rsidRPr="006B1B5D">
        <w:rPr>
          <w:rFonts w:ascii="Arial" w:eastAsia="Times New Roman" w:hAnsi="Arial" w:cs="Arial"/>
          <w:b/>
          <w:sz w:val="20"/>
          <w:szCs w:val="20"/>
        </w:rPr>
        <w:t>. člen</w:t>
      </w:r>
    </w:p>
    <w:p w14:paraId="209478E0" w14:textId="77777777" w:rsidR="00174D1B" w:rsidRPr="006B1B5D" w:rsidRDefault="00174D1B" w:rsidP="006B1B5D">
      <w:pPr>
        <w:suppressAutoHyphens/>
        <w:overflowPunct w:val="0"/>
        <w:autoSpaceDE w:val="0"/>
        <w:autoSpaceDN w:val="0"/>
        <w:adjustRightInd w:val="0"/>
        <w:spacing w:line="260" w:lineRule="exact"/>
        <w:jc w:val="center"/>
        <w:textAlignment w:val="baseline"/>
        <w:rPr>
          <w:rFonts w:ascii="Arial" w:eastAsia="Times New Roman" w:hAnsi="Arial" w:cs="Arial"/>
          <w:b/>
          <w:sz w:val="20"/>
          <w:szCs w:val="20"/>
        </w:rPr>
      </w:pPr>
      <w:r w:rsidRPr="006B1B5D">
        <w:rPr>
          <w:rFonts w:ascii="Arial" w:eastAsia="Times New Roman" w:hAnsi="Arial" w:cs="Arial"/>
          <w:b/>
          <w:sz w:val="20"/>
          <w:szCs w:val="20"/>
        </w:rPr>
        <w:t>(veljavnosti pogodb med UJP in udeleženci sistema izmenjave e-računov)</w:t>
      </w:r>
    </w:p>
    <w:p w14:paraId="7AEDE96F" w14:textId="77777777" w:rsidR="00174D1B" w:rsidRPr="006B1B5D" w:rsidRDefault="00174D1B" w:rsidP="006B1B5D">
      <w:pPr>
        <w:suppressAutoHyphens/>
        <w:overflowPunct w:val="0"/>
        <w:autoSpaceDE w:val="0"/>
        <w:autoSpaceDN w:val="0"/>
        <w:adjustRightInd w:val="0"/>
        <w:spacing w:line="260" w:lineRule="exact"/>
        <w:ind w:firstLine="709"/>
        <w:jc w:val="both"/>
        <w:textAlignment w:val="baseline"/>
        <w:rPr>
          <w:rFonts w:ascii="Arial" w:eastAsia="Times New Roman" w:hAnsi="Arial" w:cs="Arial"/>
          <w:sz w:val="20"/>
          <w:szCs w:val="20"/>
        </w:rPr>
      </w:pPr>
    </w:p>
    <w:p w14:paraId="14215325" w14:textId="314C2AF5" w:rsidR="00174D1B" w:rsidRPr="006B1B5D" w:rsidRDefault="00174D1B" w:rsidP="006B1B5D">
      <w:pPr>
        <w:suppressAutoHyphens/>
        <w:overflowPunct w:val="0"/>
        <w:autoSpaceDE w:val="0"/>
        <w:autoSpaceDN w:val="0"/>
        <w:adjustRightInd w:val="0"/>
        <w:spacing w:line="260" w:lineRule="exact"/>
        <w:ind w:firstLine="284"/>
        <w:jc w:val="both"/>
        <w:textAlignment w:val="baseline"/>
        <w:rPr>
          <w:rFonts w:ascii="Arial" w:eastAsia="Times New Roman" w:hAnsi="Arial" w:cs="Arial"/>
          <w:sz w:val="20"/>
          <w:szCs w:val="20"/>
        </w:rPr>
      </w:pPr>
      <w:r w:rsidRPr="006B1B5D">
        <w:rPr>
          <w:rFonts w:ascii="Arial" w:eastAsia="Times New Roman" w:hAnsi="Arial" w:cs="Arial"/>
          <w:sz w:val="20"/>
          <w:szCs w:val="20"/>
        </w:rPr>
        <w:t xml:space="preserve">Pogodbe, ki jih </w:t>
      </w:r>
      <w:r w:rsidR="00031C2C">
        <w:rPr>
          <w:rFonts w:ascii="Arial" w:eastAsia="Times New Roman" w:hAnsi="Arial" w:cs="Arial"/>
          <w:sz w:val="20"/>
          <w:szCs w:val="20"/>
        </w:rPr>
        <w:t>je</w:t>
      </w:r>
      <w:r w:rsidR="00031C2C" w:rsidRPr="006B1B5D">
        <w:rPr>
          <w:rFonts w:ascii="Arial" w:eastAsia="Times New Roman" w:hAnsi="Arial" w:cs="Arial"/>
          <w:sz w:val="20"/>
          <w:szCs w:val="20"/>
        </w:rPr>
        <w:t xml:space="preserve"> </w:t>
      </w:r>
      <w:r w:rsidRPr="006B1B5D">
        <w:rPr>
          <w:rFonts w:ascii="Arial" w:eastAsia="Times New Roman" w:hAnsi="Arial" w:cs="Arial"/>
          <w:sz w:val="20"/>
          <w:szCs w:val="20"/>
        </w:rPr>
        <w:t xml:space="preserve">UJP </w:t>
      </w:r>
      <w:r w:rsidR="00031C2C" w:rsidRPr="006B1B5D">
        <w:rPr>
          <w:rFonts w:ascii="Arial" w:eastAsia="Times New Roman" w:hAnsi="Arial" w:cs="Arial"/>
          <w:sz w:val="20"/>
          <w:szCs w:val="20"/>
        </w:rPr>
        <w:t>sklen</w:t>
      </w:r>
      <w:r w:rsidR="00031C2C">
        <w:rPr>
          <w:rFonts w:ascii="Arial" w:eastAsia="Times New Roman" w:hAnsi="Arial" w:cs="Arial"/>
          <w:sz w:val="20"/>
          <w:szCs w:val="20"/>
        </w:rPr>
        <w:t>il</w:t>
      </w:r>
      <w:r w:rsidR="00031C2C" w:rsidRPr="006B1B5D">
        <w:rPr>
          <w:rFonts w:ascii="Arial" w:eastAsia="Times New Roman" w:hAnsi="Arial" w:cs="Arial"/>
          <w:sz w:val="20"/>
          <w:szCs w:val="20"/>
        </w:rPr>
        <w:t xml:space="preserve"> </w:t>
      </w:r>
      <w:r w:rsidR="00031C2C">
        <w:rPr>
          <w:rFonts w:ascii="Arial" w:eastAsia="Times New Roman" w:hAnsi="Arial" w:cs="Arial"/>
          <w:sz w:val="20"/>
          <w:szCs w:val="20"/>
        </w:rPr>
        <w:t>v skladu s</w:t>
      </w:r>
      <w:r w:rsidR="00031C2C" w:rsidRPr="006B1B5D">
        <w:rPr>
          <w:rFonts w:ascii="Arial" w:eastAsia="Times New Roman" w:hAnsi="Arial" w:cs="Arial"/>
          <w:sz w:val="20"/>
          <w:szCs w:val="20"/>
        </w:rPr>
        <w:t xml:space="preserve"> četrt</w:t>
      </w:r>
      <w:r w:rsidR="00031C2C">
        <w:rPr>
          <w:rFonts w:ascii="Arial" w:eastAsia="Times New Roman" w:hAnsi="Arial" w:cs="Arial"/>
          <w:sz w:val="20"/>
          <w:szCs w:val="20"/>
        </w:rPr>
        <w:t>i</w:t>
      </w:r>
      <w:r w:rsidR="00031C2C" w:rsidRPr="006B1B5D">
        <w:rPr>
          <w:rFonts w:ascii="Arial" w:eastAsia="Times New Roman" w:hAnsi="Arial" w:cs="Arial"/>
          <w:sz w:val="20"/>
          <w:szCs w:val="20"/>
        </w:rPr>
        <w:t>m odstavk</w:t>
      </w:r>
      <w:r w:rsidR="00031C2C">
        <w:rPr>
          <w:rFonts w:ascii="Arial" w:eastAsia="Times New Roman" w:hAnsi="Arial" w:cs="Arial"/>
          <w:sz w:val="20"/>
          <w:szCs w:val="20"/>
        </w:rPr>
        <w:t>om</w:t>
      </w:r>
      <w:r w:rsidR="00031C2C" w:rsidRPr="006B1B5D">
        <w:rPr>
          <w:rFonts w:ascii="Arial" w:eastAsia="Times New Roman" w:hAnsi="Arial" w:cs="Arial"/>
          <w:sz w:val="20"/>
          <w:szCs w:val="20"/>
        </w:rPr>
        <w:t xml:space="preserve"> </w:t>
      </w:r>
      <w:r w:rsidRPr="006B1B5D">
        <w:rPr>
          <w:rFonts w:ascii="Arial" w:eastAsia="Times New Roman" w:hAnsi="Arial" w:cs="Arial"/>
          <w:sz w:val="20"/>
          <w:szCs w:val="20"/>
        </w:rPr>
        <w:t>28. člena Zakona o opravljanju plačilnih storitev za proračunske uporabnike (Uradni list RS, št. 77/16 in 47/19)</w:t>
      </w:r>
      <w:r w:rsidR="001E3167" w:rsidRPr="006B1B5D">
        <w:rPr>
          <w:rFonts w:ascii="Arial" w:eastAsia="Times New Roman" w:hAnsi="Arial" w:cs="Arial"/>
          <w:sz w:val="20"/>
          <w:szCs w:val="20"/>
        </w:rPr>
        <w:t>,</w:t>
      </w:r>
      <w:r w:rsidRPr="006B1B5D">
        <w:rPr>
          <w:rFonts w:ascii="Arial" w:eastAsia="Times New Roman" w:hAnsi="Arial" w:cs="Arial"/>
          <w:sz w:val="20"/>
          <w:szCs w:val="20"/>
        </w:rPr>
        <w:t xml:space="preserve"> ostanejo v veljavi kot pogodbe, sklenjene </w:t>
      </w:r>
      <w:r w:rsidR="00031C2C">
        <w:rPr>
          <w:rFonts w:ascii="Arial" w:eastAsia="Times New Roman" w:hAnsi="Arial" w:cs="Arial"/>
          <w:sz w:val="20"/>
          <w:szCs w:val="20"/>
        </w:rPr>
        <w:t>v skladu z</w:t>
      </w:r>
      <w:r w:rsidR="00031C2C" w:rsidRPr="006B1B5D">
        <w:rPr>
          <w:rFonts w:ascii="Arial" w:eastAsia="Times New Roman" w:hAnsi="Arial" w:cs="Arial"/>
          <w:sz w:val="20"/>
          <w:szCs w:val="20"/>
        </w:rPr>
        <w:t xml:space="preserve"> drug</w:t>
      </w:r>
      <w:r w:rsidR="00031C2C">
        <w:rPr>
          <w:rFonts w:ascii="Arial" w:eastAsia="Times New Roman" w:hAnsi="Arial" w:cs="Arial"/>
          <w:sz w:val="20"/>
          <w:szCs w:val="20"/>
        </w:rPr>
        <w:t>i</w:t>
      </w:r>
      <w:r w:rsidR="00031C2C" w:rsidRPr="006B1B5D">
        <w:rPr>
          <w:rFonts w:ascii="Arial" w:eastAsia="Times New Roman" w:hAnsi="Arial" w:cs="Arial"/>
          <w:sz w:val="20"/>
          <w:szCs w:val="20"/>
        </w:rPr>
        <w:t xml:space="preserve">m </w:t>
      </w:r>
      <w:r w:rsidRPr="006B1B5D">
        <w:rPr>
          <w:rFonts w:ascii="Arial" w:eastAsia="Times New Roman" w:hAnsi="Arial" w:cs="Arial"/>
          <w:sz w:val="20"/>
          <w:szCs w:val="20"/>
        </w:rPr>
        <w:t>odstavk</w:t>
      </w:r>
      <w:r w:rsidR="00031C2C">
        <w:rPr>
          <w:rFonts w:ascii="Arial" w:eastAsia="Times New Roman" w:hAnsi="Arial" w:cs="Arial"/>
          <w:sz w:val="20"/>
          <w:szCs w:val="20"/>
        </w:rPr>
        <w:t xml:space="preserve">om </w:t>
      </w:r>
      <w:r w:rsidRPr="006B1B5D">
        <w:rPr>
          <w:rFonts w:ascii="Arial" w:eastAsia="Times New Roman" w:hAnsi="Arial" w:cs="Arial"/>
          <w:sz w:val="20"/>
          <w:szCs w:val="20"/>
        </w:rPr>
        <w:t>4</w:t>
      </w:r>
      <w:r w:rsidR="00994C1B">
        <w:rPr>
          <w:rFonts w:ascii="Arial" w:eastAsia="Times New Roman" w:hAnsi="Arial" w:cs="Arial"/>
          <w:sz w:val="20"/>
          <w:szCs w:val="20"/>
        </w:rPr>
        <w:t>6</w:t>
      </w:r>
      <w:r w:rsidRPr="006B1B5D">
        <w:rPr>
          <w:rFonts w:ascii="Arial" w:eastAsia="Times New Roman" w:hAnsi="Arial" w:cs="Arial"/>
          <w:sz w:val="20"/>
          <w:szCs w:val="20"/>
        </w:rPr>
        <w:t>. člena tega zakona.</w:t>
      </w:r>
    </w:p>
    <w:p w14:paraId="7B253DA9" w14:textId="77777777" w:rsidR="00D83AE5" w:rsidRPr="006B1B5D" w:rsidRDefault="00D83AE5" w:rsidP="006B1B5D">
      <w:pPr>
        <w:suppressAutoHyphens/>
        <w:overflowPunct w:val="0"/>
        <w:autoSpaceDE w:val="0"/>
        <w:autoSpaceDN w:val="0"/>
        <w:adjustRightInd w:val="0"/>
        <w:spacing w:line="260" w:lineRule="exact"/>
        <w:ind w:firstLine="284"/>
        <w:jc w:val="both"/>
        <w:textAlignment w:val="baseline"/>
        <w:rPr>
          <w:rFonts w:ascii="Arial" w:eastAsia="Times New Roman" w:hAnsi="Arial" w:cs="Arial"/>
          <w:sz w:val="20"/>
          <w:szCs w:val="20"/>
        </w:rPr>
      </w:pPr>
    </w:p>
    <w:p w14:paraId="5EBB7C72" w14:textId="5218CCFF" w:rsidR="00174D1B" w:rsidRPr="006B1B5D" w:rsidRDefault="00534D82" w:rsidP="006B1B5D">
      <w:pPr>
        <w:suppressAutoHyphens/>
        <w:overflowPunct w:val="0"/>
        <w:autoSpaceDE w:val="0"/>
        <w:autoSpaceDN w:val="0"/>
        <w:adjustRightInd w:val="0"/>
        <w:spacing w:line="260" w:lineRule="exact"/>
        <w:jc w:val="center"/>
        <w:textAlignment w:val="baseline"/>
        <w:rPr>
          <w:rFonts w:ascii="Arial" w:eastAsia="Times New Roman" w:hAnsi="Arial" w:cs="Arial"/>
          <w:b/>
          <w:sz w:val="20"/>
          <w:szCs w:val="20"/>
        </w:rPr>
      </w:pPr>
      <w:r w:rsidRPr="006B1B5D">
        <w:rPr>
          <w:rFonts w:ascii="Arial" w:eastAsia="Times New Roman" w:hAnsi="Arial" w:cs="Arial"/>
          <w:b/>
          <w:sz w:val="20"/>
          <w:szCs w:val="20"/>
        </w:rPr>
        <w:t>6</w:t>
      </w:r>
      <w:r w:rsidR="00A07B42">
        <w:rPr>
          <w:rFonts w:ascii="Arial" w:eastAsia="Times New Roman" w:hAnsi="Arial" w:cs="Arial"/>
          <w:b/>
          <w:sz w:val="20"/>
          <w:szCs w:val="20"/>
        </w:rPr>
        <w:t>8</w:t>
      </w:r>
      <w:r w:rsidR="00174D1B" w:rsidRPr="006B1B5D">
        <w:rPr>
          <w:rFonts w:ascii="Arial" w:eastAsia="Times New Roman" w:hAnsi="Arial" w:cs="Arial"/>
          <w:b/>
          <w:sz w:val="20"/>
          <w:szCs w:val="20"/>
        </w:rPr>
        <w:t>. člen</w:t>
      </w:r>
    </w:p>
    <w:p w14:paraId="59A20B96" w14:textId="77777777" w:rsidR="00174D1B" w:rsidRPr="006B1B5D" w:rsidRDefault="00174D1B" w:rsidP="006B1B5D">
      <w:pPr>
        <w:suppressAutoHyphens/>
        <w:overflowPunct w:val="0"/>
        <w:autoSpaceDE w:val="0"/>
        <w:autoSpaceDN w:val="0"/>
        <w:adjustRightInd w:val="0"/>
        <w:spacing w:line="260" w:lineRule="exact"/>
        <w:jc w:val="center"/>
        <w:textAlignment w:val="baseline"/>
        <w:rPr>
          <w:rFonts w:ascii="Arial" w:eastAsia="Times New Roman" w:hAnsi="Arial" w:cs="Arial"/>
          <w:b/>
          <w:sz w:val="20"/>
          <w:szCs w:val="20"/>
        </w:rPr>
      </w:pPr>
      <w:r w:rsidRPr="006B1B5D">
        <w:rPr>
          <w:rFonts w:ascii="Arial" w:eastAsia="Times New Roman" w:hAnsi="Arial" w:cs="Arial"/>
          <w:b/>
          <w:sz w:val="20"/>
          <w:szCs w:val="20"/>
        </w:rPr>
        <w:t>(izdaja podzakonskih predpisov)</w:t>
      </w:r>
    </w:p>
    <w:p w14:paraId="38A36218" w14:textId="77777777" w:rsidR="00174D1B" w:rsidRPr="006B1B5D" w:rsidRDefault="00174D1B" w:rsidP="006B1B5D">
      <w:pPr>
        <w:suppressAutoHyphens/>
        <w:overflowPunct w:val="0"/>
        <w:autoSpaceDE w:val="0"/>
        <w:autoSpaceDN w:val="0"/>
        <w:adjustRightInd w:val="0"/>
        <w:spacing w:line="260" w:lineRule="exact"/>
        <w:jc w:val="both"/>
        <w:textAlignment w:val="baseline"/>
        <w:rPr>
          <w:rFonts w:ascii="Arial" w:eastAsia="Times New Roman" w:hAnsi="Arial" w:cs="Arial"/>
          <w:sz w:val="20"/>
          <w:szCs w:val="20"/>
        </w:rPr>
      </w:pPr>
    </w:p>
    <w:p w14:paraId="6EF6FC12" w14:textId="1C48A08F" w:rsidR="00174D1B" w:rsidRPr="006B1B5D" w:rsidRDefault="00174D1B" w:rsidP="006B1B5D">
      <w:pPr>
        <w:overflowPunct w:val="0"/>
        <w:autoSpaceDE w:val="0"/>
        <w:autoSpaceDN w:val="0"/>
        <w:adjustRightInd w:val="0"/>
        <w:spacing w:line="260" w:lineRule="exact"/>
        <w:ind w:firstLine="284"/>
        <w:jc w:val="both"/>
        <w:textAlignment w:val="baseline"/>
        <w:rPr>
          <w:rFonts w:ascii="Arial" w:eastAsia="Times New Roman" w:hAnsi="Arial" w:cs="Arial"/>
          <w:sz w:val="20"/>
          <w:szCs w:val="20"/>
        </w:rPr>
      </w:pPr>
      <w:r w:rsidRPr="006B1B5D">
        <w:rPr>
          <w:rFonts w:ascii="Arial" w:eastAsia="Times New Roman" w:hAnsi="Arial" w:cs="Arial"/>
          <w:sz w:val="20"/>
          <w:szCs w:val="20"/>
        </w:rPr>
        <w:t xml:space="preserve">Minister, pristojen za finance, izda predpise iz </w:t>
      </w:r>
      <w:r w:rsidR="000A041C" w:rsidRPr="006B1B5D">
        <w:rPr>
          <w:rFonts w:ascii="Arial" w:eastAsia="Times New Roman" w:hAnsi="Arial" w:cs="Arial"/>
          <w:sz w:val="20"/>
          <w:szCs w:val="20"/>
        </w:rPr>
        <w:t xml:space="preserve">drugega odstavka </w:t>
      </w:r>
      <w:r w:rsidR="00994C1B">
        <w:rPr>
          <w:rFonts w:ascii="Arial" w:eastAsia="Times New Roman" w:hAnsi="Arial" w:cs="Arial"/>
          <w:sz w:val="20"/>
          <w:szCs w:val="20"/>
        </w:rPr>
        <w:t>5</w:t>
      </w:r>
      <w:r w:rsidR="000A041C" w:rsidRPr="006B1B5D">
        <w:rPr>
          <w:rFonts w:ascii="Arial" w:eastAsia="Times New Roman" w:hAnsi="Arial" w:cs="Arial"/>
          <w:sz w:val="20"/>
          <w:szCs w:val="20"/>
        </w:rPr>
        <w:t xml:space="preserve">. člena, </w:t>
      </w:r>
      <w:r w:rsidRPr="006B1B5D">
        <w:rPr>
          <w:rFonts w:ascii="Arial" w:eastAsia="Times New Roman" w:hAnsi="Arial" w:cs="Arial"/>
          <w:sz w:val="20"/>
          <w:szCs w:val="20"/>
        </w:rPr>
        <w:t>tretjega odstavka 1</w:t>
      </w:r>
      <w:r w:rsidR="00994C1B">
        <w:rPr>
          <w:rFonts w:ascii="Arial" w:eastAsia="Times New Roman" w:hAnsi="Arial" w:cs="Arial"/>
          <w:sz w:val="20"/>
          <w:szCs w:val="20"/>
        </w:rPr>
        <w:t>3</w:t>
      </w:r>
      <w:r w:rsidRPr="006B1B5D">
        <w:rPr>
          <w:rFonts w:ascii="Arial" w:eastAsia="Times New Roman" w:hAnsi="Arial" w:cs="Arial"/>
          <w:sz w:val="20"/>
          <w:szCs w:val="20"/>
        </w:rPr>
        <w:t>. člena, petega odstavka 2</w:t>
      </w:r>
      <w:r w:rsidR="00994C1B">
        <w:rPr>
          <w:rFonts w:ascii="Arial" w:eastAsia="Times New Roman" w:hAnsi="Arial" w:cs="Arial"/>
          <w:sz w:val="20"/>
          <w:szCs w:val="20"/>
        </w:rPr>
        <w:t>6</w:t>
      </w:r>
      <w:r w:rsidRPr="006B1B5D">
        <w:rPr>
          <w:rFonts w:ascii="Arial" w:eastAsia="Times New Roman" w:hAnsi="Arial" w:cs="Arial"/>
          <w:sz w:val="20"/>
          <w:szCs w:val="20"/>
        </w:rPr>
        <w:t>. člena, tretjega odstavka 2</w:t>
      </w:r>
      <w:r w:rsidR="00994C1B">
        <w:rPr>
          <w:rFonts w:ascii="Arial" w:eastAsia="Times New Roman" w:hAnsi="Arial" w:cs="Arial"/>
          <w:sz w:val="20"/>
          <w:szCs w:val="20"/>
        </w:rPr>
        <w:t>8</w:t>
      </w:r>
      <w:r w:rsidRPr="006B1B5D">
        <w:rPr>
          <w:rFonts w:ascii="Arial" w:eastAsia="Times New Roman" w:hAnsi="Arial" w:cs="Arial"/>
          <w:sz w:val="20"/>
          <w:szCs w:val="20"/>
        </w:rPr>
        <w:t xml:space="preserve">. člena, tretjega odstavka </w:t>
      </w:r>
      <w:r w:rsidR="00994C1B">
        <w:rPr>
          <w:rFonts w:ascii="Arial" w:eastAsia="Times New Roman" w:hAnsi="Arial" w:cs="Arial"/>
          <w:sz w:val="20"/>
          <w:szCs w:val="20"/>
        </w:rPr>
        <w:t>29</w:t>
      </w:r>
      <w:r w:rsidRPr="006B1B5D">
        <w:rPr>
          <w:rFonts w:ascii="Arial" w:eastAsia="Times New Roman" w:hAnsi="Arial" w:cs="Arial"/>
          <w:sz w:val="20"/>
          <w:szCs w:val="20"/>
        </w:rPr>
        <w:t>. člena, četrtega odstavka 3</w:t>
      </w:r>
      <w:r w:rsidR="00994C1B">
        <w:rPr>
          <w:rFonts w:ascii="Arial" w:eastAsia="Times New Roman" w:hAnsi="Arial" w:cs="Arial"/>
          <w:sz w:val="20"/>
          <w:szCs w:val="20"/>
        </w:rPr>
        <w:t>1</w:t>
      </w:r>
      <w:r w:rsidRPr="006B1B5D">
        <w:rPr>
          <w:rFonts w:ascii="Arial" w:eastAsia="Times New Roman" w:hAnsi="Arial" w:cs="Arial"/>
          <w:sz w:val="20"/>
          <w:szCs w:val="20"/>
        </w:rPr>
        <w:t>. člena, sedmega odstavka 3</w:t>
      </w:r>
      <w:r w:rsidR="00994C1B">
        <w:rPr>
          <w:rFonts w:ascii="Arial" w:eastAsia="Times New Roman" w:hAnsi="Arial" w:cs="Arial"/>
          <w:sz w:val="20"/>
          <w:szCs w:val="20"/>
        </w:rPr>
        <w:t>2</w:t>
      </w:r>
      <w:r w:rsidRPr="006B1B5D">
        <w:rPr>
          <w:rFonts w:ascii="Arial" w:eastAsia="Times New Roman" w:hAnsi="Arial" w:cs="Arial"/>
          <w:sz w:val="20"/>
          <w:szCs w:val="20"/>
        </w:rPr>
        <w:t>. člena, petega odstavka 3</w:t>
      </w:r>
      <w:r w:rsidR="00994C1B">
        <w:rPr>
          <w:rFonts w:ascii="Arial" w:eastAsia="Times New Roman" w:hAnsi="Arial" w:cs="Arial"/>
          <w:sz w:val="20"/>
          <w:szCs w:val="20"/>
        </w:rPr>
        <w:t>4</w:t>
      </w:r>
      <w:r w:rsidRPr="006B1B5D">
        <w:rPr>
          <w:rFonts w:ascii="Arial" w:eastAsia="Times New Roman" w:hAnsi="Arial" w:cs="Arial"/>
          <w:sz w:val="20"/>
          <w:szCs w:val="20"/>
        </w:rPr>
        <w:t>. člena, drugega odstavka 3</w:t>
      </w:r>
      <w:r w:rsidR="00994C1B">
        <w:rPr>
          <w:rFonts w:ascii="Arial" w:eastAsia="Times New Roman" w:hAnsi="Arial" w:cs="Arial"/>
          <w:sz w:val="20"/>
          <w:szCs w:val="20"/>
        </w:rPr>
        <w:t>6</w:t>
      </w:r>
      <w:r w:rsidRPr="006B1B5D">
        <w:rPr>
          <w:rFonts w:ascii="Arial" w:eastAsia="Times New Roman" w:hAnsi="Arial" w:cs="Arial"/>
          <w:sz w:val="20"/>
          <w:szCs w:val="20"/>
        </w:rPr>
        <w:t>. člena, drugega odstavka 4</w:t>
      </w:r>
      <w:r w:rsidR="00994C1B">
        <w:rPr>
          <w:rFonts w:ascii="Arial" w:eastAsia="Times New Roman" w:hAnsi="Arial" w:cs="Arial"/>
          <w:sz w:val="20"/>
          <w:szCs w:val="20"/>
        </w:rPr>
        <w:t>0</w:t>
      </w:r>
      <w:r w:rsidRPr="006B1B5D">
        <w:rPr>
          <w:rFonts w:ascii="Arial" w:eastAsia="Times New Roman" w:hAnsi="Arial" w:cs="Arial"/>
          <w:sz w:val="20"/>
          <w:szCs w:val="20"/>
        </w:rPr>
        <w:t xml:space="preserve">. člena, </w:t>
      </w:r>
      <w:r w:rsidR="00347A9A" w:rsidRPr="006B1B5D">
        <w:rPr>
          <w:rFonts w:ascii="Arial" w:eastAsia="Times New Roman" w:hAnsi="Arial" w:cs="Arial"/>
          <w:sz w:val="20"/>
          <w:szCs w:val="20"/>
        </w:rPr>
        <w:t>petega</w:t>
      </w:r>
      <w:r w:rsidRPr="006B1B5D">
        <w:rPr>
          <w:rFonts w:ascii="Arial" w:eastAsia="Times New Roman" w:hAnsi="Arial" w:cs="Arial"/>
          <w:sz w:val="20"/>
          <w:szCs w:val="20"/>
        </w:rPr>
        <w:t xml:space="preserve"> odstavka 4</w:t>
      </w:r>
      <w:r w:rsidR="00994C1B">
        <w:rPr>
          <w:rFonts w:ascii="Arial" w:eastAsia="Times New Roman" w:hAnsi="Arial" w:cs="Arial"/>
          <w:sz w:val="20"/>
          <w:szCs w:val="20"/>
        </w:rPr>
        <w:t>6</w:t>
      </w:r>
      <w:r w:rsidRPr="006B1B5D">
        <w:rPr>
          <w:rFonts w:ascii="Arial" w:eastAsia="Times New Roman" w:hAnsi="Arial" w:cs="Arial"/>
          <w:sz w:val="20"/>
          <w:szCs w:val="20"/>
        </w:rPr>
        <w:t xml:space="preserve">. člena in četrtega odstavka </w:t>
      </w:r>
      <w:r w:rsidR="009644EF" w:rsidRPr="006B1B5D">
        <w:rPr>
          <w:rFonts w:ascii="Arial" w:eastAsia="Times New Roman" w:hAnsi="Arial" w:cs="Arial"/>
          <w:sz w:val="20"/>
          <w:szCs w:val="20"/>
        </w:rPr>
        <w:t>5</w:t>
      </w:r>
      <w:r w:rsidR="00994C1B">
        <w:rPr>
          <w:rFonts w:ascii="Arial" w:eastAsia="Times New Roman" w:hAnsi="Arial" w:cs="Arial"/>
          <w:sz w:val="20"/>
          <w:szCs w:val="20"/>
        </w:rPr>
        <w:t>2</w:t>
      </w:r>
      <w:r w:rsidRPr="006B1B5D">
        <w:rPr>
          <w:rFonts w:ascii="Arial" w:eastAsia="Times New Roman" w:hAnsi="Arial" w:cs="Arial"/>
          <w:sz w:val="20"/>
          <w:szCs w:val="20"/>
        </w:rPr>
        <w:t>. člena tega zakona v dvanajstih mesec</w:t>
      </w:r>
      <w:r w:rsidR="007057D0" w:rsidRPr="006B1B5D">
        <w:rPr>
          <w:rFonts w:ascii="Arial" w:eastAsia="Times New Roman" w:hAnsi="Arial" w:cs="Arial"/>
          <w:sz w:val="20"/>
          <w:szCs w:val="20"/>
        </w:rPr>
        <w:t>ih</w:t>
      </w:r>
      <w:r w:rsidRPr="006B1B5D">
        <w:rPr>
          <w:rFonts w:ascii="Arial" w:eastAsia="Times New Roman" w:hAnsi="Arial" w:cs="Arial"/>
          <w:sz w:val="20"/>
          <w:szCs w:val="20"/>
        </w:rPr>
        <w:t xml:space="preserve"> po uveljavitvi tega zakona.</w:t>
      </w:r>
    </w:p>
    <w:p w14:paraId="14313813" w14:textId="77777777" w:rsidR="00174D1B" w:rsidRPr="006B1B5D" w:rsidRDefault="00174D1B" w:rsidP="006B1B5D">
      <w:pPr>
        <w:suppressAutoHyphens/>
        <w:overflowPunct w:val="0"/>
        <w:autoSpaceDE w:val="0"/>
        <w:autoSpaceDN w:val="0"/>
        <w:adjustRightInd w:val="0"/>
        <w:spacing w:line="260" w:lineRule="exact"/>
        <w:jc w:val="both"/>
        <w:textAlignment w:val="baseline"/>
        <w:rPr>
          <w:rFonts w:ascii="Arial" w:eastAsia="Times New Roman" w:hAnsi="Arial" w:cs="Arial"/>
          <w:sz w:val="20"/>
          <w:szCs w:val="20"/>
        </w:rPr>
      </w:pPr>
    </w:p>
    <w:p w14:paraId="3F40FC5B" w14:textId="29445DAD" w:rsidR="00174D1B" w:rsidRPr="006B1B5D" w:rsidRDefault="00A07B42" w:rsidP="006B1B5D">
      <w:pPr>
        <w:suppressAutoHyphens/>
        <w:overflowPunct w:val="0"/>
        <w:autoSpaceDE w:val="0"/>
        <w:autoSpaceDN w:val="0"/>
        <w:adjustRightInd w:val="0"/>
        <w:spacing w:line="260" w:lineRule="exact"/>
        <w:jc w:val="center"/>
        <w:textAlignment w:val="baseline"/>
        <w:rPr>
          <w:rFonts w:ascii="Arial" w:eastAsia="Times New Roman" w:hAnsi="Arial" w:cs="Arial"/>
          <w:b/>
          <w:sz w:val="20"/>
          <w:szCs w:val="20"/>
        </w:rPr>
      </w:pPr>
      <w:r>
        <w:rPr>
          <w:rFonts w:ascii="Arial" w:eastAsia="Times New Roman" w:hAnsi="Arial" w:cs="Arial"/>
          <w:b/>
          <w:sz w:val="20"/>
          <w:szCs w:val="20"/>
        </w:rPr>
        <w:t>69</w:t>
      </w:r>
      <w:r w:rsidR="00174D1B" w:rsidRPr="006B1B5D">
        <w:rPr>
          <w:rFonts w:ascii="Arial" w:eastAsia="Times New Roman" w:hAnsi="Arial" w:cs="Arial"/>
          <w:b/>
          <w:sz w:val="20"/>
          <w:szCs w:val="20"/>
        </w:rPr>
        <w:t>. člen</w:t>
      </w:r>
    </w:p>
    <w:p w14:paraId="3B1E0587" w14:textId="77777777" w:rsidR="00174D1B" w:rsidRPr="006B1B5D" w:rsidRDefault="00174D1B" w:rsidP="006B1B5D">
      <w:pPr>
        <w:suppressAutoHyphens/>
        <w:overflowPunct w:val="0"/>
        <w:autoSpaceDE w:val="0"/>
        <w:autoSpaceDN w:val="0"/>
        <w:adjustRightInd w:val="0"/>
        <w:spacing w:line="260" w:lineRule="exact"/>
        <w:jc w:val="center"/>
        <w:textAlignment w:val="baseline"/>
        <w:rPr>
          <w:rFonts w:ascii="Arial" w:eastAsia="Times New Roman" w:hAnsi="Arial" w:cs="Arial"/>
          <w:b/>
          <w:sz w:val="20"/>
          <w:szCs w:val="20"/>
        </w:rPr>
      </w:pPr>
      <w:r w:rsidRPr="006B1B5D">
        <w:rPr>
          <w:rFonts w:ascii="Arial" w:eastAsia="Times New Roman" w:hAnsi="Arial" w:cs="Arial"/>
          <w:b/>
          <w:sz w:val="20"/>
          <w:szCs w:val="20"/>
        </w:rPr>
        <w:t>(razveljavitev predpisov)</w:t>
      </w:r>
    </w:p>
    <w:p w14:paraId="09C6D70D" w14:textId="77777777" w:rsidR="00174D1B" w:rsidRPr="006B1B5D" w:rsidRDefault="00174D1B" w:rsidP="006B1B5D">
      <w:pPr>
        <w:overflowPunct w:val="0"/>
        <w:autoSpaceDE w:val="0"/>
        <w:autoSpaceDN w:val="0"/>
        <w:adjustRightInd w:val="0"/>
        <w:spacing w:line="260" w:lineRule="exact"/>
        <w:jc w:val="both"/>
        <w:textAlignment w:val="baseline"/>
        <w:rPr>
          <w:rFonts w:ascii="Arial" w:eastAsia="Times New Roman" w:hAnsi="Arial" w:cs="Arial"/>
          <w:sz w:val="20"/>
          <w:szCs w:val="20"/>
        </w:rPr>
      </w:pPr>
    </w:p>
    <w:p w14:paraId="2C34BA62" w14:textId="77777777" w:rsidR="00174D1B" w:rsidRPr="006B1B5D" w:rsidRDefault="00174D1B" w:rsidP="006B1B5D">
      <w:pPr>
        <w:overflowPunct w:val="0"/>
        <w:autoSpaceDE w:val="0"/>
        <w:autoSpaceDN w:val="0"/>
        <w:adjustRightInd w:val="0"/>
        <w:spacing w:line="260" w:lineRule="exact"/>
        <w:ind w:firstLine="284"/>
        <w:jc w:val="both"/>
        <w:textAlignment w:val="baseline"/>
        <w:rPr>
          <w:rFonts w:ascii="Arial" w:eastAsia="Times New Roman" w:hAnsi="Arial" w:cs="Arial"/>
          <w:sz w:val="20"/>
          <w:szCs w:val="20"/>
        </w:rPr>
      </w:pPr>
      <w:r w:rsidRPr="006B1B5D">
        <w:rPr>
          <w:rFonts w:ascii="Arial" w:eastAsia="Times New Roman" w:hAnsi="Arial" w:cs="Arial"/>
          <w:sz w:val="20"/>
          <w:szCs w:val="20"/>
        </w:rPr>
        <w:t>(1) Z dnem uveljavitve tega zakona prenehajo veljati:</w:t>
      </w:r>
    </w:p>
    <w:p w14:paraId="7DDEFEF7" w14:textId="77777777" w:rsidR="00174D1B" w:rsidRPr="006B1B5D" w:rsidRDefault="00174D1B" w:rsidP="006B1B5D">
      <w:pPr>
        <w:numPr>
          <w:ilvl w:val="0"/>
          <w:numId w:val="42"/>
        </w:numPr>
        <w:overflowPunct w:val="0"/>
        <w:autoSpaceDE w:val="0"/>
        <w:autoSpaceDN w:val="0"/>
        <w:adjustRightInd w:val="0"/>
        <w:spacing w:line="260" w:lineRule="exact"/>
        <w:jc w:val="both"/>
        <w:textAlignment w:val="baseline"/>
        <w:rPr>
          <w:rFonts w:ascii="Arial" w:eastAsia="Times New Roman" w:hAnsi="Arial" w:cs="Arial"/>
          <w:sz w:val="20"/>
          <w:szCs w:val="20"/>
        </w:rPr>
      </w:pPr>
      <w:r w:rsidRPr="006B1B5D">
        <w:rPr>
          <w:rFonts w:ascii="Arial" w:eastAsia="Times New Roman" w:hAnsi="Arial" w:cs="Arial"/>
          <w:sz w:val="20"/>
          <w:szCs w:val="20"/>
        </w:rPr>
        <w:t>Zakon o opravljanju plačilnih storitev za proračunske uporabnike (Uradni list RS, št. 77/16 in 47/19);</w:t>
      </w:r>
    </w:p>
    <w:p w14:paraId="6EE840DD" w14:textId="4180F3E5" w:rsidR="00174D1B" w:rsidRPr="006B1B5D" w:rsidRDefault="00174D1B" w:rsidP="006B1B5D">
      <w:pPr>
        <w:numPr>
          <w:ilvl w:val="0"/>
          <w:numId w:val="42"/>
        </w:numPr>
        <w:overflowPunct w:val="0"/>
        <w:autoSpaceDE w:val="0"/>
        <w:autoSpaceDN w:val="0"/>
        <w:adjustRightInd w:val="0"/>
        <w:spacing w:line="260" w:lineRule="exact"/>
        <w:jc w:val="both"/>
        <w:textAlignment w:val="baseline"/>
        <w:rPr>
          <w:rFonts w:ascii="Arial" w:eastAsia="Times New Roman" w:hAnsi="Arial" w:cs="Arial"/>
          <w:sz w:val="20"/>
          <w:szCs w:val="20"/>
        </w:rPr>
      </w:pPr>
      <w:r w:rsidRPr="006B1B5D">
        <w:rPr>
          <w:rFonts w:ascii="Arial" w:eastAsia="Times New Roman" w:hAnsi="Arial" w:cs="Arial"/>
          <w:sz w:val="20"/>
          <w:szCs w:val="20"/>
        </w:rPr>
        <w:lastRenderedPageBreak/>
        <w:t>drugi odstavek 3. člena Zakona o javnih financah (Uradni list RS, št. 11/11 – uradno prečiščeno besedilo, 14/13 – popr., 101/13, 55/15 – ZFisP, 96/15 – ZIPRS1617, 13/18, 195/20 – odl. US, 18/23 – ZDU-1O</w:t>
      </w:r>
      <w:r w:rsidR="00031C2C">
        <w:rPr>
          <w:rFonts w:ascii="Arial" w:eastAsia="Times New Roman" w:hAnsi="Arial" w:cs="Arial"/>
          <w:sz w:val="20"/>
          <w:szCs w:val="20"/>
        </w:rPr>
        <w:t>,</w:t>
      </w:r>
      <w:r w:rsidRPr="006B1B5D">
        <w:rPr>
          <w:rFonts w:ascii="Arial" w:eastAsia="Times New Roman" w:hAnsi="Arial" w:cs="Arial"/>
          <w:sz w:val="20"/>
          <w:szCs w:val="20"/>
        </w:rPr>
        <w:t>76/23</w:t>
      </w:r>
      <w:r w:rsidR="00031C2C">
        <w:rPr>
          <w:rFonts w:ascii="Arial" w:eastAsia="Times New Roman" w:hAnsi="Arial" w:cs="Arial"/>
          <w:sz w:val="20"/>
          <w:szCs w:val="20"/>
        </w:rPr>
        <w:t xml:space="preserve"> </w:t>
      </w:r>
      <w:r w:rsidR="00031C2C" w:rsidRPr="00031C2C">
        <w:rPr>
          <w:rFonts w:ascii="Arial" w:hAnsi="Arial" w:cs="Arial"/>
          <w:sz w:val="20"/>
          <w:szCs w:val="20"/>
        </w:rPr>
        <w:t xml:space="preserve">in </w:t>
      </w:r>
      <w:hyperlink r:id="rId10" w:tgtFrame="_blank" w:tooltip="Zakon o fiskalnem pravilu (ZFisP-1)" w:history="1">
        <w:r w:rsidR="00031C2C" w:rsidRPr="00902515">
          <w:rPr>
            <w:rStyle w:val="Hiperpovezava"/>
            <w:rFonts w:ascii="Arial" w:hAnsi="Arial" w:cs="Arial"/>
            <w:color w:val="auto"/>
            <w:sz w:val="20"/>
            <w:szCs w:val="20"/>
            <w:u w:val="none"/>
          </w:rPr>
          <w:t>24/25</w:t>
        </w:r>
      </w:hyperlink>
      <w:r w:rsidR="00031C2C" w:rsidRPr="007D4273">
        <w:rPr>
          <w:rFonts w:ascii="Arial" w:hAnsi="Arial" w:cs="Arial"/>
          <w:sz w:val="20"/>
          <w:szCs w:val="20"/>
        </w:rPr>
        <w:t xml:space="preserve"> – </w:t>
      </w:r>
      <w:r w:rsidR="00031C2C" w:rsidRPr="00031C2C">
        <w:rPr>
          <w:rFonts w:ascii="Arial" w:hAnsi="Arial" w:cs="Arial"/>
          <w:sz w:val="20"/>
          <w:szCs w:val="20"/>
        </w:rPr>
        <w:t>ZFisP-1</w:t>
      </w:r>
      <w:r w:rsidRPr="006B1B5D">
        <w:rPr>
          <w:rFonts w:ascii="Arial" w:eastAsia="Times New Roman" w:hAnsi="Arial" w:cs="Arial"/>
          <w:sz w:val="20"/>
          <w:szCs w:val="20"/>
        </w:rPr>
        <w:t>);</w:t>
      </w:r>
    </w:p>
    <w:p w14:paraId="5F0D574B" w14:textId="77BE553C" w:rsidR="00174D1B" w:rsidRPr="006B1B5D" w:rsidRDefault="00174D1B" w:rsidP="006B1B5D">
      <w:pPr>
        <w:numPr>
          <w:ilvl w:val="0"/>
          <w:numId w:val="42"/>
        </w:numPr>
        <w:overflowPunct w:val="0"/>
        <w:autoSpaceDE w:val="0"/>
        <w:autoSpaceDN w:val="0"/>
        <w:adjustRightInd w:val="0"/>
        <w:spacing w:line="260" w:lineRule="exact"/>
        <w:ind w:left="357" w:hanging="357"/>
        <w:jc w:val="both"/>
        <w:textAlignment w:val="baseline"/>
        <w:rPr>
          <w:rFonts w:ascii="Arial" w:eastAsia="Times New Roman" w:hAnsi="Arial" w:cs="Arial"/>
          <w:sz w:val="20"/>
          <w:szCs w:val="20"/>
        </w:rPr>
      </w:pPr>
      <w:r w:rsidRPr="006B1B5D">
        <w:rPr>
          <w:rFonts w:ascii="Arial" w:eastAsia="Times New Roman" w:hAnsi="Arial" w:cs="Arial"/>
          <w:sz w:val="20"/>
          <w:szCs w:val="20"/>
        </w:rPr>
        <w:t>Pravilnik o načinu izmenjave elektronskih računov prek enotne vstopne in izstopne točke pri Upravi Republike Slovenije za javna plačila (Uradni list RS, št. 32/19)</w:t>
      </w:r>
      <w:r w:rsidR="007057D0" w:rsidRPr="006B1B5D">
        <w:rPr>
          <w:rFonts w:ascii="Arial" w:eastAsia="Times New Roman" w:hAnsi="Arial" w:cs="Arial"/>
          <w:sz w:val="20"/>
          <w:szCs w:val="20"/>
        </w:rPr>
        <w:t xml:space="preserve">, </w:t>
      </w:r>
      <w:r w:rsidRPr="006B1B5D">
        <w:rPr>
          <w:rFonts w:ascii="Arial" w:eastAsia="Times New Roman" w:hAnsi="Arial" w:cs="Arial"/>
          <w:sz w:val="20"/>
          <w:szCs w:val="20"/>
        </w:rPr>
        <w:t xml:space="preserve">ki se uporablja do </w:t>
      </w:r>
      <w:r w:rsidR="00031C2C">
        <w:rPr>
          <w:rFonts w:ascii="Arial" w:eastAsia="Times New Roman" w:hAnsi="Arial" w:cs="Arial"/>
          <w:sz w:val="20"/>
          <w:szCs w:val="20"/>
        </w:rPr>
        <w:t>začetka uporabe</w:t>
      </w:r>
      <w:r w:rsidR="00031C2C" w:rsidRPr="006B1B5D">
        <w:rPr>
          <w:rFonts w:ascii="Arial" w:eastAsia="Times New Roman" w:hAnsi="Arial" w:cs="Arial"/>
          <w:sz w:val="20"/>
          <w:szCs w:val="20"/>
        </w:rPr>
        <w:t xml:space="preserve"> </w:t>
      </w:r>
      <w:r w:rsidRPr="006B1B5D">
        <w:rPr>
          <w:rFonts w:ascii="Arial" w:eastAsia="Times New Roman" w:hAnsi="Arial" w:cs="Arial"/>
          <w:sz w:val="20"/>
          <w:szCs w:val="20"/>
        </w:rPr>
        <w:t xml:space="preserve">predpisa iz </w:t>
      </w:r>
      <w:r w:rsidR="007130B0" w:rsidRPr="006B1B5D">
        <w:rPr>
          <w:rFonts w:ascii="Arial" w:eastAsia="Times New Roman" w:hAnsi="Arial" w:cs="Arial"/>
          <w:sz w:val="20"/>
          <w:szCs w:val="20"/>
        </w:rPr>
        <w:t xml:space="preserve">petega </w:t>
      </w:r>
      <w:r w:rsidRPr="006B1B5D">
        <w:rPr>
          <w:rFonts w:ascii="Arial" w:eastAsia="Times New Roman" w:hAnsi="Arial" w:cs="Arial"/>
          <w:sz w:val="20"/>
          <w:szCs w:val="20"/>
        </w:rPr>
        <w:t>odstavka 4</w:t>
      </w:r>
      <w:r w:rsidR="00EE11F1">
        <w:rPr>
          <w:rFonts w:ascii="Arial" w:eastAsia="Times New Roman" w:hAnsi="Arial" w:cs="Arial"/>
          <w:sz w:val="20"/>
          <w:szCs w:val="20"/>
        </w:rPr>
        <w:t>6</w:t>
      </w:r>
      <w:r w:rsidRPr="006B1B5D">
        <w:rPr>
          <w:rFonts w:ascii="Arial" w:eastAsia="Times New Roman" w:hAnsi="Arial" w:cs="Arial"/>
          <w:sz w:val="20"/>
          <w:szCs w:val="20"/>
        </w:rPr>
        <w:t>. člena</w:t>
      </w:r>
      <w:r w:rsidR="00347A9A" w:rsidRPr="006B1B5D">
        <w:rPr>
          <w:rFonts w:ascii="Arial" w:eastAsia="Times New Roman" w:hAnsi="Arial" w:cs="Arial"/>
          <w:sz w:val="20"/>
          <w:szCs w:val="20"/>
        </w:rPr>
        <w:t xml:space="preserve"> </w:t>
      </w:r>
      <w:r w:rsidRPr="006B1B5D">
        <w:rPr>
          <w:rFonts w:ascii="Arial" w:eastAsia="Times New Roman" w:hAnsi="Arial" w:cs="Arial"/>
          <w:sz w:val="20"/>
          <w:szCs w:val="20"/>
        </w:rPr>
        <w:t xml:space="preserve">in četrtega odstavka </w:t>
      </w:r>
      <w:r w:rsidR="007130B0" w:rsidRPr="006B1B5D">
        <w:rPr>
          <w:rFonts w:ascii="Arial" w:eastAsia="Times New Roman" w:hAnsi="Arial" w:cs="Arial"/>
          <w:sz w:val="20"/>
          <w:szCs w:val="20"/>
        </w:rPr>
        <w:t>5</w:t>
      </w:r>
      <w:r w:rsidR="00EE11F1">
        <w:rPr>
          <w:rFonts w:ascii="Arial" w:eastAsia="Times New Roman" w:hAnsi="Arial" w:cs="Arial"/>
          <w:sz w:val="20"/>
          <w:szCs w:val="20"/>
        </w:rPr>
        <w:t>2</w:t>
      </w:r>
      <w:r w:rsidR="007130B0" w:rsidRPr="006B1B5D">
        <w:rPr>
          <w:rFonts w:ascii="Arial" w:eastAsia="Times New Roman" w:hAnsi="Arial" w:cs="Arial"/>
          <w:sz w:val="20"/>
          <w:szCs w:val="20"/>
        </w:rPr>
        <w:t>.</w:t>
      </w:r>
      <w:r w:rsidRPr="006B1B5D">
        <w:rPr>
          <w:rFonts w:ascii="Arial" w:eastAsia="Times New Roman" w:hAnsi="Arial" w:cs="Arial"/>
          <w:sz w:val="20"/>
          <w:szCs w:val="20"/>
        </w:rPr>
        <w:t xml:space="preserve"> člena tega zakona;</w:t>
      </w:r>
    </w:p>
    <w:p w14:paraId="1DDABF93" w14:textId="77777777" w:rsidR="00174D1B" w:rsidRPr="006B1B5D" w:rsidRDefault="00174D1B" w:rsidP="006B1B5D">
      <w:pPr>
        <w:numPr>
          <w:ilvl w:val="0"/>
          <w:numId w:val="42"/>
        </w:numPr>
        <w:overflowPunct w:val="0"/>
        <w:autoSpaceDE w:val="0"/>
        <w:autoSpaceDN w:val="0"/>
        <w:adjustRightInd w:val="0"/>
        <w:spacing w:line="260" w:lineRule="exact"/>
        <w:jc w:val="both"/>
        <w:textAlignment w:val="baseline"/>
        <w:rPr>
          <w:rFonts w:ascii="Arial" w:eastAsia="Times New Roman" w:hAnsi="Arial" w:cs="Arial"/>
          <w:sz w:val="20"/>
          <w:szCs w:val="20"/>
        </w:rPr>
      </w:pPr>
      <w:r w:rsidRPr="006B1B5D">
        <w:rPr>
          <w:rFonts w:ascii="Arial" w:eastAsia="Times New Roman" w:hAnsi="Arial" w:cs="Arial"/>
          <w:sz w:val="20"/>
          <w:szCs w:val="20"/>
        </w:rPr>
        <w:t>Pravilnik o določitvi neposrednih in posrednih uporabnikov državnega in občinskih proračunov (Uradni list RS, št. 46/03);</w:t>
      </w:r>
    </w:p>
    <w:p w14:paraId="6BF43062" w14:textId="5BD8C72C" w:rsidR="00174D1B" w:rsidRPr="006B1B5D" w:rsidRDefault="00174D1B" w:rsidP="006B1B5D">
      <w:pPr>
        <w:numPr>
          <w:ilvl w:val="0"/>
          <w:numId w:val="42"/>
        </w:numPr>
        <w:overflowPunct w:val="0"/>
        <w:autoSpaceDE w:val="0"/>
        <w:autoSpaceDN w:val="0"/>
        <w:adjustRightInd w:val="0"/>
        <w:spacing w:line="260" w:lineRule="exact"/>
        <w:jc w:val="both"/>
        <w:textAlignment w:val="baseline"/>
        <w:rPr>
          <w:rFonts w:ascii="Arial" w:eastAsia="Times New Roman" w:hAnsi="Arial" w:cs="Arial"/>
          <w:sz w:val="20"/>
          <w:szCs w:val="20"/>
        </w:rPr>
      </w:pPr>
      <w:r w:rsidRPr="006B1B5D">
        <w:rPr>
          <w:rFonts w:ascii="Arial" w:eastAsia="Times New Roman" w:hAnsi="Arial" w:cs="Arial"/>
          <w:sz w:val="20"/>
          <w:szCs w:val="20"/>
        </w:rPr>
        <w:t xml:space="preserve">Pravilnik o načinu vodenja registra neposrednih in posrednih uporabnikov državnega in občinskih proračunov ter postopkih odpiranja in zapiranja računov (Uradni list RS, št. 25/17), ki se uporablja do </w:t>
      </w:r>
      <w:r w:rsidR="00031C2C">
        <w:rPr>
          <w:rFonts w:ascii="Arial" w:eastAsia="Times New Roman" w:hAnsi="Arial" w:cs="Arial"/>
          <w:sz w:val="20"/>
          <w:szCs w:val="20"/>
        </w:rPr>
        <w:t>začetka uporabe</w:t>
      </w:r>
      <w:r w:rsidR="00031C2C" w:rsidRPr="006B1B5D">
        <w:rPr>
          <w:rFonts w:ascii="Arial" w:eastAsia="Times New Roman" w:hAnsi="Arial" w:cs="Arial"/>
          <w:sz w:val="20"/>
          <w:szCs w:val="20"/>
        </w:rPr>
        <w:t xml:space="preserve"> </w:t>
      </w:r>
      <w:r w:rsidRPr="006B1B5D">
        <w:rPr>
          <w:rFonts w:ascii="Arial" w:eastAsia="Times New Roman" w:hAnsi="Arial" w:cs="Arial"/>
          <w:sz w:val="20"/>
          <w:szCs w:val="20"/>
        </w:rPr>
        <w:t>predpisa iz tretjega odstavka 1</w:t>
      </w:r>
      <w:r w:rsidR="00EE11F1">
        <w:rPr>
          <w:rFonts w:ascii="Arial" w:eastAsia="Times New Roman" w:hAnsi="Arial" w:cs="Arial"/>
          <w:sz w:val="20"/>
          <w:szCs w:val="20"/>
        </w:rPr>
        <w:t>3</w:t>
      </w:r>
      <w:r w:rsidRPr="006B1B5D">
        <w:rPr>
          <w:rFonts w:ascii="Arial" w:eastAsia="Times New Roman" w:hAnsi="Arial" w:cs="Arial"/>
          <w:sz w:val="20"/>
          <w:szCs w:val="20"/>
        </w:rPr>
        <w:t>. člena tega zakona;</w:t>
      </w:r>
    </w:p>
    <w:p w14:paraId="11F11278" w14:textId="321C6003" w:rsidR="00174D1B" w:rsidRPr="006B1B5D" w:rsidRDefault="00174D1B" w:rsidP="006B1B5D">
      <w:pPr>
        <w:numPr>
          <w:ilvl w:val="0"/>
          <w:numId w:val="42"/>
        </w:numPr>
        <w:overflowPunct w:val="0"/>
        <w:autoSpaceDE w:val="0"/>
        <w:autoSpaceDN w:val="0"/>
        <w:adjustRightInd w:val="0"/>
        <w:spacing w:line="260" w:lineRule="exact"/>
        <w:jc w:val="both"/>
        <w:textAlignment w:val="baseline"/>
        <w:rPr>
          <w:rFonts w:ascii="Arial" w:eastAsia="Times New Roman" w:hAnsi="Arial" w:cs="Arial"/>
          <w:sz w:val="20"/>
          <w:szCs w:val="20"/>
        </w:rPr>
      </w:pPr>
      <w:r w:rsidRPr="006B1B5D">
        <w:rPr>
          <w:rFonts w:ascii="Arial" w:eastAsia="Times New Roman" w:hAnsi="Arial" w:cs="Arial"/>
          <w:sz w:val="20"/>
          <w:szCs w:val="20"/>
        </w:rPr>
        <w:t xml:space="preserve">Pravilnik o postopkih in pogojih vodenja računov neposrednih in posrednih uporabnikov državnega in občinskih proračunov pri Upravi Republike Slovenije za javna plačila (Uradni list RS, št. 109/12, 92/14, 24/15, 77/16 – ZOPSPU-1 in 25/23), ki se uporablja do </w:t>
      </w:r>
      <w:r w:rsidR="00031C2C">
        <w:rPr>
          <w:rFonts w:ascii="Arial" w:eastAsia="Times New Roman" w:hAnsi="Arial" w:cs="Arial"/>
          <w:sz w:val="20"/>
          <w:szCs w:val="20"/>
        </w:rPr>
        <w:t>začetka uporabe</w:t>
      </w:r>
      <w:r w:rsidR="00031C2C" w:rsidRPr="006B1B5D">
        <w:rPr>
          <w:rFonts w:ascii="Arial" w:eastAsia="Times New Roman" w:hAnsi="Arial" w:cs="Arial"/>
          <w:sz w:val="20"/>
          <w:szCs w:val="20"/>
        </w:rPr>
        <w:t xml:space="preserve"> </w:t>
      </w:r>
      <w:r w:rsidRPr="006B1B5D">
        <w:rPr>
          <w:rFonts w:ascii="Arial" w:eastAsia="Times New Roman" w:hAnsi="Arial" w:cs="Arial"/>
          <w:sz w:val="20"/>
          <w:szCs w:val="20"/>
        </w:rPr>
        <w:t>predpisa iz petega odstavka 2</w:t>
      </w:r>
      <w:r w:rsidR="00EE11F1">
        <w:rPr>
          <w:rFonts w:ascii="Arial" w:eastAsia="Times New Roman" w:hAnsi="Arial" w:cs="Arial"/>
          <w:sz w:val="20"/>
          <w:szCs w:val="20"/>
        </w:rPr>
        <w:t>6</w:t>
      </w:r>
      <w:r w:rsidRPr="006B1B5D">
        <w:rPr>
          <w:rFonts w:ascii="Arial" w:eastAsia="Times New Roman" w:hAnsi="Arial" w:cs="Arial"/>
          <w:sz w:val="20"/>
          <w:szCs w:val="20"/>
        </w:rPr>
        <w:t>. člena, tretjega odstavka 2</w:t>
      </w:r>
      <w:r w:rsidR="00EE11F1">
        <w:rPr>
          <w:rFonts w:ascii="Arial" w:eastAsia="Times New Roman" w:hAnsi="Arial" w:cs="Arial"/>
          <w:sz w:val="20"/>
          <w:szCs w:val="20"/>
        </w:rPr>
        <w:t>8</w:t>
      </w:r>
      <w:r w:rsidRPr="006B1B5D">
        <w:rPr>
          <w:rFonts w:ascii="Arial" w:eastAsia="Times New Roman" w:hAnsi="Arial" w:cs="Arial"/>
          <w:sz w:val="20"/>
          <w:szCs w:val="20"/>
        </w:rPr>
        <w:t>. člena in tretjega odstavka 3</w:t>
      </w:r>
      <w:r w:rsidR="00EE11F1">
        <w:rPr>
          <w:rFonts w:ascii="Arial" w:eastAsia="Times New Roman" w:hAnsi="Arial" w:cs="Arial"/>
          <w:sz w:val="20"/>
          <w:szCs w:val="20"/>
        </w:rPr>
        <w:t>29</w:t>
      </w:r>
      <w:r w:rsidRPr="006B1B5D">
        <w:rPr>
          <w:rFonts w:ascii="Arial" w:eastAsia="Times New Roman" w:hAnsi="Arial" w:cs="Arial"/>
          <w:sz w:val="20"/>
          <w:szCs w:val="20"/>
        </w:rPr>
        <w:t>. člena tega zakona;</w:t>
      </w:r>
    </w:p>
    <w:p w14:paraId="685E4A9A" w14:textId="528302FF" w:rsidR="00174D1B" w:rsidRPr="006B1B5D" w:rsidRDefault="00174D1B" w:rsidP="006B1B5D">
      <w:pPr>
        <w:numPr>
          <w:ilvl w:val="0"/>
          <w:numId w:val="42"/>
        </w:numPr>
        <w:overflowPunct w:val="0"/>
        <w:autoSpaceDE w:val="0"/>
        <w:autoSpaceDN w:val="0"/>
        <w:adjustRightInd w:val="0"/>
        <w:spacing w:line="260" w:lineRule="exact"/>
        <w:jc w:val="both"/>
        <w:textAlignment w:val="baseline"/>
        <w:rPr>
          <w:rFonts w:ascii="Arial" w:eastAsia="Times New Roman" w:hAnsi="Arial" w:cs="Arial"/>
          <w:sz w:val="20"/>
          <w:szCs w:val="20"/>
        </w:rPr>
      </w:pPr>
      <w:r w:rsidRPr="006B1B5D">
        <w:rPr>
          <w:rFonts w:ascii="Arial" w:eastAsia="Times New Roman" w:hAnsi="Arial" w:cs="Arial"/>
          <w:sz w:val="20"/>
          <w:szCs w:val="20"/>
        </w:rPr>
        <w:t xml:space="preserve">Pravilnik o izvajanju plačilnih storitev za proračunske uporabnike (Uradni list RS, št. 34/19, 25/23 in 82/23), ki se uporablja do </w:t>
      </w:r>
      <w:r w:rsidR="00031C2C">
        <w:rPr>
          <w:rFonts w:ascii="Arial" w:eastAsia="Times New Roman" w:hAnsi="Arial" w:cs="Arial"/>
          <w:sz w:val="20"/>
          <w:szCs w:val="20"/>
        </w:rPr>
        <w:t>začetka uporabe</w:t>
      </w:r>
      <w:r w:rsidR="00031C2C" w:rsidRPr="006B1B5D">
        <w:rPr>
          <w:rFonts w:ascii="Arial" w:eastAsia="Times New Roman" w:hAnsi="Arial" w:cs="Arial"/>
          <w:sz w:val="20"/>
          <w:szCs w:val="20"/>
        </w:rPr>
        <w:t xml:space="preserve"> </w:t>
      </w:r>
      <w:r w:rsidRPr="006B1B5D">
        <w:rPr>
          <w:rFonts w:ascii="Arial" w:eastAsia="Times New Roman" w:hAnsi="Arial" w:cs="Arial"/>
          <w:sz w:val="20"/>
          <w:szCs w:val="20"/>
        </w:rPr>
        <w:t>predpisa iz petega odstavka 2</w:t>
      </w:r>
      <w:r w:rsidR="00112973">
        <w:rPr>
          <w:rFonts w:ascii="Arial" w:eastAsia="Times New Roman" w:hAnsi="Arial" w:cs="Arial"/>
          <w:sz w:val="20"/>
          <w:szCs w:val="20"/>
        </w:rPr>
        <w:t>6</w:t>
      </w:r>
      <w:r w:rsidRPr="006B1B5D">
        <w:rPr>
          <w:rFonts w:ascii="Arial" w:eastAsia="Times New Roman" w:hAnsi="Arial" w:cs="Arial"/>
          <w:sz w:val="20"/>
          <w:szCs w:val="20"/>
        </w:rPr>
        <w:t>. člena in tretjega odstavka 2</w:t>
      </w:r>
      <w:r w:rsidR="00112973">
        <w:rPr>
          <w:rFonts w:ascii="Arial" w:eastAsia="Times New Roman" w:hAnsi="Arial" w:cs="Arial"/>
          <w:sz w:val="20"/>
          <w:szCs w:val="20"/>
        </w:rPr>
        <w:t>8</w:t>
      </w:r>
      <w:r w:rsidRPr="006B1B5D">
        <w:rPr>
          <w:rFonts w:ascii="Arial" w:eastAsia="Times New Roman" w:hAnsi="Arial" w:cs="Arial"/>
          <w:sz w:val="20"/>
          <w:szCs w:val="20"/>
        </w:rPr>
        <w:t>. člena tega zakona;</w:t>
      </w:r>
    </w:p>
    <w:p w14:paraId="0460DAF4" w14:textId="1073BB38" w:rsidR="00174D1B" w:rsidRPr="006B1B5D" w:rsidRDefault="00174D1B" w:rsidP="006B1B5D">
      <w:pPr>
        <w:numPr>
          <w:ilvl w:val="0"/>
          <w:numId w:val="42"/>
        </w:numPr>
        <w:overflowPunct w:val="0"/>
        <w:autoSpaceDE w:val="0"/>
        <w:autoSpaceDN w:val="0"/>
        <w:adjustRightInd w:val="0"/>
        <w:spacing w:line="260" w:lineRule="exact"/>
        <w:jc w:val="both"/>
        <w:textAlignment w:val="baseline"/>
        <w:rPr>
          <w:rFonts w:ascii="Arial" w:eastAsia="Times New Roman" w:hAnsi="Arial" w:cs="Arial"/>
          <w:sz w:val="20"/>
          <w:szCs w:val="20"/>
        </w:rPr>
      </w:pPr>
      <w:r w:rsidRPr="006B1B5D">
        <w:rPr>
          <w:rFonts w:ascii="Arial" w:eastAsia="Times New Roman" w:hAnsi="Arial" w:cs="Arial"/>
          <w:sz w:val="20"/>
          <w:szCs w:val="20"/>
        </w:rPr>
        <w:t xml:space="preserve">Pravilnik o načinu zbiranja in posredovanja podatkov na računih proračunskih uporabnikov odprtih izven sistema enotnega zakladniškega računa (Uradni list RS, št. 26/17), ki se uporablja do </w:t>
      </w:r>
      <w:r w:rsidR="00031C2C">
        <w:rPr>
          <w:rFonts w:ascii="Arial" w:eastAsia="Times New Roman" w:hAnsi="Arial" w:cs="Arial"/>
          <w:sz w:val="20"/>
          <w:szCs w:val="20"/>
        </w:rPr>
        <w:t>začetka uporabe</w:t>
      </w:r>
      <w:r w:rsidR="00031C2C" w:rsidRPr="006B1B5D">
        <w:rPr>
          <w:rFonts w:ascii="Arial" w:eastAsia="Times New Roman" w:hAnsi="Arial" w:cs="Arial"/>
          <w:sz w:val="20"/>
          <w:szCs w:val="20"/>
        </w:rPr>
        <w:t xml:space="preserve"> </w:t>
      </w:r>
      <w:r w:rsidRPr="006B1B5D">
        <w:rPr>
          <w:rFonts w:ascii="Arial" w:eastAsia="Times New Roman" w:hAnsi="Arial" w:cs="Arial"/>
          <w:sz w:val="20"/>
          <w:szCs w:val="20"/>
        </w:rPr>
        <w:t>predpisa iz tretjega odstavka 2</w:t>
      </w:r>
      <w:r w:rsidR="00112973">
        <w:rPr>
          <w:rFonts w:ascii="Arial" w:eastAsia="Times New Roman" w:hAnsi="Arial" w:cs="Arial"/>
          <w:sz w:val="20"/>
          <w:szCs w:val="20"/>
        </w:rPr>
        <w:t>8</w:t>
      </w:r>
      <w:r w:rsidRPr="006B1B5D">
        <w:rPr>
          <w:rFonts w:ascii="Arial" w:eastAsia="Times New Roman" w:hAnsi="Arial" w:cs="Arial"/>
          <w:sz w:val="20"/>
          <w:szCs w:val="20"/>
        </w:rPr>
        <w:t>. člena in četrtega odstavka 3</w:t>
      </w:r>
      <w:r w:rsidR="00112973">
        <w:rPr>
          <w:rFonts w:ascii="Arial" w:eastAsia="Times New Roman" w:hAnsi="Arial" w:cs="Arial"/>
          <w:sz w:val="20"/>
          <w:szCs w:val="20"/>
        </w:rPr>
        <w:t>1</w:t>
      </w:r>
      <w:r w:rsidRPr="006B1B5D">
        <w:rPr>
          <w:rFonts w:ascii="Arial" w:eastAsia="Times New Roman" w:hAnsi="Arial" w:cs="Arial"/>
          <w:sz w:val="20"/>
          <w:szCs w:val="20"/>
        </w:rPr>
        <w:t>. člena tega zakona;</w:t>
      </w:r>
    </w:p>
    <w:p w14:paraId="12BC706D" w14:textId="42E21402" w:rsidR="00174D1B" w:rsidRPr="006B1B5D" w:rsidRDefault="00174D1B" w:rsidP="006B1B5D">
      <w:pPr>
        <w:numPr>
          <w:ilvl w:val="0"/>
          <w:numId w:val="42"/>
        </w:numPr>
        <w:overflowPunct w:val="0"/>
        <w:autoSpaceDE w:val="0"/>
        <w:autoSpaceDN w:val="0"/>
        <w:adjustRightInd w:val="0"/>
        <w:spacing w:line="260" w:lineRule="exact"/>
        <w:jc w:val="both"/>
        <w:textAlignment w:val="baseline"/>
        <w:rPr>
          <w:rFonts w:ascii="Arial" w:eastAsia="Times New Roman" w:hAnsi="Arial" w:cs="Arial"/>
          <w:sz w:val="20"/>
          <w:szCs w:val="20"/>
        </w:rPr>
      </w:pPr>
      <w:r w:rsidRPr="006B1B5D">
        <w:rPr>
          <w:rFonts w:ascii="Arial" w:eastAsia="Times New Roman" w:hAnsi="Arial" w:cs="Arial"/>
          <w:sz w:val="20"/>
          <w:szCs w:val="20"/>
        </w:rPr>
        <w:t xml:space="preserve">Pravilnik o dvigih ter pologih domače in tuje gotovine neposrednih in posrednih proračunskih uporabnikov državnega in občinskih proračunov, Zavoda za zdravstveno zavarovanje Slovenije in Zavoda za pokojninsko in invalidsko zavarovanje Slovenije preko posebnega računa z ničelnim stanjem (Uradni list RS, št. 89/02, 94/02 – popr., 117/07, 58/09 – ZPlaSS, 109/09, 59/10 – ZOPSPU in 77/16 – ZOPSPU-1), ki se uporablja do </w:t>
      </w:r>
      <w:r w:rsidR="00031C2C">
        <w:rPr>
          <w:rFonts w:ascii="Arial" w:eastAsia="Times New Roman" w:hAnsi="Arial" w:cs="Arial"/>
          <w:sz w:val="20"/>
          <w:szCs w:val="20"/>
        </w:rPr>
        <w:t>začetka uporabe</w:t>
      </w:r>
      <w:r w:rsidR="00031C2C" w:rsidRPr="006B1B5D">
        <w:rPr>
          <w:rFonts w:ascii="Arial" w:eastAsia="Times New Roman" w:hAnsi="Arial" w:cs="Arial"/>
          <w:sz w:val="20"/>
          <w:szCs w:val="20"/>
        </w:rPr>
        <w:t xml:space="preserve"> </w:t>
      </w:r>
      <w:r w:rsidRPr="006B1B5D">
        <w:rPr>
          <w:rFonts w:ascii="Arial" w:eastAsia="Times New Roman" w:hAnsi="Arial" w:cs="Arial"/>
          <w:sz w:val="20"/>
          <w:szCs w:val="20"/>
        </w:rPr>
        <w:t xml:space="preserve">predpisa iz </w:t>
      </w:r>
      <w:r w:rsidR="007057D0" w:rsidRPr="006B1B5D">
        <w:rPr>
          <w:rFonts w:ascii="Arial" w:eastAsia="Times New Roman" w:hAnsi="Arial" w:cs="Arial"/>
          <w:sz w:val="20"/>
          <w:szCs w:val="20"/>
        </w:rPr>
        <w:t xml:space="preserve">1. </w:t>
      </w:r>
      <w:r w:rsidRPr="006B1B5D">
        <w:rPr>
          <w:rFonts w:ascii="Arial" w:eastAsia="Times New Roman" w:hAnsi="Arial" w:cs="Arial"/>
          <w:sz w:val="20"/>
          <w:szCs w:val="20"/>
        </w:rPr>
        <w:t>točke četrtega odstavka 3</w:t>
      </w:r>
      <w:r w:rsidR="00112973">
        <w:rPr>
          <w:rFonts w:ascii="Arial" w:eastAsia="Times New Roman" w:hAnsi="Arial" w:cs="Arial"/>
          <w:sz w:val="20"/>
          <w:szCs w:val="20"/>
        </w:rPr>
        <w:t>1</w:t>
      </w:r>
      <w:r w:rsidRPr="006B1B5D">
        <w:rPr>
          <w:rFonts w:ascii="Arial" w:eastAsia="Times New Roman" w:hAnsi="Arial" w:cs="Arial"/>
          <w:sz w:val="20"/>
          <w:szCs w:val="20"/>
        </w:rPr>
        <w:t>. člena tega zakona;</w:t>
      </w:r>
    </w:p>
    <w:p w14:paraId="6231B866" w14:textId="396BBE84" w:rsidR="00174D1B" w:rsidRPr="006B1B5D" w:rsidRDefault="00174D1B" w:rsidP="006B1B5D">
      <w:pPr>
        <w:numPr>
          <w:ilvl w:val="0"/>
          <w:numId w:val="42"/>
        </w:numPr>
        <w:overflowPunct w:val="0"/>
        <w:autoSpaceDE w:val="0"/>
        <w:autoSpaceDN w:val="0"/>
        <w:adjustRightInd w:val="0"/>
        <w:spacing w:line="260" w:lineRule="exact"/>
        <w:jc w:val="both"/>
        <w:textAlignment w:val="baseline"/>
        <w:rPr>
          <w:rFonts w:ascii="Arial" w:eastAsia="Times New Roman" w:hAnsi="Arial" w:cs="Arial"/>
          <w:sz w:val="20"/>
          <w:szCs w:val="20"/>
        </w:rPr>
      </w:pPr>
      <w:r w:rsidRPr="006B1B5D">
        <w:rPr>
          <w:rFonts w:ascii="Arial" w:eastAsia="Times New Roman" w:hAnsi="Arial" w:cs="Arial"/>
          <w:sz w:val="20"/>
          <w:szCs w:val="20"/>
        </w:rPr>
        <w:t xml:space="preserve">Pravilnik o načinu izvajanja nalog podpore za spletno plačevanje storitev proračunskih uporabnikov in zunanjih ponudnikov prek sistema spletnih plačil, ki ga upravlja Uprava Republike Slovenije za javna plačila (Uradni list RS, št. 29/17), ki se uporablja do </w:t>
      </w:r>
      <w:r w:rsidR="00031C2C">
        <w:rPr>
          <w:rFonts w:ascii="Arial" w:eastAsia="Times New Roman" w:hAnsi="Arial" w:cs="Arial"/>
          <w:sz w:val="20"/>
          <w:szCs w:val="20"/>
        </w:rPr>
        <w:t>začetka uporabe</w:t>
      </w:r>
      <w:r w:rsidR="00031C2C" w:rsidRPr="006B1B5D">
        <w:rPr>
          <w:rFonts w:ascii="Arial" w:eastAsia="Times New Roman" w:hAnsi="Arial" w:cs="Arial"/>
          <w:sz w:val="20"/>
          <w:szCs w:val="20"/>
        </w:rPr>
        <w:t xml:space="preserve"> </w:t>
      </w:r>
      <w:r w:rsidRPr="006B1B5D">
        <w:rPr>
          <w:rFonts w:ascii="Arial" w:eastAsia="Times New Roman" w:hAnsi="Arial" w:cs="Arial"/>
          <w:sz w:val="20"/>
          <w:szCs w:val="20"/>
        </w:rPr>
        <w:t>predpisa iz petega odstavka 3</w:t>
      </w:r>
      <w:r w:rsidR="00112973">
        <w:rPr>
          <w:rFonts w:ascii="Arial" w:eastAsia="Times New Roman" w:hAnsi="Arial" w:cs="Arial"/>
          <w:sz w:val="20"/>
          <w:szCs w:val="20"/>
        </w:rPr>
        <w:t>4</w:t>
      </w:r>
      <w:r w:rsidRPr="006B1B5D">
        <w:rPr>
          <w:rFonts w:ascii="Arial" w:eastAsia="Times New Roman" w:hAnsi="Arial" w:cs="Arial"/>
          <w:sz w:val="20"/>
          <w:szCs w:val="20"/>
        </w:rPr>
        <w:t xml:space="preserve">. člena in četrtega odstavka </w:t>
      </w:r>
      <w:r w:rsidR="007130B0" w:rsidRPr="006B1B5D">
        <w:rPr>
          <w:rFonts w:ascii="Arial" w:eastAsia="Times New Roman" w:hAnsi="Arial" w:cs="Arial"/>
          <w:sz w:val="20"/>
          <w:szCs w:val="20"/>
        </w:rPr>
        <w:t>5</w:t>
      </w:r>
      <w:r w:rsidR="00112973">
        <w:rPr>
          <w:rFonts w:ascii="Arial" w:eastAsia="Times New Roman" w:hAnsi="Arial" w:cs="Arial"/>
          <w:sz w:val="20"/>
          <w:szCs w:val="20"/>
        </w:rPr>
        <w:t>2</w:t>
      </w:r>
      <w:r w:rsidRPr="006B1B5D">
        <w:rPr>
          <w:rFonts w:ascii="Arial" w:eastAsia="Times New Roman" w:hAnsi="Arial" w:cs="Arial"/>
          <w:sz w:val="20"/>
          <w:szCs w:val="20"/>
        </w:rPr>
        <w:t>. člena tega zakona;</w:t>
      </w:r>
    </w:p>
    <w:p w14:paraId="287C00BD" w14:textId="75789176" w:rsidR="00174D1B" w:rsidRPr="006B1B5D" w:rsidRDefault="00174D1B" w:rsidP="006B1B5D">
      <w:pPr>
        <w:numPr>
          <w:ilvl w:val="0"/>
          <w:numId w:val="42"/>
        </w:numPr>
        <w:overflowPunct w:val="0"/>
        <w:autoSpaceDE w:val="0"/>
        <w:autoSpaceDN w:val="0"/>
        <w:adjustRightInd w:val="0"/>
        <w:spacing w:line="260" w:lineRule="exact"/>
        <w:jc w:val="both"/>
        <w:textAlignment w:val="baseline"/>
        <w:rPr>
          <w:rFonts w:ascii="Arial" w:eastAsia="Calibri" w:hAnsi="Arial" w:cs="Arial"/>
          <w:sz w:val="20"/>
          <w:szCs w:val="20"/>
        </w:rPr>
      </w:pPr>
      <w:r w:rsidRPr="006B1B5D">
        <w:rPr>
          <w:rFonts w:ascii="Arial" w:eastAsia="Times New Roman" w:hAnsi="Arial" w:cs="Arial"/>
          <w:sz w:val="20"/>
          <w:szCs w:val="20"/>
        </w:rPr>
        <w:t>Pravilnik o plačevanju in razporejanju obveznih dajatev in drugih javnofinančnih prihodkov (Uradni list RS, št. 21/18, 56/18, 18/21, 29/23 in 82/23),</w:t>
      </w:r>
      <w:r w:rsidRPr="006B1B5D">
        <w:rPr>
          <w:rFonts w:ascii="Arial" w:eastAsia="Calibri" w:hAnsi="Arial" w:cs="Arial"/>
          <w:sz w:val="20"/>
          <w:szCs w:val="20"/>
        </w:rPr>
        <w:t xml:space="preserve"> </w:t>
      </w:r>
      <w:r w:rsidRPr="006B1B5D">
        <w:rPr>
          <w:rFonts w:ascii="Arial" w:eastAsia="Times New Roman" w:hAnsi="Arial" w:cs="Arial"/>
          <w:sz w:val="20"/>
          <w:szCs w:val="20"/>
        </w:rPr>
        <w:t xml:space="preserve">ki se uporablja do </w:t>
      </w:r>
      <w:r w:rsidR="00031C2C">
        <w:rPr>
          <w:rFonts w:ascii="Arial" w:eastAsia="Times New Roman" w:hAnsi="Arial" w:cs="Arial"/>
          <w:sz w:val="20"/>
          <w:szCs w:val="20"/>
        </w:rPr>
        <w:t>začetka uporabe</w:t>
      </w:r>
      <w:r w:rsidR="00031C2C" w:rsidRPr="006B1B5D">
        <w:rPr>
          <w:rFonts w:ascii="Arial" w:eastAsia="Times New Roman" w:hAnsi="Arial" w:cs="Arial"/>
          <w:sz w:val="20"/>
          <w:szCs w:val="20"/>
        </w:rPr>
        <w:t xml:space="preserve"> </w:t>
      </w:r>
      <w:r w:rsidRPr="006B1B5D">
        <w:rPr>
          <w:rFonts w:ascii="Arial" w:eastAsia="Times New Roman" w:hAnsi="Arial" w:cs="Arial"/>
          <w:sz w:val="20"/>
          <w:szCs w:val="20"/>
        </w:rPr>
        <w:t>predpisa iz drugega odstavka 3</w:t>
      </w:r>
      <w:r w:rsidR="00112973">
        <w:rPr>
          <w:rFonts w:ascii="Arial" w:eastAsia="Times New Roman" w:hAnsi="Arial" w:cs="Arial"/>
          <w:sz w:val="20"/>
          <w:szCs w:val="20"/>
        </w:rPr>
        <w:t>6</w:t>
      </w:r>
      <w:r w:rsidRPr="006B1B5D">
        <w:rPr>
          <w:rFonts w:ascii="Arial" w:eastAsia="Times New Roman" w:hAnsi="Arial" w:cs="Arial"/>
          <w:sz w:val="20"/>
          <w:szCs w:val="20"/>
        </w:rPr>
        <w:t>. člena tega zakona;</w:t>
      </w:r>
    </w:p>
    <w:p w14:paraId="38352AC7" w14:textId="2D714EF5" w:rsidR="00174D1B" w:rsidRPr="006B1B5D" w:rsidRDefault="00174D1B" w:rsidP="006B1B5D">
      <w:pPr>
        <w:numPr>
          <w:ilvl w:val="0"/>
          <w:numId w:val="42"/>
        </w:numPr>
        <w:overflowPunct w:val="0"/>
        <w:autoSpaceDE w:val="0"/>
        <w:autoSpaceDN w:val="0"/>
        <w:adjustRightInd w:val="0"/>
        <w:spacing w:line="260" w:lineRule="exact"/>
        <w:jc w:val="both"/>
        <w:textAlignment w:val="baseline"/>
        <w:rPr>
          <w:rFonts w:ascii="Arial" w:eastAsia="Times New Roman" w:hAnsi="Arial" w:cs="Arial"/>
          <w:sz w:val="20"/>
          <w:szCs w:val="20"/>
        </w:rPr>
      </w:pPr>
      <w:r w:rsidRPr="006B1B5D">
        <w:rPr>
          <w:rFonts w:ascii="Arial" w:eastAsia="Times New Roman" w:hAnsi="Arial" w:cs="Arial"/>
          <w:sz w:val="20"/>
          <w:szCs w:val="20"/>
        </w:rPr>
        <w:t xml:space="preserve">Pravilnik o načinu priglasitve izdane menice (Uradni list RS, št. 27/17), ki se uporablja do </w:t>
      </w:r>
      <w:r w:rsidR="00031C2C">
        <w:rPr>
          <w:rFonts w:ascii="Arial" w:eastAsia="Times New Roman" w:hAnsi="Arial" w:cs="Arial"/>
          <w:sz w:val="20"/>
          <w:szCs w:val="20"/>
        </w:rPr>
        <w:t>začetka uporabe</w:t>
      </w:r>
      <w:r w:rsidR="00031C2C" w:rsidRPr="006B1B5D">
        <w:rPr>
          <w:rFonts w:ascii="Arial" w:eastAsia="Times New Roman" w:hAnsi="Arial" w:cs="Arial"/>
          <w:sz w:val="20"/>
          <w:szCs w:val="20"/>
        </w:rPr>
        <w:t xml:space="preserve"> </w:t>
      </w:r>
      <w:r w:rsidRPr="006B1B5D">
        <w:rPr>
          <w:rFonts w:ascii="Arial" w:eastAsia="Times New Roman" w:hAnsi="Arial" w:cs="Arial"/>
          <w:sz w:val="20"/>
          <w:szCs w:val="20"/>
        </w:rPr>
        <w:t>predpisa iz drugega odstavka 4</w:t>
      </w:r>
      <w:r w:rsidR="00112973">
        <w:rPr>
          <w:rFonts w:ascii="Arial" w:eastAsia="Times New Roman" w:hAnsi="Arial" w:cs="Arial"/>
          <w:sz w:val="20"/>
          <w:szCs w:val="20"/>
        </w:rPr>
        <w:t>0</w:t>
      </w:r>
      <w:r w:rsidRPr="006B1B5D">
        <w:rPr>
          <w:rFonts w:ascii="Arial" w:eastAsia="Times New Roman" w:hAnsi="Arial" w:cs="Arial"/>
          <w:sz w:val="20"/>
          <w:szCs w:val="20"/>
        </w:rPr>
        <w:t>. člena tega zakona.</w:t>
      </w:r>
    </w:p>
    <w:p w14:paraId="6AB6DF25" w14:textId="77777777" w:rsidR="00174D1B" w:rsidRPr="006B1B5D" w:rsidRDefault="00174D1B" w:rsidP="006B1B5D">
      <w:pPr>
        <w:overflowPunct w:val="0"/>
        <w:autoSpaceDE w:val="0"/>
        <w:autoSpaceDN w:val="0"/>
        <w:adjustRightInd w:val="0"/>
        <w:spacing w:line="260" w:lineRule="exact"/>
        <w:ind w:firstLine="284"/>
        <w:jc w:val="both"/>
        <w:textAlignment w:val="baseline"/>
        <w:rPr>
          <w:rFonts w:ascii="Arial" w:eastAsia="Times New Roman" w:hAnsi="Arial" w:cs="Arial"/>
          <w:sz w:val="20"/>
          <w:szCs w:val="20"/>
        </w:rPr>
      </w:pPr>
    </w:p>
    <w:p w14:paraId="049B79E4" w14:textId="16AF349E" w:rsidR="00174D1B" w:rsidRPr="006B1B5D" w:rsidRDefault="00174D1B" w:rsidP="006B1B5D">
      <w:pPr>
        <w:overflowPunct w:val="0"/>
        <w:autoSpaceDE w:val="0"/>
        <w:autoSpaceDN w:val="0"/>
        <w:adjustRightInd w:val="0"/>
        <w:spacing w:line="260" w:lineRule="exact"/>
        <w:ind w:firstLine="284"/>
        <w:jc w:val="both"/>
        <w:textAlignment w:val="baseline"/>
        <w:rPr>
          <w:rFonts w:ascii="Arial" w:eastAsia="Times New Roman" w:hAnsi="Arial" w:cs="Arial"/>
          <w:sz w:val="20"/>
          <w:szCs w:val="20"/>
        </w:rPr>
      </w:pPr>
      <w:r w:rsidRPr="006B1B5D">
        <w:rPr>
          <w:rFonts w:ascii="Arial" w:eastAsia="Times New Roman" w:hAnsi="Arial" w:cs="Arial"/>
          <w:sz w:val="20"/>
          <w:szCs w:val="20"/>
        </w:rPr>
        <w:t xml:space="preserve">(2) Ne glede na prejšnji odstavek </w:t>
      </w:r>
      <w:r w:rsidR="00031C2C">
        <w:rPr>
          <w:rFonts w:ascii="Arial" w:eastAsia="Times New Roman" w:hAnsi="Arial" w:cs="Arial"/>
          <w:sz w:val="20"/>
          <w:szCs w:val="20"/>
        </w:rPr>
        <w:t xml:space="preserve">naslednji </w:t>
      </w:r>
      <w:r w:rsidRPr="006B1B5D">
        <w:rPr>
          <w:rFonts w:ascii="Arial" w:eastAsia="Times New Roman" w:hAnsi="Arial" w:cs="Arial"/>
          <w:sz w:val="20"/>
          <w:szCs w:val="20"/>
        </w:rPr>
        <w:t>predpisi, izdan</w:t>
      </w:r>
      <w:r w:rsidR="00D32402" w:rsidRPr="006B1B5D">
        <w:rPr>
          <w:rFonts w:ascii="Arial" w:eastAsia="Times New Roman" w:hAnsi="Arial" w:cs="Arial"/>
          <w:sz w:val="20"/>
          <w:szCs w:val="20"/>
        </w:rPr>
        <w:t>i</w:t>
      </w:r>
      <w:r w:rsidRPr="006B1B5D">
        <w:rPr>
          <w:rFonts w:ascii="Arial" w:eastAsia="Times New Roman" w:hAnsi="Arial" w:cs="Arial"/>
          <w:sz w:val="20"/>
          <w:szCs w:val="20"/>
        </w:rPr>
        <w:t xml:space="preserve"> na podlagi Zakona o opravljanju plačilnih storitev za proračunske uporabnike (Uradni list RS, št. 59/10 in 111/13) in Zakona o opravljanju plačilnih storitev za proračunske uporabnike (Uradni list RS, št. 77/16 in 47/19), ostanejo še naprej veljavni in se uporabljajo kot predpisi, izdani na podlagi tega zakona:</w:t>
      </w:r>
    </w:p>
    <w:p w14:paraId="5B9FE56F" w14:textId="6EEEE6D7" w:rsidR="00174D1B" w:rsidRPr="006B1B5D" w:rsidRDefault="00174D1B" w:rsidP="006B1B5D">
      <w:pPr>
        <w:numPr>
          <w:ilvl w:val="0"/>
          <w:numId w:val="43"/>
        </w:numPr>
        <w:overflowPunct w:val="0"/>
        <w:autoSpaceDE w:val="0"/>
        <w:autoSpaceDN w:val="0"/>
        <w:adjustRightInd w:val="0"/>
        <w:spacing w:line="260" w:lineRule="exact"/>
        <w:jc w:val="both"/>
        <w:textAlignment w:val="baseline"/>
        <w:rPr>
          <w:rFonts w:ascii="Arial" w:eastAsia="Times New Roman" w:hAnsi="Arial" w:cs="Arial"/>
          <w:sz w:val="20"/>
          <w:szCs w:val="20"/>
        </w:rPr>
      </w:pPr>
      <w:r w:rsidRPr="006B1B5D">
        <w:rPr>
          <w:rFonts w:ascii="Arial" w:eastAsia="Calibri" w:hAnsi="Arial" w:cs="Arial"/>
          <w:sz w:val="20"/>
          <w:szCs w:val="20"/>
        </w:rPr>
        <w:t xml:space="preserve">Pravilnik o zbiranju podatkov o plačilnih transakcijah zavezancev za informacije javnega značaja (Uradni list RS, št. 60/14 in 77/16 – ZOPSPU-1) kot predpis, izdan na podlagi drugega odstavka </w:t>
      </w:r>
      <w:r w:rsidR="00112973">
        <w:rPr>
          <w:rFonts w:ascii="Arial" w:eastAsia="Calibri" w:hAnsi="Arial" w:cs="Arial"/>
          <w:sz w:val="20"/>
          <w:szCs w:val="20"/>
        </w:rPr>
        <w:t>5</w:t>
      </w:r>
      <w:r w:rsidRPr="006B1B5D">
        <w:rPr>
          <w:rFonts w:ascii="Arial" w:eastAsia="Calibri" w:hAnsi="Arial" w:cs="Arial"/>
          <w:sz w:val="20"/>
          <w:szCs w:val="20"/>
        </w:rPr>
        <w:t>. člena tega zakona;</w:t>
      </w:r>
    </w:p>
    <w:p w14:paraId="2031C9B7" w14:textId="5E1ABE24" w:rsidR="00174D1B" w:rsidRPr="006B1B5D" w:rsidRDefault="00174D1B" w:rsidP="006B1B5D">
      <w:pPr>
        <w:numPr>
          <w:ilvl w:val="0"/>
          <w:numId w:val="43"/>
        </w:numPr>
        <w:overflowPunct w:val="0"/>
        <w:autoSpaceDE w:val="0"/>
        <w:autoSpaceDN w:val="0"/>
        <w:adjustRightInd w:val="0"/>
        <w:spacing w:line="260" w:lineRule="exact"/>
        <w:jc w:val="both"/>
        <w:textAlignment w:val="baseline"/>
        <w:rPr>
          <w:rFonts w:ascii="Arial" w:eastAsia="Times New Roman" w:hAnsi="Arial" w:cs="Arial"/>
          <w:sz w:val="20"/>
          <w:szCs w:val="20"/>
        </w:rPr>
      </w:pPr>
      <w:r w:rsidRPr="006B1B5D">
        <w:rPr>
          <w:rFonts w:ascii="Arial" w:eastAsia="Times New Roman" w:hAnsi="Arial" w:cs="Arial"/>
          <w:sz w:val="20"/>
          <w:szCs w:val="20"/>
        </w:rPr>
        <w:t xml:space="preserve">Pravilnik o poslovanju sistema enotnega zakladniškega računa države oziroma občine (Uradni list RS, št. 27/24) kot predpis, izdan na podlagi drugega odstavka </w:t>
      </w:r>
      <w:r w:rsidR="00112973">
        <w:rPr>
          <w:rFonts w:ascii="Arial" w:eastAsia="Times New Roman" w:hAnsi="Arial" w:cs="Arial"/>
          <w:sz w:val="20"/>
          <w:szCs w:val="20"/>
        </w:rPr>
        <w:t>5</w:t>
      </w:r>
      <w:r w:rsidRPr="006B1B5D">
        <w:rPr>
          <w:rFonts w:ascii="Arial" w:eastAsia="Times New Roman" w:hAnsi="Arial" w:cs="Arial"/>
          <w:sz w:val="20"/>
          <w:szCs w:val="20"/>
        </w:rPr>
        <w:t>. člena tega zakona;</w:t>
      </w:r>
    </w:p>
    <w:p w14:paraId="311424A8" w14:textId="093E3D90" w:rsidR="00174D1B" w:rsidRPr="006B1B5D" w:rsidRDefault="00174D1B" w:rsidP="006B1B5D">
      <w:pPr>
        <w:numPr>
          <w:ilvl w:val="0"/>
          <w:numId w:val="43"/>
        </w:numPr>
        <w:overflowPunct w:val="0"/>
        <w:autoSpaceDE w:val="0"/>
        <w:autoSpaceDN w:val="0"/>
        <w:adjustRightInd w:val="0"/>
        <w:spacing w:line="260" w:lineRule="exact"/>
        <w:jc w:val="both"/>
        <w:textAlignment w:val="baseline"/>
        <w:rPr>
          <w:rFonts w:ascii="Arial" w:eastAsia="Times New Roman" w:hAnsi="Arial" w:cs="Arial"/>
          <w:sz w:val="20"/>
          <w:szCs w:val="20"/>
        </w:rPr>
      </w:pPr>
      <w:r w:rsidRPr="006B1B5D">
        <w:rPr>
          <w:rFonts w:ascii="Arial" w:eastAsia="Times New Roman" w:hAnsi="Arial" w:cs="Arial"/>
          <w:sz w:val="20"/>
          <w:szCs w:val="20"/>
        </w:rPr>
        <w:t>Pravilnik o izvajanju Zakona o trošarinah (Uradni list RS, št. 62/16, 67/16 – popr., 62/18, 13/19, 108/21, 71/22, 151/22, 4/23</w:t>
      </w:r>
      <w:r w:rsidR="00DE7CEF">
        <w:rPr>
          <w:rFonts w:ascii="Arial" w:eastAsia="Times New Roman" w:hAnsi="Arial" w:cs="Arial"/>
          <w:sz w:val="20"/>
          <w:szCs w:val="20"/>
        </w:rPr>
        <w:t>,</w:t>
      </w:r>
      <w:r w:rsidRPr="006B1B5D">
        <w:rPr>
          <w:rFonts w:ascii="Arial" w:eastAsia="Times New Roman" w:hAnsi="Arial" w:cs="Arial"/>
          <w:sz w:val="20"/>
          <w:szCs w:val="20"/>
        </w:rPr>
        <w:t xml:space="preserve"> 100/23</w:t>
      </w:r>
      <w:r w:rsidR="00DE7CEF">
        <w:rPr>
          <w:rFonts w:ascii="Arial" w:eastAsia="Times New Roman" w:hAnsi="Arial" w:cs="Arial"/>
          <w:sz w:val="20"/>
          <w:szCs w:val="20"/>
        </w:rPr>
        <w:t xml:space="preserve"> in 103/24</w:t>
      </w:r>
      <w:r w:rsidRPr="006B1B5D">
        <w:rPr>
          <w:rFonts w:ascii="Arial" w:eastAsia="Times New Roman" w:hAnsi="Arial" w:cs="Arial"/>
          <w:sz w:val="20"/>
          <w:szCs w:val="20"/>
        </w:rPr>
        <w:t xml:space="preserve">) kot predpis, izdan na podlagi drugega odstavka </w:t>
      </w:r>
      <w:r w:rsidR="00112973">
        <w:rPr>
          <w:rFonts w:ascii="Arial" w:eastAsia="Times New Roman" w:hAnsi="Arial" w:cs="Arial"/>
          <w:sz w:val="20"/>
          <w:szCs w:val="20"/>
        </w:rPr>
        <w:t>5</w:t>
      </w:r>
      <w:r w:rsidRPr="006B1B5D">
        <w:rPr>
          <w:rFonts w:ascii="Arial" w:eastAsia="Times New Roman" w:hAnsi="Arial" w:cs="Arial"/>
          <w:sz w:val="20"/>
          <w:szCs w:val="20"/>
        </w:rPr>
        <w:t>. člena tega zakona;</w:t>
      </w:r>
    </w:p>
    <w:p w14:paraId="6CCF1D31" w14:textId="33CC80D3" w:rsidR="00174D1B" w:rsidRPr="006B1B5D" w:rsidRDefault="00174D1B" w:rsidP="006B1B5D">
      <w:pPr>
        <w:numPr>
          <w:ilvl w:val="0"/>
          <w:numId w:val="43"/>
        </w:numPr>
        <w:overflowPunct w:val="0"/>
        <w:autoSpaceDE w:val="0"/>
        <w:autoSpaceDN w:val="0"/>
        <w:adjustRightInd w:val="0"/>
        <w:spacing w:line="260" w:lineRule="exact"/>
        <w:jc w:val="both"/>
        <w:textAlignment w:val="baseline"/>
        <w:rPr>
          <w:rFonts w:ascii="Arial" w:eastAsia="Times New Roman" w:hAnsi="Arial" w:cs="Arial"/>
          <w:sz w:val="20"/>
          <w:szCs w:val="20"/>
        </w:rPr>
      </w:pPr>
      <w:r w:rsidRPr="006B1B5D">
        <w:rPr>
          <w:rFonts w:ascii="Arial" w:eastAsia="Times New Roman" w:hAnsi="Arial" w:cs="Arial"/>
          <w:sz w:val="20"/>
          <w:szCs w:val="20"/>
        </w:rPr>
        <w:t>Sklep o določitvi, območju in sedežu območnih enot Uprave Republike Slovenije za javna plačila (Uradni list RS, št. 47/15 in 77/16 – ZOPSPU-1) kot sklep, izdan na podlagi tretjega odstavka 1</w:t>
      </w:r>
      <w:r w:rsidR="00112973">
        <w:rPr>
          <w:rFonts w:ascii="Arial" w:eastAsia="Times New Roman" w:hAnsi="Arial" w:cs="Arial"/>
          <w:sz w:val="20"/>
          <w:szCs w:val="20"/>
        </w:rPr>
        <w:t>0</w:t>
      </w:r>
      <w:r w:rsidRPr="006B1B5D">
        <w:rPr>
          <w:rFonts w:ascii="Arial" w:eastAsia="Times New Roman" w:hAnsi="Arial" w:cs="Arial"/>
          <w:sz w:val="20"/>
          <w:szCs w:val="20"/>
        </w:rPr>
        <w:t>. člena tega zakona.</w:t>
      </w:r>
    </w:p>
    <w:p w14:paraId="609FCAAC" w14:textId="77777777" w:rsidR="009644EF" w:rsidRPr="006B1B5D" w:rsidRDefault="009644EF" w:rsidP="006B1B5D">
      <w:pPr>
        <w:overflowPunct w:val="0"/>
        <w:autoSpaceDE w:val="0"/>
        <w:autoSpaceDN w:val="0"/>
        <w:adjustRightInd w:val="0"/>
        <w:spacing w:line="260" w:lineRule="exact"/>
        <w:ind w:firstLine="284"/>
        <w:jc w:val="both"/>
        <w:textAlignment w:val="baseline"/>
        <w:rPr>
          <w:rFonts w:ascii="Arial" w:eastAsia="Calibri" w:hAnsi="Arial" w:cs="Arial"/>
          <w:sz w:val="20"/>
          <w:szCs w:val="20"/>
        </w:rPr>
      </w:pPr>
    </w:p>
    <w:p w14:paraId="6D2F1BA6" w14:textId="4776EB61" w:rsidR="00174D1B" w:rsidRPr="006B1B5D" w:rsidRDefault="00347A9A" w:rsidP="006B1B5D">
      <w:pPr>
        <w:suppressAutoHyphens/>
        <w:overflowPunct w:val="0"/>
        <w:autoSpaceDE w:val="0"/>
        <w:autoSpaceDN w:val="0"/>
        <w:adjustRightInd w:val="0"/>
        <w:spacing w:line="260" w:lineRule="exact"/>
        <w:jc w:val="center"/>
        <w:textAlignment w:val="baseline"/>
        <w:rPr>
          <w:rFonts w:ascii="Arial" w:eastAsia="Times New Roman" w:hAnsi="Arial" w:cs="Arial"/>
          <w:b/>
          <w:sz w:val="20"/>
          <w:szCs w:val="20"/>
        </w:rPr>
      </w:pPr>
      <w:r w:rsidRPr="006B1B5D">
        <w:rPr>
          <w:rFonts w:ascii="Arial" w:eastAsia="Times New Roman" w:hAnsi="Arial" w:cs="Arial"/>
          <w:b/>
          <w:sz w:val="20"/>
          <w:szCs w:val="20"/>
        </w:rPr>
        <w:lastRenderedPageBreak/>
        <w:t>7</w:t>
      </w:r>
      <w:r w:rsidR="00A07B42">
        <w:rPr>
          <w:rFonts w:ascii="Arial" w:eastAsia="Times New Roman" w:hAnsi="Arial" w:cs="Arial"/>
          <w:b/>
          <w:sz w:val="20"/>
          <w:szCs w:val="20"/>
        </w:rPr>
        <w:t>0</w:t>
      </w:r>
      <w:r w:rsidR="00174D1B" w:rsidRPr="006B1B5D">
        <w:rPr>
          <w:rFonts w:ascii="Arial" w:eastAsia="Times New Roman" w:hAnsi="Arial" w:cs="Arial"/>
          <w:b/>
          <w:sz w:val="20"/>
          <w:szCs w:val="20"/>
        </w:rPr>
        <w:t>. člen</w:t>
      </w:r>
    </w:p>
    <w:p w14:paraId="4344901D" w14:textId="79601534" w:rsidR="00174D1B" w:rsidRPr="006B1B5D" w:rsidRDefault="00174D1B" w:rsidP="006B1B5D">
      <w:pPr>
        <w:suppressAutoHyphens/>
        <w:overflowPunct w:val="0"/>
        <w:autoSpaceDE w:val="0"/>
        <w:autoSpaceDN w:val="0"/>
        <w:adjustRightInd w:val="0"/>
        <w:spacing w:line="260" w:lineRule="exact"/>
        <w:jc w:val="center"/>
        <w:textAlignment w:val="baseline"/>
        <w:rPr>
          <w:rFonts w:ascii="Arial" w:eastAsia="Times New Roman" w:hAnsi="Arial" w:cs="Arial"/>
          <w:b/>
          <w:sz w:val="20"/>
          <w:szCs w:val="20"/>
        </w:rPr>
      </w:pPr>
      <w:r w:rsidRPr="006B1B5D">
        <w:rPr>
          <w:rFonts w:ascii="Arial" w:eastAsia="Times New Roman" w:hAnsi="Arial" w:cs="Arial"/>
          <w:b/>
          <w:sz w:val="20"/>
          <w:szCs w:val="20"/>
        </w:rPr>
        <w:t>(začetek veljavnosti)</w:t>
      </w:r>
    </w:p>
    <w:p w14:paraId="38597616" w14:textId="77777777" w:rsidR="00174D1B" w:rsidRPr="006B1B5D" w:rsidRDefault="00174D1B" w:rsidP="006B1B5D">
      <w:pPr>
        <w:overflowPunct w:val="0"/>
        <w:autoSpaceDE w:val="0"/>
        <w:autoSpaceDN w:val="0"/>
        <w:adjustRightInd w:val="0"/>
        <w:spacing w:line="260" w:lineRule="exact"/>
        <w:ind w:firstLine="284"/>
        <w:jc w:val="both"/>
        <w:textAlignment w:val="baseline"/>
        <w:rPr>
          <w:rFonts w:ascii="Arial" w:eastAsia="Calibri" w:hAnsi="Arial" w:cs="Arial"/>
          <w:sz w:val="20"/>
          <w:szCs w:val="20"/>
        </w:rPr>
      </w:pPr>
    </w:p>
    <w:p w14:paraId="5B1403C1" w14:textId="77777777" w:rsidR="00174D1B" w:rsidRPr="006B1B5D" w:rsidRDefault="00174D1B" w:rsidP="006B1B5D">
      <w:pPr>
        <w:overflowPunct w:val="0"/>
        <w:autoSpaceDE w:val="0"/>
        <w:autoSpaceDN w:val="0"/>
        <w:adjustRightInd w:val="0"/>
        <w:spacing w:line="260" w:lineRule="exact"/>
        <w:ind w:firstLine="284"/>
        <w:jc w:val="both"/>
        <w:textAlignment w:val="baseline"/>
        <w:rPr>
          <w:rFonts w:ascii="Arial" w:eastAsia="Times New Roman" w:hAnsi="Arial" w:cs="Arial"/>
          <w:sz w:val="20"/>
          <w:szCs w:val="20"/>
        </w:rPr>
      </w:pPr>
      <w:r w:rsidRPr="006B1B5D">
        <w:rPr>
          <w:rFonts w:ascii="Arial" w:eastAsia="Times New Roman" w:hAnsi="Arial" w:cs="Arial"/>
          <w:sz w:val="20"/>
          <w:szCs w:val="20"/>
        </w:rPr>
        <w:t>Ta zakon začne veljati petnajsti dan po objavi v Uradnem listu Republike Slovenije.</w:t>
      </w:r>
    </w:p>
    <w:p w14:paraId="29E0F42F" w14:textId="77777777" w:rsidR="00D83AE5" w:rsidRPr="006B1B5D" w:rsidRDefault="00D83AE5" w:rsidP="006B1B5D">
      <w:pPr>
        <w:overflowPunct w:val="0"/>
        <w:autoSpaceDE w:val="0"/>
        <w:autoSpaceDN w:val="0"/>
        <w:adjustRightInd w:val="0"/>
        <w:spacing w:line="260" w:lineRule="exact"/>
        <w:ind w:firstLine="284"/>
        <w:jc w:val="both"/>
        <w:textAlignment w:val="baseline"/>
        <w:rPr>
          <w:rFonts w:ascii="Arial" w:eastAsia="Times New Roman" w:hAnsi="Arial" w:cs="Arial"/>
          <w:sz w:val="20"/>
          <w:szCs w:val="20"/>
        </w:rPr>
      </w:pPr>
    </w:p>
    <w:p w14:paraId="36046639" w14:textId="77777777" w:rsidR="00D83AE5" w:rsidRPr="006B1B5D" w:rsidRDefault="00D83AE5" w:rsidP="006B1B5D">
      <w:pPr>
        <w:spacing w:line="260" w:lineRule="exact"/>
        <w:jc w:val="both"/>
        <w:rPr>
          <w:rFonts w:ascii="Arial" w:eastAsia="Times New Roman" w:hAnsi="Arial" w:cs="Arial"/>
          <w:b/>
          <w:sz w:val="20"/>
          <w:szCs w:val="20"/>
          <w:lang w:eastAsia="sl-SI"/>
        </w:rPr>
      </w:pPr>
      <w:r w:rsidRPr="006B1B5D">
        <w:rPr>
          <w:rFonts w:ascii="Arial" w:eastAsia="Times New Roman" w:hAnsi="Arial" w:cs="Arial"/>
          <w:b/>
          <w:sz w:val="20"/>
          <w:szCs w:val="20"/>
          <w:lang w:eastAsia="sl-SI"/>
        </w:rPr>
        <w:br w:type="page"/>
      </w:r>
    </w:p>
    <w:p w14:paraId="61D2668E" w14:textId="77777777" w:rsidR="005F73F8" w:rsidRPr="006B1B5D" w:rsidRDefault="005F73F8" w:rsidP="006B1B5D">
      <w:pPr>
        <w:spacing w:line="260" w:lineRule="exact"/>
        <w:jc w:val="both"/>
        <w:rPr>
          <w:rFonts w:ascii="Arial" w:eastAsia="Times New Roman" w:hAnsi="Arial" w:cs="Arial"/>
          <w:b/>
          <w:sz w:val="20"/>
          <w:szCs w:val="20"/>
          <w:lang w:eastAsia="sl-SI"/>
        </w:rPr>
      </w:pPr>
      <w:r w:rsidRPr="006B1B5D">
        <w:rPr>
          <w:rFonts w:ascii="Arial" w:eastAsia="Times New Roman" w:hAnsi="Arial" w:cs="Arial"/>
          <w:b/>
          <w:sz w:val="20"/>
          <w:szCs w:val="20"/>
          <w:lang w:eastAsia="sl-SI"/>
        </w:rPr>
        <w:lastRenderedPageBreak/>
        <w:t>III. OBRAZLOŽITEV ČLENOV</w:t>
      </w:r>
    </w:p>
    <w:p w14:paraId="5FB54B39" w14:textId="77777777" w:rsidR="005F73F8" w:rsidRPr="006B1B5D" w:rsidRDefault="005F73F8" w:rsidP="006B1B5D">
      <w:pPr>
        <w:spacing w:line="260" w:lineRule="exact"/>
        <w:jc w:val="both"/>
        <w:rPr>
          <w:rFonts w:ascii="Arial" w:eastAsia="Times New Roman" w:hAnsi="Arial" w:cs="Arial"/>
          <w:sz w:val="20"/>
          <w:szCs w:val="20"/>
          <w:lang w:eastAsia="sl-SI"/>
        </w:rPr>
      </w:pPr>
    </w:p>
    <w:p w14:paraId="4913AA4A" w14:textId="77777777" w:rsidR="005F73F8" w:rsidRPr="006B1B5D" w:rsidRDefault="005F73F8" w:rsidP="006B1B5D">
      <w:pPr>
        <w:spacing w:line="260" w:lineRule="exact"/>
        <w:jc w:val="both"/>
        <w:rPr>
          <w:rFonts w:ascii="Arial" w:eastAsia="Times New Roman" w:hAnsi="Arial" w:cs="Arial"/>
          <w:sz w:val="20"/>
          <w:szCs w:val="20"/>
          <w:lang w:eastAsia="sl-SI"/>
        </w:rPr>
      </w:pPr>
      <w:r w:rsidRPr="006B1B5D">
        <w:rPr>
          <w:rFonts w:ascii="Arial" w:eastAsia="Times New Roman" w:hAnsi="Arial" w:cs="Arial"/>
          <w:b/>
          <w:sz w:val="20"/>
          <w:szCs w:val="20"/>
          <w:lang w:eastAsia="sl-SI"/>
        </w:rPr>
        <w:t>K 1. členu (vsebina zakona)</w:t>
      </w:r>
    </w:p>
    <w:p w14:paraId="1278B7E5" w14:textId="77777777" w:rsidR="005F73F8" w:rsidRPr="006B1B5D" w:rsidRDefault="005F73F8" w:rsidP="006B1B5D">
      <w:pPr>
        <w:spacing w:line="260" w:lineRule="exact"/>
        <w:jc w:val="both"/>
        <w:rPr>
          <w:rFonts w:ascii="Arial" w:eastAsia="Times New Roman" w:hAnsi="Arial" w:cs="Arial"/>
          <w:sz w:val="20"/>
          <w:szCs w:val="20"/>
          <w:lang w:eastAsia="sl-SI"/>
        </w:rPr>
      </w:pPr>
    </w:p>
    <w:p w14:paraId="3C338BF5" w14:textId="14EC316E"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rPr>
      </w:pPr>
      <w:r w:rsidRPr="006B1B5D">
        <w:rPr>
          <w:rFonts w:ascii="Arial" w:eastAsia="Calibri" w:hAnsi="Arial" w:cs="Arial"/>
          <w:sz w:val="20"/>
          <w:szCs w:val="20"/>
        </w:rPr>
        <w:t xml:space="preserve">Predlog zakona ureja opravljanje plačilnih in javnofinančnih storitev za neposredne in posredne uporabnike državnega proračuna in proračunov občin (v nadaljnjem besedilu: proračunski uporabniki). Med proračunske uporabnike sodijo državni organi, občine in ožji deli občin, ki imajo status pravne osebe, javni zavodi, javne agencije in javni skladi. Seznam proračunskih uporabnikov je javno dostopen na spletnem portalu UJP. V skladu z navedenim med proračunske uporabnike spadata tudi Zavod za zdravstveno zavarovanje Slovenije (v nadaljnjem besedilu: ZZZS) ter Zavod za pokojninsko in invalidsko zavarovanje Slovenije (v nadaljnjem besedilu: ZPIZ). S tem so zajeti uporabniki vseh štirih javnofinančnih blagajn, kot jih opredeljuje Zakon o javnih financah (Uradni list RS, št. 11/11 –uradno prečiščeno besedilo, </w:t>
      </w:r>
      <w:r w:rsidRPr="006B1B5D">
        <w:rPr>
          <w:rFonts w:ascii="Arial" w:eastAsia="Times New Roman" w:hAnsi="Arial" w:cs="Arial"/>
          <w:bCs/>
          <w:sz w:val="20"/>
          <w:szCs w:val="20"/>
          <w:lang w:eastAsia="sl-SI"/>
        </w:rPr>
        <w:t>14/13 – popr., 101/13, 55/15 – ZFisP, 96/15 – ZIPRS1617, 13/18, 195/20 – odl. US, 18/23 – ZDU-1O</w:t>
      </w:r>
      <w:r w:rsidR="00FB23F2">
        <w:rPr>
          <w:rFonts w:ascii="Arial" w:eastAsia="Times New Roman" w:hAnsi="Arial" w:cs="Arial"/>
          <w:bCs/>
          <w:sz w:val="20"/>
          <w:szCs w:val="20"/>
          <w:lang w:eastAsia="sl-SI"/>
        </w:rPr>
        <w:t xml:space="preserve">, </w:t>
      </w:r>
      <w:r w:rsidRPr="006B1B5D">
        <w:rPr>
          <w:rFonts w:ascii="Arial" w:eastAsia="Times New Roman" w:hAnsi="Arial" w:cs="Arial"/>
          <w:bCs/>
          <w:sz w:val="20"/>
          <w:szCs w:val="20"/>
          <w:lang w:eastAsia="sl-SI"/>
        </w:rPr>
        <w:t>76/23</w:t>
      </w:r>
      <w:r w:rsidR="00477404">
        <w:rPr>
          <w:rFonts w:ascii="Arial" w:eastAsia="Times New Roman" w:hAnsi="Arial" w:cs="Arial"/>
          <w:bCs/>
          <w:sz w:val="20"/>
          <w:szCs w:val="20"/>
          <w:lang w:eastAsia="sl-SI"/>
        </w:rPr>
        <w:t xml:space="preserve"> in 24/25 –ZF</w:t>
      </w:r>
      <w:r w:rsidR="00FB23F2">
        <w:rPr>
          <w:rFonts w:ascii="Arial" w:eastAsia="Times New Roman" w:hAnsi="Arial" w:cs="Arial"/>
          <w:bCs/>
          <w:sz w:val="20"/>
          <w:szCs w:val="20"/>
          <w:lang w:eastAsia="sl-SI"/>
        </w:rPr>
        <w:t>isP-1</w:t>
      </w:r>
      <w:r w:rsidRPr="006B1B5D">
        <w:rPr>
          <w:rFonts w:ascii="Arial" w:eastAsia="Times New Roman" w:hAnsi="Arial" w:cs="Arial"/>
          <w:bCs/>
          <w:sz w:val="20"/>
          <w:szCs w:val="20"/>
          <w:lang w:eastAsia="sl-SI"/>
        </w:rPr>
        <w:t>;</w:t>
      </w:r>
      <w:r w:rsidRPr="006B1B5D">
        <w:rPr>
          <w:rFonts w:ascii="Arial" w:eastAsia="Calibri" w:hAnsi="Arial" w:cs="Arial"/>
          <w:sz w:val="20"/>
          <w:szCs w:val="20"/>
        </w:rPr>
        <w:t xml:space="preserve"> v nadaljnjem besedilu: ZJF), in sicer proračun Republike Slovenije, občinski proračuni, blagajna zdravstvenega zavarovanja ter blagajna pokojninskega in invalidskega zavarovanja.</w:t>
      </w:r>
    </w:p>
    <w:p w14:paraId="208CFF96"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rPr>
      </w:pPr>
    </w:p>
    <w:p w14:paraId="5C35DF34"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rPr>
      </w:pPr>
      <w:r w:rsidRPr="006B1B5D">
        <w:rPr>
          <w:rFonts w:ascii="Arial" w:eastAsia="Calibri" w:hAnsi="Arial" w:cs="Arial"/>
          <w:sz w:val="20"/>
          <w:szCs w:val="20"/>
        </w:rPr>
        <w:t>V tem členu je uporabljena besedna zveza »samoupravna lokalna skupnost«, ki pomeni tiste samoupravne lokalne skupnosti, za katere ZJF določa, da morajo sprejeti svoj proračun in poslovati prek sistema enotnega zakladniškega računa. V skladu s 1. členom ZJF v to kategorijo trenutno sodi občina, kot temeljna oblika lokalne samouprave, zato se v nadaljevanju zakona uporablja izraz občina</w:t>
      </w:r>
      <w:r w:rsidRPr="006B1B5D">
        <w:rPr>
          <w:rFonts w:ascii="Arial" w:eastAsia="Calibri" w:hAnsi="Arial" w:cs="Arial"/>
          <w:sz w:val="20"/>
          <w:szCs w:val="20"/>
          <w:highlight w:val="green"/>
        </w:rPr>
        <w:t xml:space="preserve"> </w:t>
      </w:r>
      <w:r w:rsidRPr="006B1B5D">
        <w:rPr>
          <w:rFonts w:ascii="Arial" w:eastAsia="Calibri" w:hAnsi="Arial" w:cs="Arial"/>
          <w:sz w:val="20"/>
          <w:szCs w:val="20"/>
        </w:rPr>
        <w:t xml:space="preserve">v ustreznih sklonih. </w:t>
      </w:r>
    </w:p>
    <w:p w14:paraId="19C0B332"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rPr>
      </w:pPr>
    </w:p>
    <w:p w14:paraId="10A74ED2" w14:textId="6D3CA5FD"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rPr>
      </w:pPr>
      <w:r w:rsidRPr="006B1B5D">
        <w:rPr>
          <w:rFonts w:ascii="Arial" w:eastAsia="Calibri" w:hAnsi="Arial" w:cs="Arial"/>
          <w:sz w:val="20"/>
          <w:szCs w:val="20"/>
        </w:rPr>
        <w:t>Iz tega člena je razvidno, da predlog zakona ureja opravljanje plačilnih in javnofinančnih storitev tudi za druge uporabnike, to je fizične in pravne osebe, ki nimajo statusa proračunskega uporabnika, in sicer v skladu z nameni in pogoji</w:t>
      </w:r>
      <w:r w:rsidR="00015A67" w:rsidRPr="006B1B5D">
        <w:rPr>
          <w:rFonts w:ascii="Arial" w:eastAsia="Calibri" w:hAnsi="Arial" w:cs="Arial"/>
          <w:sz w:val="20"/>
          <w:szCs w:val="20"/>
        </w:rPr>
        <w:t xml:space="preserve">, določenimi v drugem odstavku </w:t>
      </w:r>
      <w:r w:rsidR="00FB23F2">
        <w:rPr>
          <w:rFonts w:ascii="Arial" w:eastAsia="Calibri" w:hAnsi="Arial" w:cs="Arial"/>
          <w:sz w:val="20"/>
          <w:szCs w:val="20"/>
        </w:rPr>
        <w:t>4</w:t>
      </w:r>
      <w:r w:rsidRPr="006B1B5D">
        <w:rPr>
          <w:rFonts w:ascii="Arial" w:eastAsia="Calibri" w:hAnsi="Arial" w:cs="Arial"/>
          <w:sz w:val="20"/>
          <w:szCs w:val="20"/>
        </w:rPr>
        <w:t>. člena predloga zakona ali v drugem zakonu.</w:t>
      </w:r>
    </w:p>
    <w:p w14:paraId="7D8796F7"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rPr>
      </w:pPr>
    </w:p>
    <w:p w14:paraId="55B78946" w14:textId="4AB8CD07"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rPr>
      </w:pPr>
      <w:r w:rsidRPr="006B1B5D">
        <w:rPr>
          <w:rFonts w:ascii="Arial" w:eastAsia="Calibri" w:hAnsi="Arial" w:cs="Arial"/>
          <w:bCs/>
          <w:sz w:val="20"/>
          <w:szCs w:val="20"/>
          <w:lang w:eastAsia="sl-SI"/>
        </w:rPr>
        <w:t>Plačilne storitve so zgolj en izmed sklopov storitev iz delovnega področja UJP. Navedeni organ v sestavi Ministrstva za finance poleg plačilnih storitev opravlja še vrsto drugih storitev in specializiranih strokovnih nalog oziroma javnofinančnih storit</w:t>
      </w:r>
      <w:r w:rsidR="00015A67" w:rsidRPr="006B1B5D">
        <w:rPr>
          <w:rFonts w:ascii="Arial" w:eastAsia="Calibri" w:hAnsi="Arial" w:cs="Arial"/>
          <w:bCs/>
          <w:sz w:val="20"/>
          <w:szCs w:val="20"/>
          <w:lang w:eastAsia="sl-SI"/>
        </w:rPr>
        <w:t xml:space="preserve">ev, ki so taksativno naštete v </w:t>
      </w:r>
      <w:r w:rsidR="00FB23F2">
        <w:rPr>
          <w:rFonts w:ascii="Arial" w:eastAsia="Calibri" w:hAnsi="Arial" w:cs="Arial"/>
          <w:bCs/>
          <w:sz w:val="20"/>
          <w:szCs w:val="20"/>
          <w:lang w:eastAsia="sl-SI"/>
        </w:rPr>
        <w:t>5</w:t>
      </w:r>
      <w:r w:rsidRPr="006B1B5D">
        <w:rPr>
          <w:rFonts w:ascii="Arial" w:eastAsia="Calibri" w:hAnsi="Arial" w:cs="Arial"/>
          <w:bCs/>
          <w:sz w:val="20"/>
          <w:szCs w:val="20"/>
          <w:lang w:eastAsia="sl-SI"/>
        </w:rPr>
        <w:t>. členu predloga zakona, zato je naslov zakona ustrezno prilagojen tako, da zajema širši spekter storitev in širši krog uporabnikov teh storitev.</w:t>
      </w:r>
    </w:p>
    <w:p w14:paraId="7D1A32E5"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rPr>
      </w:pPr>
    </w:p>
    <w:p w14:paraId="711F6DAE"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rPr>
      </w:pPr>
      <w:r w:rsidRPr="006B1B5D">
        <w:rPr>
          <w:rFonts w:ascii="Arial" w:eastAsia="Calibri" w:hAnsi="Arial" w:cs="Arial"/>
          <w:sz w:val="20"/>
          <w:szCs w:val="20"/>
        </w:rPr>
        <w:t>Predlog zakona ureja tudi Register proračunskih uporabnikov ter naloge in organizacijo UJP.</w:t>
      </w:r>
    </w:p>
    <w:p w14:paraId="5DBF9B07"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rPr>
      </w:pPr>
    </w:p>
    <w:p w14:paraId="1AAB4E43" w14:textId="2E9E5199"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lang w:eastAsia="sl-SI"/>
        </w:rPr>
      </w:pPr>
      <w:r w:rsidRPr="006B1B5D">
        <w:rPr>
          <w:rFonts w:ascii="Arial" w:eastAsia="Calibri" w:hAnsi="Arial" w:cs="Arial"/>
          <w:sz w:val="20"/>
          <w:szCs w:val="20"/>
        </w:rPr>
        <w:t xml:space="preserve">Ta zakon ureja izmenjavo e-računov in drugih e-dokumentov s proračunskimi uporabniki in obveznost sprejema e-računov s strani naročnikov. Z zakonom se zagotavlja pravna kontinuiteta v zvezi s prenosom določb </w:t>
      </w:r>
      <w:r w:rsidR="00FB23F2" w:rsidRPr="006B1B5D">
        <w:rPr>
          <w:rFonts w:ascii="Arial" w:hAnsi="Arial" w:cs="Arial"/>
          <w:sz w:val="20"/>
          <w:szCs w:val="20"/>
          <w:lang w:eastAsia="sl-SI"/>
        </w:rPr>
        <w:t>Direktive</w:t>
      </w:r>
      <w:r w:rsidR="00FB23F2" w:rsidRPr="006B1B5D">
        <w:rPr>
          <w:rFonts w:ascii="Arial" w:hAnsi="Arial" w:cs="Arial"/>
          <w:sz w:val="20"/>
          <w:szCs w:val="20"/>
        </w:rPr>
        <w:t xml:space="preserve"> 2014/55/EU Evropskega parlamenta in Sveta z dne 16. aprila 2014 o izdajanju elektronskih računov pri javnem naročanju (UL L št. 133 z dne 6. 5. 2014, str. 1; v nadaljnjem besedilu: Direktiva 2014/55/EU)</w:t>
      </w:r>
      <w:r w:rsidRPr="006B1B5D">
        <w:rPr>
          <w:rFonts w:ascii="Arial" w:eastAsia="Calibri" w:hAnsi="Arial" w:cs="Arial"/>
          <w:sz w:val="20"/>
          <w:szCs w:val="20"/>
        </w:rPr>
        <w:t>v pravni red Republike Slovenije.</w:t>
      </w:r>
    </w:p>
    <w:p w14:paraId="38E61757"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rPr>
      </w:pPr>
    </w:p>
    <w:p w14:paraId="6E1A2484" w14:textId="1C12C39E"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rPr>
      </w:pPr>
      <w:r w:rsidRPr="006B1B5D">
        <w:rPr>
          <w:rFonts w:ascii="Arial" w:eastAsia="Calibri" w:hAnsi="Arial" w:cs="Arial"/>
          <w:sz w:val="20"/>
          <w:szCs w:val="20"/>
        </w:rPr>
        <w:t xml:space="preserve">Vsebina </w:t>
      </w:r>
      <w:r w:rsidR="00FB23F2">
        <w:rPr>
          <w:rFonts w:ascii="Arial" w:eastAsia="Calibri" w:hAnsi="Arial" w:cs="Arial"/>
          <w:sz w:val="20"/>
          <w:szCs w:val="20"/>
        </w:rPr>
        <w:t xml:space="preserve">prvega odstavka </w:t>
      </w:r>
      <w:r w:rsidRPr="006B1B5D">
        <w:rPr>
          <w:rFonts w:ascii="Arial" w:eastAsia="Calibri" w:hAnsi="Arial" w:cs="Arial"/>
          <w:sz w:val="20"/>
          <w:szCs w:val="20"/>
        </w:rPr>
        <w:t>1. člena predloga zakona je podrobneje opredeljena v nadaljevanju tega gradiva oziroma obrazložitvah k posameznim členom zakona.</w:t>
      </w:r>
    </w:p>
    <w:p w14:paraId="7BF7D9D4" w14:textId="77777777" w:rsidR="009644EF" w:rsidRPr="006B1B5D" w:rsidRDefault="009644EF" w:rsidP="006B1B5D">
      <w:pPr>
        <w:overflowPunct w:val="0"/>
        <w:autoSpaceDE w:val="0"/>
        <w:autoSpaceDN w:val="0"/>
        <w:adjustRightInd w:val="0"/>
        <w:spacing w:line="260" w:lineRule="exact"/>
        <w:jc w:val="both"/>
        <w:textAlignment w:val="baseline"/>
        <w:rPr>
          <w:rFonts w:ascii="Arial" w:eastAsia="Calibri" w:hAnsi="Arial" w:cs="Arial"/>
          <w:sz w:val="20"/>
          <w:szCs w:val="20"/>
        </w:rPr>
      </w:pPr>
    </w:p>
    <w:p w14:paraId="54C0F20A" w14:textId="657FAED6"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rPr>
      </w:pPr>
      <w:r w:rsidRPr="006B1B5D">
        <w:rPr>
          <w:rFonts w:ascii="Arial" w:eastAsia="Calibri" w:hAnsi="Arial" w:cs="Arial"/>
          <w:sz w:val="20"/>
          <w:szCs w:val="20"/>
        </w:rPr>
        <w:t xml:space="preserve">Prenos Direktive 2014/55/EU je opravljen z </w:t>
      </w:r>
      <w:r w:rsidR="00CB28FA" w:rsidRPr="006B1B5D">
        <w:rPr>
          <w:rFonts w:ascii="Arial" w:hAnsi="Arial" w:cs="Arial"/>
          <w:sz w:val="20"/>
          <w:szCs w:val="20"/>
        </w:rPr>
        <w:t>Zakon</w:t>
      </w:r>
      <w:r w:rsidR="00CB28FA">
        <w:rPr>
          <w:rFonts w:ascii="Arial" w:hAnsi="Arial" w:cs="Arial"/>
          <w:sz w:val="20"/>
          <w:szCs w:val="20"/>
        </w:rPr>
        <w:t>om</w:t>
      </w:r>
      <w:r w:rsidR="00CB28FA" w:rsidRPr="006B1B5D">
        <w:rPr>
          <w:rFonts w:ascii="Arial" w:hAnsi="Arial" w:cs="Arial"/>
          <w:sz w:val="20"/>
          <w:szCs w:val="20"/>
        </w:rPr>
        <w:t xml:space="preserve"> </w:t>
      </w:r>
      <w:r w:rsidR="00B74F25" w:rsidRPr="006B1B5D">
        <w:rPr>
          <w:rFonts w:ascii="Arial" w:hAnsi="Arial" w:cs="Arial"/>
          <w:sz w:val="20"/>
          <w:szCs w:val="20"/>
        </w:rPr>
        <w:t>o opravljanju plačilnih storitev za proračunske uporabnike (Uradni list RS, št. 47/19; v nadaljnjem besedilu: ZOPSPU-1A)</w:t>
      </w:r>
      <w:r w:rsidRPr="006B1B5D">
        <w:rPr>
          <w:rFonts w:ascii="Arial" w:eastAsia="Calibri" w:hAnsi="Arial" w:cs="Arial"/>
          <w:sz w:val="20"/>
          <w:szCs w:val="20"/>
        </w:rPr>
        <w:t>. Zaradi zagotavljanja pravne kontinuitete pri izvajanju navedene direktive predlog tega zakona ureja prenos Direktive 2014/55/EU v slovenski pravni red.</w:t>
      </w:r>
    </w:p>
    <w:p w14:paraId="091258AE"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rPr>
      </w:pPr>
    </w:p>
    <w:p w14:paraId="1FE0C608"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rPr>
      </w:pPr>
      <w:r w:rsidRPr="006B1B5D">
        <w:rPr>
          <w:rFonts w:ascii="Arial" w:eastAsia="Calibri" w:hAnsi="Arial" w:cs="Arial"/>
          <w:sz w:val="20"/>
          <w:szCs w:val="20"/>
        </w:rPr>
        <w:t xml:space="preserve">Zaradi prenosa navedene direktive so s tem zakonom zajeti vsi e-računi, ki jih na podlagi pogodb in naročilnic za izvedbo javnega naročila ali drugih aktov, sklenjenih na podlagi oddanih javnih naročil, ali koncesijskih pogodb, ali pogodb o javno-zasebnem partnerstvu, prejemajo subjekti, ki izpolnjujejo pogoje za status naročnika, določene v zakonih, ki urejajo javno naročanje, koncesije in javno-zasebno </w:t>
      </w:r>
      <w:r w:rsidRPr="006B1B5D">
        <w:rPr>
          <w:rFonts w:ascii="Arial" w:eastAsia="Calibri" w:hAnsi="Arial" w:cs="Arial"/>
          <w:sz w:val="20"/>
          <w:szCs w:val="20"/>
        </w:rPr>
        <w:lastRenderedPageBreak/>
        <w:t>partnerstvo. Med tovrstne področne zakone sodijo Zakon o javnem naročanju (Uradni list RS, št. 91/15, 14/18, 121/21, 10/22, 74/22 – odl. US, 100/22 – ZNUZSZS, 28/23 in 88/23 – ZOPNN-F; v nadaljnjem besedilu: ZJN-3), Zakon o javnem naročanju na področju obrambe in varnosti (Uradni list RS, št. 90/12, 90/14 – ZDU-1I in 52/16; v nadaljnjem besedilu: ZJNPOV), Zakon o nekaterih koncesijskih pogodbah (Uradni list RS, št. 9/19 – v nadaljnjem besedilu: ZNPK), Zakon o javno-zasebnem partnerstvu (Uradni list RS, št. 127/06 – v nadaljnjem besedilu ZJZP), Zakon o gospodarskih javnih službah (Uradni list RS, št. 32/93, 30/98 – ZZLPPO, 127/06 – ZJZP, 38/10 – ZUKN in 57/11 – ORZGJS40).</w:t>
      </w:r>
    </w:p>
    <w:p w14:paraId="0D19EAF0"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rPr>
      </w:pPr>
    </w:p>
    <w:p w14:paraId="3656BE59"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rPr>
      </w:pPr>
      <w:r w:rsidRPr="006B1B5D">
        <w:rPr>
          <w:rFonts w:ascii="Arial" w:eastAsia="Calibri" w:hAnsi="Arial" w:cs="Arial"/>
          <w:sz w:val="20"/>
          <w:szCs w:val="20"/>
        </w:rPr>
        <w:t>Na ta način oziroma s področnimi zakoni so zajeti vsi predpisi EU, navedeni 1. členu Direktive 2014/55/EU, in sicer:</w:t>
      </w:r>
    </w:p>
    <w:p w14:paraId="38D128E9" w14:textId="77777777" w:rsidR="005F73F8" w:rsidRPr="006B1B5D" w:rsidRDefault="005F73F8" w:rsidP="006B1B5D">
      <w:pPr>
        <w:pStyle w:val="Odstavekseznama"/>
        <w:numPr>
          <w:ilvl w:val="0"/>
          <w:numId w:val="62"/>
        </w:numPr>
        <w:overflowPunct/>
        <w:autoSpaceDE/>
        <w:autoSpaceDN/>
        <w:adjustRightInd/>
        <w:spacing w:line="260" w:lineRule="exact"/>
        <w:textAlignment w:val="auto"/>
        <w:rPr>
          <w:rFonts w:ascii="Arial" w:eastAsia="Times New Roman" w:hAnsi="Arial" w:cs="Arial"/>
          <w:sz w:val="20"/>
          <w:lang w:eastAsia="sl-SI"/>
        </w:rPr>
      </w:pPr>
      <w:r w:rsidRPr="006B1B5D">
        <w:rPr>
          <w:rFonts w:ascii="Arial" w:eastAsia="Times New Roman" w:hAnsi="Arial" w:cs="Arial"/>
          <w:sz w:val="20"/>
          <w:lang w:eastAsia="sl-SI"/>
        </w:rPr>
        <w:t>Direktiva 2009/81/ES Evropskega parlamenta in Sveta z dne 13. julija 2009 o usklajevanju postopkov za oddajo nekaterih naročil gradenj, blaga in storitev, ki jih oddajo naročniki na področju obrambe in varnosti, ter spremembi direktiv 2004/17/ES in 2004/18/ES (UL L št. 216 z dne 20. 8. 2009, str. 76), nazadnje spremenjena z Uredbo Komisije (EU) št. 2015/2340/EU z dne 15. decembra 2015 o spremembi Direktive 2009/81/ES Evropskega parlamenta in Sveta glede pragov za uporabo v postopkih za oddajo naročil (UL L št. 330 z dne 16. 12. 2015, str. 14), (v nadaljnjem besedilu: Direktiva 2009/81/ES), ki je bila v slovenski pravni red prenesena z ZJNPOV;</w:t>
      </w:r>
    </w:p>
    <w:p w14:paraId="4B1B3E8C" w14:textId="77777777" w:rsidR="005F73F8" w:rsidRPr="006B1B5D" w:rsidRDefault="005F73F8" w:rsidP="006B1B5D">
      <w:pPr>
        <w:pStyle w:val="Odstavekseznama"/>
        <w:numPr>
          <w:ilvl w:val="0"/>
          <w:numId w:val="62"/>
        </w:numPr>
        <w:overflowPunct/>
        <w:autoSpaceDE/>
        <w:autoSpaceDN/>
        <w:adjustRightInd/>
        <w:spacing w:line="260" w:lineRule="exact"/>
        <w:textAlignment w:val="auto"/>
        <w:rPr>
          <w:rFonts w:ascii="Arial" w:eastAsia="Times New Roman" w:hAnsi="Arial" w:cs="Arial"/>
          <w:sz w:val="20"/>
          <w:lang w:eastAsia="sl-SI"/>
        </w:rPr>
      </w:pPr>
      <w:r w:rsidRPr="006B1B5D">
        <w:rPr>
          <w:rFonts w:ascii="Arial" w:eastAsia="Times New Roman" w:hAnsi="Arial" w:cs="Arial"/>
          <w:sz w:val="20"/>
          <w:lang w:eastAsia="sl-SI"/>
        </w:rPr>
        <w:t>Direktiva 2014/23/EU Evropskega parlamenta in Sveta z dne 26. februarja 2014 o podeljevanju koncesijskih pogodb (UL L št. 94 z dne 28. 3. 2014, str. 1), zadnjič spremenjena z Delegirano uredbo Komisije (EU) 2017/2366 z dne 18. 12. 2017 o spremembi Direktive 2014/23/EU Evropskega parlamenta in Sveta glede mejnih vrednosti za uporabo v postopkih za oddajo naročil (UL L št. 337 z dne 19. 12. 2017, str. 21), (v nadaljnjem besedilu: Direktiva 2014/23/EU), ki je bila v slovenski pravni red prenesena z ZNKP;</w:t>
      </w:r>
    </w:p>
    <w:p w14:paraId="6F3B5AC5" w14:textId="77777777" w:rsidR="005F73F8" w:rsidRPr="006B1B5D" w:rsidRDefault="005F73F8" w:rsidP="006B1B5D">
      <w:pPr>
        <w:pStyle w:val="Odstavekseznama"/>
        <w:numPr>
          <w:ilvl w:val="0"/>
          <w:numId w:val="62"/>
        </w:numPr>
        <w:overflowPunct/>
        <w:autoSpaceDE/>
        <w:autoSpaceDN/>
        <w:adjustRightInd/>
        <w:spacing w:line="260" w:lineRule="exact"/>
        <w:textAlignment w:val="auto"/>
        <w:rPr>
          <w:rFonts w:ascii="Arial" w:eastAsia="Times New Roman" w:hAnsi="Arial" w:cs="Arial"/>
          <w:sz w:val="20"/>
          <w:lang w:eastAsia="sl-SI"/>
        </w:rPr>
      </w:pPr>
      <w:r w:rsidRPr="006B1B5D">
        <w:rPr>
          <w:rFonts w:ascii="Arial" w:eastAsia="Times New Roman" w:hAnsi="Arial" w:cs="Arial"/>
          <w:sz w:val="20"/>
          <w:lang w:eastAsia="sl-SI"/>
        </w:rPr>
        <w:t>Direktiva 2014/24/EU Evropskega parlamenta in Sveta z dne 26. februarja 2014 o javnem naročanju in razveljavitvi Direktive 2004/18/ES (UL L št. 94 z dne 28. 3. 2014 str. 65; v nadaljnjem besedilu: Direktiva 2014/24/EU), ki je bila v slovenski pravni red prenesena z ZJN-3;</w:t>
      </w:r>
    </w:p>
    <w:p w14:paraId="53163692" w14:textId="77777777" w:rsidR="005F73F8" w:rsidRPr="006B1B5D" w:rsidRDefault="005F73F8" w:rsidP="006B1B5D">
      <w:pPr>
        <w:pStyle w:val="Odstavekseznama"/>
        <w:numPr>
          <w:ilvl w:val="0"/>
          <w:numId w:val="62"/>
        </w:numPr>
        <w:overflowPunct/>
        <w:autoSpaceDE/>
        <w:autoSpaceDN/>
        <w:adjustRightInd/>
        <w:spacing w:line="260" w:lineRule="exact"/>
        <w:textAlignment w:val="auto"/>
        <w:rPr>
          <w:rFonts w:ascii="Arial" w:eastAsia="Times New Roman" w:hAnsi="Arial" w:cs="Arial"/>
          <w:sz w:val="20"/>
          <w:lang w:eastAsia="sl-SI"/>
        </w:rPr>
      </w:pPr>
      <w:r w:rsidRPr="006B1B5D">
        <w:rPr>
          <w:rFonts w:ascii="Arial" w:eastAsia="Times New Roman" w:hAnsi="Arial" w:cs="Arial"/>
          <w:sz w:val="20"/>
          <w:lang w:eastAsia="sl-SI"/>
        </w:rPr>
        <w:t>Direktiva 2014/25/EU Evropskega parlamenta in Sveta z dne 26. februarja 2014 o javnem naročanju naročnikov, ki opravljajo dejavnosti v vodnem, energetskem in prometnem sektorju ter sektorju poštnih storitev, ter o razveljavitvi Direktive 2004/17/ES (UL L št. 94 z dne 28. 3. 2014 str. 243; v nadaljnjem besedilu: Direktiva 2014/25/EU), ki je bila v slovenski pravni red prenesena z ZJN-3.</w:t>
      </w:r>
    </w:p>
    <w:p w14:paraId="16385463" w14:textId="77777777" w:rsidR="00C3253D" w:rsidRPr="006B1B5D" w:rsidRDefault="00C3253D" w:rsidP="006B1B5D">
      <w:pPr>
        <w:overflowPunct w:val="0"/>
        <w:autoSpaceDE w:val="0"/>
        <w:autoSpaceDN w:val="0"/>
        <w:adjustRightInd w:val="0"/>
        <w:spacing w:line="260" w:lineRule="exact"/>
        <w:jc w:val="both"/>
        <w:textAlignment w:val="baseline"/>
        <w:rPr>
          <w:rFonts w:ascii="Arial" w:eastAsia="Calibri" w:hAnsi="Arial" w:cs="Arial"/>
          <w:sz w:val="20"/>
          <w:szCs w:val="20"/>
        </w:rPr>
      </w:pPr>
    </w:p>
    <w:p w14:paraId="0A0A092C" w14:textId="63004917" w:rsidR="005F73F8" w:rsidRPr="006B1B5D" w:rsidRDefault="00CB28FA" w:rsidP="006B1B5D">
      <w:pPr>
        <w:overflowPunct w:val="0"/>
        <w:autoSpaceDE w:val="0"/>
        <w:autoSpaceDN w:val="0"/>
        <w:adjustRightInd w:val="0"/>
        <w:spacing w:line="260" w:lineRule="exact"/>
        <w:jc w:val="both"/>
        <w:textAlignment w:val="baseline"/>
        <w:rPr>
          <w:rFonts w:ascii="Arial" w:eastAsia="Calibri" w:hAnsi="Arial" w:cs="Arial"/>
          <w:sz w:val="20"/>
          <w:szCs w:val="20"/>
        </w:rPr>
      </w:pPr>
      <w:r>
        <w:rPr>
          <w:rFonts w:ascii="Arial" w:eastAsia="Calibri" w:hAnsi="Arial" w:cs="Arial"/>
          <w:sz w:val="20"/>
          <w:szCs w:val="20"/>
        </w:rPr>
        <w:t>V primerjavi s p</w:t>
      </w:r>
      <w:r w:rsidRPr="006B1B5D">
        <w:rPr>
          <w:rFonts w:ascii="Arial" w:eastAsia="Calibri" w:hAnsi="Arial" w:cs="Arial"/>
          <w:sz w:val="20"/>
          <w:szCs w:val="20"/>
        </w:rPr>
        <w:t>arcialn</w:t>
      </w:r>
      <w:r>
        <w:rPr>
          <w:rFonts w:ascii="Arial" w:eastAsia="Calibri" w:hAnsi="Arial" w:cs="Arial"/>
          <w:sz w:val="20"/>
          <w:szCs w:val="20"/>
        </w:rPr>
        <w:t>im</w:t>
      </w:r>
      <w:r w:rsidRPr="006B1B5D">
        <w:rPr>
          <w:rFonts w:ascii="Arial" w:eastAsia="Calibri" w:hAnsi="Arial" w:cs="Arial"/>
          <w:sz w:val="20"/>
          <w:szCs w:val="20"/>
        </w:rPr>
        <w:t xml:space="preserve"> </w:t>
      </w:r>
      <w:r w:rsidR="005F73F8" w:rsidRPr="006B1B5D">
        <w:rPr>
          <w:rFonts w:ascii="Arial" w:eastAsia="Calibri" w:hAnsi="Arial" w:cs="Arial"/>
          <w:sz w:val="20"/>
          <w:szCs w:val="20"/>
        </w:rPr>
        <w:t>prenos</w:t>
      </w:r>
      <w:r>
        <w:rPr>
          <w:rFonts w:ascii="Arial" w:eastAsia="Calibri" w:hAnsi="Arial" w:cs="Arial"/>
          <w:sz w:val="20"/>
          <w:szCs w:val="20"/>
        </w:rPr>
        <w:t>om</w:t>
      </w:r>
      <w:r w:rsidR="005F73F8" w:rsidRPr="006B1B5D">
        <w:rPr>
          <w:rFonts w:ascii="Arial" w:eastAsia="Calibri" w:hAnsi="Arial" w:cs="Arial"/>
          <w:sz w:val="20"/>
          <w:szCs w:val="20"/>
        </w:rPr>
        <w:t xml:space="preserve"> Direktive 2014/55/EU po posameznih področnih zakonih, ki urejajo javno naročanje, koncesije in javno-zasebno partnerstvo</w:t>
      </w:r>
      <w:r>
        <w:rPr>
          <w:rFonts w:ascii="Arial" w:eastAsia="Calibri" w:hAnsi="Arial" w:cs="Arial"/>
          <w:sz w:val="20"/>
          <w:szCs w:val="20"/>
        </w:rPr>
        <w:t xml:space="preserve"> je z</w:t>
      </w:r>
      <w:r w:rsidR="005F73F8" w:rsidRPr="006B1B5D">
        <w:rPr>
          <w:rFonts w:ascii="Arial" w:eastAsia="Calibri" w:hAnsi="Arial" w:cs="Arial"/>
          <w:sz w:val="20"/>
          <w:szCs w:val="20"/>
        </w:rPr>
        <w:t xml:space="preserve"> vidika ekonomičnosti in normativne preglednosti </w:t>
      </w:r>
      <w:r>
        <w:rPr>
          <w:rFonts w:ascii="Arial" w:eastAsia="Calibri" w:hAnsi="Arial" w:cs="Arial"/>
          <w:sz w:val="20"/>
          <w:szCs w:val="20"/>
        </w:rPr>
        <w:t>bolj</w:t>
      </w:r>
      <w:r w:rsidRPr="006B1B5D">
        <w:rPr>
          <w:rFonts w:ascii="Arial" w:eastAsia="Calibri" w:hAnsi="Arial" w:cs="Arial"/>
          <w:sz w:val="20"/>
          <w:szCs w:val="20"/>
        </w:rPr>
        <w:t xml:space="preserve"> </w:t>
      </w:r>
      <w:r w:rsidR="005F73F8" w:rsidRPr="006B1B5D">
        <w:rPr>
          <w:rFonts w:ascii="Arial" w:eastAsia="Calibri" w:hAnsi="Arial" w:cs="Arial"/>
          <w:sz w:val="20"/>
          <w:szCs w:val="20"/>
        </w:rPr>
        <w:t>smotrno, da so obveznosti zavezancev v zvezi z izvajanjem Direktive 2014/55/EU urejene na enem mestu oziroma z enim zakonom.</w:t>
      </w:r>
    </w:p>
    <w:p w14:paraId="3E0EA118" w14:textId="77777777" w:rsidR="009644EF" w:rsidRPr="006B1B5D" w:rsidRDefault="009644EF" w:rsidP="006B1B5D">
      <w:pPr>
        <w:overflowPunct w:val="0"/>
        <w:autoSpaceDE w:val="0"/>
        <w:autoSpaceDN w:val="0"/>
        <w:adjustRightInd w:val="0"/>
        <w:spacing w:line="260" w:lineRule="exact"/>
        <w:jc w:val="both"/>
        <w:textAlignment w:val="baseline"/>
        <w:rPr>
          <w:rFonts w:ascii="Arial" w:eastAsia="Calibri" w:hAnsi="Arial" w:cs="Arial"/>
          <w:sz w:val="20"/>
          <w:szCs w:val="20"/>
        </w:rPr>
      </w:pPr>
    </w:p>
    <w:p w14:paraId="5246F3D4" w14:textId="71A5CFCF" w:rsidR="005F73F8" w:rsidRPr="006B1B5D" w:rsidRDefault="005F73F8" w:rsidP="006B1B5D">
      <w:pPr>
        <w:spacing w:line="260" w:lineRule="exact"/>
        <w:jc w:val="both"/>
        <w:rPr>
          <w:rFonts w:ascii="Arial" w:eastAsia="Times New Roman" w:hAnsi="Arial" w:cs="Arial"/>
          <w:sz w:val="20"/>
          <w:szCs w:val="20"/>
          <w:lang w:eastAsia="sl-SI"/>
        </w:rPr>
      </w:pPr>
      <w:r w:rsidRPr="006B1B5D">
        <w:rPr>
          <w:rFonts w:ascii="Arial" w:eastAsia="Times New Roman" w:hAnsi="Arial" w:cs="Arial"/>
          <w:b/>
          <w:sz w:val="20"/>
          <w:szCs w:val="20"/>
          <w:lang w:eastAsia="sl-SI"/>
        </w:rPr>
        <w:t xml:space="preserve">K </w:t>
      </w:r>
      <w:r w:rsidR="0099663E">
        <w:rPr>
          <w:rFonts w:ascii="Arial" w:eastAsia="Times New Roman" w:hAnsi="Arial" w:cs="Arial"/>
          <w:b/>
          <w:sz w:val="20"/>
          <w:szCs w:val="20"/>
          <w:lang w:eastAsia="sl-SI"/>
        </w:rPr>
        <w:t>2</w:t>
      </w:r>
      <w:r w:rsidRPr="006B1B5D">
        <w:rPr>
          <w:rFonts w:ascii="Arial" w:eastAsia="Times New Roman" w:hAnsi="Arial" w:cs="Arial"/>
          <w:b/>
          <w:sz w:val="20"/>
          <w:szCs w:val="20"/>
          <w:lang w:eastAsia="sl-SI"/>
        </w:rPr>
        <w:t>. členu (uporaba zakona za Banko Slovenije)</w:t>
      </w:r>
    </w:p>
    <w:p w14:paraId="0704EB41"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rPr>
      </w:pPr>
    </w:p>
    <w:p w14:paraId="62C1CAEB"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rPr>
      </w:pPr>
      <w:r w:rsidRPr="006B1B5D">
        <w:rPr>
          <w:rFonts w:ascii="Arial" w:eastAsia="Calibri" w:hAnsi="Arial" w:cs="Arial"/>
          <w:sz w:val="20"/>
          <w:szCs w:val="20"/>
        </w:rPr>
        <w:t>Pri pripravi besedila je bilo upoštevano tudi načelo neodvisnosti Banke Slovenije v skladu s 7. členom Statuta Evropskega sistema centralnih bank in Evropske centralne banke ter 2. členom Zakona o Banki Slovenije (Uradni list RS, št. 72/06 – uradno prečiščeno besedilo, 59/11 in 55/17; v nadaljnjem besedilu: ZBS-1) in mnenjem Evropske centralne banke (CON/2010/55 z dne 9. 7. 2010 in CON/2013/62 z dne 19. 8. 2013). Predlog zakona ne nalaga dodatnih obveznosti Banki Slovenije in ne posega v njeno institucionalno neodvisnost. Vse pravice in obveznosti Banke Slovenije v zvezi z vodenjem EZR države in občin ter posebnih namenskih transakcijskih računov in opravljanjem plačilnih storitev prek teh računov se urejajo s pogodbo ali drugim pravnim aktom (npr. tehničnim protokolom), ki ga sporazumno sklenejo M</w:t>
      </w:r>
      <w:r w:rsidR="000B6EFE" w:rsidRPr="006B1B5D">
        <w:rPr>
          <w:rFonts w:ascii="Arial" w:eastAsia="Calibri" w:hAnsi="Arial" w:cs="Arial"/>
          <w:sz w:val="20"/>
          <w:szCs w:val="20"/>
        </w:rPr>
        <w:t xml:space="preserve">inistrstvo za finance, občina, </w:t>
      </w:r>
      <w:r w:rsidRPr="006B1B5D">
        <w:rPr>
          <w:rFonts w:ascii="Arial" w:eastAsia="Calibri" w:hAnsi="Arial" w:cs="Arial"/>
          <w:sz w:val="20"/>
          <w:szCs w:val="20"/>
        </w:rPr>
        <w:t>Banka Slovenije</w:t>
      </w:r>
      <w:r w:rsidR="00466258" w:rsidRPr="006B1B5D">
        <w:rPr>
          <w:rFonts w:ascii="Arial" w:eastAsia="Calibri" w:hAnsi="Arial" w:cs="Arial"/>
          <w:sz w:val="20"/>
          <w:szCs w:val="20"/>
        </w:rPr>
        <w:t xml:space="preserve"> in UJP</w:t>
      </w:r>
      <w:r w:rsidRPr="006B1B5D">
        <w:rPr>
          <w:rFonts w:ascii="Arial" w:eastAsia="Calibri" w:hAnsi="Arial" w:cs="Arial"/>
          <w:sz w:val="20"/>
          <w:szCs w:val="20"/>
        </w:rPr>
        <w:t>, pri čemer se uporabljajo določbe ZBS-1 ter drugih zakonov in predpisov EU, ki določajo ekonomsko in monetarno politiko držav članic EU in pogoje denarnega financiranja ter druga finančna razmerja med nacionalnimi centralnimi bankami držav članic EU in pravnimi osebami javnega prava.</w:t>
      </w:r>
    </w:p>
    <w:p w14:paraId="3F927CF3"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rPr>
      </w:pPr>
    </w:p>
    <w:p w14:paraId="71D05F79"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rPr>
      </w:pPr>
      <w:r w:rsidRPr="006B1B5D">
        <w:rPr>
          <w:rFonts w:ascii="Arial" w:eastAsia="Calibri" w:hAnsi="Arial" w:cs="Arial"/>
          <w:sz w:val="20"/>
          <w:szCs w:val="20"/>
        </w:rPr>
        <w:t xml:space="preserve">V skladu s četrtim odstavkom 127. člena in petim odstavkom 282. člena Pogodbe o delovanju Evropske unije, katere prečiščeno besedilo je dostopno na spletni strani </w:t>
      </w:r>
      <w:hyperlink r:id="rId11" w:history="1">
        <w:r w:rsidRPr="006B1B5D">
          <w:rPr>
            <w:rFonts w:ascii="Arial" w:eastAsia="Calibri" w:hAnsi="Arial" w:cs="Arial"/>
            <w:sz w:val="20"/>
            <w:szCs w:val="20"/>
            <w:u w:val="single"/>
          </w:rPr>
          <w:t>EUR-Lex - 12016ME/TXT - EN - EUR-</w:t>
        </w:r>
        <w:r w:rsidRPr="006B1B5D">
          <w:rPr>
            <w:rFonts w:ascii="Arial" w:eastAsia="Calibri" w:hAnsi="Arial" w:cs="Arial"/>
            <w:sz w:val="20"/>
            <w:szCs w:val="20"/>
            <w:u w:val="single"/>
          </w:rPr>
          <w:lastRenderedPageBreak/>
          <w:t>Lex (europa.eu)</w:t>
        </w:r>
      </w:hyperlink>
      <w:r w:rsidRPr="006B1B5D">
        <w:rPr>
          <w:rFonts w:ascii="Arial" w:eastAsia="Calibri" w:hAnsi="Arial" w:cs="Arial"/>
          <w:sz w:val="20"/>
          <w:szCs w:val="20"/>
        </w:rPr>
        <w:t xml:space="preserve">, ter tretjo in šesto alinejo prvega odstavka 2. člena Odločbe Sveta 98/415/ES z dne 29. junija 1998 o posvetovanju nacionalnih organov z Evropsko centralno banko glede osnutkov pravnih predpisov (UL L 189, 3. 7. 1998), je bil predlog zakona poslan v pregled Evropski centralni banki (v nadaljnjem besedilu: ECB), ki je v svojem pismu z dne 26. 8. 2024 ugotovila, da predlog zakona ne posega v neodvisnost Banke Slovenije, ne krši prepovedi monetarnega financiranja in ni drugače pomemben za področje pristojnosti ECB. Zato se je ECB odločila, da v zvezi s predlogom zakona ne bo sprejela mnenja. </w:t>
      </w:r>
    </w:p>
    <w:p w14:paraId="61EBA60F" w14:textId="77777777" w:rsidR="005F73F8" w:rsidRPr="006B1B5D" w:rsidRDefault="005F73F8" w:rsidP="006B1B5D">
      <w:pPr>
        <w:spacing w:line="260" w:lineRule="exact"/>
        <w:jc w:val="both"/>
        <w:rPr>
          <w:rFonts w:ascii="Arial" w:eastAsia="Calibri" w:hAnsi="Arial" w:cs="Arial"/>
          <w:sz w:val="20"/>
          <w:szCs w:val="20"/>
        </w:rPr>
      </w:pPr>
    </w:p>
    <w:p w14:paraId="284E6617" w14:textId="012223F3" w:rsidR="005F73F8" w:rsidRPr="006B1B5D" w:rsidRDefault="005F73F8" w:rsidP="006B1B5D">
      <w:pPr>
        <w:spacing w:line="260" w:lineRule="exact"/>
        <w:jc w:val="both"/>
        <w:rPr>
          <w:rFonts w:ascii="Arial" w:eastAsia="Times New Roman" w:hAnsi="Arial" w:cs="Arial"/>
          <w:sz w:val="20"/>
          <w:szCs w:val="20"/>
          <w:lang w:eastAsia="sl-SI"/>
        </w:rPr>
      </w:pPr>
      <w:r w:rsidRPr="006B1B5D">
        <w:rPr>
          <w:rFonts w:ascii="Arial" w:eastAsia="Times New Roman" w:hAnsi="Arial" w:cs="Arial"/>
          <w:b/>
          <w:sz w:val="20"/>
          <w:szCs w:val="20"/>
          <w:lang w:eastAsia="sl-SI"/>
        </w:rPr>
        <w:t xml:space="preserve">K </w:t>
      </w:r>
      <w:r w:rsidR="0099663E">
        <w:rPr>
          <w:rFonts w:ascii="Arial" w:eastAsia="Times New Roman" w:hAnsi="Arial" w:cs="Arial"/>
          <w:b/>
          <w:sz w:val="20"/>
          <w:szCs w:val="20"/>
          <w:lang w:eastAsia="sl-SI"/>
        </w:rPr>
        <w:t>3</w:t>
      </w:r>
      <w:r w:rsidRPr="006B1B5D">
        <w:rPr>
          <w:rFonts w:ascii="Arial" w:eastAsia="Times New Roman" w:hAnsi="Arial" w:cs="Arial"/>
          <w:b/>
          <w:sz w:val="20"/>
          <w:szCs w:val="20"/>
          <w:lang w:eastAsia="sl-SI"/>
        </w:rPr>
        <w:t>. členu (pomen izrazov)</w:t>
      </w:r>
    </w:p>
    <w:p w14:paraId="62AF559F"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rPr>
      </w:pPr>
    </w:p>
    <w:p w14:paraId="7B74A9B9"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rPr>
      </w:pPr>
      <w:r w:rsidRPr="006B1B5D">
        <w:rPr>
          <w:rFonts w:ascii="Arial" w:eastAsia="Calibri" w:hAnsi="Arial" w:cs="Arial"/>
          <w:sz w:val="20"/>
          <w:szCs w:val="20"/>
        </w:rPr>
        <w:t>Ta člen opredeljuje najpomembnejše izraze, ki se uporabljajo v zakonu. Da bi se izognili nepotrebnemu podvajanju normativne ureditve, napotuje zakon na izraze oziroma opredelitve posameznih izrazov, urejene z drugimi področnimi zakoni in predpisi EU, kot npr. poslovni subjekt, na</w:t>
      </w:r>
      <w:r w:rsidR="00647085" w:rsidRPr="006B1B5D">
        <w:rPr>
          <w:rFonts w:ascii="Arial" w:eastAsia="Calibri" w:hAnsi="Arial" w:cs="Arial"/>
          <w:sz w:val="20"/>
          <w:szCs w:val="20"/>
        </w:rPr>
        <w:t>ročnik, javno naročilo, pogodba.</w:t>
      </w:r>
    </w:p>
    <w:p w14:paraId="45A00CCD"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rPr>
      </w:pPr>
    </w:p>
    <w:p w14:paraId="2817F236" w14:textId="15C9DC8C"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rPr>
      </w:pPr>
      <w:r w:rsidRPr="006B1B5D">
        <w:rPr>
          <w:rFonts w:ascii="Arial" w:eastAsia="Calibri" w:hAnsi="Arial" w:cs="Arial"/>
          <w:sz w:val="20"/>
          <w:szCs w:val="20"/>
        </w:rPr>
        <w:t xml:space="preserve">Pojem »drugi uporabniki« zajema fizične in pravne osebe, ki nimajo statusa proračunskega uporabnika, kadar uporabljajo plačilne in javnofinančne storitve UJP, skladno z drugim odstavkom </w:t>
      </w:r>
      <w:r w:rsidR="007B0C3A">
        <w:rPr>
          <w:rFonts w:ascii="Arial" w:eastAsia="Calibri" w:hAnsi="Arial" w:cs="Arial"/>
          <w:sz w:val="20"/>
          <w:szCs w:val="20"/>
        </w:rPr>
        <w:t>4</w:t>
      </w:r>
      <w:r w:rsidRPr="006B1B5D">
        <w:rPr>
          <w:rFonts w:ascii="Arial" w:eastAsia="Calibri" w:hAnsi="Arial" w:cs="Arial"/>
          <w:sz w:val="20"/>
          <w:szCs w:val="20"/>
        </w:rPr>
        <w:t>. člena predloga zakona.</w:t>
      </w:r>
    </w:p>
    <w:p w14:paraId="39B3BE03"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rPr>
      </w:pPr>
    </w:p>
    <w:p w14:paraId="3F8D3C00"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lang w:eastAsia="sl-SI"/>
        </w:rPr>
      </w:pPr>
      <w:r w:rsidRPr="006B1B5D">
        <w:rPr>
          <w:rFonts w:ascii="Arial" w:eastAsia="Calibri" w:hAnsi="Arial" w:cs="Arial"/>
          <w:sz w:val="20"/>
          <w:szCs w:val="20"/>
        </w:rPr>
        <w:t xml:space="preserve">Enotni zakladniški sistem (v nadaljnjem besedilu: EZR) je sistem upravljanja z javnimi financami po enotnih pravilih za državni proračun, občinske proračune in vse proračunske uporabnike, ki so podrobneje urejena v ZJF in zakonu, ki ureja izvrševanje državnega proračuna, ter v podzakonskih predpisih s področja zakladniškega poslovanja. </w:t>
      </w:r>
      <w:r w:rsidRPr="006B1B5D">
        <w:rPr>
          <w:rFonts w:ascii="Arial" w:eastAsia="Calibri" w:hAnsi="Arial" w:cs="Arial"/>
          <w:sz w:val="20"/>
          <w:szCs w:val="20"/>
          <w:lang w:eastAsia="sl-SI"/>
        </w:rPr>
        <w:t xml:space="preserve">Ta ureditev je izvirna v EU in je bila v Sloveniji uvedena 1. januarja 2003. Izkazala se je za zelo učinkovito v sistemu upravljanja likvidnosti državnega in občinskih proračunov. Vzpostavlja celovit in enoten sistem obdelave podatkov za proračunske, davčne, statistične, analitične in druge namene, povezane predvsem s spremljanjem izvrševanja proračunov in pripravo poročil o izvrševanju proračunov, nadzorom nad proračunskimi izplačili in vplačili ter upravljanjem denarnih sredstev sistema EZR. </w:t>
      </w:r>
    </w:p>
    <w:p w14:paraId="2843ADB5"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lang w:eastAsia="sl-SI"/>
        </w:rPr>
      </w:pPr>
    </w:p>
    <w:p w14:paraId="476BCD33" w14:textId="40F9258A" w:rsidR="005F73F8" w:rsidRPr="006B1B5D" w:rsidRDefault="005F73F8" w:rsidP="006B1B5D">
      <w:pPr>
        <w:overflowPunct w:val="0"/>
        <w:autoSpaceDE w:val="0"/>
        <w:autoSpaceDN w:val="0"/>
        <w:adjustRightInd w:val="0"/>
        <w:spacing w:line="260" w:lineRule="exact"/>
        <w:jc w:val="both"/>
        <w:textAlignment w:val="baseline"/>
        <w:rPr>
          <w:rFonts w:ascii="Arial" w:eastAsia="Times New Roman" w:hAnsi="Arial" w:cs="Arial"/>
          <w:sz w:val="20"/>
          <w:szCs w:val="20"/>
          <w:lang w:eastAsia="sl-SI"/>
        </w:rPr>
      </w:pPr>
      <w:r w:rsidRPr="006B1B5D">
        <w:rPr>
          <w:rFonts w:ascii="Arial" w:eastAsia="Calibri" w:hAnsi="Arial" w:cs="Arial"/>
          <w:sz w:val="20"/>
          <w:szCs w:val="20"/>
        </w:rPr>
        <w:t>EZR je račun države oziroma občine, odprt pri Banki Slovenije, ki ima vlogo skupnega transakcijskega računa vseh subjektov, ki so vključeni v posamezni sistem EZR. V okviru EZR so pri UJP odprti podračuni, in sicer zakladniški podračuni upravljavcev sredstev sistema EZR države ali občin in podračuni proračunskih uporabnikov, ki so vključeni v posamezni sistem EZR in se uporabljajo za namene, določene v tem ali drugem zakonu. Posamezne vrste podračunov v sistemu EZR so podrobneje opredeljene v prvem odstavku 2</w:t>
      </w:r>
      <w:r w:rsidR="007B0C3A">
        <w:rPr>
          <w:rFonts w:ascii="Arial" w:eastAsia="Calibri" w:hAnsi="Arial" w:cs="Arial"/>
          <w:sz w:val="20"/>
          <w:szCs w:val="20"/>
        </w:rPr>
        <w:t>6</w:t>
      </w:r>
      <w:r w:rsidRPr="006B1B5D">
        <w:rPr>
          <w:rFonts w:ascii="Arial" w:eastAsia="Calibri" w:hAnsi="Arial" w:cs="Arial"/>
          <w:sz w:val="20"/>
          <w:szCs w:val="20"/>
        </w:rPr>
        <w:t>. člena predloga zakona. V skladu 13. členom Zakona o plačilnih storitvah, storitvah izdajanja elektronskega denarja in plačilnih sistemih (Uradni list RS, št. 7/18, 9/18-popr.</w:t>
      </w:r>
      <w:r w:rsidR="002F2B7B">
        <w:rPr>
          <w:rFonts w:ascii="Arial" w:eastAsia="Calibri" w:hAnsi="Arial" w:cs="Arial"/>
          <w:sz w:val="20"/>
          <w:szCs w:val="20"/>
        </w:rPr>
        <w:t>,</w:t>
      </w:r>
      <w:r w:rsidRPr="006B1B5D">
        <w:rPr>
          <w:rFonts w:ascii="Arial" w:eastAsia="Calibri" w:hAnsi="Arial" w:cs="Arial"/>
          <w:sz w:val="20"/>
          <w:szCs w:val="20"/>
        </w:rPr>
        <w:t xml:space="preserve"> 102/20</w:t>
      </w:r>
      <w:r w:rsidR="002F2B7B">
        <w:rPr>
          <w:rFonts w:ascii="Arial" w:eastAsia="Calibri" w:hAnsi="Arial" w:cs="Arial"/>
          <w:sz w:val="20"/>
          <w:szCs w:val="20"/>
        </w:rPr>
        <w:t>, 113/24 in 17/25 -ZPPDFT-2B;</w:t>
      </w:r>
      <w:r w:rsidRPr="006B1B5D">
        <w:rPr>
          <w:rFonts w:ascii="Arial" w:eastAsia="Calibri" w:hAnsi="Arial" w:cs="Arial"/>
          <w:sz w:val="20"/>
          <w:szCs w:val="20"/>
        </w:rPr>
        <w:t xml:space="preserve"> – v nadaljnjem besedilu: ZPlaSSIED) se za namen izvajanja plačilnih storitev kot transakcijski račun šteje enotni zakladniški račun države ali občine, ki je odprt pri Banki Slovenije, ter račun, ki je kot podračun enotnega zakladniškega računa države ali občine odprt pri UJP.</w:t>
      </w:r>
      <w:r w:rsidRPr="006B1B5D">
        <w:rPr>
          <w:rFonts w:ascii="Arial" w:eastAsia="Times New Roman" w:hAnsi="Arial" w:cs="Arial"/>
          <w:sz w:val="20"/>
          <w:szCs w:val="20"/>
          <w:lang w:eastAsia="sl-SI"/>
        </w:rPr>
        <w:t xml:space="preserve"> Podrobnejše informacije o sistemu EZR in njegove osnovne prednosti so podrobneje predstavljene v Uvodu k predlogu zakona (1. točka, poglavje I. UVOD).</w:t>
      </w:r>
    </w:p>
    <w:p w14:paraId="0DABEC35"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Times New Roman" w:hAnsi="Arial" w:cs="Arial"/>
          <w:sz w:val="20"/>
          <w:szCs w:val="20"/>
          <w:lang w:eastAsia="sl-SI"/>
        </w:rPr>
      </w:pPr>
    </w:p>
    <w:p w14:paraId="17915618" w14:textId="27E235EB" w:rsidR="005F73F8" w:rsidRDefault="005F73F8" w:rsidP="006B1B5D">
      <w:pPr>
        <w:shd w:val="clear" w:color="auto" w:fill="FFFFFF"/>
        <w:overflowPunct w:val="0"/>
        <w:autoSpaceDE w:val="0"/>
        <w:autoSpaceDN w:val="0"/>
        <w:adjustRightInd w:val="0"/>
        <w:spacing w:line="260" w:lineRule="exact"/>
        <w:jc w:val="both"/>
        <w:textAlignment w:val="baseline"/>
        <w:rPr>
          <w:rFonts w:ascii="Arial" w:eastAsia="Calibri" w:hAnsi="Arial" w:cs="Arial"/>
          <w:sz w:val="20"/>
          <w:szCs w:val="20"/>
        </w:rPr>
      </w:pPr>
      <w:r w:rsidRPr="006B1B5D">
        <w:rPr>
          <w:rFonts w:ascii="Arial" w:eastAsia="Calibri" w:hAnsi="Arial" w:cs="Arial"/>
          <w:sz w:val="20"/>
          <w:szCs w:val="20"/>
        </w:rPr>
        <w:t xml:space="preserve">V praksi med e-račune spadajo knjigovodske listine, ki vsebujejo zapise o poslovnih dogodkih, na podlagi katerih se spreminjajo sredstva ali obveznosti do njihovih virov, prihodki ali odhodki, ne glede na to, kako se imenujejo (račun, dobropis, bremepis, avansni račun, zahtevek za plačilo, ipd.). Za e-račune, kot tudi e-dokumente (e-naročilnice, e-dobavnice, e-potrditev e-naročilnice, e-opomin, e-IOP ipd.), je značilno, da so te listine izdane, poslane in prejete v strukturirani elektronski obliki, ki omogoča elektronsko obdelavo, skladno s tehničnimi in drugimi pogoji, določenimi s posebnimi predpisi in standardi, ter enakovredno zamenjuje tovrstne dokumente v papirni obliki. Interna listina (primer obračuna DDV pri inventurnih primanjkljajih), ni e-račun in zato zanj ne velja obvezna izmenjava e-računov. </w:t>
      </w:r>
    </w:p>
    <w:p w14:paraId="2C3B4DB7" w14:textId="77777777" w:rsidR="007B0C3A" w:rsidRPr="006B1B5D" w:rsidRDefault="007B0C3A" w:rsidP="006B1B5D">
      <w:pPr>
        <w:shd w:val="clear" w:color="auto" w:fill="FFFFFF"/>
        <w:overflowPunct w:val="0"/>
        <w:autoSpaceDE w:val="0"/>
        <w:autoSpaceDN w:val="0"/>
        <w:adjustRightInd w:val="0"/>
        <w:spacing w:line="260" w:lineRule="exact"/>
        <w:jc w:val="both"/>
        <w:textAlignment w:val="baseline"/>
        <w:rPr>
          <w:rFonts w:ascii="Arial" w:eastAsia="Calibri" w:hAnsi="Arial" w:cs="Arial"/>
          <w:sz w:val="20"/>
          <w:szCs w:val="20"/>
        </w:rPr>
      </w:pPr>
    </w:p>
    <w:p w14:paraId="3DA089F8"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Times New Roman" w:hAnsi="Arial" w:cs="Arial"/>
          <w:sz w:val="20"/>
          <w:szCs w:val="20"/>
          <w:lang w:eastAsia="sl-SI"/>
        </w:rPr>
      </w:pPr>
      <w:r w:rsidRPr="006B1B5D">
        <w:rPr>
          <w:rFonts w:ascii="Arial" w:eastAsia="Times New Roman" w:hAnsi="Arial" w:cs="Arial"/>
          <w:sz w:val="20"/>
          <w:szCs w:val="20"/>
          <w:lang w:eastAsia="sl-SI"/>
        </w:rPr>
        <w:lastRenderedPageBreak/>
        <w:t xml:space="preserve">Kot drugi standardizirani dokumenti se lahko obravnavajo tudi drugi podobni poslovni dokumenti, s katerimi se zagotavlja avtomatizacija in optimizacija poslovnih procesov znotraj poslovnega subjekta (npr. proizvodnja, naročanje, vodenje in popis zalog, reverz, razporejanje zalog, kontrola kakovosti, podpora prodajnim kanalom, podpora kupcem ali uporabnikom, garancijsko vzdrževanje, logistika, distribucija, knjiženje, primopredaja blaga ali storitev, obvladovanje obveznosti, in upravljanje terjatev, reševanje reklamacij ipd.) ali pri poslovanju med različnima subjektoma ter zagotavlja medsebojno usklajenost dokumentov, ki so neposredno ali posredno povezani z izvedbo naročila ali storitev ali dobavo oziroma prevzemom blaga ter z izdanimi ali prejetimi e-računi. Predlog zakona za te dokumente ne predpisuje obvezne izmenjave, ampak si te dokumente izmenjujejo poslovni subjekti dogovorno. </w:t>
      </w:r>
    </w:p>
    <w:p w14:paraId="52D9D239"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rPr>
      </w:pPr>
    </w:p>
    <w:p w14:paraId="0962BA77" w14:textId="69C509BB"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rPr>
      </w:pPr>
      <w:r w:rsidRPr="006B1B5D">
        <w:rPr>
          <w:rFonts w:ascii="Arial" w:eastAsia="Calibri" w:hAnsi="Arial" w:cs="Arial"/>
          <w:sz w:val="20"/>
          <w:szCs w:val="20"/>
        </w:rPr>
        <w:t>Na območju Republike Slovenije se uporablja standard e-SLOG, ki je enotna standardizirana oblika e-računa oziroma nacionalni standard na območju Republike Slovenije, ki je semantično usklajen z evropskim standardom za izdajanje e-računov. Ta nacionalni standard je pripravila Gospodarska zbornica Slovenije (v nadaljnjem besedilu: GZS). GZS je s projektom e-SLOG uspel povezati interese in strokovnjake iz več kot 100 podjetij in jih združiti pri pripravi in uveljavljanju enotnih slovenskih priporočil, ki poslovnim subjektom omogočajo elektronsko poslovanje. Rezultat projekta so standardi za elektronske dokumente: naročilnico, potrditev naročila, dobavnico, prevzemnico, račun, opomin, IOP in povratnico IOP. Nosilec avtorskih pravic za e</w:t>
      </w:r>
      <w:r w:rsidR="005C08D5">
        <w:rPr>
          <w:rFonts w:ascii="Arial" w:eastAsia="Calibri" w:hAnsi="Arial" w:cs="Arial"/>
          <w:sz w:val="20"/>
          <w:szCs w:val="20"/>
        </w:rPr>
        <w:t>-</w:t>
      </w:r>
      <w:r w:rsidRPr="006B1B5D">
        <w:rPr>
          <w:rFonts w:ascii="Arial" w:eastAsia="Calibri" w:hAnsi="Arial" w:cs="Arial"/>
          <w:sz w:val="20"/>
          <w:szCs w:val="20"/>
        </w:rPr>
        <w:t>SLOG in priporočil je GZS, v pripravo in vzdrževanje priporočil pa sta vključena Nacionalni forum za eRačun (ki ga vodita UJP in GZS) ter Sekcija Ponudnikov poslovnih programov S3P pri Združenju za informatiko in telekomunikacije.</w:t>
      </w:r>
    </w:p>
    <w:p w14:paraId="2B980DF8"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rPr>
      </w:pPr>
    </w:p>
    <w:p w14:paraId="035CB96A"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rPr>
      </w:pPr>
      <w:r w:rsidRPr="006B1B5D">
        <w:rPr>
          <w:rFonts w:ascii="Arial" w:eastAsia="Calibri" w:hAnsi="Arial" w:cs="Arial"/>
          <w:sz w:val="20"/>
          <w:szCs w:val="20"/>
        </w:rPr>
        <w:t>Evropski standard je standard za izdajanje e-računov, ki ga pripravi evropska organizacija za standardizacijo v skladu z zahtevami Evropske komisije, določenimi v 3. členu Direktive 2014/55/EU. Postopek sprejema in način objave evropskega standarda v Uradnem listu Evropske unije ter vzdrževanje in nadaljnji razvoj evropskega standarda in seznama sintaks je podrobneje urejen v 3., 4.</w:t>
      </w:r>
    </w:p>
    <w:p w14:paraId="1741D494" w14:textId="3121FCB8"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rPr>
      </w:pPr>
      <w:r w:rsidRPr="006B1B5D">
        <w:rPr>
          <w:rFonts w:ascii="Arial" w:eastAsia="Calibri" w:hAnsi="Arial" w:cs="Arial"/>
          <w:sz w:val="20"/>
          <w:szCs w:val="20"/>
        </w:rPr>
        <w:t xml:space="preserve">in 5. členu Direktive 2014/55/EU. V ta namen je bil izdan Izvedbeni sklep Komisije (EU) 2017/1870 z dne 16. oktobra 2017 o objavi sklica na evropski standard za izdajanje elektronskih računov in seznama sintaks v skladu z </w:t>
      </w:r>
      <w:r w:rsidRPr="00FB23F2">
        <w:rPr>
          <w:rFonts w:ascii="Arial" w:eastAsia="Calibri" w:hAnsi="Arial" w:cs="Arial"/>
          <w:sz w:val="20"/>
          <w:szCs w:val="20"/>
        </w:rPr>
        <w:t>Direktivo 2014/55/EU.</w:t>
      </w:r>
      <w:r w:rsidRPr="006B1B5D">
        <w:rPr>
          <w:rFonts w:ascii="Arial" w:eastAsia="Calibri" w:hAnsi="Arial" w:cs="Arial"/>
          <w:sz w:val="20"/>
          <w:szCs w:val="20"/>
        </w:rPr>
        <w:t xml:space="preserve"> V primeru revizije in posodobitve evropskega standarda za izdajanje e-računov in seznama sintaks Evropska komisija objavlja spremembe in dopolnitve v Uradnem listu Evropske unije ter na svoji spletni strani skladno z določbami 4. in 5. člena Direktive 2014/55/EU.</w:t>
      </w:r>
    </w:p>
    <w:p w14:paraId="5384E6AA"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rPr>
      </w:pPr>
    </w:p>
    <w:p w14:paraId="2C91EABD"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rPr>
      </w:pPr>
      <w:r w:rsidRPr="006B1B5D">
        <w:rPr>
          <w:rFonts w:ascii="Arial" w:eastAsia="Calibri" w:hAnsi="Arial" w:cs="Arial"/>
          <w:sz w:val="20"/>
          <w:szCs w:val="20"/>
        </w:rPr>
        <w:t>Imetnik računa je upravljavec sredstev sistema EZR države (Ministrstvo za finance) oziroma EZR občine (občinska uprava) ali proračun Republike Slovenije ali proračunski uporabnik ali nadzornik obveznih dajatev, ki sredstva računa vodi v svoji poslovni knjigi.</w:t>
      </w:r>
    </w:p>
    <w:p w14:paraId="74E72C79"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rPr>
      </w:pPr>
    </w:p>
    <w:p w14:paraId="63A219A9" w14:textId="77777777" w:rsidR="005F73F8" w:rsidRPr="006B1B5D" w:rsidRDefault="005F73F8" w:rsidP="006B1B5D">
      <w:pPr>
        <w:spacing w:line="260" w:lineRule="exact"/>
        <w:contextualSpacing/>
        <w:jc w:val="both"/>
        <w:rPr>
          <w:rFonts w:ascii="Arial" w:eastAsia="Times New Roman" w:hAnsi="Arial" w:cs="Arial"/>
          <w:sz w:val="20"/>
          <w:szCs w:val="20"/>
          <w:lang w:eastAsia="sl-SI"/>
        </w:rPr>
      </w:pPr>
      <w:r w:rsidRPr="006B1B5D">
        <w:rPr>
          <w:rFonts w:ascii="Arial" w:eastAsia="Times New Roman" w:hAnsi="Arial" w:cs="Arial"/>
          <w:sz w:val="20"/>
          <w:szCs w:val="20"/>
          <w:lang w:eastAsia="sl-SI"/>
        </w:rPr>
        <w:t>Izmenjava e-računa in e-dokumenta je proces pošiljanja in prejema e-računa in e-dokumenta od izdajatelja e-računa do prejemnika e-računa oziroma potrošnika.</w:t>
      </w:r>
    </w:p>
    <w:p w14:paraId="5CBF6466"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rPr>
      </w:pPr>
    </w:p>
    <w:p w14:paraId="357B8E7F"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rPr>
      </w:pPr>
      <w:r w:rsidRPr="006B1B5D">
        <w:rPr>
          <w:rFonts w:ascii="Arial" w:eastAsia="Calibri" w:hAnsi="Arial" w:cs="Arial"/>
          <w:sz w:val="20"/>
          <w:szCs w:val="20"/>
        </w:rPr>
        <w:t xml:space="preserve">Nadzornik je proračunski uporabnik, ki je na podlagi zakona pooblaščen za pobiranje obveznih dajatev, vodenje evidenc, terjatev in obveznosti iz naslova obveznih dajatev, usklajevanje in poročanje ter izterjavo terjatev obveznih dajatev (primer: Finančna uprava Republike Slovenije; v nadaljnjem besedilu FURS; občine). Med nadzornike sodijo tudi nosilci javnih pooblastil, ki nimajo statusa proračunskega uporabnika, kadar v okviru javnih pooblastil nadzirajo posamezne obvezne dajatve, kot na primer: DARS, d. d., ki je v skladu z Zakonom o Družbi za avtoceste v Republiki Sloveniji (Uradni list RS, št. 97/10 in 40/12 – ZUJF) in Zakonom o cestninjenju (Uradni list RS, št. 102/24) pooblaščen za izvajanje prekrškovnega nadzora nad plačilom cestnine, ter Krajinski park Sečoveljske soline, ki kot upravljavec zavarovanega območja vodi prekrškovne postopke v skladu z Zakonom o ohranjanju narave </w:t>
      </w:r>
      <w:r w:rsidRPr="006B1B5D">
        <w:rPr>
          <w:rFonts w:ascii="Arial" w:eastAsia="Calibri" w:hAnsi="Arial" w:cs="Arial"/>
          <w:sz w:val="20"/>
          <w:szCs w:val="20"/>
          <w:shd w:val="clear" w:color="auto" w:fill="FFFFFF"/>
        </w:rPr>
        <w:t>(Uradni list RS, št. 96/04 – uradno prečiščeno besedilo, 61/06 – ZDru-1, 8/10 – ZSKZ-B, 46/14, 21/18 – ZNOrg, 31/18, 82/20, 3/22 – ZDeb, 105/22 – ZZNŠPP in 18/23 – ZDU-1O</w:t>
      </w:r>
      <w:r w:rsidRPr="006B1B5D">
        <w:rPr>
          <w:rFonts w:ascii="Arial" w:eastAsia="Calibri" w:hAnsi="Arial" w:cs="Arial"/>
          <w:sz w:val="20"/>
          <w:szCs w:val="20"/>
        </w:rPr>
        <w:t xml:space="preserve">). Nadzorniki so vpisani v Register proračunskih uporabnikov. </w:t>
      </w:r>
    </w:p>
    <w:p w14:paraId="60167820"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rPr>
      </w:pPr>
    </w:p>
    <w:p w14:paraId="590B433B" w14:textId="77777777" w:rsidR="005F73F8" w:rsidRPr="006B1B5D" w:rsidRDefault="005F73F8" w:rsidP="006B1B5D">
      <w:pPr>
        <w:shd w:val="clear" w:color="auto" w:fill="FFFFFF"/>
        <w:overflowPunct w:val="0"/>
        <w:autoSpaceDE w:val="0"/>
        <w:autoSpaceDN w:val="0"/>
        <w:adjustRightInd w:val="0"/>
        <w:spacing w:line="260" w:lineRule="exact"/>
        <w:jc w:val="both"/>
        <w:textAlignment w:val="baseline"/>
        <w:rPr>
          <w:rFonts w:ascii="Arial" w:eastAsia="Times New Roman" w:hAnsi="Arial" w:cs="Arial"/>
          <w:sz w:val="20"/>
          <w:szCs w:val="20"/>
          <w:lang w:eastAsia="sl-SI"/>
        </w:rPr>
      </w:pPr>
      <w:r w:rsidRPr="006B1B5D">
        <w:rPr>
          <w:rFonts w:ascii="Arial" w:eastAsia="Calibri" w:hAnsi="Arial" w:cs="Arial"/>
          <w:sz w:val="20"/>
          <w:szCs w:val="20"/>
        </w:rPr>
        <w:t xml:space="preserve">Pojem »naročnik« je skupni izraz za vse kategorije naročnikov na področju javnega naročanja, koncesij in javno-zasebnega partnerstva. Naročniki v skladu z 9. členom ZJN-3 so </w:t>
      </w:r>
      <w:r w:rsidRPr="006B1B5D">
        <w:rPr>
          <w:rFonts w:ascii="Arial" w:eastAsia="Times New Roman" w:hAnsi="Arial" w:cs="Arial"/>
          <w:sz w:val="20"/>
          <w:szCs w:val="20"/>
          <w:lang w:eastAsia="sl-SI"/>
        </w:rPr>
        <w:t xml:space="preserve">organi Republike Slovenije, </w:t>
      </w:r>
      <w:r w:rsidRPr="006B1B5D">
        <w:rPr>
          <w:rFonts w:ascii="Arial" w:eastAsia="Times New Roman" w:hAnsi="Arial" w:cs="Arial"/>
          <w:sz w:val="20"/>
          <w:szCs w:val="20"/>
          <w:lang w:eastAsia="sl-SI"/>
        </w:rPr>
        <w:lastRenderedPageBreak/>
        <w:t xml:space="preserve">občine, druge osebe javnega prava, javna podjetja ter drugi subjekti, ki opravljajo eno ali več dejavnosti na infrastrukturnem področju, če jim je za to dejavnost pristojni organ Republike Slovenije podelil posebne ali izključne pravice. Za naročnika se šteje tudi združenje, ki ga oblikujejo eden ali več prej naštetih oseb. Kot oseba javnega prava je opredeljena oseba, ki je ustanovljena s posebnim namenom, da zadovoljuje potrebe splošnega interesa, ki niso industrijske ali poslovne narave, pri čemer se šteje, da gre za industrijsko ali poslovno naravo, če subjekt, ki deluje v pogojih proste konkurence na trgu z drugimi subjekti, izvaja gospodarske dejavnosti, katerih namen je dobava blaga ali storitev zasebnim ali javnim gospodarskim subjektom; je pravna oseba in jo več kot v 50 odstotkih financirajo državni ali lokalni organi ali druge osebe javnega prava ali so pod upravljavskim nadzorom teh organov ali oseb ali imajo upravni, vodstveni ali nadzorni organ, v katerega več kot polovico članov imenujejo državni ali lokalni organi ali druge osebe javnega prava. Javni sklad, javna agencija, javni zavod in javni gospodarski zavod šteje za osebo javnega prava. Nadalje je javno podjetje opredeljeno kot podjetje, na katero ima lahko organ Republike Slovenije, organ samoupravne lokalne skupnosti ali druga oseba javnega prava neposredno ali posredno prevladujoč vpliv zaradi lastništva, finančne udeležbe ali pravil, ki urejajo njegovo poslovanje. </w:t>
      </w:r>
    </w:p>
    <w:p w14:paraId="201F25F2" w14:textId="77777777" w:rsidR="005F73F8" w:rsidRPr="006B1B5D" w:rsidRDefault="005F73F8" w:rsidP="006B1B5D">
      <w:pPr>
        <w:shd w:val="clear" w:color="auto" w:fill="FFFFFF"/>
        <w:overflowPunct w:val="0"/>
        <w:autoSpaceDE w:val="0"/>
        <w:autoSpaceDN w:val="0"/>
        <w:adjustRightInd w:val="0"/>
        <w:spacing w:line="260" w:lineRule="exact"/>
        <w:jc w:val="both"/>
        <w:textAlignment w:val="baseline"/>
        <w:rPr>
          <w:rFonts w:ascii="Arial" w:eastAsia="Times New Roman" w:hAnsi="Arial" w:cs="Arial"/>
          <w:sz w:val="20"/>
          <w:szCs w:val="20"/>
          <w:lang w:eastAsia="sl-SI"/>
        </w:rPr>
      </w:pPr>
    </w:p>
    <w:p w14:paraId="65FF83E3"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Times New Roman" w:hAnsi="Arial" w:cs="Arial"/>
          <w:sz w:val="20"/>
          <w:szCs w:val="20"/>
          <w:lang w:eastAsia="sl-SI"/>
        </w:rPr>
      </w:pPr>
      <w:r w:rsidRPr="006B1B5D">
        <w:rPr>
          <w:rFonts w:ascii="Arial" w:eastAsia="Calibri" w:hAnsi="Arial" w:cs="Arial"/>
          <w:sz w:val="20"/>
          <w:szCs w:val="20"/>
        </w:rPr>
        <w:t xml:space="preserve">Po ZJNPOV naročnik pomeni koncedenta, torej subjekta, ki podeli koncesijo. Kot koncedenti so opredeljeni </w:t>
      </w:r>
      <w:r w:rsidRPr="006B1B5D">
        <w:rPr>
          <w:rFonts w:ascii="Arial" w:eastAsia="Times New Roman" w:hAnsi="Arial" w:cs="Arial"/>
          <w:sz w:val="20"/>
          <w:szCs w:val="20"/>
          <w:lang w:eastAsia="sl-SI"/>
        </w:rPr>
        <w:t xml:space="preserve">organi Republike Slovenije, občine, druge osebe javnega prava, javna podjetja, ki opravljajo eno ali več dejavnosti </w:t>
      </w:r>
      <w:r w:rsidRPr="006B1B5D">
        <w:rPr>
          <w:rFonts w:ascii="Arial" w:eastAsia="Calibri" w:hAnsi="Arial" w:cs="Arial"/>
          <w:sz w:val="20"/>
          <w:szCs w:val="20"/>
          <w:shd w:val="clear" w:color="auto" w:fill="FFFFFF"/>
        </w:rPr>
        <w:t xml:space="preserve">iz Priloge II Direktive 2014/23/EU </w:t>
      </w:r>
      <w:r w:rsidRPr="006B1B5D">
        <w:rPr>
          <w:rFonts w:ascii="Arial" w:eastAsia="Times New Roman" w:hAnsi="Arial" w:cs="Arial"/>
          <w:sz w:val="20"/>
          <w:szCs w:val="20"/>
          <w:lang w:eastAsia="sl-SI"/>
        </w:rPr>
        <w:t xml:space="preserve">ter drugi subjekti, ki opravljajo eno ali več dejavnosti </w:t>
      </w:r>
      <w:r w:rsidRPr="006B1B5D">
        <w:rPr>
          <w:rFonts w:ascii="Arial" w:eastAsia="Calibri" w:hAnsi="Arial" w:cs="Arial"/>
          <w:sz w:val="20"/>
          <w:szCs w:val="20"/>
          <w:shd w:val="clear" w:color="auto" w:fill="FFFFFF"/>
        </w:rPr>
        <w:t>Priloge II Direktive 2014/23/EU</w:t>
      </w:r>
      <w:r w:rsidRPr="006B1B5D">
        <w:rPr>
          <w:rFonts w:ascii="Arial" w:eastAsia="Times New Roman" w:hAnsi="Arial" w:cs="Arial"/>
          <w:sz w:val="20"/>
          <w:szCs w:val="20"/>
          <w:lang w:eastAsia="sl-SI"/>
        </w:rPr>
        <w:t xml:space="preserve">, če jim je za to dejavnost pristojni organ Republike Slovenije podelil posebne ali izključne pravice. </w:t>
      </w:r>
    </w:p>
    <w:p w14:paraId="1673868A"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Times New Roman" w:hAnsi="Arial" w:cs="Arial"/>
          <w:sz w:val="20"/>
          <w:szCs w:val="20"/>
          <w:lang w:eastAsia="sl-SI"/>
        </w:rPr>
      </w:pPr>
    </w:p>
    <w:p w14:paraId="68FD2543"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rPr>
      </w:pPr>
      <w:r w:rsidRPr="006B1B5D">
        <w:rPr>
          <w:rFonts w:ascii="Arial" w:eastAsia="Times New Roman" w:hAnsi="Arial" w:cs="Arial"/>
          <w:sz w:val="20"/>
          <w:szCs w:val="20"/>
          <w:lang w:eastAsia="sl-SI"/>
        </w:rPr>
        <w:t>Kot naročnik je opredeljen tudi javni partner po ZJZP. V skladu s 5. členom ZJZP so kot javni partnerji opredeljeni država ali občina</w:t>
      </w:r>
      <w:r w:rsidR="00E42274" w:rsidRPr="006B1B5D">
        <w:rPr>
          <w:rFonts w:ascii="Arial" w:eastAsia="Times New Roman" w:hAnsi="Arial" w:cs="Arial"/>
          <w:sz w:val="20"/>
          <w:szCs w:val="20"/>
          <w:lang w:eastAsia="sl-SI"/>
        </w:rPr>
        <w:t xml:space="preserve">, </w:t>
      </w:r>
      <w:r w:rsidRPr="006B1B5D">
        <w:rPr>
          <w:rFonts w:ascii="Arial" w:eastAsia="Times New Roman" w:hAnsi="Arial" w:cs="Arial"/>
          <w:sz w:val="20"/>
          <w:szCs w:val="20"/>
          <w:lang w:eastAsia="sl-SI"/>
        </w:rPr>
        <w:t>ki v razmerju javno-zasebnega partnerstva v okviru svoje stvarne in krajevne pristojnosti sklene razmerje javno-zasebnega partnerstva, v katerem tudi podeli pravico in obveznost izvajati dejavnost ter pravna oseba javnega prava, ki jo ustanovi država ali občina oziroma druga oseba, ki je javni naročnik po določbah zakona, ki ureja javna naročila, in lahko sklene razmerje javno-zasebnega partnerstva, če tako določa zakon ali na njegovi podlagi izdan predpis.</w:t>
      </w:r>
    </w:p>
    <w:p w14:paraId="528B5FF8"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rPr>
      </w:pPr>
    </w:p>
    <w:p w14:paraId="47ED84C2" w14:textId="26D88BEA"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shd w:val="clear" w:color="auto" w:fill="FFFFFF"/>
        </w:rPr>
      </w:pPr>
      <w:r w:rsidRPr="006B1B5D">
        <w:rPr>
          <w:rFonts w:ascii="Arial" w:eastAsia="Calibri" w:hAnsi="Arial" w:cs="Arial"/>
          <w:sz w:val="20"/>
          <w:szCs w:val="20"/>
        </w:rPr>
        <w:t xml:space="preserve">Obvezne dajatve so </w:t>
      </w:r>
      <w:r w:rsidRPr="006B1B5D">
        <w:rPr>
          <w:rFonts w:ascii="Arial" w:eastAsia="Calibri" w:hAnsi="Arial" w:cs="Arial"/>
          <w:sz w:val="20"/>
          <w:szCs w:val="20"/>
          <w:shd w:val="clear" w:color="auto" w:fill="FFFFFF"/>
        </w:rPr>
        <w:t>vsi davčni prihodki državnega ali občinskega proračuna (npr. dohodnina, DDV, trošarine, davek od dohodka iz dejavnosti)</w:t>
      </w:r>
      <w:r w:rsidRPr="006B1B5D">
        <w:rPr>
          <w:rFonts w:ascii="Arial" w:eastAsia="Calibri" w:hAnsi="Arial" w:cs="Arial"/>
          <w:sz w:val="20"/>
          <w:szCs w:val="20"/>
        </w:rPr>
        <w:t xml:space="preserve"> </w:t>
      </w:r>
      <w:r w:rsidRPr="006B1B5D">
        <w:rPr>
          <w:rFonts w:ascii="Arial" w:eastAsia="Calibri" w:hAnsi="Arial" w:cs="Arial"/>
          <w:sz w:val="20"/>
          <w:szCs w:val="20"/>
          <w:shd w:val="clear" w:color="auto" w:fill="FFFFFF"/>
        </w:rPr>
        <w:t xml:space="preserve">ali prispevki iz naslova zdravstvenega in pokojninskega ter invalidskega zavarovanja, ki pripadajo javnofinančnim blagajnam </w:t>
      </w:r>
      <w:r w:rsidR="0038752C">
        <w:rPr>
          <w:rFonts w:ascii="Arial" w:eastAsia="Calibri" w:hAnsi="Arial" w:cs="Arial"/>
          <w:sz w:val="20"/>
          <w:szCs w:val="20"/>
          <w:shd w:val="clear" w:color="auto" w:fill="FFFFFF"/>
        </w:rPr>
        <w:t>ZZZS</w:t>
      </w:r>
      <w:r w:rsidRPr="006B1B5D">
        <w:rPr>
          <w:rFonts w:ascii="Arial" w:eastAsia="Calibri" w:hAnsi="Arial" w:cs="Arial"/>
          <w:sz w:val="20"/>
          <w:szCs w:val="20"/>
          <w:shd w:val="clear" w:color="auto" w:fill="FFFFFF"/>
        </w:rPr>
        <w:t xml:space="preserve"> in </w:t>
      </w:r>
      <w:r w:rsidR="0038752C">
        <w:rPr>
          <w:rFonts w:ascii="Arial" w:eastAsia="Calibri" w:hAnsi="Arial" w:cs="Arial"/>
          <w:sz w:val="20"/>
          <w:szCs w:val="20"/>
          <w:shd w:val="clear" w:color="auto" w:fill="FFFFFF"/>
        </w:rPr>
        <w:t>ZPIZ</w:t>
      </w:r>
      <w:r w:rsidRPr="006B1B5D">
        <w:rPr>
          <w:rFonts w:ascii="Arial" w:eastAsia="Calibri" w:hAnsi="Arial" w:cs="Arial"/>
          <w:sz w:val="20"/>
          <w:szCs w:val="20"/>
          <w:shd w:val="clear" w:color="auto" w:fill="FFFFFF"/>
        </w:rPr>
        <w:t xml:space="preserve">, ter nedavčni prihodki državnega ali občinskega proračuna, ki so z zakoni in drugimi predpisi predpisani kot splošno obvezni (npr. takse, pristojbine in denarne kazni). </w:t>
      </w:r>
    </w:p>
    <w:p w14:paraId="7E0AF43E"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shd w:val="clear" w:color="auto" w:fill="FFFFFF"/>
        </w:rPr>
      </w:pPr>
    </w:p>
    <w:p w14:paraId="67B13B1E" w14:textId="77777777" w:rsidR="005F73F8" w:rsidRPr="006B1B5D" w:rsidRDefault="00FF260C" w:rsidP="006B1B5D">
      <w:pPr>
        <w:overflowPunct w:val="0"/>
        <w:autoSpaceDE w:val="0"/>
        <w:autoSpaceDN w:val="0"/>
        <w:adjustRightInd w:val="0"/>
        <w:spacing w:line="260" w:lineRule="exact"/>
        <w:jc w:val="both"/>
        <w:textAlignment w:val="baseline"/>
        <w:rPr>
          <w:rFonts w:ascii="Arial" w:eastAsia="Calibri" w:hAnsi="Arial" w:cs="Arial"/>
          <w:sz w:val="20"/>
          <w:szCs w:val="20"/>
        </w:rPr>
      </w:pPr>
      <w:r w:rsidRPr="006B1B5D">
        <w:rPr>
          <w:rFonts w:ascii="Arial" w:eastAsia="Calibri" w:hAnsi="Arial" w:cs="Arial"/>
          <w:sz w:val="20"/>
          <w:szCs w:val="20"/>
        </w:rPr>
        <w:t xml:space="preserve">Pojem »elektronski plačilni instrumenti« je skupen izraz za plačilne kartice, mobilne elektronske denarnice, spletne elektronske denarnice in drugi elektronski plačilni instrumenti, </w:t>
      </w:r>
      <w:r w:rsidR="00D56CA6" w:rsidRPr="006B1B5D">
        <w:rPr>
          <w:rFonts w:ascii="Arial" w:eastAsia="Calibri" w:hAnsi="Arial" w:cs="Arial"/>
          <w:sz w:val="20"/>
          <w:szCs w:val="20"/>
        </w:rPr>
        <w:t xml:space="preserve">s katerimi je njihovim imetnikom omogočeno opravljanje plačil blaga, </w:t>
      </w:r>
      <w:r w:rsidR="00E21512" w:rsidRPr="006B1B5D">
        <w:rPr>
          <w:rFonts w:ascii="Arial" w:eastAsia="Calibri" w:hAnsi="Arial" w:cs="Arial"/>
          <w:sz w:val="20"/>
          <w:szCs w:val="20"/>
        </w:rPr>
        <w:t>storitev</w:t>
      </w:r>
      <w:r w:rsidR="00D56CA6" w:rsidRPr="006B1B5D">
        <w:rPr>
          <w:rFonts w:ascii="Arial" w:eastAsia="Calibri" w:hAnsi="Arial" w:cs="Arial"/>
          <w:sz w:val="20"/>
          <w:szCs w:val="20"/>
        </w:rPr>
        <w:t xml:space="preserve"> in drugih obveznih dajatev. </w:t>
      </w:r>
    </w:p>
    <w:p w14:paraId="1535CFFC" w14:textId="77777777" w:rsidR="005C2196" w:rsidRPr="006B1B5D" w:rsidRDefault="005C2196" w:rsidP="006B1B5D">
      <w:pPr>
        <w:overflowPunct w:val="0"/>
        <w:autoSpaceDE w:val="0"/>
        <w:autoSpaceDN w:val="0"/>
        <w:adjustRightInd w:val="0"/>
        <w:spacing w:line="260" w:lineRule="exact"/>
        <w:jc w:val="both"/>
        <w:textAlignment w:val="baseline"/>
        <w:rPr>
          <w:rFonts w:ascii="Arial" w:eastAsia="Calibri" w:hAnsi="Arial" w:cs="Arial"/>
          <w:sz w:val="20"/>
          <w:szCs w:val="20"/>
        </w:rPr>
      </w:pPr>
    </w:p>
    <w:p w14:paraId="4C78A11B" w14:textId="6525807C"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rPr>
      </w:pPr>
      <w:r w:rsidRPr="006B1B5D">
        <w:rPr>
          <w:rFonts w:ascii="Arial" w:eastAsia="Calibri" w:hAnsi="Arial" w:cs="Arial"/>
          <w:sz w:val="20"/>
          <w:szCs w:val="20"/>
        </w:rPr>
        <w:t>Pojem podračuni so skupen izraz za podračune, ki jih vodi UJP in so določeni v prvem odstavku 2</w:t>
      </w:r>
      <w:r w:rsidR="007B0C3A">
        <w:rPr>
          <w:rFonts w:ascii="Arial" w:eastAsia="Calibri" w:hAnsi="Arial" w:cs="Arial"/>
          <w:sz w:val="20"/>
          <w:szCs w:val="20"/>
        </w:rPr>
        <w:t>6</w:t>
      </w:r>
      <w:r w:rsidRPr="006B1B5D">
        <w:rPr>
          <w:rFonts w:ascii="Arial" w:eastAsia="Calibri" w:hAnsi="Arial" w:cs="Arial"/>
          <w:sz w:val="20"/>
          <w:szCs w:val="20"/>
        </w:rPr>
        <w:t>. člena predloga zakona. Podračuni so zakladniški podračun upravljavca s</w:t>
      </w:r>
      <w:r w:rsidR="004C25F7" w:rsidRPr="006B1B5D">
        <w:rPr>
          <w:rFonts w:ascii="Arial" w:eastAsia="Calibri" w:hAnsi="Arial" w:cs="Arial"/>
          <w:sz w:val="20"/>
          <w:szCs w:val="20"/>
        </w:rPr>
        <w:t xml:space="preserve">redstev sistema EZR države ali </w:t>
      </w:r>
      <w:r w:rsidRPr="006B1B5D">
        <w:rPr>
          <w:rFonts w:ascii="Arial" w:eastAsia="Calibri" w:hAnsi="Arial" w:cs="Arial"/>
          <w:sz w:val="20"/>
          <w:szCs w:val="20"/>
        </w:rPr>
        <w:t>sistema EZR občin, podračuni proračunskih uporabnikov, podračuni javnofinančnih prihodkov (v nadaljnjem besedilu: podračuni JFP) ter podračuni proračunov države in občin, ki so odprti pri UJP in so vključeni v posamezni sistem EZR ter se uporabljajo za namene, določene v tem ali drugem zakonu. Podrobnejša obrazložitev podračunov je v obrazložitvi k 2</w:t>
      </w:r>
      <w:r w:rsidR="007B0C3A">
        <w:rPr>
          <w:rFonts w:ascii="Arial" w:eastAsia="Calibri" w:hAnsi="Arial" w:cs="Arial"/>
          <w:sz w:val="20"/>
          <w:szCs w:val="20"/>
        </w:rPr>
        <w:t>6</w:t>
      </w:r>
      <w:r w:rsidRPr="006B1B5D">
        <w:rPr>
          <w:rFonts w:ascii="Arial" w:eastAsia="Calibri" w:hAnsi="Arial" w:cs="Arial"/>
          <w:sz w:val="20"/>
          <w:szCs w:val="20"/>
        </w:rPr>
        <w:t>. členu zakona.</w:t>
      </w:r>
    </w:p>
    <w:p w14:paraId="4AC9693E"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rPr>
      </w:pPr>
    </w:p>
    <w:p w14:paraId="2BD74099" w14:textId="6ABF0E5A"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rPr>
      </w:pPr>
      <w:r w:rsidRPr="006B1B5D">
        <w:rPr>
          <w:rFonts w:ascii="Arial" w:eastAsia="Calibri" w:hAnsi="Arial" w:cs="Arial"/>
          <w:sz w:val="20"/>
          <w:szCs w:val="20"/>
        </w:rPr>
        <w:t>Posebni namenski transakcijski računi so računi proračunskih uporabnikov, odprti pri Banki Slovenije, na katerih se ločeno vodijo sredstva za namene, ki so podrobneje določeni v četrtem odstavku 2</w:t>
      </w:r>
      <w:r w:rsidR="00BE7426">
        <w:rPr>
          <w:rFonts w:ascii="Arial" w:eastAsia="Calibri" w:hAnsi="Arial" w:cs="Arial"/>
          <w:sz w:val="20"/>
          <w:szCs w:val="20"/>
        </w:rPr>
        <w:t>6</w:t>
      </w:r>
      <w:r w:rsidRPr="006B1B5D">
        <w:rPr>
          <w:rFonts w:ascii="Arial" w:eastAsia="Calibri" w:hAnsi="Arial" w:cs="Arial"/>
          <w:sz w:val="20"/>
          <w:szCs w:val="20"/>
        </w:rPr>
        <w:t>. člena predloga zakona, npr. za sredstva donacij, sredstva Evropske Unije, če je zahteva po vodenju ločenih sredstev.</w:t>
      </w:r>
    </w:p>
    <w:p w14:paraId="7BD5F596"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lang w:eastAsia="sl-SI"/>
        </w:rPr>
      </w:pPr>
    </w:p>
    <w:p w14:paraId="5A3B6AAF"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rPr>
      </w:pPr>
      <w:r w:rsidRPr="006B1B5D">
        <w:rPr>
          <w:rFonts w:ascii="Arial" w:eastAsia="Calibri" w:hAnsi="Arial" w:cs="Arial"/>
          <w:sz w:val="20"/>
          <w:szCs w:val="20"/>
        </w:rPr>
        <w:t xml:space="preserve">Proračunski uporabniki lahko izven sistema EZR odpirajo posebne račune z ničelnim stanjem, ki se uporabljajo izključno za namene dvigov in pologov domače ali tuje gotovine in morajo konec dneva </w:t>
      </w:r>
      <w:r w:rsidRPr="006B1B5D">
        <w:rPr>
          <w:rFonts w:ascii="Arial" w:eastAsia="Calibri" w:hAnsi="Arial" w:cs="Arial"/>
          <w:sz w:val="20"/>
          <w:szCs w:val="20"/>
        </w:rPr>
        <w:lastRenderedPageBreak/>
        <w:t xml:space="preserve">izkazovati ničelno stanje. Ti računi se lahko odpirajo pri bankah in hranilnicah, ki jih izbere Ministrstvo za finance in ima z njimi sklenjeno Pogodbo za vodenje gotovinskih računov za neposredne in posredne proračunske uporabnike. Seznam bank je objavljen na spletni strani Ministrstva za finance. Posebni račun z ničelnim stanjem ima vsak dan končno stanje nič. Pred dvigom gotovine je treba isti dan na tem računu zagotoviti kritje. Proračunski uporabnik je dolžan zagotavljati ničelno stanje na svojem računu, zato je denarna sredstva na posebnem računu z ničelnim stanjem računu dolžan dvigniti na dan nakazila kritja. Za polog gotovine se upošteva navodila in delovni čas banke, pri kateri ima proračunski uporabnik odprt posebni račun z ničelnim stanjem. Banka je dolžna zagotavljati ničelno stanje na računu, zato ob koncu vsakega delovnega dne nakaže pozitivno stanje iz posebnega računa z ničelnim stanjem na podračun proračunskega uporabnika, odprt pri UJP. </w:t>
      </w:r>
    </w:p>
    <w:p w14:paraId="3478AAB2"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rPr>
      </w:pPr>
    </w:p>
    <w:p w14:paraId="14393074"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rPr>
      </w:pPr>
      <w:r w:rsidRPr="006B1B5D">
        <w:rPr>
          <w:rFonts w:ascii="Arial" w:eastAsia="Calibri" w:hAnsi="Arial" w:cs="Arial"/>
          <w:sz w:val="20"/>
          <w:szCs w:val="20"/>
        </w:rPr>
        <w:t>Kot poslovni subjekti so opredeljene vse enote Poslovnega registra Slovenije (v nadaljnjem besedilu: PRS). Zakon o poslovnem registru Slovenije (Uradni list RS, št. 49/006, 33/07 – ZSReg-B, 19/15, 54/17, 18/23 – ZDU-10 in 75/23 – ZGD-1L) določa, da so enote PRS poslovni subjekt, deli teh subjektov in podružnice tujih podjetij. Poslovni subjekti so pravne osebe, samostojni podjetniki posamezniki in druge fizične osebe, ki opravljajo registrirane dejavnosti, ali s predpisom ali z aktom o ustanovitvi določene dejavnosti. Deli poslovnih subjektov so podružnice, poslovne enote, predstavništva, zadružne enote, režijski obrati in drugi deli poslovnih subjektov, ki se registrirajo pri registrskem organu in tisti deli poslovnih subjektov, ki se ne registrirajo pri registrskem organu, pa jim je mogoče opredeliti naslov, opravljajo pa na istem ali drugem naslovu različno ali isto dejavnost kot poslovni subjekt.</w:t>
      </w:r>
    </w:p>
    <w:p w14:paraId="7104980C"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rPr>
      </w:pPr>
    </w:p>
    <w:p w14:paraId="5849F041"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rPr>
      </w:pPr>
      <w:r w:rsidRPr="006B1B5D">
        <w:rPr>
          <w:rFonts w:ascii="Arial" w:eastAsia="Calibri" w:hAnsi="Arial" w:cs="Arial"/>
          <w:sz w:val="20"/>
          <w:szCs w:val="20"/>
        </w:rPr>
        <w:t xml:space="preserve">Navedeno pomeni, da obveznost izdajanja e-računov proračunskim uporabnikom v zakonu veljajo za vse subjekte, vpisane v PRS, kot npr. gospodarske družbe, samostojni podjetniki, društva, zadruge, registrirani sobodajalci, skupnost zavodov, narodnostne skupnosti, nevladne organizacije, državni organi in občine. Poslovni subjekt po tem zakonu ni tuja pravna oseba, ki ni subjekt vpisa v PRS. Je pa poslovni subjekt podružnica tuje pravne osebe s sedežem v Republiki Sloveniji, ki je subjekt vpisa v PRS. Poslovni subjekti, ki niso subjekti vpisa v PRS (torej tuje pravne osebe), po predlogu zakona niso zavezani k izdajanju e-računov proračunskim uporabnikom. </w:t>
      </w:r>
    </w:p>
    <w:p w14:paraId="2792DD09"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rPr>
      </w:pPr>
    </w:p>
    <w:p w14:paraId="48365991" w14:textId="3E9695D2" w:rsidR="005F73F8" w:rsidRPr="006B1B5D" w:rsidRDefault="005F73F8" w:rsidP="006B1B5D">
      <w:pPr>
        <w:shd w:val="clear" w:color="auto" w:fill="FFFFFF"/>
        <w:overflowPunct w:val="0"/>
        <w:autoSpaceDE w:val="0"/>
        <w:autoSpaceDN w:val="0"/>
        <w:adjustRightInd w:val="0"/>
        <w:spacing w:line="260" w:lineRule="exact"/>
        <w:jc w:val="both"/>
        <w:textAlignment w:val="baseline"/>
        <w:rPr>
          <w:rFonts w:ascii="Arial" w:eastAsia="Calibri" w:hAnsi="Arial" w:cs="Arial"/>
          <w:sz w:val="20"/>
          <w:szCs w:val="20"/>
        </w:rPr>
      </w:pPr>
      <w:r w:rsidRPr="006B1B5D">
        <w:rPr>
          <w:rFonts w:ascii="Arial" w:eastAsia="Times New Roman" w:hAnsi="Arial" w:cs="Arial"/>
          <w:sz w:val="20"/>
          <w:szCs w:val="20"/>
          <w:lang w:eastAsia="sl-SI"/>
        </w:rPr>
        <w:t xml:space="preserve">Glede izraza potrošnik se zakon sklicuje na Zakon o varstvu potrošnikov (Uradni list RS, št. 130/22), ki v </w:t>
      </w:r>
      <w:r w:rsidR="007B0C3A">
        <w:rPr>
          <w:rFonts w:ascii="Arial" w:eastAsia="Times New Roman" w:hAnsi="Arial" w:cs="Arial"/>
          <w:sz w:val="20"/>
          <w:szCs w:val="20"/>
          <w:lang w:eastAsia="sl-SI"/>
        </w:rPr>
        <w:t>18</w:t>
      </w:r>
      <w:r w:rsidRPr="006B1B5D">
        <w:rPr>
          <w:rFonts w:ascii="Arial" w:eastAsia="Times New Roman" w:hAnsi="Arial" w:cs="Arial"/>
          <w:sz w:val="20"/>
          <w:szCs w:val="20"/>
          <w:lang w:eastAsia="sl-SI"/>
        </w:rPr>
        <w:t xml:space="preserve">. točki </w:t>
      </w:r>
      <w:r w:rsidR="007B0C3A">
        <w:rPr>
          <w:rFonts w:ascii="Arial" w:eastAsia="Times New Roman" w:hAnsi="Arial" w:cs="Arial"/>
          <w:sz w:val="20"/>
          <w:szCs w:val="20"/>
          <w:lang w:eastAsia="sl-SI"/>
        </w:rPr>
        <w:t xml:space="preserve">4. člena </w:t>
      </w:r>
      <w:r w:rsidRPr="006B1B5D">
        <w:rPr>
          <w:rFonts w:ascii="Arial" w:eastAsia="Times New Roman" w:hAnsi="Arial" w:cs="Arial"/>
          <w:sz w:val="20"/>
          <w:szCs w:val="20"/>
          <w:lang w:eastAsia="sl-SI"/>
        </w:rPr>
        <w:t>določa, da je »potrošnik« fizična oseba, ki pridobiva ali uporablja blago, storitve in digitalno vsebino za namene zunaj njegove poklicne ali pridobitne dejavnosti. Potrošnik v tem zakonu nastopa do proračunskih uporabnikov kot prejemnik e-računov, ki jih izdajajo proračunski uporabniki.</w:t>
      </w:r>
    </w:p>
    <w:p w14:paraId="6816EB76"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rPr>
      </w:pPr>
    </w:p>
    <w:p w14:paraId="5253FB43" w14:textId="08D5D333"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rPr>
      </w:pPr>
      <w:r w:rsidRPr="006B1B5D">
        <w:rPr>
          <w:rFonts w:ascii="Arial" w:eastAsia="Calibri" w:hAnsi="Arial" w:cs="Arial"/>
          <w:sz w:val="20"/>
          <w:szCs w:val="20"/>
        </w:rPr>
        <w:t xml:space="preserve">Izraz »prejemnik« pomeni proračunskega uporabnika oziroma blagajno javnega financiranja (proračun države, proračuni občin, </w:t>
      </w:r>
      <w:r w:rsidR="0038752C">
        <w:rPr>
          <w:rFonts w:ascii="Arial" w:eastAsia="Calibri" w:hAnsi="Arial" w:cs="Arial"/>
          <w:sz w:val="20"/>
          <w:szCs w:val="20"/>
        </w:rPr>
        <w:t>ZZZS</w:t>
      </w:r>
      <w:r w:rsidRPr="006B1B5D">
        <w:rPr>
          <w:rFonts w:ascii="Arial" w:eastAsia="Calibri" w:hAnsi="Arial" w:cs="Arial"/>
          <w:sz w:val="20"/>
          <w:szCs w:val="20"/>
        </w:rPr>
        <w:t xml:space="preserve"> in </w:t>
      </w:r>
      <w:r w:rsidR="0038752C">
        <w:rPr>
          <w:rFonts w:ascii="Arial" w:eastAsia="Calibri" w:hAnsi="Arial" w:cs="Arial"/>
          <w:sz w:val="20"/>
          <w:szCs w:val="20"/>
        </w:rPr>
        <w:t>ZPIZ</w:t>
      </w:r>
      <w:r w:rsidRPr="006B1B5D">
        <w:rPr>
          <w:rFonts w:ascii="Arial" w:eastAsia="Calibri" w:hAnsi="Arial" w:cs="Arial"/>
          <w:sz w:val="20"/>
          <w:szCs w:val="20"/>
        </w:rPr>
        <w:t xml:space="preserve">), kateremu so razporejena sredstva obveznih dajatev. V zakonu se izraz prejemnik pojavlja tudi v drugih vlogah (npr. prejemnik javnih sredstev, prejemnik obvestil). V tem primeru je pojem oziroma pomen prejemnika pojasnjen z dodatnim opisom oziroma zapisom pri tem izrazu. </w:t>
      </w:r>
    </w:p>
    <w:p w14:paraId="7ADB1AAB"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rPr>
      </w:pPr>
    </w:p>
    <w:p w14:paraId="429B1073" w14:textId="0E140201"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rPr>
      </w:pPr>
      <w:r w:rsidRPr="006B1B5D">
        <w:rPr>
          <w:rFonts w:ascii="Arial" w:eastAsia="Calibri" w:hAnsi="Arial" w:cs="Arial"/>
          <w:sz w:val="20"/>
          <w:szCs w:val="20"/>
        </w:rPr>
        <w:t>Pojem proračunski uporabniki pomeni subjekte, ki so kot posredni in neposredni proračunski uporabniki vpisani v Register proračunskih uporabnikov. V Register proračunskih uporabnikov se vpišejo subjekti, ki jih določa 1</w:t>
      </w:r>
      <w:r w:rsidR="0038752C">
        <w:rPr>
          <w:rFonts w:ascii="Arial" w:eastAsia="Calibri" w:hAnsi="Arial" w:cs="Arial"/>
          <w:sz w:val="20"/>
          <w:szCs w:val="20"/>
        </w:rPr>
        <w:t>5</w:t>
      </w:r>
      <w:r w:rsidRPr="006B1B5D">
        <w:rPr>
          <w:rFonts w:ascii="Arial" w:eastAsia="Calibri" w:hAnsi="Arial" w:cs="Arial"/>
          <w:sz w:val="20"/>
          <w:szCs w:val="20"/>
        </w:rPr>
        <w:t>. člen predloga zakona. Med proračunske uporabnike spadajo državni organi, občine ter ožji deli občin, ki imajo pravno subjektiviteto, javni zavodi, javni skladi in javne agencije ter druge pravne osebe javnega prava, za katere zakon določa, da so proračunski uporabniki.</w:t>
      </w:r>
    </w:p>
    <w:p w14:paraId="51D2EF35"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rPr>
      </w:pPr>
      <w:r w:rsidRPr="006B1B5D">
        <w:rPr>
          <w:rFonts w:ascii="Arial" w:eastAsia="Calibri" w:hAnsi="Arial" w:cs="Arial"/>
          <w:sz w:val="20"/>
          <w:szCs w:val="20"/>
        </w:rPr>
        <w:t>V zakonu se uporablja izraz »račun« kot skupni izraz za vse vrste računov, ki jih imajo proračunski uporabniki odprte v skladu s predpisi, in za račune, ki jih imajo nadzorniki, ki niso proračunski uporabniki, odprte za nadzor nad plačili obveznih dajatev (npr. zakladniški podračun, podračun JFP, podračuni proračunskih uporabnikov). Vrste posameznih računov so podrobneje opredeljene v 4. poglavju predloga zakona ter obrazložene k členom 4. poglavja.</w:t>
      </w:r>
    </w:p>
    <w:p w14:paraId="242F9F85"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rPr>
      </w:pPr>
    </w:p>
    <w:p w14:paraId="52076DEF" w14:textId="309D95DD"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rPr>
      </w:pPr>
      <w:r w:rsidRPr="006B1B5D">
        <w:rPr>
          <w:rFonts w:ascii="Arial" w:eastAsia="Calibri" w:hAnsi="Arial" w:cs="Arial"/>
          <w:sz w:val="20"/>
          <w:szCs w:val="20"/>
        </w:rPr>
        <w:lastRenderedPageBreak/>
        <w:t>Sistem za spletno plačevanje je informacijsko-komunikacijska infrastruktura UJP, namenjena spletnemu plačevanju blaga in storitev proračunskim uporabnikom ter obveznih dajatev in je podrobneje urejen v 3</w:t>
      </w:r>
      <w:r w:rsidR="0038752C">
        <w:rPr>
          <w:rFonts w:ascii="Arial" w:eastAsia="Calibri" w:hAnsi="Arial" w:cs="Arial"/>
          <w:sz w:val="20"/>
          <w:szCs w:val="20"/>
        </w:rPr>
        <w:t>4</w:t>
      </w:r>
      <w:r w:rsidRPr="006B1B5D">
        <w:rPr>
          <w:rFonts w:ascii="Arial" w:eastAsia="Calibri" w:hAnsi="Arial" w:cs="Arial"/>
          <w:sz w:val="20"/>
          <w:szCs w:val="20"/>
        </w:rPr>
        <w:t xml:space="preserve">. členu predloga zakona. </w:t>
      </w:r>
    </w:p>
    <w:p w14:paraId="021141A5"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rPr>
      </w:pPr>
    </w:p>
    <w:p w14:paraId="4171FF86"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rPr>
      </w:pPr>
      <w:r w:rsidRPr="006B1B5D">
        <w:rPr>
          <w:rFonts w:ascii="Arial" w:eastAsia="Times New Roman" w:hAnsi="Arial" w:cs="Arial"/>
          <w:sz w:val="20"/>
          <w:szCs w:val="20"/>
          <w:lang w:eastAsia="sl-SI"/>
        </w:rPr>
        <w:t xml:space="preserve">V praksi UJP pri razporejanju obveznih dajatev občasno obravnava </w:t>
      </w:r>
      <w:r w:rsidRPr="006B1B5D">
        <w:rPr>
          <w:rFonts w:ascii="Arial" w:eastAsia="Calibri" w:hAnsi="Arial" w:cs="Arial"/>
          <w:sz w:val="20"/>
          <w:szCs w:val="20"/>
        </w:rPr>
        <w:t xml:space="preserve">plačila davkov, prispevkov, taks in drugih javnih dajatev, ki jim ni mogoče določiti nadzornika. Zato se v zakonu uporablja </w:t>
      </w:r>
      <w:r w:rsidRPr="006B1B5D">
        <w:rPr>
          <w:rFonts w:ascii="Arial" w:eastAsia="Times New Roman" w:hAnsi="Arial" w:cs="Arial"/>
          <w:sz w:val="20"/>
          <w:szCs w:val="20"/>
          <w:lang w:eastAsia="sl-SI"/>
        </w:rPr>
        <w:t xml:space="preserve">izraz </w:t>
      </w:r>
      <w:r w:rsidRPr="006B1B5D">
        <w:rPr>
          <w:rFonts w:ascii="Arial" w:eastAsia="Calibri" w:hAnsi="Arial" w:cs="Arial"/>
          <w:sz w:val="20"/>
          <w:szCs w:val="20"/>
        </w:rPr>
        <w:t>»skrbnik«, ki pomeni enega izmed nadzornikov, ki evidentira in razrešuje tista plačila obveznih dajatev, ki jim ni mogoče določiti nadzornika. Tako je za primer povprečnin oziroma sodnih taks in drugih stroškov državnih organov na podlagi zakona o prekrških ter globe za prekrške, s katerimi se kršijo predpisi države, kot skrbnik določen FURS.</w:t>
      </w:r>
    </w:p>
    <w:p w14:paraId="4D6493B1"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rPr>
      </w:pPr>
    </w:p>
    <w:p w14:paraId="2682C93D" w14:textId="2C87608C"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rPr>
      </w:pPr>
      <w:r w:rsidRPr="006B1B5D">
        <w:rPr>
          <w:rFonts w:ascii="Arial" w:eastAsia="Calibri" w:hAnsi="Arial" w:cs="Arial"/>
          <w:sz w:val="20"/>
          <w:szCs w:val="20"/>
        </w:rPr>
        <w:t>Trgovalni račun je namenjen za nakup, prodajo, preknjižbo in hrambo ter druge oblike razpolaganja z nematerializiranimi vrednostnimi papirji in drugimi finančnimi instrumenti in njihovega upravljanja na domačem in tujih kapitalskih trgih, skladno z omejitvami in posebnimi pogoji, določenimi s tem zakonom ter posebnimi zakoni, ki urejajo ravnanje s finančnim premoženjem in finančno poslovanje proračunskih uporabnikov. Več o trgovalnem računu je navedeno v obrazložitvi k 3</w:t>
      </w:r>
      <w:r w:rsidR="00AF4B20">
        <w:rPr>
          <w:rFonts w:ascii="Arial" w:eastAsia="Calibri" w:hAnsi="Arial" w:cs="Arial"/>
          <w:sz w:val="20"/>
          <w:szCs w:val="20"/>
        </w:rPr>
        <w:t>1</w:t>
      </w:r>
      <w:r w:rsidRPr="006B1B5D">
        <w:rPr>
          <w:rFonts w:ascii="Arial" w:eastAsia="Calibri" w:hAnsi="Arial" w:cs="Arial"/>
          <w:sz w:val="20"/>
          <w:szCs w:val="20"/>
        </w:rPr>
        <w:t>. členu.</w:t>
      </w:r>
    </w:p>
    <w:p w14:paraId="026EFE22"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rPr>
      </w:pPr>
    </w:p>
    <w:p w14:paraId="77181113"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rPr>
      </w:pPr>
      <w:r w:rsidRPr="006B1B5D">
        <w:rPr>
          <w:rFonts w:ascii="Arial" w:eastAsia="Calibri" w:hAnsi="Arial" w:cs="Arial"/>
          <w:sz w:val="20"/>
          <w:szCs w:val="20"/>
        </w:rPr>
        <w:t>Upravljavec sredstev sistema EZR je v skladu z 68. členom ZJF Ministrstvo za finance oziroma občinska uprava, ki upravlja denarna sredstva sistema EZR države oziroma občine na način in po pravilih, določenih v ZJF in s podzakonskimi predpisi.</w:t>
      </w:r>
    </w:p>
    <w:p w14:paraId="715404FB"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lang w:eastAsia="sl-SI"/>
        </w:rPr>
      </w:pPr>
    </w:p>
    <w:p w14:paraId="3F500480" w14:textId="024DDD23" w:rsidR="005F73F8" w:rsidRPr="006B1B5D" w:rsidRDefault="005F73F8" w:rsidP="006B1B5D">
      <w:pPr>
        <w:spacing w:line="260" w:lineRule="exact"/>
        <w:jc w:val="both"/>
        <w:rPr>
          <w:rFonts w:ascii="Arial" w:eastAsia="Calibri" w:hAnsi="Arial" w:cs="Arial"/>
          <w:sz w:val="20"/>
          <w:szCs w:val="20"/>
        </w:rPr>
      </w:pPr>
      <w:r w:rsidRPr="006B1B5D">
        <w:rPr>
          <w:rFonts w:ascii="Arial" w:eastAsia="Times New Roman" w:hAnsi="Arial" w:cs="Arial"/>
          <w:sz w:val="20"/>
          <w:szCs w:val="20"/>
          <w:lang w:eastAsia="sl-SI"/>
        </w:rPr>
        <w:t xml:space="preserve">Izraz </w:t>
      </w:r>
      <w:r w:rsidRPr="006B1B5D">
        <w:rPr>
          <w:rFonts w:ascii="Arial" w:eastAsia="Calibri" w:hAnsi="Arial" w:cs="Arial"/>
          <w:sz w:val="20"/>
          <w:szCs w:val="20"/>
        </w:rPr>
        <w:t>»zunanji ponudnik« označuje poslovne subjekte, ki nimajo statusa proračunskega uporabnika in so v sistem za spletno plačevanje UJP, ki ga ureja 3</w:t>
      </w:r>
      <w:r w:rsidR="0038752C">
        <w:rPr>
          <w:rFonts w:ascii="Arial" w:eastAsia="Calibri" w:hAnsi="Arial" w:cs="Arial"/>
          <w:sz w:val="20"/>
          <w:szCs w:val="20"/>
        </w:rPr>
        <w:t>4</w:t>
      </w:r>
      <w:r w:rsidRPr="006B1B5D">
        <w:rPr>
          <w:rFonts w:ascii="Arial" w:eastAsia="Calibri" w:hAnsi="Arial" w:cs="Arial"/>
          <w:sz w:val="20"/>
          <w:szCs w:val="20"/>
        </w:rPr>
        <w:t>. člen predloga zakona, vključeni kot nosilci javnega pooblastila ali druga institucija, pristojna za izvajanje različnih spletnih elektronskih storitev in pooblastil prek enotnega portala, ki ga je vzpostavilo Ministrstvo za javno upravo v skladu s 7. členom Zakona o storitvah na notranjem trgu (Uradni list RS, št. 21/10 in 75/23 – ZGD-1L). Portal trenutno upravlja Ministrstvo za digitalno preobrazbo. Ker je navedeni portal uvrščen v informacijske-komunikacijske sisteme državne uprave iz 74.a člena Zakona o državni upravi (Uradni list RS, št. 113/05 – uradno prečiščeno besedilo, 89/07 – odl. US, 126/07 – ZUP-E, 48/09, 8/10 – ZUP-G, 8/12 – ZVRS-F, 21/12, 47/13, 12/14, 90/14, 51/16, 36/21, 82/21, 189/21, 153/22 in 18/23; v nadaljnjem besedilu: ZDU-1), je uporabljena besedna zveza »ministrstvo, pristojno za upravljanje informacijsko-komunikacijskih sistemov državne uprave«. Pomen izraza »enotni portal« je podrobneje predstavljen v obrazložitvi k 3</w:t>
      </w:r>
      <w:r w:rsidR="0038752C">
        <w:rPr>
          <w:rFonts w:ascii="Arial" w:eastAsia="Calibri" w:hAnsi="Arial" w:cs="Arial"/>
          <w:sz w:val="20"/>
          <w:szCs w:val="20"/>
        </w:rPr>
        <w:t>4</w:t>
      </w:r>
      <w:r w:rsidRPr="006B1B5D">
        <w:rPr>
          <w:rFonts w:ascii="Arial" w:eastAsia="Calibri" w:hAnsi="Arial" w:cs="Arial"/>
          <w:sz w:val="20"/>
          <w:szCs w:val="20"/>
        </w:rPr>
        <w:t>. členu predloga zakona.</w:t>
      </w:r>
    </w:p>
    <w:p w14:paraId="7BC96AF4"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rPr>
      </w:pPr>
    </w:p>
    <w:p w14:paraId="79190547" w14:textId="67F60487"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rPr>
      </w:pPr>
      <w:r w:rsidRPr="006B1B5D">
        <w:rPr>
          <w:rFonts w:ascii="Arial" w:eastAsia="Calibri" w:hAnsi="Arial" w:cs="Arial"/>
          <w:sz w:val="20"/>
          <w:szCs w:val="20"/>
        </w:rPr>
        <w:t xml:space="preserve">V predlogu zakona so uporabljeni tudi izrazi »transakcijski račun«, »plačilni račun«, »plačilna transakcija«, »plačilna storitev«, »direktna obremenitev«, »plačilni instrument« in »ponudnik plačilnih storitev«, ki imajo enak pomen kot v </w:t>
      </w:r>
      <w:r w:rsidRPr="006B1B5D">
        <w:rPr>
          <w:rFonts w:ascii="Arial" w:eastAsia="Calibri" w:hAnsi="Arial" w:cs="Arial"/>
          <w:bCs/>
          <w:sz w:val="20"/>
          <w:szCs w:val="20"/>
        </w:rPr>
        <w:t>ZPlaSSIED</w:t>
      </w:r>
      <w:r w:rsidRPr="006B1B5D">
        <w:rPr>
          <w:rFonts w:ascii="Arial" w:eastAsia="Calibri" w:hAnsi="Arial" w:cs="Arial"/>
          <w:sz w:val="20"/>
          <w:szCs w:val="20"/>
        </w:rPr>
        <w:t xml:space="preserve">. Ker gre za temeljni področni zakon, ki celovito ureja plačilne storitve in s katerim je opravljen prenos predpisov Evropske unije s področja plačilnih storitev, se v njem uporabljeni izrazi in njihov pomen raztezajo tudi na druge predpise, ki te izraze uporabljajo, zato je njihova opredelitev v predlogu tega zakona odveč. Enako velja tudi za druge izraze, katerih pomen je podrobneje opredeljen v področnih zakon (npr. menica in menični izrazi, izvršnica ipd.). </w:t>
      </w:r>
    </w:p>
    <w:p w14:paraId="4FEC71B3"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rPr>
      </w:pPr>
    </w:p>
    <w:p w14:paraId="3CD2B213" w14:textId="6418A92D" w:rsidR="005F73F8" w:rsidRPr="006B1B5D" w:rsidRDefault="005F73F8" w:rsidP="006B1B5D">
      <w:pPr>
        <w:spacing w:line="260" w:lineRule="exact"/>
        <w:jc w:val="both"/>
        <w:rPr>
          <w:rFonts w:ascii="Arial" w:eastAsia="Times New Roman" w:hAnsi="Arial" w:cs="Arial"/>
          <w:sz w:val="20"/>
          <w:szCs w:val="20"/>
          <w:lang w:eastAsia="sl-SI"/>
        </w:rPr>
      </w:pPr>
      <w:r w:rsidRPr="006B1B5D">
        <w:rPr>
          <w:rFonts w:ascii="Arial" w:eastAsia="Times New Roman" w:hAnsi="Arial" w:cs="Arial"/>
          <w:b/>
          <w:sz w:val="20"/>
          <w:szCs w:val="20"/>
          <w:lang w:eastAsia="sl-SI"/>
        </w:rPr>
        <w:t xml:space="preserve">K </w:t>
      </w:r>
      <w:r w:rsidR="0099663E">
        <w:rPr>
          <w:rFonts w:ascii="Arial" w:eastAsia="Times New Roman" w:hAnsi="Arial" w:cs="Arial"/>
          <w:b/>
          <w:sz w:val="20"/>
          <w:szCs w:val="20"/>
          <w:lang w:eastAsia="sl-SI"/>
        </w:rPr>
        <w:t>4</w:t>
      </w:r>
      <w:r w:rsidRPr="006B1B5D">
        <w:rPr>
          <w:rFonts w:ascii="Arial" w:eastAsia="Times New Roman" w:hAnsi="Arial" w:cs="Arial"/>
          <w:b/>
          <w:sz w:val="20"/>
          <w:szCs w:val="20"/>
          <w:lang w:eastAsia="sl-SI"/>
        </w:rPr>
        <w:t>. členu (uporabniki plačilnih in javnofinančnih storitev)</w:t>
      </w:r>
    </w:p>
    <w:p w14:paraId="7A0658C4"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rPr>
      </w:pPr>
    </w:p>
    <w:p w14:paraId="60885D8C" w14:textId="211F0009"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lang w:eastAsia="sl-SI"/>
        </w:rPr>
      </w:pPr>
      <w:r w:rsidRPr="006B1B5D">
        <w:rPr>
          <w:rFonts w:ascii="Arial" w:eastAsia="Calibri" w:hAnsi="Arial" w:cs="Arial"/>
          <w:sz w:val="20"/>
          <w:szCs w:val="20"/>
          <w:lang w:eastAsia="sl-SI"/>
        </w:rPr>
        <w:t>Za UJP, kot ponudnika plačilnih storitev, kakor tudi za proračunske uporabnike veljajo posebnosti in omejitve ter pogoji poslovanja v povezavi s sistemom javnih financ in sistemom EZR ter izvrševanjem proračuna v skladu ZJF, zakonom, ki ureja izvrševanje proračuna in tem zakonom. V skladu z navedenimi predpisi lahko proračunski uporabniki naročajo in uporabljajo plačilne storitve izključno v okviru sistema EZR in opravljajo plačilne transakcije le prek podračunov EZR, ki so odprti pri UJP, razen manjšega deleža plačilnih transakcij, ki se v skladu s 3</w:t>
      </w:r>
      <w:r w:rsidR="0038752C">
        <w:rPr>
          <w:rFonts w:ascii="Arial" w:eastAsia="Calibri" w:hAnsi="Arial" w:cs="Arial"/>
          <w:sz w:val="20"/>
          <w:szCs w:val="20"/>
          <w:lang w:eastAsia="sl-SI"/>
        </w:rPr>
        <w:t>1</w:t>
      </w:r>
      <w:r w:rsidRPr="006B1B5D">
        <w:rPr>
          <w:rFonts w:ascii="Arial" w:eastAsia="Calibri" w:hAnsi="Arial" w:cs="Arial"/>
          <w:sz w:val="20"/>
          <w:szCs w:val="20"/>
          <w:lang w:eastAsia="sl-SI"/>
        </w:rPr>
        <w:t xml:space="preserve">. členom predloga zakona izjemoma izvajajo izven sistema EZR. To pomeni, da je EZR skupni transakcijski račun vseh proračunskih uporabnikov, ki so vključeni v sistem EZR, da sistem EZR deluje kot zaprt sistem za omejen oziroma zaprt krog uporabnikov (približno 2.786 proračunskih uporabnikov) in da za urejanje razmerij med udeleženci tega </w:t>
      </w:r>
      <w:r w:rsidRPr="006B1B5D">
        <w:rPr>
          <w:rFonts w:ascii="Arial" w:eastAsia="Calibri" w:hAnsi="Arial" w:cs="Arial"/>
          <w:sz w:val="20"/>
          <w:szCs w:val="20"/>
          <w:lang w:eastAsia="sl-SI"/>
        </w:rPr>
        <w:lastRenderedPageBreak/>
        <w:t xml:space="preserve">sistema veljajo posebna pravila, ki jih je treba normativno urediti s posebnim zakonom. Zaradi zagotovitve nemotenega delovanja in komunikacije med udeleženci tega zaprtega sistema je bil UJP zadolžen za vzpostavitev in vodenje Registra proračunskih uporabnikov ter samostojne oziroma ločene informacijsko-komunikacijske infrastrukture, ki se vzdržuje in nadgrajuje v skladu s posebnimi zahtevami upravljavcev sistema EZR in uporabnikov drugih storitev, ki jih ureja ta zakon. </w:t>
      </w:r>
    </w:p>
    <w:p w14:paraId="6A79B7EC"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lang w:eastAsia="sl-SI"/>
        </w:rPr>
      </w:pPr>
    </w:p>
    <w:p w14:paraId="5A91C06F" w14:textId="77777777" w:rsidR="005F73F8" w:rsidRPr="006B1B5D" w:rsidRDefault="005F73F8" w:rsidP="006B1B5D">
      <w:pPr>
        <w:tabs>
          <w:tab w:val="left" w:pos="284"/>
        </w:tabs>
        <w:overflowPunct w:val="0"/>
        <w:autoSpaceDE w:val="0"/>
        <w:autoSpaceDN w:val="0"/>
        <w:adjustRightInd w:val="0"/>
        <w:spacing w:line="260" w:lineRule="exact"/>
        <w:jc w:val="both"/>
        <w:textAlignment w:val="baseline"/>
        <w:rPr>
          <w:rFonts w:ascii="Arial" w:eastAsia="Calibri" w:hAnsi="Arial" w:cs="Arial"/>
          <w:sz w:val="20"/>
          <w:szCs w:val="20"/>
        </w:rPr>
      </w:pPr>
      <w:r w:rsidRPr="006B1B5D">
        <w:rPr>
          <w:rFonts w:ascii="Arial" w:eastAsia="Calibri" w:hAnsi="Arial" w:cs="Arial"/>
          <w:sz w:val="20"/>
          <w:szCs w:val="20"/>
        </w:rPr>
        <w:t>UJP ima status ponudnika plačilnih storitev v skladu z direktivo EU, ki ureja plačilne storitve na notranjem trgu, ter določbami ZPlaSSIED, ki ureja kategorije ponudnikov plačilnih storitev, vrste plačilnih storitev, obveznosti in pravice ponudnikov in uporabnikov plačilnih storitev ter pogoje opravljanja plačilnih storitev. S predlogom tega zakona pa se urejajo naloge oziroma plačilne in druge storitve UJP, ki so posebne in povezane izključno s poslovanjem proračunskih uporabnikov v sistemu EZR, pri čemer zakon pooblašča ministra, pristojnega za finance, da podrobneje predpiše postopke in način opravljanja posameznih nalog z delovnega področja UJP.</w:t>
      </w:r>
    </w:p>
    <w:p w14:paraId="24904B27"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rPr>
      </w:pPr>
    </w:p>
    <w:p w14:paraId="4E9FCF10"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rPr>
      </w:pPr>
      <w:r w:rsidRPr="006B1B5D">
        <w:rPr>
          <w:rFonts w:ascii="Arial" w:eastAsia="Calibri" w:hAnsi="Arial" w:cs="Arial"/>
          <w:sz w:val="20"/>
          <w:szCs w:val="20"/>
        </w:rPr>
        <w:t>Zakon napotuje na izjeme oziroma posebne zakone, ki proračunskim uporabnikom izjemoma in pod strogo določenimi pogoji omogočajo uporabo plačilnih storitev pri drugih ponudnikih plačilnih storitev v državi in tujini ter poslovanje izven sistema EZR. Te izjeme so podrobneje opredeljene v 4. poglavju tega zakona, ki ureja vrste računov in plačilne storitve. Med posebne zakone, na katere napotuje predlog tega zakona, sodita npr. ZJF, ki v 61. členu ureja sistem EZR in račune pri Banki Slovenije, ter ZBS-1, ki v 12. členu določa naloge oziroma storitve Banke Slovenije.</w:t>
      </w:r>
    </w:p>
    <w:p w14:paraId="63D785FB"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rPr>
      </w:pPr>
    </w:p>
    <w:p w14:paraId="5E3BE0F9"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rPr>
      </w:pPr>
      <w:r w:rsidRPr="006B1B5D">
        <w:rPr>
          <w:rFonts w:ascii="Arial" w:eastAsia="Calibri" w:hAnsi="Arial" w:cs="Arial"/>
          <w:sz w:val="20"/>
          <w:szCs w:val="20"/>
        </w:rPr>
        <w:t>Predlog zakona kot bistveno novost uvaja opravljanje plačilnih in javnofinančnih storitev UJP za druge uporabnike, to je fizične in pravne osebe, ki nimajo statusa proračunskega uporabnika, in sicer kadar so te storitve potrebne za plačilo, prejem, razporejanje, nadzor ali upravljanje javnofinančnih sredstev ali za zagotavljanje preglednosti poslovanja z javnofinančnimi sredstvi ali za ločeno evidentiranje namenskih javnofinančnih sredstev ali za druge namene in v skladu s pogoji, določenimi v tem ali drugem zakonu. V to kategorijo uporabnikov storitev UJP sodijo npr. nosilci javnih pooblastil, ki nimajo statusa proračunskega uporabnika, udeleženci medbančnega sistema izmenjave e-računov in e-dokumentov, fizične in pravne osebe, ki na negotovinskih plačilnih mestih UJP plačujejo obvezne dajatve, ali imetniki plačilnih kartic ali drugi plačilnih instrumentov, ki prek sistema za spletno plačevanje UJP plačujejo elektronske storitve v upravnih, sodnih in drugih uradnih postopkih ali druge storitve, blago in izdelke, ki jih proračunski uporabniki zagotavljajo svojim strankam prek spletnih portalov. Kot drugi uporabniki storitev UJP se štejejo tudi trošarinski zavezanci za tobačne izdelke, ki pri UJP naročajo in kupujejo tobačne znamke. Med tovrstne uporabnike storitev sodijo tudi subjekti, s katerimi UJP sklepa dogovore, protokole in sporazume o izmenjavi podatkov oziroma informacij javnega značaja za analitične, raziskovalne ali druge namene.</w:t>
      </w:r>
    </w:p>
    <w:p w14:paraId="3A3294C9"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rPr>
      </w:pPr>
    </w:p>
    <w:p w14:paraId="4182C52D"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rPr>
      </w:pPr>
      <w:r w:rsidRPr="006B1B5D">
        <w:rPr>
          <w:rFonts w:ascii="Arial" w:eastAsia="Calibri" w:hAnsi="Arial" w:cs="Arial"/>
          <w:sz w:val="20"/>
          <w:szCs w:val="20"/>
        </w:rPr>
        <w:t>UJP drugim uporabnikom storitev omogoča brezplačen dostop do spletnih aplikacij, ki so bile vzpostavljene za opravljanje posameznih nalog. Podrobnejše informacije so predstavljene v obrazložitvi členov predloga zakona, ki urejajo posamezne storitve.</w:t>
      </w:r>
    </w:p>
    <w:p w14:paraId="50D3273D"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rPr>
      </w:pPr>
    </w:p>
    <w:p w14:paraId="4F952B79" w14:textId="3D512732" w:rsidR="005F73F8" w:rsidRPr="006B1B5D" w:rsidRDefault="005F73F8" w:rsidP="006B1B5D">
      <w:pPr>
        <w:spacing w:line="260" w:lineRule="exact"/>
        <w:jc w:val="both"/>
        <w:rPr>
          <w:rFonts w:ascii="Arial" w:eastAsia="Times New Roman" w:hAnsi="Arial" w:cs="Arial"/>
          <w:sz w:val="20"/>
          <w:szCs w:val="20"/>
          <w:lang w:eastAsia="sl-SI"/>
        </w:rPr>
      </w:pPr>
      <w:r w:rsidRPr="006B1B5D">
        <w:rPr>
          <w:rFonts w:ascii="Arial" w:eastAsia="Times New Roman" w:hAnsi="Arial" w:cs="Arial"/>
          <w:b/>
          <w:sz w:val="20"/>
          <w:szCs w:val="20"/>
          <w:lang w:eastAsia="sl-SI"/>
        </w:rPr>
        <w:t xml:space="preserve">K </w:t>
      </w:r>
      <w:r w:rsidR="0099663E">
        <w:rPr>
          <w:rFonts w:ascii="Arial" w:eastAsia="Times New Roman" w:hAnsi="Arial" w:cs="Arial"/>
          <w:b/>
          <w:sz w:val="20"/>
          <w:szCs w:val="20"/>
          <w:lang w:eastAsia="sl-SI"/>
        </w:rPr>
        <w:t>5</w:t>
      </w:r>
      <w:r w:rsidRPr="006B1B5D">
        <w:rPr>
          <w:rFonts w:ascii="Arial" w:eastAsia="Times New Roman" w:hAnsi="Arial" w:cs="Arial"/>
          <w:b/>
          <w:sz w:val="20"/>
          <w:szCs w:val="20"/>
          <w:lang w:eastAsia="sl-SI"/>
        </w:rPr>
        <w:t>. členu (naloge UJP)</w:t>
      </w:r>
    </w:p>
    <w:p w14:paraId="28B19268" w14:textId="77777777" w:rsidR="005F73F8" w:rsidRPr="006B1B5D" w:rsidRDefault="005F73F8" w:rsidP="006B1B5D">
      <w:pPr>
        <w:spacing w:line="260" w:lineRule="exact"/>
        <w:jc w:val="both"/>
        <w:rPr>
          <w:rFonts w:ascii="Arial" w:eastAsia="Times New Roman" w:hAnsi="Arial" w:cs="Arial"/>
          <w:sz w:val="20"/>
          <w:szCs w:val="20"/>
          <w:lang w:eastAsia="sl-SI"/>
        </w:rPr>
      </w:pPr>
    </w:p>
    <w:p w14:paraId="3F4A6444" w14:textId="77777777" w:rsidR="005F73F8" w:rsidRPr="006B1B5D" w:rsidRDefault="005F73F8" w:rsidP="006B1B5D">
      <w:pPr>
        <w:spacing w:line="260" w:lineRule="exact"/>
        <w:jc w:val="both"/>
        <w:rPr>
          <w:rFonts w:ascii="Arial" w:eastAsia="Calibri" w:hAnsi="Arial" w:cs="Arial"/>
          <w:sz w:val="20"/>
          <w:szCs w:val="20"/>
        </w:rPr>
      </w:pPr>
      <w:r w:rsidRPr="006B1B5D">
        <w:rPr>
          <w:rFonts w:ascii="Arial" w:eastAsia="Calibri" w:hAnsi="Arial" w:cs="Arial"/>
          <w:sz w:val="20"/>
          <w:szCs w:val="20"/>
        </w:rPr>
        <w:t xml:space="preserve">V tem členu so taksativno naštete naloge in storitve UJP, s čimer je izpolnjena zahteva 120. člena Ustave Republike Slovenije </w:t>
      </w:r>
      <w:r w:rsidRPr="006B1B5D">
        <w:rPr>
          <w:rFonts w:ascii="Arial" w:eastAsia="Times New Roman" w:hAnsi="Arial" w:cs="Arial"/>
          <w:bCs/>
          <w:sz w:val="20"/>
          <w:szCs w:val="20"/>
          <w:lang w:eastAsia="sl-SI"/>
        </w:rPr>
        <w:t xml:space="preserve">(Uradni list RS, št. 33/91-I, 42/97 – UZS68, 66/00 – UZ80, 24/03 – UZ3a, 47, 68, 69/04 – UZ14, 69/04 – UZ43, 69/04 – UZ50, 68/06 – UZ121,140,143, 47/13 – UZ148, 47/13 – UZ90,97,99 in 75/16 – UZ70a; v nadaljnjem besedilu Ustava RS), </w:t>
      </w:r>
      <w:r w:rsidRPr="006B1B5D">
        <w:rPr>
          <w:rFonts w:ascii="Arial" w:eastAsia="Calibri" w:hAnsi="Arial" w:cs="Arial"/>
          <w:sz w:val="20"/>
          <w:szCs w:val="20"/>
        </w:rPr>
        <w:t>Ustava Republike Slovenije (Uradni list RS, št. 33/91-I, 42/97 – UZS68, 66/00 – UZ80, 24/03 – UZ3a, 47, 68, 69/04 – UZ14, 69/04 – UZ43, 69/04 – UZ50, 68/06 – UZ121,140,143, 47/13 – UZ148, 47/13 – UZ90,97,99 in 75/16 – UZ70a), ki določa, da organizacijo uprave in njene pristojnosti ureja zakon ter da upravni organi opravljajo svoje delo samostojno v okviru ustave in zakonov ter na njihovi podlagi.</w:t>
      </w:r>
    </w:p>
    <w:p w14:paraId="23F55F4B"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rPr>
      </w:pPr>
    </w:p>
    <w:p w14:paraId="17558AE1" w14:textId="6467A05B"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rPr>
      </w:pPr>
      <w:r w:rsidRPr="006B1B5D">
        <w:rPr>
          <w:rFonts w:ascii="Arial" w:eastAsia="Calibri" w:hAnsi="Arial" w:cs="Arial"/>
          <w:sz w:val="20"/>
          <w:szCs w:val="20"/>
        </w:rPr>
        <w:lastRenderedPageBreak/>
        <w:t xml:space="preserve">Posamezne naloge in storitve UJP so podrobneje opredeljene v poglavjih in členih tega zakona. Podrobnejša obrazložitev vsake naloge oziroma storitve UJP je podana v obrazložitvi k posameznemu členu predloga zakona, ki podrobneje ureja naloge, navedene v </w:t>
      </w:r>
      <w:r w:rsidR="0038752C">
        <w:rPr>
          <w:rFonts w:ascii="Arial" w:eastAsia="Calibri" w:hAnsi="Arial" w:cs="Arial"/>
          <w:sz w:val="20"/>
          <w:szCs w:val="20"/>
        </w:rPr>
        <w:t>5</w:t>
      </w:r>
      <w:r w:rsidRPr="006B1B5D">
        <w:rPr>
          <w:rFonts w:ascii="Arial" w:eastAsia="Calibri" w:hAnsi="Arial" w:cs="Arial"/>
          <w:sz w:val="20"/>
          <w:szCs w:val="20"/>
        </w:rPr>
        <w:t>. členu predloga tega zakona, in sicer so naloge vodenja Registra proračunskih uporabnikov podrobneje urejene v členih od 1</w:t>
      </w:r>
      <w:r w:rsidR="0038752C">
        <w:rPr>
          <w:rFonts w:ascii="Arial" w:eastAsia="Calibri" w:hAnsi="Arial" w:cs="Arial"/>
          <w:sz w:val="20"/>
          <w:szCs w:val="20"/>
        </w:rPr>
        <w:t>3</w:t>
      </w:r>
      <w:r w:rsidRPr="006B1B5D">
        <w:rPr>
          <w:rFonts w:ascii="Arial" w:eastAsia="Calibri" w:hAnsi="Arial" w:cs="Arial"/>
          <w:sz w:val="20"/>
          <w:szCs w:val="20"/>
        </w:rPr>
        <w:t xml:space="preserve"> do 2</w:t>
      </w:r>
      <w:r w:rsidR="0038752C">
        <w:rPr>
          <w:rFonts w:ascii="Arial" w:eastAsia="Calibri" w:hAnsi="Arial" w:cs="Arial"/>
          <w:sz w:val="20"/>
          <w:szCs w:val="20"/>
        </w:rPr>
        <w:t>5</w:t>
      </w:r>
      <w:r w:rsidRPr="006B1B5D">
        <w:rPr>
          <w:rFonts w:ascii="Arial" w:eastAsia="Calibri" w:hAnsi="Arial" w:cs="Arial"/>
          <w:sz w:val="20"/>
          <w:szCs w:val="20"/>
        </w:rPr>
        <w:t>, vodenja računov v 2</w:t>
      </w:r>
      <w:r w:rsidR="002B1794">
        <w:rPr>
          <w:rFonts w:ascii="Arial" w:eastAsia="Calibri" w:hAnsi="Arial" w:cs="Arial"/>
          <w:sz w:val="20"/>
          <w:szCs w:val="20"/>
        </w:rPr>
        <w:t>6</w:t>
      </w:r>
      <w:r w:rsidRPr="006B1B5D">
        <w:rPr>
          <w:rFonts w:ascii="Arial" w:eastAsia="Calibri" w:hAnsi="Arial" w:cs="Arial"/>
          <w:sz w:val="20"/>
          <w:szCs w:val="20"/>
        </w:rPr>
        <w:t>. členu, zagotavljanja podatkov o računih in plačilnih storitvah v obrazložitvi k 2</w:t>
      </w:r>
      <w:r w:rsidR="002B1794">
        <w:rPr>
          <w:rFonts w:ascii="Arial" w:eastAsia="Calibri" w:hAnsi="Arial" w:cs="Arial"/>
          <w:sz w:val="20"/>
          <w:szCs w:val="20"/>
        </w:rPr>
        <w:t>8</w:t>
      </w:r>
      <w:r w:rsidRPr="006B1B5D">
        <w:rPr>
          <w:rFonts w:ascii="Arial" w:eastAsia="Calibri" w:hAnsi="Arial" w:cs="Arial"/>
          <w:sz w:val="20"/>
          <w:szCs w:val="20"/>
        </w:rPr>
        <w:t>. členu, nudenje podpore izvajanju spletnih plačil za storitve proračunskih uporabnikov in zunanjih ponudnikov ter plačilo obveznih dajatev v 3</w:t>
      </w:r>
      <w:r w:rsidR="002B1794">
        <w:rPr>
          <w:rFonts w:ascii="Arial" w:eastAsia="Calibri" w:hAnsi="Arial" w:cs="Arial"/>
          <w:sz w:val="20"/>
          <w:szCs w:val="20"/>
        </w:rPr>
        <w:t>4</w:t>
      </w:r>
      <w:r w:rsidRPr="006B1B5D">
        <w:rPr>
          <w:rFonts w:ascii="Arial" w:eastAsia="Calibri" w:hAnsi="Arial" w:cs="Arial"/>
          <w:sz w:val="20"/>
          <w:szCs w:val="20"/>
        </w:rPr>
        <w:t>. členu. Podpora za poročanje o usklajevanju medsebojnih terjatev in obveznosti za sredstva v upravljanju je opisana v obrazložitvi k 3</w:t>
      </w:r>
      <w:r w:rsidR="002B1794">
        <w:rPr>
          <w:rFonts w:ascii="Arial" w:eastAsia="Calibri" w:hAnsi="Arial" w:cs="Arial"/>
          <w:sz w:val="20"/>
          <w:szCs w:val="20"/>
        </w:rPr>
        <w:t>6</w:t>
      </w:r>
      <w:r w:rsidRPr="006B1B5D">
        <w:rPr>
          <w:rFonts w:ascii="Arial" w:eastAsia="Calibri" w:hAnsi="Arial" w:cs="Arial"/>
          <w:sz w:val="20"/>
          <w:szCs w:val="20"/>
        </w:rPr>
        <w:t>. členu predloga zakona. V 2</w:t>
      </w:r>
      <w:r w:rsidR="002B1794">
        <w:rPr>
          <w:rFonts w:ascii="Arial" w:eastAsia="Calibri" w:hAnsi="Arial" w:cs="Arial"/>
          <w:sz w:val="20"/>
          <w:szCs w:val="20"/>
        </w:rPr>
        <w:t>8</w:t>
      </w:r>
      <w:r w:rsidRPr="006B1B5D">
        <w:rPr>
          <w:rFonts w:ascii="Arial" w:eastAsia="Calibri" w:hAnsi="Arial" w:cs="Arial"/>
          <w:sz w:val="20"/>
          <w:szCs w:val="20"/>
        </w:rPr>
        <w:t>. členu je urejeno in v obrazložitvi k členu pojasnjeno pošiljanje podatkov o plačilnih transakcijah za statistične, davčne in analitične namene ter zbiranje podatkov o računih, ki jih imajo proračunski uporabniki odprte izven sistema EZR v državi ali tujini, in o stanjih na teh računih ter opravljanje storitev po posebnih dogovorih, sporazumih in protokolih. Plačevanje obveznih dajatev na negotovinskih plačilnih mestih je urejeno v 3</w:t>
      </w:r>
      <w:r w:rsidR="002B1794">
        <w:rPr>
          <w:rFonts w:ascii="Arial" w:eastAsia="Calibri" w:hAnsi="Arial" w:cs="Arial"/>
          <w:sz w:val="20"/>
          <w:szCs w:val="20"/>
        </w:rPr>
        <w:t>5</w:t>
      </w:r>
      <w:r w:rsidRPr="006B1B5D">
        <w:rPr>
          <w:rFonts w:ascii="Arial" w:eastAsia="Calibri" w:hAnsi="Arial" w:cs="Arial"/>
          <w:sz w:val="20"/>
          <w:szCs w:val="20"/>
        </w:rPr>
        <w:t>. členu, storitve v zvezi s plačevanjem, razporejanjem in poročanjem o obveznih dajatvah pa v členih od 3</w:t>
      </w:r>
      <w:r w:rsidR="002B1794">
        <w:rPr>
          <w:rFonts w:ascii="Arial" w:eastAsia="Calibri" w:hAnsi="Arial" w:cs="Arial"/>
          <w:sz w:val="20"/>
          <w:szCs w:val="20"/>
        </w:rPr>
        <w:t>6</w:t>
      </w:r>
      <w:r w:rsidRPr="006B1B5D">
        <w:rPr>
          <w:rFonts w:ascii="Arial" w:eastAsia="Calibri" w:hAnsi="Arial" w:cs="Arial"/>
          <w:sz w:val="20"/>
          <w:szCs w:val="20"/>
        </w:rPr>
        <w:t xml:space="preserve"> do 3</w:t>
      </w:r>
      <w:r w:rsidR="002B1794">
        <w:rPr>
          <w:rFonts w:ascii="Arial" w:eastAsia="Calibri" w:hAnsi="Arial" w:cs="Arial"/>
          <w:sz w:val="20"/>
          <w:szCs w:val="20"/>
        </w:rPr>
        <w:t>8</w:t>
      </w:r>
      <w:r w:rsidRPr="006B1B5D">
        <w:rPr>
          <w:rFonts w:ascii="Arial" w:eastAsia="Calibri" w:hAnsi="Arial" w:cs="Arial"/>
          <w:sz w:val="20"/>
          <w:szCs w:val="20"/>
        </w:rPr>
        <w:t>. Naloge UJP v zvezi opravljanjem izvršbe na denarna sredstva so podrobneje obrazložene pri predlaganem</w:t>
      </w:r>
      <w:r w:rsidR="002B1794">
        <w:rPr>
          <w:rFonts w:ascii="Arial" w:eastAsia="Calibri" w:hAnsi="Arial" w:cs="Arial"/>
          <w:sz w:val="20"/>
          <w:szCs w:val="20"/>
        </w:rPr>
        <w:t>39</w:t>
      </w:r>
      <w:r w:rsidRPr="006B1B5D">
        <w:rPr>
          <w:rFonts w:ascii="Arial" w:eastAsia="Calibri" w:hAnsi="Arial" w:cs="Arial"/>
          <w:sz w:val="20"/>
          <w:szCs w:val="20"/>
        </w:rPr>
        <w:t>. členu, v zvezi z unovčenjem in evidentiranjem menic pri 4</w:t>
      </w:r>
      <w:r w:rsidR="002B1794">
        <w:rPr>
          <w:rFonts w:ascii="Arial" w:eastAsia="Calibri" w:hAnsi="Arial" w:cs="Arial"/>
          <w:sz w:val="20"/>
          <w:szCs w:val="20"/>
        </w:rPr>
        <w:t>0</w:t>
      </w:r>
      <w:r w:rsidRPr="006B1B5D">
        <w:rPr>
          <w:rFonts w:ascii="Arial" w:eastAsia="Calibri" w:hAnsi="Arial" w:cs="Arial"/>
          <w:sz w:val="20"/>
          <w:szCs w:val="20"/>
        </w:rPr>
        <w:t>. in 4</w:t>
      </w:r>
      <w:r w:rsidR="002B1794">
        <w:rPr>
          <w:rFonts w:ascii="Arial" w:eastAsia="Calibri" w:hAnsi="Arial" w:cs="Arial"/>
          <w:sz w:val="20"/>
          <w:szCs w:val="20"/>
        </w:rPr>
        <w:t>1</w:t>
      </w:r>
      <w:r w:rsidRPr="006B1B5D">
        <w:rPr>
          <w:rFonts w:ascii="Arial" w:eastAsia="Calibri" w:hAnsi="Arial" w:cs="Arial"/>
          <w:sz w:val="20"/>
          <w:szCs w:val="20"/>
        </w:rPr>
        <w:t>. členu ter v zvezi z unovčenjem izvršnic pri 4</w:t>
      </w:r>
      <w:r w:rsidR="002B1794">
        <w:rPr>
          <w:rFonts w:ascii="Arial" w:eastAsia="Calibri" w:hAnsi="Arial" w:cs="Arial"/>
          <w:sz w:val="20"/>
          <w:szCs w:val="20"/>
        </w:rPr>
        <w:t>2</w:t>
      </w:r>
      <w:r w:rsidRPr="006B1B5D">
        <w:rPr>
          <w:rFonts w:ascii="Arial" w:eastAsia="Calibri" w:hAnsi="Arial" w:cs="Arial"/>
          <w:sz w:val="20"/>
          <w:szCs w:val="20"/>
        </w:rPr>
        <w:t xml:space="preserve">. členu. </w:t>
      </w:r>
    </w:p>
    <w:p w14:paraId="47BD89EB"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rPr>
      </w:pPr>
    </w:p>
    <w:p w14:paraId="4D60CE58" w14:textId="615DFB4C"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rPr>
      </w:pPr>
      <w:r w:rsidRPr="006B1B5D">
        <w:rPr>
          <w:rFonts w:ascii="Arial" w:eastAsia="Calibri" w:hAnsi="Arial" w:cs="Arial"/>
          <w:sz w:val="20"/>
          <w:szCs w:val="20"/>
        </w:rPr>
        <w:t xml:space="preserve">UJP skladno s 3. točko prvega odstavka </w:t>
      </w:r>
      <w:r w:rsidR="002B1794">
        <w:rPr>
          <w:rFonts w:ascii="Arial" w:eastAsia="Calibri" w:hAnsi="Arial" w:cs="Arial"/>
          <w:sz w:val="20"/>
          <w:szCs w:val="20"/>
        </w:rPr>
        <w:t>5</w:t>
      </w:r>
      <w:r w:rsidRPr="006B1B5D">
        <w:rPr>
          <w:rFonts w:ascii="Arial" w:eastAsia="Calibri" w:hAnsi="Arial" w:cs="Arial"/>
          <w:sz w:val="20"/>
          <w:szCs w:val="20"/>
        </w:rPr>
        <w:t xml:space="preserve">. člena opravlja naloge ponudnika plačilnih storitev v skladu s predlogom tega zakona in ZPlaSSIED. V </w:t>
      </w:r>
      <w:r w:rsidR="002B1794">
        <w:rPr>
          <w:rFonts w:ascii="Arial" w:eastAsia="Calibri" w:hAnsi="Arial" w:cs="Arial"/>
          <w:sz w:val="20"/>
          <w:szCs w:val="20"/>
        </w:rPr>
        <w:t>29</w:t>
      </w:r>
      <w:r w:rsidRPr="006B1B5D">
        <w:rPr>
          <w:rFonts w:ascii="Arial" w:eastAsia="Calibri" w:hAnsi="Arial" w:cs="Arial"/>
          <w:sz w:val="20"/>
          <w:szCs w:val="20"/>
        </w:rPr>
        <w:t>. do 3</w:t>
      </w:r>
      <w:r w:rsidR="002B1794">
        <w:rPr>
          <w:rFonts w:ascii="Arial" w:eastAsia="Calibri" w:hAnsi="Arial" w:cs="Arial"/>
          <w:sz w:val="20"/>
          <w:szCs w:val="20"/>
        </w:rPr>
        <w:t>3</w:t>
      </w:r>
      <w:r w:rsidRPr="006B1B5D">
        <w:rPr>
          <w:rFonts w:ascii="Arial" w:eastAsia="Calibri" w:hAnsi="Arial" w:cs="Arial"/>
          <w:sz w:val="20"/>
          <w:szCs w:val="20"/>
        </w:rPr>
        <w:t>. členu so urejene posebnosti opravljanja plačilnih storitev za proračunske uporabnike, kar je dodatno pojasnjeno v obrazložitvah k tem členom.</w:t>
      </w:r>
    </w:p>
    <w:p w14:paraId="15D8D4DF"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rPr>
      </w:pPr>
    </w:p>
    <w:p w14:paraId="3A6B2CC1" w14:textId="6D7E8B3E"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shd w:val="clear" w:color="auto" w:fill="FFFFFF"/>
        </w:rPr>
      </w:pPr>
      <w:r w:rsidRPr="006B1B5D">
        <w:rPr>
          <w:rFonts w:ascii="Arial" w:eastAsia="Calibri" w:hAnsi="Arial" w:cs="Arial"/>
          <w:sz w:val="20"/>
          <w:szCs w:val="20"/>
        </w:rPr>
        <w:t xml:space="preserve">V 13. in 14. točki prvega odstavka </w:t>
      </w:r>
      <w:r w:rsidR="002B1794">
        <w:rPr>
          <w:rFonts w:ascii="Arial" w:eastAsia="Calibri" w:hAnsi="Arial" w:cs="Arial"/>
          <w:sz w:val="20"/>
          <w:szCs w:val="20"/>
        </w:rPr>
        <w:t>5</w:t>
      </w:r>
      <w:r w:rsidRPr="006B1B5D">
        <w:rPr>
          <w:rFonts w:ascii="Arial" w:eastAsia="Calibri" w:hAnsi="Arial" w:cs="Arial"/>
          <w:sz w:val="20"/>
          <w:szCs w:val="20"/>
        </w:rPr>
        <w:t xml:space="preserve">. člena so navedene naloge v zvezi z izdajo, naročanjem tiskanja, prodajo, distribucijo in uničenjem tobačnih znamk, skladno s predpisi, ki urejajo trošarine ter naloge v zvezi </w:t>
      </w:r>
      <w:bookmarkStart w:id="5" w:name="_Hlk197425964"/>
      <w:r w:rsidRPr="006B1B5D">
        <w:rPr>
          <w:rFonts w:ascii="Arial" w:eastAsia="Calibri" w:hAnsi="Arial" w:cs="Arial"/>
          <w:sz w:val="20"/>
          <w:szCs w:val="20"/>
        </w:rPr>
        <w:t>z izbiro izdajatelja, izdajo identifikacijskih oznak in varnostnih elementov, namenjenih za zagotavljanje sledljivosti zavojčkov in embalaže tobačnih izdelkov</w:t>
      </w:r>
      <w:bookmarkEnd w:id="5"/>
      <w:r w:rsidRPr="006B1B5D">
        <w:rPr>
          <w:rFonts w:ascii="Arial" w:eastAsia="Calibri" w:hAnsi="Arial" w:cs="Arial"/>
          <w:sz w:val="20"/>
          <w:szCs w:val="20"/>
        </w:rPr>
        <w:t>. Vrste tobačnih izdelkov in pogoje za njihovo sprostitev v porabo ali prosti promet urejajo določbe 81. do 87.a člena Zakona o trošarinah (Uradni list RS, št. 47/16, 92/21, 192/21, 140/22 in 38/24). To</w:t>
      </w:r>
      <w:r w:rsidRPr="006B1B5D">
        <w:rPr>
          <w:rFonts w:ascii="Arial" w:eastAsia="Calibri" w:hAnsi="Arial" w:cs="Arial"/>
          <w:sz w:val="20"/>
          <w:szCs w:val="20"/>
          <w:shd w:val="clear" w:color="auto" w:fill="FFFFFF"/>
        </w:rPr>
        <w:t>bačni izdelki, razen elektronskih cigaret, se sprostijo v porabo ali prosti promet le, če so označeni s tobačno znamko, razen če jih pooblaščeni uvoznik prevaža v trošarinsko skladišče</w:t>
      </w:r>
      <w:r w:rsidRPr="006B1B5D">
        <w:rPr>
          <w:rFonts w:ascii="Arial" w:eastAsia="Calibri" w:hAnsi="Arial" w:cs="Arial"/>
          <w:sz w:val="20"/>
          <w:szCs w:val="20"/>
        </w:rPr>
        <w:t xml:space="preserve">. </w:t>
      </w:r>
      <w:r w:rsidRPr="006B1B5D">
        <w:rPr>
          <w:rFonts w:ascii="Arial" w:eastAsia="Calibri" w:hAnsi="Arial" w:cs="Arial"/>
          <w:sz w:val="20"/>
          <w:szCs w:val="20"/>
          <w:shd w:val="clear" w:color="auto" w:fill="FFFFFF"/>
        </w:rPr>
        <w:t xml:space="preserve">Tobačno znamko lahko pridobi trošarinski zavezanec, ki je imetnik trošarinskega skladišča oziroma pooblaščeni ali začasno pooblaščeni prejemnik oziroma uvoznik. Tobačna znamka je nalepljena na embalažo pod celofanskim ali drugim papirjem tako, da je vidna in je ni mogoče odstraniti, ne da bi bila poškodovana embalaža, razen pri originalni embalaži za cigare, cigarilose, drobno rezani tobak in drug tobak za kajenje, ki ne vsebuje celofanskega ali drugega papirja, kjer je tobačna znamka lahko nalepljena neposredno na embalažo. </w:t>
      </w:r>
      <w:r w:rsidRPr="006B1B5D">
        <w:rPr>
          <w:rFonts w:ascii="Arial" w:eastAsia="Calibri" w:hAnsi="Arial" w:cs="Arial"/>
          <w:sz w:val="20"/>
          <w:szCs w:val="20"/>
        </w:rPr>
        <w:t>V X. poglavju Pravilnika o izvajanju zakona o trošarinah (Uradni list RS, št. 62/16, 67/16 – popr., 62/18, 13/19, 108/21, 71/22, 151/22, 4/23, 100/23 in 103/24: v nadaljnjem besedilu: pravilnik) je urejeno naročanje, prodaja, distribucija, vračanje in uničenje tobačnih znamk. Prvi odstavek 47. člena pravilnika določa, da naloge v zvezi z naročanjem tobačnih znamk pri tiskarju oziroma dobavitelju, njihovo prodajo, dobavo in izdajo trošarinskim zavezancem ter vračanjem opravlja UJP. UJP prek javnega naročila izbere tiskarja, ki za obdobje sklenjene pogodbe tiska in dobavlja tobačne znamke, ki morajo biti izdelane skladno z 49. členom pravilnika in razpisno dokumentacijo ter tehničnimi specifikacijami, s katerimi UJP določi podobo tobačnih znamk (dimenzije, b</w:t>
      </w:r>
      <w:r w:rsidRPr="006B1B5D">
        <w:rPr>
          <w:rFonts w:ascii="Arial" w:eastAsia="Calibri" w:hAnsi="Arial" w:cs="Arial"/>
          <w:sz w:val="20"/>
          <w:szCs w:val="20"/>
          <w:shd w:val="clear" w:color="auto" w:fill="FFFFFF"/>
        </w:rPr>
        <w:t>arvo, širino vzorčnega roba, grafično rešitev in kombinacijo varnostnih elementov tobačnih znamk, razporeditev oznak, tehnične specifikacije papirja za tiskanje tobačnih znamk ipd.). Podrobnejše informacije o vsakokratnem javnem naročilu in pogodbah, sklenjenih med UJP in izbranimi tiskarji oziroma dobavitelji tobačnih znamk, so dostopne prek portal javnih naročil</w:t>
      </w:r>
      <w:r w:rsidRPr="006B1B5D">
        <w:rPr>
          <w:rFonts w:ascii="Arial" w:eastAsia="Calibri" w:hAnsi="Arial" w:cs="Arial"/>
          <w:sz w:val="20"/>
          <w:szCs w:val="20"/>
        </w:rPr>
        <w:t>. UJP na podlagi prednaročila trošarinskega zavezanca, ki ima veljavno trošarinsko dovoljenje, naroči izdelavo tobačnih znamk pri izbranem tiskarju. UJP od tiskarja prevzame naročeno količino tobačnih znamk in jih proda trošarinskemu zavezancu. T</w:t>
      </w:r>
      <w:r w:rsidRPr="006B1B5D">
        <w:rPr>
          <w:rFonts w:ascii="Arial" w:eastAsia="Arial" w:hAnsi="Arial" w:cs="Arial"/>
          <w:sz w:val="20"/>
          <w:szCs w:val="20"/>
        </w:rPr>
        <w:t>obačne znamke, ki niso uporabljene oziroma nalepljene na tobačne izdelke oziroma poškodovane in neuporabne se morajo uničiti skladno z 50. členom p</w:t>
      </w:r>
      <w:r w:rsidRPr="006B1B5D">
        <w:rPr>
          <w:rFonts w:ascii="Arial" w:eastAsia="Calibri" w:hAnsi="Arial" w:cs="Arial"/>
          <w:sz w:val="20"/>
          <w:szCs w:val="20"/>
        </w:rPr>
        <w:t>ravilnika</w:t>
      </w:r>
      <w:r w:rsidRPr="006B1B5D">
        <w:rPr>
          <w:rFonts w:ascii="Arial" w:eastAsia="Arial" w:hAnsi="Arial" w:cs="Arial"/>
          <w:sz w:val="20"/>
          <w:szCs w:val="20"/>
        </w:rPr>
        <w:t xml:space="preserve">. </w:t>
      </w:r>
      <w:r w:rsidRPr="006B1B5D">
        <w:rPr>
          <w:rFonts w:ascii="Arial" w:eastAsia="Calibri" w:hAnsi="Arial" w:cs="Arial"/>
          <w:sz w:val="20"/>
          <w:szCs w:val="20"/>
          <w:shd w:val="clear" w:color="auto" w:fill="FFFFFF"/>
        </w:rPr>
        <w:t xml:space="preserve">UJP o količini izdanih tobačnih znamk posameznemu trošarinskemu zavezancu za tobačne izdelke mesečno pisno obvešča Ministrstvo za finance in Finančno upravo Republike Slovenije. </w:t>
      </w:r>
    </w:p>
    <w:p w14:paraId="3CA0B55D"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rPr>
      </w:pPr>
    </w:p>
    <w:p w14:paraId="7C5A9509"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rPr>
      </w:pPr>
      <w:r w:rsidRPr="006B1B5D">
        <w:rPr>
          <w:rFonts w:ascii="Arial" w:eastAsia="Calibri" w:hAnsi="Arial" w:cs="Arial"/>
          <w:sz w:val="20"/>
          <w:szCs w:val="20"/>
        </w:rPr>
        <w:lastRenderedPageBreak/>
        <w:t xml:space="preserve">Naloge v zvezi z izbiro izdajatelja, izdajo identifikacijskih oznak in varnostnih elementov, namenjenih za zagotavljanje sledljivosti zavojčkov in embalaže tobačnih izdelkov, UJP izvaja skladno z določbami 2. do 6. člena Uredbe o izvajanju Izvedbene uredbe (EU) o tehničnih standardih za vzpostavitev in delovanje sistema sledljivosti tobačnih izdelkov (Uradni list RS, št. 104/21) v povezavi z 22. členom Zakona o omejevanju uporabe tobačnih in povezanih izdelkov (Uradni list RS, št. 9/17, 29/17 in 31/24), ter na podlagi izvedenega javnega razpisa, objavljenega v Uradnem listu Republike Slovenije, izbere izdajatelja odgovornega za ustvarjanje in izdajo posebnih identifikacijskih oznak in z njim sklene pogodbo, v kateri se uredijo medsebojna razmerja v zvezi z ustvarjanjem in izdajo identifikacijskih oznak. Pogoji in merila za izbiro izdajatelja se določijo v skladu z Izvedbeno uredbo </w:t>
      </w:r>
      <w:r w:rsidRPr="006B1B5D">
        <w:rPr>
          <w:rFonts w:ascii="Arial" w:eastAsia="Calibri" w:hAnsi="Arial" w:cs="Arial"/>
          <w:sz w:val="20"/>
          <w:szCs w:val="20"/>
          <w:shd w:val="clear" w:color="auto" w:fill="FFFFFF"/>
        </w:rPr>
        <w:t>Komisije (EU) 2018/574 z dne 15. decembra 2017 o tehničnih standardih za vzpostavitev in delovanje sistema sledljivosti tobačnih izdelkov (UL L št. 96 z dne 16. 4. 2018, str. 7), zadnjič popravljeno s Popravkom (UL L št. 252 z dne 8. 10. 2018, str. 47), (v nadaljnjem besedilu: Izvedbena uredba 2018/574/EU).</w:t>
      </w:r>
      <w:r w:rsidRPr="006B1B5D">
        <w:rPr>
          <w:rFonts w:ascii="Arial" w:eastAsia="Times New Roman" w:hAnsi="Arial" w:cs="Arial"/>
          <w:sz w:val="20"/>
          <w:szCs w:val="20"/>
          <w:lang w:eastAsia="sl-SI"/>
        </w:rPr>
        <w:t xml:space="preserve"> Generalni direktor UJP s sklepom imenuje navedenega izdajatelja za obdobje petih po predhodni pridobitvi soglasja ministra, pristojnega za finance, in ministra, pristojnega za zdravje.</w:t>
      </w:r>
    </w:p>
    <w:p w14:paraId="3A147BD2"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rPr>
      </w:pPr>
    </w:p>
    <w:p w14:paraId="3EDF0360" w14:textId="50AFD50E"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rPr>
      </w:pPr>
      <w:r w:rsidRPr="006B1B5D">
        <w:rPr>
          <w:rFonts w:ascii="Arial" w:eastAsia="Calibri" w:hAnsi="Arial" w:cs="Arial"/>
          <w:sz w:val="20"/>
          <w:szCs w:val="20"/>
        </w:rPr>
        <w:t xml:space="preserve">V 15. točki prvega odstavka </w:t>
      </w:r>
      <w:r w:rsidR="002B1794">
        <w:rPr>
          <w:rFonts w:ascii="Arial" w:eastAsia="Calibri" w:hAnsi="Arial" w:cs="Arial"/>
          <w:sz w:val="20"/>
          <w:szCs w:val="20"/>
        </w:rPr>
        <w:t>5</w:t>
      </w:r>
      <w:r w:rsidRPr="006B1B5D">
        <w:rPr>
          <w:rFonts w:ascii="Arial" w:eastAsia="Calibri" w:hAnsi="Arial" w:cs="Arial"/>
          <w:sz w:val="20"/>
          <w:szCs w:val="20"/>
        </w:rPr>
        <w:t>. člena predloga zakona je urejeno, da UJP opravlja naloge enotne vstopne in izstopne točke, prek katere proračunski uporabniki prejemajo in pošiljajo e-račune in e-dokumente, ter druge naloge v skladu z zakonom, ki ureja izmenjavo e-računov in e-dokumentov. Naloga UJP kot enotne vstopne in izstopne točke in izmenjava e-računov s proračunskimi uporabniki ter sprejemanje e-računov s strani naročnikov je podrobneje urejena v členih od 4</w:t>
      </w:r>
      <w:r w:rsidR="002B1794">
        <w:rPr>
          <w:rFonts w:ascii="Arial" w:eastAsia="Calibri" w:hAnsi="Arial" w:cs="Arial"/>
          <w:sz w:val="20"/>
          <w:szCs w:val="20"/>
        </w:rPr>
        <w:t>3</w:t>
      </w:r>
      <w:r w:rsidR="00980476" w:rsidRPr="006B1B5D">
        <w:rPr>
          <w:rFonts w:ascii="Arial" w:eastAsia="Calibri" w:hAnsi="Arial" w:cs="Arial"/>
          <w:sz w:val="20"/>
          <w:szCs w:val="20"/>
        </w:rPr>
        <w:t>.</w:t>
      </w:r>
      <w:r w:rsidRPr="006B1B5D">
        <w:rPr>
          <w:rFonts w:ascii="Arial" w:eastAsia="Calibri" w:hAnsi="Arial" w:cs="Arial"/>
          <w:sz w:val="20"/>
          <w:szCs w:val="20"/>
        </w:rPr>
        <w:t xml:space="preserve"> do </w:t>
      </w:r>
      <w:r w:rsidR="004C25F7" w:rsidRPr="006B1B5D">
        <w:rPr>
          <w:rFonts w:ascii="Arial" w:eastAsia="Calibri" w:hAnsi="Arial" w:cs="Arial"/>
          <w:sz w:val="20"/>
          <w:szCs w:val="20"/>
        </w:rPr>
        <w:t>5</w:t>
      </w:r>
      <w:r w:rsidR="002B1794">
        <w:rPr>
          <w:rFonts w:ascii="Arial" w:eastAsia="Calibri" w:hAnsi="Arial" w:cs="Arial"/>
          <w:sz w:val="20"/>
          <w:szCs w:val="20"/>
        </w:rPr>
        <w:t>0</w:t>
      </w:r>
      <w:r w:rsidR="004C25F7" w:rsidRPr="006B1B5D">
        <w:rPr>
          <w:rFonts w:ascii="Arial" w:eastAsia="Calibri" w:hAnsi="Arial" w:cs="Arial"/>
          <w:sz w:val="20"/>
          <w:szCs w:val="20"/>
        </w:rPr>
        <w:t xml:space="preserve">. člena </w:t>
      </w:r>
      <w:r w:rsidRPr="006B1B5D">
        <w:rPr>
          <w:rFonts w:ascii="Arial" w:eastAsia="Calibri" w:hAnsi="Arial" w:cs="Arial"/>
          <w:sz w:val="20"/>
          <w:szCs w:val="20"/>
        </w:rPr>
        <w:t xml:space="preserve">predloga zakona. </w:t>
      </w:r>
    </w:p>
    <w:p w14:paraId="0C915CC9"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rPr>
      </w:pPr>
    </w:p>
    <w:p w14:paraId="3FA13581" w14:textId="048D4C23"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rPr>
      </w:pPr>
      <w:r w:rsidRPr="006B1B5D">
        <w:rPr>
          <w:rFonts w:ascii="Arial" w:eastAsia="Times New Roman" w:hAnsi="Arial" w:cs="Arial"/>
          <w:sz w:val="20"/>
          <w:szCs w:val="20"/>
        </w:rPr>
        <w:t xml:space="preserve">Skladno s 16. točko predlaganega prvega odstavka </w:t>
      </w:r>
      <w:r w:rsidR="002B1794">
        <w:rPr>
          <w:rFonts w:ascii="Arial" w:eastAsia="Times New Roman" w:hAnsi="Arial" w:cs="Arial"/>
          <w:sz w:val="20"/>
          <w:szCs w:val="20"/>
        </w:rPr>
        <w:t>5</w:t>
      </w:r>
      <w:r w:rsidRPr="006B1B5D">
        <w:rPr>
          <w:rFonts w:ascii="Arial" w:eastAsia="Times New Roman" w:hAnsi="Arial" w:cs="Arial"/>
          <w:sz w:val="20"/>
          <w:szCs w:val="20"/>
        </w:rPr>
        <w:t xml:space="preserve">. člena UJP nudi podporo za poročanje naročnikov o izvršenih plačilih na podlagi pogodb, sklenjenih v postopkih javnega naročanja, skladno s Pravilnikom o objavah pogodb s področja javnega naročanja, koncesij in javno-zasebnih partnerstev (Uradni list RS, št. 5/15 in 53/22), ki v osmem in devetem odstavku 3. člena določa, da </w:t>
      </w:r>
      <w:r w:rsidRPr="006B1B5D">
        <w:rPr>
          <w:rFonts w:ascii="Arial" w:eastAsia="Times New Roman" w:hAnsi="Arial" w:cs="Arial"/>
          <w:sz w:val="20"/>
          <w:szCs w:val="20"/>
          <w:shd w:val="clear" w:color="auto" w:fill="FFFFFF"/>
        </w:rPr>
        <w:t xml:space="preserve">zavezanec mesečno sporoča javno dostopne informacije javnega značaja iz pogodbe o izvedbi javnega naročila, ki se nanašajo na plačilne transakcije iz naslova posameznih objavljenih pogodb. Zavezanec do 18. v mesecu za </w:t>
      </w:r>
      <w:r w:rsidR="000B6EFE" w:rsidRPr="006B1B5D">
        <w:rPr>
          <w:rFonts w:ascii="Arial" w:eastAsia="Times New Roman" w:hAnsi="Arial" w:cs="Arial"/>
          <w:sz w:val="20"/>
          <w:szCs w:val="20"/>
          <w:shd w:val="clear" w:color="auto" w:fill="FFFFFF"/>
        </w:rPr>
        <w:t xml:space="preserve">predpretekli mesec poroča prek </w:t>
      </w:r>
      <w:r w:rsidRPr="006B1B5D">
        <w:rPr>
          <w:rFonts w:ascii="Arial" w:eastAsia="Times New Roman" w:hAnsi="Arial" w:cs="Arial"/>
          <w:sz w:val="20"/>
          <w:szCs w:val="20"/>
          <w:shd w:val="clear" w:color="auto" w:fill="FFFFFF"/>
        </w:rPr>
        <w:t xml:space="preserve">portala UJP identifikacijske podatke o prejemniku plačila (naziv, davčna številka, naslov: ulica, hišna številka, poštna številka, kraj) ter znesek in datum izvršenega plačila v dobro transakcijskega računa posameznega prejemnika plačila. UJP prejete podatke za namen javne objave in analitične in druge obdelave posreduje ministrstvu, pristojnemu za javna naročila, ki jih javno objavi na portalu javnih naročil. </w:t>
      </w:r>
    </w:p>
    <w:p w14:paraId="268E6F54"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rPr>
      </w:pPr>
    </w:p>
    <w:p w14:paraId="780E13BF"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Times New Roman" w:hAnsi="Arial" w:cs="Arial"/>
          <w:sz w:val="20"/>
          <w:szCs w:val="20"/>
        </w:rPr>
      </w:pPr>
    </w:p>
    <w:p w14:paraId="4F18791A"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Times New Roman" w:hAnsi="Arial" w:cs="Arial"/>
          <w:sz w:val="20"/>
          <w:szCs w:val="20"/>
        </w:rPr>
      </w:pPr>
      <w:r w:rsidRPr="006B1B5D">
        <w:rPr>
          <w:rFonts w:ascii="Arial" w:eastAsia="Times New Roman" w:hAnsi="Arial" w:cs="Arial"/>
          <w:sz w:val="20"/>
          <w:szCs w:val="20"/>
        </w:rPr>
        <w:t>UJP opravlja tudi druge naloge</w:t>
      </w:r>
      <w:r w:rsidRPr="006B1B5D">
        <w:rPr>
          <w:rFonts w:ascii="Arial" w:eastAsia="Calibri" w:hAnsi="Arial" w:cs="Arial"/>
          <w:sz w:val="20"/>
          <w:szCs w:val="20"/>
        </w:rPr>
        <w:t xml:space="preserve">, določene z zakoni. Konkreten primer takšnih nalog, ki jih UJP trenutno opravlja, je 10. a člen Zakona o dostopu do informacij javnega značaja (Uradni list RS, št. 51/06 – uradno prečiščeno besedilo, 117/06 – ZDavP-2, 23/14, 50/14, 19/15 – odl. US, 102/15, 7/18 in 141/22 – v nadaljnjem besedilu: ZDIJZ) v skladu s katerim UJP </w:t>
      </w:r>
      <w:r w:rsidRPr="006B1B5D">
        <w:rPr>
          <w:rFonts w:ascii="Arial" w:eastAsia="Times New Roman" w:hAnsi="Arial" w:cs="Arial"/>
          <w:sz w:val="20"/>
          <w:szCs w:val="20"/>
        </w:rPr>
        <w:t>zbira in javno objavlja podatke o plačilnih transakcijah, izvršenih v breme registriranih zavezancev, določenih z ZDIJZ. Osnovna naloga UJP je namreč izvajanje plačilnega prometa za proračunske uporabnike. Za ta namen ima vzpostavljeno infrastrukturo za izvrševanje plačilnih transakcij proračunskih uporabnikov in posledično razpolaga s podatki o plačilnih transakcijah le-teh. Proračunski uporabniki ne zajemajo vseh zavezancev po ZDIJZ. Zavezanci po ZDIJZ so namreč tudi javni gospodarski zavodi, javna podjetja ter poslovni subjekti, v katerih imajo osebe javnega prava 100% delež v osnovnem kapitalu. Za te subjekte UJP po svojem osnovnem zakonu ni pristojen, zato tudi ne razpolaga s temi podatki. Je pa smotrno, da le-ta zbira manjkajoče podatke z namenom ureditve na enem mestu. UJP ima namreč glede na področje dela in infrastrukturo, ki ima razvito za izvajanje svojih nalog še možnosti, da prevzema dodatne naloge oziroma izvaja storitve, ki jih ta zakon ne ureja.</w:t>
      </w:r>
      <w:r w:rsidRPr="006B1B5D">
        <w:rPr>
          <w:rFonts w:ascii="Arial" w:eastAsia="Calibri" w:hAnsi="Arial" w:cs="Arial"/>
          <w:sz w:val="20"/>
          <w:szCs w:val="20"/>
        </w:rPr>
        <w:t xml:space="preserve"> </w:t>
      </w:r>
      <w:r w:rsidRPr="006B1B5D">
        <w:rPr>
          <w:rFonts w:ascii="Arial" w:eastAsia="Times New Roman" w:hAnsi="Arial" w:cs="Arial"/>
          <w:sz w:val="20"/>
          <w:szCs w:val="20"/>
        </w:rPr>
        <w:t>Namen te določbe je, da se v zakonu, ki celovito ureja področje dela UJP uredi pristojnost UJP, da izvaja naloge tudi v skladu z določbami drugih, specialnejših zakonov, ki vsebinsko ne posegajo in urejajo področje dela v UJP.</w:t>
      </w:r>
    </w:p>
    <w:p w14:paraId="78EAB7E1"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rPr>
      </w:pPr>
    </w:p>
    <w:p w14:paraId="23C86E59" w14:textId="77777777" w:rsidR="0081104E" w:rsidRDefault="0081104E" w:rsidP="006B1B5D">
      <w:pPr>
        <w:spacing w:line="260" w:lineRule="exact"/>
        <w:jc w:val="both"/>
        <w:rPr>
          <w:rFonts w:ascii="Arial" w:eastAsia="Times New Roman" w:hAnsi="Arial" w:cs="Arial"/>
          <w:b/>
          <w:sz w:val="20"/>
          <w:szCs w:val="20"/>
          <w:lang w:eastAsia="sl-SI"/>
        </w:rPr>
      </w:pPr>
    </w:p>
    <w:p w14:paraId="6C63F187" w14:textId="77777777" w:rsidR="0081104E" w:rsidRDefault="0081104E" w:rsidP="006B1B5D">
      <w:pPr>
        <w:spacing w:line="260" w:lineRule="exact"/>
        <w:jc w:val="both"/>
        <w:rPr>
          <w:rFonts w:ascii="Arial" w:eastAsia="Times New Roman" w:hAnsi="Arial" w:cs="Arial"/>
          <w:b/>
          <w:sz w:val="20"/>
          <w:szCs w:val="20"/>
          <w:lang w:eastAsia="sl-SI"/>
        </w:rPr>
      </w:pPr>
    </w:p>
    <w:p w14:paraId="5F9D1FFB" w14:textId="5AD65ABD" w:rsidR="005F73F8" w:rsidRPr="006B1B5D" w:rsidRDefault="005F73F8" w:rsidP="006B1B5D">
      <w:pPr>
        <w:spacing w:line="260" w:lineRule="exact"/>
        <w:jc w:val="both"/>
        <w:rPr>
          <w:rFonts w:ascii="Arial" w:eastAsia="Times New Roman" w:hAnsi="Arial" w:cs="Arial"/>
          <w:sz w:val="20"/>
          <w:szCs w:val="20"/>
          <w:lang w:eastAsia="sl-SI"/>
        </w:rPr>
      </w:pPr>
      <w:r w:rsidRPr="006B1B5D">
        <w:rPr>
          <w:rFonts w:ascii="Arial" w:eastAsia="Times New Roman" w:hAnsi="Arial" w:cs="Arial"/>
          <w:b/>
          <w:sz w:val="20"/>
          <w:szCs w:val="20"/>
          <w:lang w:eastAsia="sl-SI"/>
        </w:rPr>
        <w:lastRenderedPageBreak/>
        <w:t xml:space="preserve">K </w:t>
      </w:r>
      <w:r w:rsidR="0099663E">
        <w:rPr>
          <w:rFonts w:ascii="Arial" w:eastAsia="Times New Roman" w:hAnsi="Arial" w:cs="Arial"/>
          <w:b/>
          <w:sz w:val="20"/>
          <w:szCs w:val="20"/>
          <w:lang w:eastAsia="sl-SI"/>
        </w:rPr>
        <w:t>6</w:t>
      </w:r>
      <w:r w:rsidRPr="006B1B5D">
        <w:rPr>
          <w:rFonts w:ascii="Arial" w:eastAsia="Times New Roman" w:hAnsi="Arial" w:cs="Arial"/>
          <w:b/>
          <w:sz w:val="20"/>
          <w:szCs w:val="20"/>
          <w:lang w:eastAsia="sl-SI"/>
        </w:rPr>
        <w:t>. členu (opravljanje nujnih nalog v času stavke)</w:t>
      </w:r>
    </w:p>
    <w:p w14:paraId="29E0DA18" w14:textId="77777777" w:rsidR="005F73F8" w:rsidRPr="006B1B5D" w:rsidRDefault="005F73F8" w:rsidP="006B1B5D">
      <w:pPr>
        <w:spacing w:line="260" w:lineRule="exact"/>
        <w:jc w:val="both"/>
        <w:rPr>
          <w:rFonts w:ascii="Arial" w:eastAsia="Times New Roman" w:hAnsi="Arial" w:cs="Arial"/>
          <w:sz w:val="20"/>
          <w:szCs w:val="20"/>
          <w:lang w:eastAsia="sl-SI"/>
        </w:rPr>
      </w:pPr>
    </w:p>
    <w:p w14:paraId="321B9280" w14:textId="2C5F8525"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rPr>
      </w:pPr>
      <w:r w:rsidRPr="006B1B5D">
        <w:rPr>
          <w:rFonts w:ascii="Arial" w:eastAsia="Calibri" w:hAnsi="Arial" w:cs="Arial"/>
          <w:sz w:val="20"/>
          <w:szCs w:val="20"/>
        </w:rPr>
        <w:t xml:space="preserve">S </w:t>
      </w:r>
      <w:r w:rsidR="0099663E">
        <w:rPr>
          <w:rFonts w:ascii="Arial" w:eastAsia="Calibri" w:hAnsi="Arial" w:cs="Arial"/>
          <w:sz w:val="20"/>
          <w:szCs w:val="20"/>
        </w:rPr>
        <w:t>6</w:t>
      </w:r>
      <w:r w:rsidRPr="006B1B5D">
        <w:rPr>
          <w:rFonts w:ascii="Arial" w:eastAsia="Calibri" w:hAnsi="Arial" w:cs="Arial"/>
          <w:sz w:val="20"/>
          <w:szCs w:val="20"/>
        </w:rPr>
        <w:t xml:space="preserve">. členom predloga zakona se javnim uslužbencem UJP omejuje pravica do stavke. </w:t>
      </w:r>
    </w:p>
    <w:p w14:paraId="66D012C9"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rPr>
      </w:pPr>
    </w:p>
    <w:p w14:paraId="576DA480"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rPr>
      </w:pPr>
      <w:r w:rsidRPr="006B1B5D">
        <w:rPr>
          <w:rFonts w:ascii="Arial" w:eastAsia="Calibri" w:hAnsi="Arial" w:cs="Arial"/>
          <w:sz w:val="20"/>
          <w:szCs w:val="20"/>
        </w:rPr>
        <w:t xml:space="preserve">77. člen Ustave Republike Slovenije določa, da imajo delavci pravico do stavke. Če to zahteva javna korist, se lahko pravica do stavke, upoštevajoč vrsto in naravo dejavnosti, z zakonom omeji. </w:t>
      </w:r>
    </w:p>
    <w:p w14:paraId="244CA987"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rPr>
      </w:pPr>
    </w:p>
    <w:p w14:paraId="2C107084"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rPr>
      </w:pPr>
      <w:r w:rsidRPr="006B1B5D">
        <w:rPr>
          <w:rFonts w:ascii="Arial" w:eastAsia="Calibri" w:hAnsi="Arial" w:cs="Arial"/>
          <w:sz w:val="20"/>
          <w:szCs w:val="20"/>
        </w:rPr>
        <w:t xml:space="preserve">UJP izvaja plačilne storitve za proračunske uporabnike, in sicer izvršuje plačilne naloge za domača, čezmejna in druga plačila ter skrbi za neprekinjeno, učinkovito in varno opravljanje plačilnih storitev za proračunske uporabnike. Proračunski uporabniki so državni organi, občine, javni zavodi, javne agencije, javni skladi. Proračunski uporabniki so osebe javnega prava in zagotavljajo izvajanje javnih storitev ter spoštovanje človekovih pravic in drugih svoboščin. Skladno z ustavo mora namreč država zagotoviti izvajanje človekovih pravic, ki jih določa Ustava Republike Slovenije. Tako npr. organi pregona in sodišča skrbijo za izvajanje ustavne pravice nedotakljivosti življenja, prepoved mučenja, varstva osebne svobode, varstva človekove osebnosti in dostojanstva, enakega varstva pravic, sodnega varstva ipd. Tudi drugi državni organi kot npr. Informacijski pooblaščenec, Varuh človekovih pravic skrbijo za izvajanje osnovnih, z ustavo določenih človekovih pravic. Vrtci in šole kot javni zavodi izvajajo ustavno pravico do izobraževanja iz 57. člena Ustave Republike Slovenije. Zdravstveni domovi in bolnišnice kot javni zavodi izvajajo ustavno pravico do zdravstvenega varstva. Centri za socialno delo, ZZZS, ZPIZ izvršujejo pravico državljanov do socialne varnosti in do pokojnine, Zavod Republike Slovenije za zaposlovanje pravico do svobode dela. </w:t>
      </w:r>
    </w:p>
    <w:p w14:paraId="0DB954F1"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rPr>
      </w:pPr>
    </w:p>
    <w:p w14:paraId="19FC64FD"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rPr>
      </w:pPr>
      <w:r w:rsidRPr="006B1B5D">
        <w:rPr>
          <w:rFonts w:ascii="Arial" w:eastAsia="Calibri" w:hAnsi="Arial" w:cs="Arial"/>
          <w:sz w:val="20"/>
          <w:szCs w:val="20"/>
        </w:rPr>
        <w:t xml:space="preserve">Za nemoteno delovanje proračunskih uporabnikov in posledično zagotavljanje ustavno določenih pravic državljanov Republike Slovenije in nasploh delovanja države je potrebno zagotoviti nemoteno izvajanje plačilnega prometa za namen nakazila plač javnim uslužbencem, poravnave obveznosti, ki izhajajo iz storitev, ki jih proračunski uporabniki najemajo za izvajanje svojih osnovnih nalog, plačila davkov in drugih nedavčnih obveznosti do države, izplačila socialnih transferjev, pokojnin ipd. </w:t>
      </w:r>
    </w:p>
    <w:p w14:paraId="02BB03AC"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rPr>
      </w:pPr>
    </w:p>
    <w:p w14:paraId="5B889514"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rPr>
      </w:pPr>
      <w:r w:rsidRPr="006B1B5D">
        <w:rPr>
          <w:rFonts w:ascii="Arial" w:eastAsia="Calibri" w:hAnsi="Arial" w:cs="Arial"/>
          <w:sz w:val="20"/>
          <w:szCs w:val="20"/>
        </w:rPr>
        <w:t xml:space="preserve">Za nemoteno izvajanje plačilnih storitev je potrebno zagotoviti tudi izvajanje drugih, podpornih nalog, kot so vzdrževanje podatkov Registra proračunskih uporabnikov, razporejanje obveznih dajatev na račune prejemnikov, izmenjava e-računov za proračunske uporabnike, izvajanje spletnih plačil. Register proračunskih uporabnikov je skupek podatkov o proračunskih uporabnikih, proračunih, upravljavcih sredstev sistema EZR, nadzornikih in računih, ki so temelj za izvajanje ostalih nalog UJP (opravljanje plačilnih storitev, razporejanje obveznih dajatev …). Če podatki v Registru proračunskih uporabnikov niso ažurni, je lahko onemogočeno izvajanje plačilnih transakcij. Motnja v izvajanju plačilnih storitev v UJP bi pomembno vplivala na poslovanje proračunskih uporabnikov pri plačilu storitev, izplačilu plač, socialnih transferov…. Prav tako bi motnja imela vpliv na izvrševanje pravic državljanov v upravnih in sodnih postopkih, saj organi npr. ne bi imeli pravočasnih informacij o plačilu takse, v primerih, ko je plačilo le-te pogoj za uvedbo upravnega oziroma sodnega postopka. </w:t>
      </w:r>
    </w:p>
    <w:p w14:paraId="21CC17EE"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rPr>
      </w:pPr>
    </w:p>
    <w:p w14:paraId="2DBED303"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rPr>
      </w:pPr>
      <w:r w:rsidRPr="006B1B5D">
        <w:rPr>
          <w:rFonts w:ascii="Arial" w:eastAsia="Calibri" w:hAnsi="Arial" w:cs="Arial"/>
          <w:sz w:val="20"/>
          <w:szCs w:val="20"/>
        </w:rPr>
        <w:t>Skladno s 146. členom Ustave Republike Slovenije država in lokalne skupnosti oziroma občine pridobivajo sredstva za uresničevanje svojih nalog z davki in drugimi obveznimi dajatvami. Sredstva, pridobljena iz tega naslova, se nakazujejo na podračune, ki so odprti pri UJP, ta pa se prerazporejajo na druge podračune glede na namen plačila oziroma upravičenca (prejemnika) teh sredstev, npr. ZPIZ za prispevke za invalidsko zavarovanje, ZZZS za prispevke iz naslova obveznega zdravstvenega zavarovanja, občinski proračun iz naslova davka za stavbno zemljišče. Motnje pri prerazporejanju teh sredstev pomenijo motnje pri poslovanju in likvidnosti prejemnika teh sredstev in posledično motnje pri zagotavljanju javnih storitev.</w:t>
      </w:r>
    </w:p>
    <w:p w14:paraId="0CB1F3DB"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rPr>
      </w:pPr>
    </w:p>
    <w:p w14:paraId="21E4E344"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rPr>
      </w:pPr>
      <w:r w:rsidRPr="006B1B5D">
        <w:rPr>
          <w:rFonts w:ascii="Arial" w:eastAsia="Calibri" w:hAnsi="Arial" w:cs="Arial"/>
          <w:sz w:val="20"/>
          <w:szCs w:val="20"/>
        </w:rPr>
        <w:t xml:space="preserve">Proračunski uporabniki za izvajanje svojih obveznosti nabavljajo blago in najemajo storitve. S proračunskimi uporabniki se e-računi izmenjujejo le v e-obliki in le prek UJP kot enotne vstopne in izstopne točke. Z nezmožnostjo izmenjave e-računov proračunskih uporabnikov in posledično z neplačilom ali zamudo v izplačilu, obstaja nevarnost, da bodo pogodbeni partnerji proračunskih </w:t>
      </w:r>
      <w:r w:rsidRPr="006B1B5D">
        <w:rPr>
          <w:rFonts w:ascii="Arial" w:eastAsia="Calibri" w:hAnsi="Arial" w:cs="Arial"/>
          <w:sz w:val="20"/>
          <w:szCs w:val="20"/>
        </w:rPr>
        <w:lastRenderedPageBreak/>
        <w:t xml:space="preserve">uporabnikov odpovedali pogodbo o dobavi blaga ali izvajanju storitev in s tem ogrozili izvajanje funkcij in storitev, ki jih državljanom in gospodarstvu zagotavlja država. S kršenjem obveznosti do pogodbenih partnerjev proračunskim uporabnikom in posledično državi nastajajo dodatni stroški. </w:t>
      </w:r>
    </w:p>
    <w:p w14:paraId="64EF5ED9"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rPr>
      </w:pPr>
    </w:p>
    <w:p w14:paraId="4E169F0C" w14:textId="438FF2D8"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rPr>
      </w:pPr>
      <w:r w:rsidRPr="006B1B5D">
        <w:rPr>
          <w:rFonts w:ascii="Arial" w:eastAsia="Calibri" w:hAnsi="Arial" w:cs="Arial"/>
          <w:sz w:val="20"/>
          <w:szCs w:val="20"/>
        </w:rPr>
        <w:t xml:space="preserve">Sistem </w:t>
      </w:r>
      <w:r w:rsidR="002B1794">
        <w:rPr>
          <w:rFonts w:ascii="Arial" w:eastAsia="Calibri" w:hAnsi="Arial" w:cs="Arial"/>
          <w:sz w:val="20"/>
          <w:szCs w:val="20"/>
        </w:rPr>
        <w:t>za spletno plačevanje</w:t>
      </w:r>
      <w:r w:rsidRPr="006B1B5D">
        <w:rPr>
          <w:rFonts w:ascii="Arial" w:eastAsia="Calibri" w:hAnsi="Arial" w:cs="Arial"/>
          <w:sz w:val="20"/>
          <w:szCs w:val="20"/>
        </w:rPr>
        <w:t xml:space="preserve"> UJP omogoča negotovinsko plačevanje e-storitev v upravnih, sodnih in drugih uradnih postopkih ali drugih storitev, blaga in izdelkov, ki jih proračunski uporabniki in zunanji ponudniki zagotavljajo svojim uporabnikom (fizičnim in pravnim osebam) prek spletnih portalov. V sistem</w:t>
      </w:r>
      <w:r w:rsidR="002B1794">
        <w:rPr>
          <w:rFonts w:ascii="Arial" w:eastAsia="Calibri" w:hAnsi="Arial" w:cs="Arial"/>
          <w:sz w:val="20"/>
          <w:szCs w:val="20"/>
        </w:rPr>
        <w:t>u za spletno plačevanje</w:t>
      </w:r>
      <w:r w:rsidRPr="006B1B5D">
        <w:rPr>
          <w:rFonts w:ascii="Arial" w:eastAsia="Calibri" w:hAnsi="Arial" w:cs="Arial"/>
          <w:sz w:val="20"/>
          <w:szCs w:val="20"/>
        </w:rPr>
        <w:t xml:space="preserve"> so med drugim vključeni FURS, sodišča, upravne enote, občine, lekarne. Z nedelovanjem teh storitev se vpliva na širši krog državljanov, ki ne morejo izvajati spletnih plačil in uporabljati storitev proračunskih uporabnikov prek spleta, kakor tudi na nemoteno in učinkovito poslovanje proračunskih uporabnikov.</w:t>
      </w:r>
    </w:p>
    <w:p w14:paraId="54E05EA2"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rPr>
      </w:pPr>
    </w:p>
    <w:p w14:paraId="3E9B4D6F" w14:textId="04642981"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rPr>
      </w:pPr>
      <w:r w:rsidRPr="006B1B5D">
        <w:rPr>
          <w:rFonts w:ascii="Arial" w:eastAsia="Calibri" w:hAnsi="Arial" w:cs="Arial"/>
          <w:sz w:val="20"/>
          <w:szCs w:val="20"/>
        </w:rPr>
        <w:t xml:space="preserve">V skladu z </w:t>
      </w:r>
      <w:r w:rsidR="00D323A2" w:rsidRPr="006B1B5D">
        <w:rPr>
          <w:rFonts w:ascii="Arial" w:eastAsia="Calibri" w:hAnsi="Arial" w:cs="Arial"/>
          <w:sz w:val="20"/>
          <w:szCs w:val="20"/>
        </w:rPr>
        <w:t>Zakon</w:t>
      </w:r>
      <w:r w:rsidR="00D323A2">
        <w:rPr>
          <w:rFonts w:ascii="Arial" w:eastAsia="Calibri" w:hAnsi="Arial" w:cs="Arial"/>
          <w:sz w:val="20"/>
          <w:szCs w:val="20"/>
        </w:rPr>
        <w:t>om</w:t>
      </w:r>
      <w:r w:rsidR="00D323A2" w:rsidRPr="006B1B5D">
        <w:rPr>
          <w:rFonts w:ascii="Arial" w:eastAsia="Calibri" w:hAnsi="Arial" w:cs="Arial"/>
          <w:sz w:val="20"/>
          <w:szCs w:val="20"/>
        </w:rPr>
        <w:t xml:space="preserve"> o izvršbi in zavarovanju (Uradni list RS, št. 3/07 – uradno prečiščeno besedilo, 93/07, 37/08 – ZST-1, 45/08 – ZArbit, 28/09, 51/10, 26/11, 17/13 – odl. US, 45/14 – odl. US, 53/14, 58/14 – odl. US, 54/15, 76/15 – odl. US, 11/18, 53/19 – odl. US, 66/19 – ZDavP-2M, 23/20 – SPZ-B, 36/21, 81/22 – odl. US in 81/22 – odl. US – v nadaljnjem besedilu: ZIZ) </w:t>
      </w:r>
      <w:r w:rsidRPr="006B1B5D">
        <w:rPr>
          <w:rFonts w:ascii="Arial" w:eastAsia="Calibri" w:hAnsi="Arial" w:cs="Arial"/>
          <w:sz w:val="20"/>
          <w:szCs w:val="20"/>
        </w:rPr>
        <w:t xml:space="preserve"> ponudniki plačilnih storitev izvršujejo sklepe o izvršbi. ZIZ predpisuje postopke v primeru neizvršitve sklepa o izvršbi s strani ponudnika plačilnih storitev ter posledice v primeru neizvršitve sklepa o izvršbi. Z neizvrševanjem sklepov o izvršbi bi UJP kršil zakonske obveznosti pri izvajanju nalog, pravice gospodarskih subjektov in lahko ogrozil poslovanje le-teh. Zaradi varstva upnika v izvršilnem postopku je UJP tudi odškodninsko odgovoren za nepravočasno in nepravilno izvršitev sklepa o izvršbi.</w:t>
      </w:r>
    </w:p>
    <w:p w14:paraId="66F67A55"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rPr>
      </w:pPr>
    </w:p>
    <w:p w14:paraId="18BFF502" w14:textId="1198F5F5"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rPr>
      </w:pPr>
      <w:r w:rsidRPr="006B1B5D">
        <w:rPr>
          <w:rFonts w:ascii="Arial" w:eastAsia="Calibri" w:hAnsi="Arial" w:cs="Arial"/>
          <w:sz w:val="20"/>
          <w:szCs w:val="20"/>
        </w:rPr>
        <w:t>Za izvajanje vseh teh nalog je potrebno zagotavljati nemoteno delovanje informacijskih storitev. UJP mora namreč že po veljavnem</w:t>
      </w:r>
      <w:r w:rsidR="00B74F25" w:rsidRPr="00B74F25">
        <w:rPr>
          <w:rFonts w:ascii="Arial" w:eastAsia="Times New Roman" w:hAnsi="Arial" w:cs="Arial"/>
          <w:sz w:val="20"/>
          <w:szCs w:val="20"/>
        </w:rPr>
        <w:t xml:space="preserve"> </w:t>
      </w:r>
      <w:r w:rsidR="00B74F25" w:rsidRPr="006B1B5D">
        <w:rPr>
          <w:rFonts w:ascii="Arial" w:eastAsia="Times New Roman" w:hAnsi="Arial" w:cs="Arial"/>
          <w:sz w:val="20"/>
          <w:szCs w:val="20"/>
        </w:rPr>
        <w:t>Zakon</w:t>
      </w:r>
      <w:r w:rsidR="00B74F25">
        <w:rPr>
          <w:rFonts w:ascii="Arial" w:eastAsia="Times New Roman" w:hAnsi="Arial" w:cs="Arial"/>
          <w:sz w:val="20"/>
          <w:szCs w:val="20"/>
        </w:rPr>
        <w:t>u</w:t>
      </w:r>
      <w:r w:rsidR="00B74F25" w:rsidRPr="006B1B5D">
        <w:rPr>
          <w:rFonts w:ascii="Arial" w:eastAsia="Times New Roman" w:hAnsi="Arial" w:cs="Arial"/>
          <w:sz w:val="20"/>
          <w:szCs w:val="20"/>
        </w:rPr>
        <w:t xml:space="preserve"> o opravljanju plačilnih storitev za proračunske uporabnike (Ura</w:t>
      </w:r>
      <w:r w:rsidR="00B74F25">
        <w:rPr>
          <w:rFonts w:ascii="Arial" w:eastAsia="Times New Roman" w:hAnsi="Arial" w:cs="Arial"/>
          <w:sz w:val="20"/>
          <w:szCs w:val="20"/>
        </w:rPr>
        <w:t xml:space="preserve">dni list RS, št. 77/16 in 47/19 – v nadaljnjem besedilu: </w:t>
      </w:r>
      <w:r w:rsidRPr="006B1B5D">
        <w:rPr>
          <w:rFonts w:ascii="Arial" w:eastAsia="Calibri" w:hAnsi="Arial" w:cs="Arial"/>
          <w:sz w:val="20"/>
          <w:szCs w:val="20"/>
        </w:rPr>
        <w:t>ZOPSPU-1</w:t>
      </w:r>
      <w:r w:rsidR="00B74F25">
        <w:rPr>
          <w:rFonts w:ascii="Arial" w:eastAsia="Calibri" w:hAnsi="Arial" w:cs="Arial"/>
          <w:sz w:val="20"/>
          <w:szCs w:val="20"/>
        </w:rPr>
        <w:t>)</w:t>
      </w:r>
      <w:r w:rsidRPr="006B1B5D">
        <w:rPr>
          <w:rFonts w:ascii="Arial" w:eastAsia="Calibri" w:hAnsi="Arial" w:cs="Arial"/>
          <w:sz w:val="20"/>
          <w:szCs w:val="20"/>
        </w:rPr>
        <w:t xml:space="preserve"> zagotavljati zanesljiv in celovit sistem upravljanja podatkov in dokumentov in skrbeti za upravljanje, vzdrževanje in razvoj informacijskega sistema, namenjenega opravljanju zakonskih nalog. UJP mora zagotavljati neprekinjeno delovanje. V primeru prekinitve delovanja informacijskih sistemov UJP, bi bilo moteno oziroma prekinjeno izvajanje nalog in storitev UJP, ki so pomembne za nemoteno izvajanje plačilnega prometa za proračunske uporabnike. </w:t>
      </w:r>
    </w:p>
    <w:p w14:paraId="1727174F"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rPr>
      </w:pPr>
    </w:p>
    <w:p w14:paraId="51B5F369"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rPr>
      </w:pPr>
      <w:r w:rsidRPr="006B1B5D">
        <w:rPr>
          <w:rFonts w:ascii="Arial" w:eastAsia="Calibri" w:hAnsi="Arial" w:cs="Arial"/>
          <w:sz w:val="20"/>
          <w:szCs w:val="20"/>
        </w:rPr>
        <w:t>Ker je UJP edini ponudnik plačilnih storitev za proračunske uporabnike in ker morajo proračunski uporabniki celoten plačilni promet izvajati prek UJP, brez zagotavljanja storitev UJP in delovanja sistemov v UJP teh aktivnosti proračunskim uporabnikom ni mogoče zagotavljati. Tudi popolnoma avtomatizirana obdelava podatkov ne more zagotoviti nemotene izvedbe teh nalog. Namreč v teh procesih je potrebna tudi vsebinska presoja določenih procesov, kar pomeni delo posameznih javnih uslužbencev UJP. Potrebno je zagotoviti nemoteno delovanje informacijskih sistemov v UJP. Iz tega razloga nemotenega poslovanja in izvajanja bistvenih nalog UJP zaradi zagotovitve nemotenega delovanja države ni mogoče zagotoviti z milejšimi ukrepi kot z objektivno omejitvijo stavke javnih uslužbenec UJP.</w:t>
      </w:r>
    </w:p>
    <w:p w14:paraId="4C47E872"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rPr>
      </w:pPr>
    </w:p>
    <w:p w14:paraId="7DAD4D6E"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rPr>
      </w:pPr>
      <w:r w:rsidRPr="006B1B5D">
        <w:rPr>
          <w:rFonts w:ascii="Arial" w:eastAsia="Calibri" w:hAnsi="Arial" w:cs="Arial"/>
          <w:sz w:val="20"/>
          <w:szCs w:val="20"/>
        </w:rPr>
        <w:t xml:space="preserve">Morebitna stavka javnih uslužbencev UJP bi, kot izhaja iz zapisanega, povzročila zelo škodljive posledice ter ohromila in pomembno ogrozila nemoteno delovanje in izvajanje nalog države, občin, proračunskih uporabnikov, proračunov in upravljavcev sredstev sistema EZR na področju izvrševanja državnega in občinskih proračunov, delovanja sistema EZR in zagotavljanja stabilnosti finančnega poslovanja Republike Slovenije, izpolnjevanja mednarodnih obveznosti ter na področju financiranja in delovanja javnih služb (npr. na področju vzgoje, izobraževanja, znanosti, kulture, športa, zdravstva, socialnega varstva, otroškega varstva, invalidskega varstva, socialnega zavarovanja in drugih dejavnosti, ki se financirajo iz proračuna). Brez omejitve stavke za javne uslužbence UJP pri nalogah, ki so navedene v predlogu zakona, bi bilo ogroženo uresničevanje osnovnih funkcij državnih organov in drugih oseb javnega prava. Z neizvajanjem teh nalog bi nastala škoda za vse državljane Republike Slovenije kot tudi za gospodarske subjekte. Posredno bi se ogrozilo javno zdravje, socialna varnost, osebna varnost… Stavka, brez omejitve na opravljanje nalog, določenih v predlogu tega člena, bi imela </w:t>
      </w:r>
      <w:r w:rsidRPr="006B1B5D">
        <w:rPr>
          <w:rFonts w:ascii="Arial" w:eastAsia="Calibri" w:hAnsi="Arial" w:cs="Arial"/>
          <w:sz w:val="20"/>
          <w:szCs w:val="20"/>
        </w:rPr>
        <w:lastRenderedPageBreak/>
        <w:t>torej širše posledice in ne bi vplivala le na odnos med delavcem in delodajalcem. V konkretnem primeru se pravica do stavke zaposlenih omeji zaradi človekovih pravici drugih državljanov, pravic gospodarskih subjektov in splošne javne koristi. Ob tem se javnim uslužbencem UJP s tem ne omejuje stavkovnih aktivnosti, ampak se jim nalaga izvajanje nalog, ki so nujno potrebne za zagotavljanje minimuma delovnega procesa, ki zagotavlja varnost in zdravje ljudi ali premoženja in je pogoj za delo in življenje državljanov in drugih organov ter gospodarskih subjektov. Škoda, ki bi nastala javnemu interesu brez omejitve stavke javnih uslužbencev je torej večja kot omejitev pravice javnih uslužbencev UJP do stavke.</w:t>
      </w:r>
    </w:p>
    <w:p w14:paraId="7C806400"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rPr>
      </w:pPr>
    </w:p>
    <w:p w14:paraId="64895BB1"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rPr>
      </w:pPr>
      <w:r w:rsidRPr="006B1B5D">
        <w:rPr>
          <w:rFonts w:ascii="Arial" w:eastAsia="Calibri" w:hAnsi="Arial" w:cs="Arial"/>
          <w:sz w:val="20"/>
          <w:szCs w:val="20"/>
        </w:rPr>
        <w:t>Nemoteno in neprekinjeno opravljanje plačilnih in drugih storitev UJP ter posledično nemoteno delovanje vseh omenjenih uporabnikov storitev UJP je zato v javnem interesu in ima poseben pomen za državo. Zato je treba s tem zakonom omejiti pravico do stavke in tako ustrezno zavarovati javno korist in interese države, upoštevajoč pogoje, določene v drugem odstavku 77. člena v zvezi z drugim in tretjim odstavkom 15. člena Ustave Republike Slovenije in v drugem odstavku 7. člena Zakona o stavki (Uradni list SFRJ, št. 23/91, Uradni list RS — stari št. 22/91, Uradni list RS/I, št. 17/91 – ZUDE ter Uradni list RS, št. 13/93, 66/93 in 114/06 – ZUE; v nadaljnjem besedilu: ZStk) ter v mednarodnih aktih, ki zavezujejo Republiko Slovenijo.</w:t>
      </w:r>
    </w:p>
    <w:p w14:paraId="048F93B5"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rPr>
      </w:pPr>
    </w:p>
    <w:p w14:paraId="13224AA4" w14:textId="34208568"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rPr>
      </w:pPr>
      <w:r w:rsidRPr="006B1B5D">
        <w:rPr>
          <w:rFonts w:ascii="Arial" w:eastAsia="Calibri" w:hAnsi="Arial" w:cs="Arial"/>
          <w:sz w:val="20"/>
          <w:szCs w:val="20"/>
        </w:rPr>
        <w:t xml:space="preserve">Glede na navedeno in vrsto ter pomen dejavnosti UJP so v </w:t>
      </w:r>
      <w:r w:rsidR="00B74F25">
        <w:rPr>
          <w:rFonts w:ascii="Arial" w:eastAsia="Calibri" w:hAnsi="Arial" w:cs="Arial"/>
          <w:sz w:val="20"/>
          <w:szCs w:val="20"/>
        </w:rPr>
        <w:t>6</w:t>
      </w:r>
      <w:r w:rsidRPr="006B1B5D">
        <w:rPr>
          <w:rFonts w:ascii="Arial" w:eastAsia="Calibri" w:hAnsi="Arial" w:cs="Arial"/>
          <w:sz w:val="20"/>
          <w:szCs w:val="20"/>
        </w:rPr>
        <w:t xml:space="preserve">. členu predloga zakona navedene nujne naloge, ki jih morajo javni uslužbenci UJP opravljati tudi v času stavke. </w:t>
      </w:r>
    </w:p>
    <w:p w14:paraId="25963EC9" w14:textId="77777777" w:rsidR="005F73F8" w:rsidRPr="006B1B5D" w:rsidRDefault="005F73F8" w:rsidP="006B1B5D">
      <w:pPr>
        <w:spacing w:line="260" w:lineRule="exact"/>
        <w:jc w:val="both"/>
        <w:rPr>
          <w:rFonts w:ascii="Arial" w:eastAsia="Times New Roman" w:hAnsi="Arial" w:cs="Arial"/>
          <w:sz w:val="20"/>
          <w:szCs w:val="20"/>
          <w:lang w:eastAsia="sl-SI"/>
        </w:rPr>
      </w:pPr>
    </w:p>
    <w:p w14:paraId="0FF36A42" w14:textId="5EAAB29B" w:rsidR="005F73F8" w:rsidRPr="006B1B5D" w:rsidRDefault="005F73F8" w:rsidP="006B1B5D">
      <w:pPr>
        <w:spacing w:line="260" w:lineRule="exact"/>
        <w:jc w:val="both"/>
        <w:rPr>
          <w:rFonts w:ascii="Arial" w:eastAsia="Times New Roman" w:hAnsi="Arial" w:cs="Arial"/>
          <w:sz w:val="20"/>
          <w:szCs w:val="20"/>
          <w:lang w:eastAsia="sl-SI"/>
        </w:rPr>
      </w:pPr>
      <w:r w:rsidRPr="006B1B5D">
        <w:rPr>
          <w:rFonts w:ascii="Arial" w:eastAsia="Times New Roman" w:hAnsi="Arial" w:cs="Arial"/>
          <w:b/>
          <w:sz w:val="20"/>
          <w:szCs w:val="20"/>
          <w:lang w:eastAsia="sl-SI"/>
        </w:rPr>
        <w:t xml:space="preserve">K </w:t>
      </w:r>
      <w:r w:rsidR="0099663E">
        <w:rPr>
          <w:rFonts w:ascii="Arial" w:eastAsia="Times New Roman" w:hAnsi="Arial" w:cs="Arial"/>
          <w:b/>
          <w:sz w:val="20"/>
          <w:szCs w:val="20"/>
          <w:lang w:eastAsia="sl-SI"/>
        </w:rPr>
        <w:t>7</w:t>
      </w:r>
      <w:r w:rsidRPr="006B1B5D">
        <w:rPr>
          <w:rFonts w:ascii="Arial" w:eastAsia="Times New Roman" w:hAnsi="Arial" w:cs="Arial"/>
          <w:b/>
          <w:sz w:val="20"/>
          <w:szCs w:val="20"/>
          <w:lang w:eastAsia="sl-SI"/>
        </w:rPr>
        <w:t xml:space="preserve">. členu (načelo zaščite javnofinančnih sredstev) </w:t>
      </w:r>
    </w:p>
    <w:p w14:paraId="08401329" w14:textId="77777777" w:rsidR="005F73F8" w:rsidRPr="006B1B5D" w:rsidRDefault="005F73F8" w:rsidP="006B1B5D">
      <w:pPr>
        <w:spacing w:line="260" w:lineRule="exact"/>
        <w:jc w:val="both"/>
        <w:rPr>
          <w:rFonts w:ascii="Arial" w:eastAsia="Times New Roman" w:hAnsi="Arial" w:cs="Arial"/>
          <w:sz w:val="20"/>
          <w:szCs w:val="20"/>
          <w:lang w:eastAsia="sl-SI"/>
        </w:rPr>
      </w:pPr>
    </w:p>
    <w:p w14:paraId="1D2BD3AE"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rPr>
      </w:pPr>
      <w:r w:rsidRPr="006B1B5D">
        <w:rPr>
          <w:rFonts w:ascii="Arial" w:eastAsia="Calibri" w:hAnsi="Arial" w:cs="Arial"/>
          <w:sz w:val="20"/>
          <w:szCs w:val="20"/>
        </w:rPr>
        <w:t xml:space="preserve">V tem členu je opredeljeno načelo zaščite javnofinančnih sredstev, ki UJP zavezuje, da mora pri opravljanju nalog zagotavljati varnost plačil oziroma javnofinančnih tokov v plačilnih sistemih ter varovati interes imetnikov računov. To pomeni, da mora biti pri izvršitvi plačilne transakcije opravljen varen in pravilen prenos sredstev od plačnika do prejemnika, ter </w:t>
      </w:r>
      <w:bookmarkStart w:id="6" w:name="_Hlk197428600"/>
      <w:r w:rsidRPr="006B1B5D">
        <w:rPr>
          <w:rFonts w:ascii="Arial" w:eastAsia="Calibri" w:hAnsi="Arial" w:cs="Arial"/>
          <w:sz w:val="20"/>
          <w:szCs w:val="20"/>
        </w:rPr>
        <w:t xml:space="preserve">da mora </w:t>
      </w:r>
      <w:bookmarkStart w:id="7" w:name="_Hlk197428200"/>
      <w:r w:rsidRPr="006B1B5D">
        <w:rPr>
          <w:rFonts w:ascii="Arial" w:eastAsia="Calibri" w:hAnsi="Arial" w:cs="Arial"/>
          <w:sz w:val="20"/>
          <w:szCs w:val="20"/>
        </w:rPr>
        <w:t xml:space="preserve">UJP imetnika računa obveščati o vseh morebitnih varnostnih incidentih in kršitvah ali sumljivih plačilnih transakcijah (npr. zloraba ali prekoračitev pooblastil javnih uslužbencev pri izdaji plačilnih nalogov in izvrševanju plačilnih transakcij ipd.), vezanih na upravljanje denarnih sredstev na računu in razpolaganje z njimi, razen če poseben zakon določa drugače. V primeru utemeljenega suma storitve kaznivega dejanja UJP obvesti pristojne organe kazenskega pregona. </w:t>
      </w:r>
    </w:p>
    <w:bookmarkEnd w:id="6"/>
    <w:bookmarkEnd w:id="7"/>
    <w:p w14:paraId="35646E23" w14:textId="77777777" w:rsidR="005F73F8" w:rsidRPr="006B1B5D" w:rsidRDefault="005F73F8" w:rsidP="006B1B5D">
      <w:pPr>
        <w:spacing w:line="260" w:lineRule="exact"/>
        <w:jc w:val="both"/>
        <w:rPr>
          <w:rFonts w:ascii="Arial" w:eastAsia="Times New Roman" w:hAnsi="Arial" w:cs="Arial"/>
          <w:sz w:val="20"/>
          <w:szCs w:val="20"/>
          <w:lang w:eastAsia="sl-SI"/>
        </w:rPr>
      </w:pPr>
    </w:p>
    <w:p w14:paraId="68E209D5" w14:textId="5592DD9E" w:rsidR="005F73F8" w:rsidRPr="006B1B5D" w:rsidRDefault="005F73F8" w:rsidP="006B1B5D">
      <w:pPr>
        <w:spacing w:line="260" w:lineRule="exact"/>
        <w:jc w:val="both"/>
        <w:rPr>
          <w:rFonts w:ascii="Arial" w:eastAsia="Times New Roman" w:hAnsi="Arial" w:cs="Arial"/>
          <w:sz w:val="20"/>
          <w:szCs w:val="20"/>
          <w:lang w:eastAsia="sl-SI"/>
        </w:rPr>
      </w:pPr>
      <w:r w:rsidRPr="006B1B5D">
        <w:rPr>
          <w:rFonts w:ascii="Arial" w:eastAsia="Times New Roman" w:hAnsi="Arial" w:cs="Arial"/>
          <w:b/>
          <w:sz w:val="20"/>
          <w:szCs w:val="20"/>
          <w:lang w:eastAsia="sl-SI"/>
        </w:rPr>
        <w:t xml:space="preserve">K </w:t>
      </w:r>
      <w:r w:rsidR="0099663E">
        <w:rPr>
          <w:rFonts w:ascii="Arial" w:eastAsia="Times New Roman" w:hAnsi="Arial" w:cs="Arial"/>
          <w:b/>
          <w:sz w:val="20"/>
          <w:szCs w:val="20"/>
          <w:lang w:eastAsia="sl-SI"/>
        </w:rPr>
        <w:t>8</w:t>
      </w:r>
      <w:r w:rsidRPr="006B1B5D">
        <w:rPr>
          <w:rFonts w:ascii="Arial" w:eastAsia="Times New Roman" w:hAnsi="Arial" w:cs="Arial"/>
          <w:b/>
          <w:sz w:val="20"/>
          <w:szCs w:val="20"/>
          <w:lang w:eastAsia="sl-SI"/>
        </w:rPr>
        <w:t xml:space="preserve">. členu (načelo neprekinjenega poslovanja) </w:t>
      </w:r>
    </w:p>
    <w:p w14:paraId="42A01768" w14:textId="77777777" w:rsidR="005F73F8" w:rsidRPr="006B1B5D" w:rsidRDefault="005F73F8" w:rsidP="006B1B5D">
      <w:pPr>
        <w:spacing w:line="260" w:lineRule="exact"/>
        <w:jc w:val="both"/>
        <w:rPr>
          <w:rFonts w:ascii="Arial" w:eastAsia="Times New Roman" w:hAnsi="Arial" w:cs="Arial"/>
          <w:sz w:val="20"/>
          <w:szCs w:val="20"/>
          <w:lang w:eastAsia="sl-SI"/>
        </w:rPr>
      </w:pPr>
    </w:p>
    <w:p w14:paraId="12AEC142"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rPr>
      </w:pPr>
      <w:r w:rsidRPr="006B1B5D">
        <w:rPr>
          <w:rFonts w:ascii="Arial" w:eastAsia="Calibri" w:hAnsi="Arial" w:cs="Arial"/>
          <w:sz w:val="20"/>
          <w:szCs w:val="20"/>
        </w:rPr>
        <w:t>Ta člen zavezuje UJP, da mora zagotavljati in izpopolnjevati zanesljiv in celovit sistem upravljanja podatkov in dokumentov, ki jih obdeluje pri opravljanju nalog po tem zakonu, ter sistem notranjih kontrol zaradi opravljanja nalog in delovanja v skladu z načeli in standardi, določenimi s tem zakonom in drugimi predpisi. UJP mora zagotavljati tudi organizacijske, kadrovske, tehnične in druge pogoje za varno in zanesljivo poslovanje ter pogoje za neprekinjeno delovanje informacijskega sistema za opravljanje plačilnih ter drugih storitev in delovanje sistema EZR. To načelo zavezuje UJP, da mora ugotavljati, ocenjevati, obvladovati in spremljati tveganja, ki jim je ali bi jim lahko bil izpostavljen UJP, ter da mora vzpostaviti in izpopolnjevati sistem kakovosti storitev.</w:t>
      </w:r>
    </w:p>
    <w:p w14:paraId="5538B799"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rPr>
      </w:pPr>
    </w:p>
    <w:p w14:paraId="7BE85261" w14:textId="111E3795"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rPr>
      </w:pPr>
      <w:r w:rsidRPr="006B1B5D">
        <w:rPr>
          <w:rFonts w:ascii="Arial" w:eastAsia="Calibri" w:hAnsi="Arial" w:cs="Arial"/>
          <w:sz w:val="20"/>
          <w:szCs w:val="20"/>
        </w:rPr>
        <w:t xml:space="preserve">V drugem odstavku tega člena je določena pristojnost UJP, da </w:t>
      </w:r>
      <w:r w:rsidRPr="006B1B5D">
        <w:rPr>
          <w:rFonts w:ascii="Arial" w:eastAsia="Calibri" w:hAnsi="Arial" w:cs="Arial"/>
          <w:bCs/>
          <w:sz w:val="20"/>
          <w:szCs w:val="20"/>
          <w:lang w:eastAsia="sl-SI"/>
        </w:rPr>
        <w:t xml:space="preserve">zagotavlja </w:t>
      </w:r>
      <w:r w:rsidRPr="006B1B5D">
        <w:rPr>
          <w:rFonts w:ascii="Arial" w:eastAsia="Calibri" w:hAnsi="Arial" w:cs="Arial"/>
          <w:bCs/>
          <w:sz w:val="20"/>
          <w:szCs w:val="20"/>
        </w:rPr>
        <w:t>in</w:t>
      </w:r>
      <w:r w:rsidRPr="006B1B5D">
        <w:rPr>
          <w:rFonts w:ascii="Arial" w:eastAsia="Calibri" w:hAnsi="Arial" w:cs="Arial"/>
          <w:bCs/>
          <w:sz w:val="20"/>
          <w:szCs w:val="20"/>
          <w:lang w:eastAsia="sl-SI"/>
        </w:rPr>
        <w:t xml:space="preserve"> skrbi za upravljanje, vzdrževanje in razvoj samostojne informacijsko-komunikacijske infrastrukture ter posebnih informacijskih sistemov, namenjenih za opravljanje nalog in storitev, določenih v ZOPSPU-1. Zaradi posebnega pomena neprekinjenega in varnega </w:t>
      </w:r>
      <w:r w:rsidRPr="006B1B5D">
        <w:rPr>
          <w:rFonts w:ascii="Arial" w:eastAsia="Calibri" w:hAnsi="Arial" w:cs="Arial"/>
          <w:sz w:val="20"/>
          <w:szCs w:val="20"/>
        </w:rPr>
        <w:t xml:space="preserve">opravljanja plačilnih storitev, izvrševanja državnega in občinskih proračunov, delovanja sistema EZR in stabilnosti finančnega poslovanja Republike Slovenije je informacijski sistem UJP samostojen in ločen od centralnega informacijsko-komunikacijskega sistema državne uprave, ki ga upravlja ministrstvo, pristojno za upravljanje informacijsko-komunikacijskih sistemov v skladu s 74.a členom ZDU-1. To pomeni, da UJP ni vezan na infrastrukturo in storitve omenjenega ministrstva, temveč samostojno skrbi za svojo informacijsko-komunikacijsko infrastrukturo </w:t>
      </w:r>
      <w:r w:rsidRPr="006B1B5D">
        <w:rPr>
          <w:rFonts w:ascii="Arial" w:eastAsia="Calibri" w:hAnsi="Arial" w:cs="Arial"/>
          <w:sz w:val="20"/>
          <w:szCs w:val="20"/>
        </w:rPr>
        <w:lastRenderedPageBreak/>
        <w:t xml:space="preserve">v ožjem pomenu (strojna, programska in licenčna oprema, najem povezav ipd.), ki je specifična in prilagojena posebnim zahtevam in delovnim procesom v UJP, in za pripadajoče obratovalne stroške (prostori, hlajenje, elektrika, varnostno-tehnična oprema ipd.) ter da tudi zagotavlja upravljanje, vzdrževanje (človeški viri) in nadgradnjo teh informacijskih sistemov, kar vključuje tudi strateško upravljanje razvoja poslovne informacijske arhitekture in sistemov ter elektronskih storitev, elektronsko podporo uporabnikom njegovih programov in storitev ter razvoj novih programskih rešitev, vezanih na plačilne in druge posebne storitve UJP. Vzpostavitev in delovanje podobnih samostojnih informacijskih sistemov, ki so ločeni od centralnega informacijsko-komunikacijskega sistema državne uprave, omogoča 74.a člen ZDU-1, ki omogoča izjeme oziroma posebne ureditve, ki so določene s področnimi zakoni (npr. področje varnosti in obrambe države, zunanjih zadev, varstva pred naravnimi in drugimi nesrečami, policije ipd.). </w:t>
      </w:r>
    </w:p>
    <w:p w14:paraId="1AAD3F5D"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rPr>
      </w:pPr>
    </w:p>
    <w:p w14:paraId="03648A76" w14:textId="4F470C92" w:rsidR="005F73F8" w:rsidRPr="006B1B5D" w:rsidRDefault="005F73F8" w:rsidP="006B1B5D">
      <w:pPr>
        <w:spacing w:line="260" w:lineRule="exact"/>
        <w:jc w:val="both"/>
        <w:rPr>
          <w:rFonts w:ascii="Arial" w:eastAsia="Times New Roman" w:hAnsi="Arial" w:cs="Arial"/>
          <w:sz w:val="20"/>
          <w:szCs w:val="20"/>
          <w:lang w:eastAsia="sl-SI"/>
        </w:rPr>
      </w:pPr>
      <w:r w:rsidRPr="006B1B5D">
        <w:rPr>
          <w:rFonts w:ascii="Arial" w:eastAsia="Times New Roman" w:hAnsi="Arial" w:cs="Arial"/>
          <w:b/>
          <w:sz w:val="20"/>
          <w:szCs w:val="20"/>
          <w:lang w:eastAsia="sl-SI"/>
        </w:rPr>
        <w:t xml:space="preserve">K </w:t>
      </w:r>
      <w:r w:rsidR="0099663E">
        <w:rPr>
          <w:rFonts w:ascii="Arial" w:eastAsia="Times New Roman" w:hAnsi="Arial" w:cs="Arial"/>
          <w:b/>
          <w:sz w:val="20"/>
          <w:szCs w:val="20"/>
          <w:lang w:eastAsia="sl-SI"/>
        </w:rPr>
        <w:t>9</w:t>
      </w:r>
      <w:r w:rsidRPr="006B1B5D">
        <w:rPr>
          <w:rFonts w:ascii="Arial" w:eastAsia="Times New Roman" w:hAnsi="Arial" w:cs="Arial"/>
          <w:b/>
          <w:sz w:val="20"/>
          <w:szCs w:val="20"/>
          <w:lang w:eastAsia="sl-SI"/>
        </w:rPr>
        <w:t xml:space="preserve">. členu (načelo kakovosti storitev) </w:t>
      </w:r>
    </w:p>
    <w:p w14:paraId="432082C5"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Times New Roman" w:hAnsi="Arial" w:cs="Arial"/>
          <w:sz w:val="20"/>
          <w:szCs w:val="20"/>
        </w:rPr>
      </w:pPr>
    </w:p>
    <w:p w14:paraId="5145985B"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Times New Roman" w:hAnsi="Arial" w:cs="Arial"/>
          <w:sz w:val="20"/>
          <w:szCs w:val="20"/>
        </w:rPr>
      </w:pPr>
      <w:r w:rsidRPr="006B1B5D">
        <w:rPr>
          <w:rFonts w:ascii="Arial" w:eastAsia="Times New Roman" w:hAnsi="Arial" w:cs="Arial"/>
          <w:sz w:val="20"/>
          <w:szCs w:val="20"/>
        </w:rPr>
        <w:t>UJP mora zagotavljati kakovost storitev po uveljavljenih metodologijah in standardih, ki se uporabljajo v javni upravi in v domačem ter zunanjem poslovnem okolju, v katerem UJP deluje pri opravljanju plačilnih in drugih storitev.</w:t>
      </w:r>
    </w:p>
    <w:p w14:paraId="75F2BE43"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Times New Roman" w:hAnsi="Arial" w:cs="Arial"/>
          <w:sz w:val="20"/>
          <w:szCs w:val="20"/>
        </w:rPr>
      </w:pPr>
    </w:p>
    <w:p w14:paraId="7C79FD0F" w14:textId="77777777" w:rsidR="005F73F8" w:rsidRPr="006B1B5D" w:rsidRDefault="005F73F8" w:rsidP="006B1B5D">
      <w:pPr>
        <w:tabs>
          <w:tab w:val="left" w:pos="3402"/>
        </w:tabs>
        <w:spacing w:line="260" w:lineRule="exact"/>
        <w:jc w:val="both"/>
        <w:rPr>
          <w:rFonts w:ascii="Arial" w:eastAsia="Calibri" w:hAnsi="Arial" w:cs="Arial"/>
          <w:sz w:val="20"/>
          <w:szCs w:val="20"/>
        </w:rPr>
      </w:pPr>
      <w:r w:rsidRPr="006B1B5D">
        <w:rPr>
          <w:rFonts w:ascii="Arial" w:eastAsia="Calibri" w:hAnsi="Arial" w:cs="Arial"/>
          <w:sz w:val="20"/>
          <w:szCs w:val="20"/>
        </w:rPr>
        <w:t>UJP v sodelovanju s širšim bančnim okoljem, v katerega je infrastruktura vpeta, uspešno razvija in uveljavlja veljavne standarde plačilnih storitev na območju EU. V zvezi s tem je razvoj infrastrukture, ki je potrebna za izvajanje plačilnih storitev, odvisen od razvoja standardov in storitev v bančnem sektorju. Ob tem je treba poudariti, da gre za infrastrukturo, katere uporabniki so vsi neposredni in posredni proračunski uporabniki (približno 2.786 proračunskih uporabnikov) ter je namenjena za vodenje njihovih podračunov (približno 10.816 podračunov) in opravljanje plačilnih storitev.</w:t>
      </w:r>
    </w:p>
    <w:p w14:paraId="6EEE17DD"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Times New Roman" w:hAnsi="Arial" w:cs="Arial"/>
          <w:sz w:val="20"/>
          <w:szCs w:val="20"/>
        </w:rPr>
      </w:pPr>
    </w:p>
    <w:p w14:paraId="3F167D62" w14:textId="77777777" w:rsidR="005F73F8" w:rsidRPr="006B1B5D" w:rsidRDefault="005F73F8" w:rsidP="006B1B5D">
      <w:pPr>
        <w:tabs>
          <w:tab w:val="left" w:pos="3402"/>
        </w:tabs>
        <w:spacing w:line="260" w:lineRule="exact"/>
        <w:jc w:val="both"/>
        <w:rPr>
          <w:rFonts w:ascii="Arial" w:eastAsia="Calibri" w:hAnsi="Arial" w:cs="Arial"/>
          <w:sz w:val="20"/>
          <w:szCs w:val="20"/>
        </w:rPr>
      </w:pPr>
      <w:r w:rsidRPr="006B1B5D">
        <w:rPr>
          <w:rFonts w:ascii="Arial" w:eastAsia="Calibri" w:hAnsi="Arial" w:cs="Arial"/>
          <w:sz w:val="20"/>
          <w:szCs w:val="20"/>
        </w:rPr>
        <w:t>Plačilne storitve so občutljivo področje in posebnega pomena za državo, enako velja tudi za upravljanje infrastrukture, ki omogoča izvajanje teh storitev. Ta mora biti v celoti na voljo 24 ur na dan vse dni v tednu. Ena od posledic, povezanih s tem dejstvom, je, da UJP kakršne koli posege v svojem produkcijskem okolju izvaja v precej ozkih časovnih okvirih, največkrat zunaj delovnega časa in ob koncih tedna. Upravljanje infrastrukture v UJP zahteva visoko stopnjo prilagodljivosti bančnemu okolju in delovanju poravnalnih sistemov (urniki delovanja v bančnem okolju zahtevajo upravljanje do zaključka denarnega trga in uskladitve obdelave transakcij z Banko Slovenije, kar je v večini primerov do 20. ure, nekajkrat na mesec pa tudi do nekaj ur pozneje), in ne nazadnje kadrovsko usposobljenost zaposlenih, vključno z njihovo dosegljivostjo zunaj rednega delovnega časa. Prek informacijskega sistema UJP se v povprečju dnevno obdela in arhivira približno 230.000 plačilno-prometnih transakcij, nekajkrat mesečno približno 490.000 transakcij na dan ter v času izplačevanja pokojnin približno 820.000 transakcij dnevno.</w:t>
      </w:r>
    </w:p>
    <w:p w14:paraId="5CD4FB6E"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bCs/>
          <w:sz w:val="20"/>
          <w:szCs w:val="20"/>
          <w:lang w:eastAsia="sl-SI"/>
        </w:rPr>
      </w:pPr>
    </w:p>
    <w:p w14:paraId="71BE9B33"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bCs/>
          <w:sz w:val="20"/>
          <w:szCs w:val="20"/>
          <w:lang w:eastAsia="sl-SI"/>
        </w:rPr>
      </w:pPr>
      <w:r w:rsidRPr="006B1B5D">
        <w:rPr>
          <w:rFonts w:ascii="Arial" w:eastAsia="Calibri" w:hAnsi="Arial" w:cs="Arial"/>
          <w:bCs/>
          <w:sz w:val="20"/>
          <w:szCs w:val="20"/>
          <w:lang w:eastAsia="sl-SI"/>
        </w:rPr>
        <w:t xml:space="preserve">UJP mora pri nabavi opreme, upravljanju, vzdrževanju in nadgradnji svoje informacijsko-komunikacijske infrastrukture upoštevati tehnološke standarde, smernice in skupno varnostno politiko ministrstva, ki je pristojno za upravljanje centralnega informacijsko-komunikacijskega sistema državne uprave. Na ta način so zagotovljene standardizacija in usklajenost informacijsko-komunikacijske opreme in elektronskega poslovanja v državni upravi ter združljivost različnih informacijskih okolij znotraj državne uprave, posledično pa tudi učinkovitejše upravljanje in gospodarna raba javnih sredstev. </w:t>
      </w:r>
    </w:p>
    <w:p w14:paraId="3854F77A" w14:textId="77777777" w:rsidR="005F73F8" w:rsidRPr="006B1B5D" w:rsidRDefault="005F73F8" w:rsidP="006B1B5D">
      <w:pPr>
        <w:spacing w:line="260" w:lineRule="exact"/>
        <w:jc w:val="both"/>
        <w:rPr>
          <w:rFonts w:ascii="Arial" w:eastAsia="Times New Roman" w:hAnsi="Arial" w:cs="Arial"/>
          <w:sz w:val="20"/>
          <w:szCs w:val="20"/>
          <w:lang w:eastAsia="sl-SI"/>
        </w:rPr>
      </w:pPr>
    </w:p>
    <w:p w14:paraId="2EA6D837" w14:textId="73BA14C7" w:rsidR="005F73F8" w:rsidRPr="006B1B5D" w:rsidRDefault="005F73F8" w:rsidP="006B1B5D">
      <w:pPr>
        <w:spacing w:line="260" w:lineRule="exact"/>
        <w:jc w:val="both"/>
        <w:rPr>
          <w:rFonts w:ascii="Arial" w:eastAsia="Times New Roman" w:hAnsi="Arial" w:cs="Arial"/>
          <w:sz w:val="20"/>
          <w:szCs w:val="20"/>
          <w:lang w:eastAsia="sl-SI"/>
        </w:rPr>
      </w:pPr>
      <w:r w:rsidRPr="006B1B5D">
        <w:rPr>
          <w:rFonts w:ascii="Arial" w:eastAsia="Times New Roman" w:hAnsi="Arial" w:cs="Arial"/>
          <w:b/>
          <w:sz w:val="20"/>
          <w:szCs w:val="20"/>
          <w:lang w:eastAsia="sl-SI"/>
        </w:rPr>
        <w:t>K 1</w:t>
      </w:r>
      <w:r w:rsidR="0099663E">
        <w:rPr>
          <w:rFonts w:ascii="Arial" w:eastAsia="Times New Roman" w:hAnsi="Arial" w:cs="Arial"/>
          <w:b/>
          <w:sz w:val="20"/>
          <w:szCs w:val="20"/>
          <w:lang w:eastAsia="sl-SI"/>
        </w:rPr>
        <w:t>0</w:t>
      </w:r>
      <w:r w:rsidRPr="006B1B5D">
        <w:rPr>
          <w:rFonts w:ascii="Arial" w:eastAsia="Times New Roman" w:hAnsi="Arial" w:cs="Arial"/>
          <w:b/>
          <w:sz w:val="20"/>
          <w:szCs w:val="20"/>
          <w:lang w:eastAsia="sl-SI"/>
        </w:rPr>
        <w:t>. členu (</w:t>
      </w:r>
      <w:r w:rsidR="004C25F7" w:rsidRPr="006B1B5D">
        <w:rPr>
          <w:rFonts w:ascii="Arial" w:eastAsia="Times New Roman" w:hAnsi="Arial" w:cs="Arial"/>
          <w:b/>
          <w:sz w:val="20"/>
          <w:szCs w:val="20"/>
          <w:lang w:eastAsia="sl-SI"/>
        </w:rPr>
        <w:t>organiziranost</w:t>
      </w:r>
      <w:r w:rsidRPr="006B1B5D">
        <w:rPr>
          <w:rFonts w:ascii="Arial" w:eastAsia="Times New Roman" w:hAnsi="Arial" w:cs="Arial"/>
          <w:b/>
          <w:sz w:val="20"/>
          <w:szCs w:val="20"/>
          <w:lang w:eastAsia="sl-SI"/>
        </w:rPr>
        <w:t xml:space="preserve"> UJP) </w:t>
      </w:r>
    </w:p>
    <w:p w14:paraId="51C1881A" w14:textId="77777777" w:rsidR="005F73F8" w:rsidRPr="006B1B5D" w:rsidRDefault="005F73F8" w:rsidP="006B1B5D">
      <w:pPr>
        <w:spacing w:line="260" w:lineRule="exact"/>
        <w:jc w:val="both"/>
        <w:rPr>
          <w:rFonts w:ascii="Arial" w:eastAsia="Times New Roman" w:hAnsi="Arial" w:cs="Arial"/>
          <w:sz w:val="20"/>
          <w:szCs w:val="20"/>
          <w:lang w:eastAsia="sl-SI"/>
        </w:rPr>
      </w:pPr>
    </w:p>
    <w:p w14:paraId="088F2A49" w14:textId="1D00EDF8"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rPr>
      </w:pPr>
      <w:r w:rsidRPr="006B1B5D">
        <w:rPr>
          <w:rFonts w:ascii="Arial" w:eastAsia="Calibri" w:hAnsi="Arial" w:cs="Arial"/>
          <w:sz w:val="20"/>
          <w:szCs w:val="20"/>
        </w:rPr>
        <w:t xml:space="preserve">V tem členu je opredeljena </w:t>
      </w:r>
      <w:r w:rsidR="004C25F7" w:rsidRPr="006B1B5D">
        <w:rPr>
          <w:rFonts w:ascii="Arial" w:eastAsia="Calibri" w:hAnsi="Arial" w:cs="Arial"/>
          <w:sz w:val="20"/>
          <w:szCs w:val="20"/>
        </w:rPr>
        <w:t>organiziranost</w:t>
      </w:r>
      <w:r w:rsidRPr="006B1B5D">
        <w:rPr>
          <w:rFonts w:ascii="Arial" w:eastAsia="Calibri" w:hAnsi="Arial" w:cs="Arial"/>
          <w:sz w:val="20"/>
          <w:szCs w:val="20"/>
        </w:rPr>
        <w:t xml:space="preserve"> UJP. UJP je bil ustanovljen v letu 2003. Zakon o plačilnih storitvah (Uradni list RS, št. 30/02) je v 73. členu določal, da se v sestavi Ministrstva za finance ustanovi UJP, ki ima sedež v Ljubljani. Naloge pa opravlja tudi v kraju podružnic, ki jih določi Vlada Republike Slovenije. Organizacija UJP je bila povzeta od njene predhodnice Agencije Republike Slovenije za plačilni promet, in sicer kot »centralni« organ (sedaj poimenovan kot Urad) in podružnice (kasneje območne enote), kar je tudi veljavna organizacija UJP v skladu z ZOPSPU-1. Zaradi zagotovitve </w:t>
      </w:r>
      <w:r w:rsidRPr="006B1B5D">
        <w:rPr>
          <w:rFonts w:ascii="Arial" w:eastAsia="Calibri" w:hAnsi="Arial" w:cs="Arial"/>
          <w:sz w:val="20"/>
          <w:szCs w:val="20"/>
        </w:rPr>
        <w:lastRenderedPageBreak/>
        <w:t xml:space="preserve">kontinuitete organiziranosti in načina vodenja UJP je potrebno takšen način organiziranja obdržati in urediti tudi v predlogu tega zakona. Organizacija, kot je navedena, namreč deloma odstopa od določb Uredbe o notranji organizaciji, sistemizaciji, delovnih mestih in nazivih v organih javne uprave in v pravosodnih organih (Uradni list RS, št. 58/03, 81/03, 109/03, 58/04 – popr., 43/04, 138/04, 35/05, 60/05, 72/05, 112/05, 49/06, 140/06, 9/07, 33/08, 66/08, 88/08, 8/09, 63/09, 73/09, 11/10, 42/10, 82/10, 17/11, 14/12, 17/12, 23/12, 98/12, 16/13, 18/13, 36/13, 51/13, 59/13, 14/14, 28/14, 43/14, 76/14, 91/14, 36/15, 57/15, 4/16, 44/16, 58/16, 84/16, 8/17, 40/17, 41/17, 11/19, 25/19, 54/19, 67/19, 89/20, 104/20, 118/20, 168/20, 31/21, 54/21, 203/21, 29/22, 80/22, 103/22, 125/22, 25/23, 74/23, 127/23, 19/24 in 35/24 – v nadaljnjem besedilu: Uredba o notranji organizaciji in sistemizaciji). Omenjena uredba v četrtem odstavku 21. člena sicer določa, da se lahko v organu v sestavi ministrstva, ki ima sistemizirano več kot 80 delovnih mest, za zaokroženo delovno področje organizira urad, če je za področje sistemizirano najmanj 30 delovnih mest. Skladno s 25. členom pa urad vodi direktor urada. V organizaciji UJP skladno z veljavnim ZOPSPU-1 Urad ni notranja organizacijska enota v smislu uredbe o notranji organizaciji in sistemizaciji, ampak je Urad poimenovanje dela organa, ki ni območna enota. Je torej »uprava« oziroma del UJP, v kateri se izvajajo strokovne in podporne naloge. Območne enote UJP so notranje organizacijske enote, v katerih se izvajajo operativne naloge, torej konkreten plačilni promet in sodelovanje s strankami UJP – proračunskimi uporabniki. Urad v UJP vodi predstojnik, za razliko od urada kot notranje organizacijske enote po uredbi o notranji organizaciji in sistemizaciji, ki ga vodi direktor. UJP namreč tako organizacijsko kot vsebinsko odstopa od tipičnih državnih – upravnih organov. UJP namreč opravlja naloge za državo in proračunske uporabnike, zato so osnovne stranke UJP proračunski uporabniki in ne državljani oziroma gospodarski subjekti. UJP ne izvaja tipičnih upravnih nalog, ampak kot ponudnik plačilnih storitev za proračunske uporabnike izvaja naloge plačilnega prometa. V tem delu nalog je UJP pri naravi izvajanja nalog banka in ne upravni organ. Pri opravljanju plačilnih storitev UJP ne sme hkrati nastopati v vlogi upravnega organa, kar je izrecno opredeljeno v točki »f« prvega odstavka 1. člena </w:t>
      </w:r>
      <w:r w:rsidRPr="006B1B5D">
        <w:rPr>
          <w:rFonts w:ascii="Arial" w:eastAsia="Calibri" w:hAnsi="Arial" w:cs="Arial"/>
          <w:sz w:val="20"/>
          <w:szCs w:val="20"/>
          <w:shd w:val="clear" w:color="auto" w:fill="FFFFFF"/>
        </w:rPr>
        <w:t xml:space="preserve">Direktive (EU) 2015/2366 Evropskega parlamenta in Sveta z dne 25. novembra 2015 o plačilnih storitvah na notranjem trgu, spremembah direktiv 2002/65/ES, 2009/110/ES ter 2013/36/EU in Uredbe (EU) št. 1093/2010 ter razveljavitvi Direktive 2007/64/ES (UL L št. 337 z dne 23. 12. 2015, str. 35; v nadaljnjem besedilu: Direktiva 2015/2366/EU), ki določa, da so ponudniki plačilnih storitev tudi </w:t>
      </w:r>
      <w:r w:rsidRPr="006B1B5D">
        <w:rPr>
          <w:rFonts w:ascii="Arial" w:eastAsia="Calibri" w:hAnsi="Arial" w:cs="Arial"/>
          <w:sz w:val="20"/>
          <w:szCs w:val="20"/>
        </w:rPr>
        <w:t>države članice ali njihovi regionalni ali lokalni organi, kadar ne delujejo kot javni organi. V skladu s tem predpisanim pogojem za pridobitev oziroma ohranitev statusa ponudnika plačilnih storitev morajo biti procesi izvajanja plačilnih storitev UJP organizacijsko in funkcionalno ločeni od upravnih in drugih procesov, ki jih UJP izvaja v vlogi organa državne uprave oziroma upravnega ali nadzornega oziroma prekrškovnega organa. Iz tega razloga in iz razloga kontinuitete organiziranosti in načina izvajanja nalog se tudi v predlogu tega zakona ureja enak način organiziranosti, kot je določen v trenutnem ZOPSPU-1.</w:t>
      </w:r>
    </w:p>
    <w:p w14:paraId="7755E804"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rPr>
      </w:pPr>
    </w:p>
    <w:p w14:paraId="35B2D5D1"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rPr>
      </w:pPr>
      <w:r w:rsidRPr="006B1B5D">
        <w:rPr>
          <w:rFonts w:ascii="Arial" w:eastAsia="Calibri" w:hAnsi="Arial" w:cs="Arial"/>
          <w:sz w:val="20"/>
          <w:szCs w:val="20"/>
        </w:rPr>
        <w:t>UJP je organ v sestavi ministrstva, pristojnega za finance, sestavljajo ga Urad UJP in osem (8) območnih enot UJP. Urad UJP ima sedež v Ljubljani. Sedeži območnih enot so v Ljubljani, Kopru, Kranju, Postojni, Novem mestu, Žalcu, Slovenski Bistrici in Murski Soboti ter obsegajo območja krajevnih pristojnosti, ki so podrobneje opredeljena v Sklepu o določitvi, območju in sedežu območnih enot Uprave Republike Slovenije za javna plačila (Uradni list RS, št. 47/15 in 77/16 – ZOPSPU-1), ki ga je sprejela Vlada Republike Slovenije. V Uradu UJP so sistemizirani Sektor za plačilne storitve in Sektor za informacijsko tehnologijo ter Služba za pravne, kadrovske in splošne naloge ter financiranje in Služba za informacijsko varnost in operativna tveganja.</w:t>
      </w:r>
    </w:p>
    <w:p w14:paraId="28C19037"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rPr>
      </w:pPr>
    </w:p>
    <w:p w14:paraId="24C646EE" w14:textId="44BC0B08"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rPr>
      </w:pPr>
      <w:r w:rsidRPr="006B1B5D">
        <w:rPr>
          <w:rFonts w:ascii="Arial" w:eastAsia="Calibri" w:hAnsi="Arial" w:cs="Arial"/>
          <w:sz w:val="20"/>
          <w:szCs w:val="20"/>
        </w:rPr>
        <w:t>Za namen delovanja negotovinskih plačilnih mest, ki jih ureja 3</w:t>
      </w:r>
      <w:r w:rsidR="00572C6D">
        <w:rPr>
          <w:rFonts w:ascii="Arial" w:eastAsia="Calibri" w:hAnsi="Arial" w:cs="Arial"/>
          <w:sz w:val="20"/>
          <w:szCs w:val="20"/>
        </w:rPr>
        <w:t>5</w:t>
      </w:r>
      <w:r w:rsidRPr="006B1B5D">
        <w:rPr>
          <w:rFonts w:ascii="Arial" w:eastAsia="Calibri" w:hAnsi="Arial" w:cs="Arial"/>
          <w:sz w:val="20"/>
          <w:szCs w:val="20"/>
        </w:rPr>
        <w:t xml:space="preserve">. člen predloga tega zakona, območne enote UJP opravljajo naloge še na petih dislociranih lokacijah v Celju (OE UJP Žalec), Novi Gorici (OE UJP Postojna), Mariboru (OE UJP Slovenska Bistrica), Ljubljani (OE UJP Ljubljana) in Novem mestu (OE UJP Novo mesto). </w:t>
      </w:r>
    </w:p>
    <w:p w14:paraId="659BCDBC"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rPr>
      </w:pPr>
    </w:p>
    <w:p w14:paraId="253084C2"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rPr>
      </w:pPr>
      <w:r w:rsidRPr="006B1B5D">
        <w:rPr>
          <w:rFonts w:ascii="Arial" w:eastAsia="Calibri" w:hAnsi="Arial" w:cs="Arial"/>
          <w:sz w:val="20"/>
          <w:szCs w:val="20"/>
        </w:rPr>
        <w:t xml:space="preserve">Notranjo organizacijo ter naloge notranjih organizacijskih enot UJP in zaposlenih podrobneje ureja akt o notranji organizaciji in sistemizaciji delovnih mest v UJP, ki ga v skladu z Uredbo o notranji organizaciji in sistemizaciji določi minister za finance s soglasjem Vlade Republike Slovenije. </w:t>
      </w:r>
    </w:p>
    <w:p w14:paraId="5161C9B0"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rPr>
      </w:pPr>
    </w:p>
    <w:p w14:paraId="2F833C28" w14:textId="7D000BBE" w:rsidR="005F73F8" w:rsidRPr="006B1B5D" w:rsidRDefault="005F73F8" w:rsidP="006B1B5D">
      <w:pPr>
        <w:spacing w:line="260" w:lineRule="exact"/>
        <w:jc w:val="both"/>
        <w:rPr>
          <w:rFonts w:ascii="Arial" w:eastAsia="Times New Roman" w:hAnsi="Arial" w:cs="Arial"/>
          <w:sz w:val="20"/>
          <w:szCs w:val="20"/>
          <w:lang w:eastAsia="sl-SI"/>
        </w:rPr>
      </w:pPr>
      <w:r w:rsidRPr="006B1B5D">
        <w:rPr>
          <w:rFonts w:ascii="Arial" w:eastAsia="Times New Roman" w:hAnsi="Arial" w:cs="Arial"/>
          <w:b/>
          <w:sz w:val="20"/>
          <w:szCs w:val="20"/>
          <w:lang w:eastAsia="sl-SI"/>
        </w:rPr>
        <w:t>K 1</w:t>
      </w:r>
      <w:r w:rsidR="0099663E">
        <w:rPr>
          <w:rFonts w:ascii="Arial" w:eastAsia="Times New Roman" w:hAnsi="Arial" w:cs="Arial"/>
          <w:b/>
          <w:sz w:val="20"/>
          <w:szCs w:val="20"/>
          <w:lang w:eastAsia="sl-SI"/>
        </w:rPr>
        <w:t>1</w:t>
      </w:r>
      <w:r w:rsidRPr="006B1B5D">
        <w:rPr>
          <w:rFonts w:ascii="Arial" w:eastAsia="Times New Roman" w:hAnsi="Arial" w:cs="Arial"/>
          <w:b/>
          <w:sz w:val="20"/>
          <w:szCs w:val="20"/>
          <w:lang w:eastAsia="sl-SI"/>
        </w:rPr>
        <w:t xml:space="preserve">. členu (vodenje UJP) </w:t>
      </w:r>
    </w:p>
    <w:p w14:paraId="58A78E7D"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rPr>
      </w:pPr>
    </w:p>
    <w:p w14:paraId="2F1247F3"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rPr>
      </w:pPr>
      <w:r w:rsidRPr="006B1B5D">
        <w:rPr>
          <w:rFonts w:ascii="Arial" w:eastAsia="Calibri" w:hAnsi="Arial" w:cs="Arial"/>
          <w:sz w:val="20"/>
          <w:szCs w:val="20"/>
        </w:rPr>
        <w:t>Ta člen ureja vodenje UJP in nekatere najpomembnejše naloge oziroma pristojnosti generalnega direktorja.</w:t>
      </w:r>
    </w:p>
    <w:p w14:paraId="6B5EF663"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rPr>
      </w:pPr>
    </w:p>
    <w:p w14:paraId="351F2E40"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rPr>
      </w:pPr>
      <w:r w:rsidRPr="006B1B5D">
        <w:rPr>
          <w:rFonts w:ascii="Arial" w:eastAsia="Calibri" w:hAnsi="Arial" w:cs="Arial"/>
          <w:sz w:val="20"/>
          <w:szCs w:val="20"/>
        </w:rPr>
        <w:t xml:space="preserve">Generalni direktor poleg nalog predstojnika organa, ki so opredeljene z zakoni in drugimi predpisi, določa splošne pogoje poslovanja UJP v zvezi z opravljanjem posameznih plačilnih in javnofinančni storitev in uporabo informacijskih sistemov UJP, pa tudi obliko in vsebino obrazcev ter dokumentacije, ki se uporabljajo pri vodenju Registra proračunskih uporabnikov ter za dostop in uporabo aplikativne programske opreme, ki je namenjena opravljanju oziroma uporabi plačilnih in javnofinančnih storitev UJP. </w:t>
      </w:r>
    </w:p>
    <w:p w14:paraId="083E1183"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rPr>
      </w:pPr>
    </w:p>
    <w:p w14:paraId="50329446"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rPr>
      </w:pPr>
      <w:r w:rsidRPr="006B1B5D">
        <w:rPr>
          <w:rFonts w:ascii="Arial" w:eastAsia="Calibri" w:hAnsi="Arial" w:cs="Arial"/>
          <w:sz w:val="20"/>
          <w:szCs w:val="20"/>
        </w:rPr>
        <w:t>Zaradi hitrih sprememb, razvoja komunikacijskih rešitev ni smotrno, da se oblika in vsebina obrazcev ter dokumentacije za vodenje Registra proračunskih uporabnikov ter dostopa in uporabe aplikativne programske opreme določa s podzakonskim predpisom ministra, pristojnega za finance. Vendar je zaradi specifičnosti informacij in namena teh informacij ter zaradi lažjega izvajanja nalog pomembno, da se vsebina in oblika obrazcev ter dokumentacije določi. S temi obrazci in dokumentacijo se za proračunske uporabnike ne določa dodatnih pravic in obveznosti, ampak so namenjeni le operativi in izvedbi nalog, ki so določene oziroma katerih način izvedbe je določen v zakonu ali v podzakonskem predpisu. S predlaganim zapisom je podobno, kot je urejeno že v veljavnem ZOPSPU-1 dano pooblastilo predstojniku UJP, da določa obliko in vsebino teh obrazcev, seveda ob upoštevanju določb veljavnih predpisov.</w:t>
      </w:r>
    </w:p>
    <w:p w14:paraId="3F6F186C"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rPr>
      </w:pPr>
    </w:p>
    <w:p w14:paraId="2408BCA8"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rPr>
      </w:pPr>
      <w:r w:rsidRPr="006B1B5D">
        <w:rPr>
          <w:rFonts w:ascii="Arial" w:eastAsia="Calibri" w:hAnsi="Arial" w:cs="Arial"/>
          <w:sz w:val="20"/>
          <w:szCs w:val="20"/>
        </w:rPr>
        <w:t xml:space="preserve">V tem členu je dano tudi pooblastilo predstojniku UJP za izdajo splošnih pogojev poslovanja v zvezi z opravljanjem posameznih plačilnih in javnofinančnih storitev in uporabo informacijskih sistemov UJP. Tudi to pooblastilo je dano že v veljavnem ZOPSPU-1 in se s tem zakonom ne spreminja. Zaradi operativnega izvajanja nalog plačilnega prometa, uporabe informacijskih sistemov UJP, posebnosti v zvezi z vodenjem EZR države in občin po ZJF, je potrebno določene postopke poslovanja v teh primerih podrobneje urediti. S splošnimi pogoji se ne določajo naloge in obveznosti, niti ne vsebujejo splošnih in abstraktnih pravil, ampak so izvedbeni akt za opravljanje konkretnih storitev in komunikacijo med UJP in proračunskimi uporabniki. </w:t>
      </w:r>
    </w:p>
    <w:p w14:paraId="7E3A2F33"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rPr>
      </w:pPr>
    </w:p>
    <w:p w14:paraId="1931C43F"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rPr>
      </w:pPr>
      <w:r w:rsidRPr="006B1B5D">
        <w:rPr>
          <w:rFonts w:ascii="Arial" w:eastAsia="Calibri" w:hAnsi="Arial" w:cs="Arial"/>
          <w:sz w:val="20"/>
          <w:szCs w:val="20"/>
        </w:rPr>
        <w:t xml:space="preserve">Vodenje UJP oziroma pooblastila generalnega direktorja so podrobneje določena z aktom o notranji organizaciji in sistemizaciji delovnih mest v UJP, ki ga določi minister za finance s soglasjem Vlade Republike Slovenije. </w:t>
      </w:r>
    </w:p>
    <w:p w14:paraId="25425D29" w14:textId="77777777" w:rsidR="005F73F8" w:rsidRPr="006B1B5D" w:rsidRDefault="005F73F8" w:rsidP="006B1B5D">
      <w:pPr>
        <w:spacing w:line="260" w:lineRule="exact"/>
        <w:jc w:val="both"/>
        <w:rPr>
          <w:rFonts w:ascii="Arial" w:eastAsia="Times New Roman" w:hAnsi="Arial" w:cs="Arial"/>
          <w:b/>
          <w:sz w:val="20"/>
          <w:szCs w:val="20"/>
          <w:highlight w:val="yellow"/>
          <w:lang w:eastAsia="sl-SI"/>
        </w:rPr>
      </w:pPr>
    </w:p>
    <w:p w14:paraId="7DFCB12D" w14:textId="020AC8FE" w:rsidR="005F73F8" w:rsidRPr="006B1B5D" w:rsidRDefault="005F73F8" w:rsidP="006B1B5D">
      <w:pPr>
        <w:spacing w:line="260" w:lineRule="exact"/>
        <w:jc w:val="both"/>
        <w:rPr>
          <w:rFonts w:ascii="Arial" w:eastAsia="Times New Roman" w:hAnsi="Arial" w:cs="Arial"/>
          <w:sz w:val="20"/>
          <w:szCs w:val="20"/>
          <w:lang w:eastAsia="sl-SI"/>
        </w:rPr>
      </w:pPr>
      <w:r w:rsidRPr="006B1B5D">
        <w:rPr>
          <w:rFonts w:ascii="Arial" w:eastAsia="Times New Roman" w:hAnsi="Arial" w:cs="Arial"/>
          <w:b/>
          <w:sz w:val="20"/>
          <w:szCs w:val="20"/>
          <w:lang w:eastAsia="sl-SI"/>
        </w:rPr>
        <w:t>K 1</w:t>
      </w:r>
      <w:r w:rsidR="0099663E">
        <w:rPr>
          <w:rFonts w:ascii="Arial" w:eastAsia="Times New Roman" w:hAnsi="Arial" w:cs="Arial"/>
          <w:b/>
          <w:sz w:val="20"/>
          <w:szCs w:val="20"/>
          <w:lang w:eastAsia="sl-SI"/>
        </w:rPr>
        <w:t>2</w:t>
      </w:r>
      <w:r w:rsidRPr="006B1B5D">
        <w:rPr>
          <w:rFonts w:ascii="Arial" w:eastAsia="Times New Roman" w:hAnsi="Arial" w:cs="Arial"/>
          <w:b/>
          <w:sz w:val="20"/>
          <w:szCs w:val="20"/>
          <w:lang w:eastAsia="sl-SI"/>
        </w:rPr>
        <w:t>. členu (</w:t>
      </w:r>
      <w:r w:rsidR="00F12560">
        <w:rPr>
          <w:rFonts w:ascii="Arial" w:eastAsia="Times New Roman" w:hAnsi="Arial" w:cs="Arial"/>
          <w:b/>
          <w:sz w:val="20"/>
          <w:szCs w:val="20"/>
          <w:lang w:eastAsia="sl-SI"/>
        </w:rPr>
        <w:t>pripravljenost na domu</w:t>
      </w:r>
      <w:r w:rsidRPr="006B1B5D">
        <w:rPr>
          <w:rFonts w:ascii="Arial" w:eastAsia="Times New Roman" w:hAnsi="Arial" w:cs="Arial"/>
          <w:b/>
          <w:sz w:val="20"/>
          <w:szCs w:val="20"/>
          <w:lang w:eastAsia="sl-SI"/>
        </w:rPr>
        <w:t xml:space="preserve">) </w:t>
      </w:r>
    </w:p>
    <w:p w14:paraId="62260FE5" w14:textId="77777777" w:rsidR="005F73F8" w:rsidRPr="006B1B5D" w:rsidRDefault="005F73F8" w:rsidP="006B1B5D">
      <w:pPr>
        <w:spacing w:line="260" w:lineRule="exact"/>
        <w:jc w:val="both"/>
        <w:rPr>
          <w:rFonts w:ascii="Arial" w:eastAsia="Times New Roman" w:hAnsi="Arial" w:cs="Arial"/>
          <w:b/>
          <w:sz w:val="20"/>
          <w:szCs w:val="20"/>
          <w:highlight w:val="yellow"/>
          <w:lang w:eastAsia="sl-SI"/>
        </w:rPr>
      </w:pPr>
    </w:p>
    <w:p w14:paraId="693CAA77" w14:textId="494E84EF" w:rsidR="005F73F8" w:rsidRPr="006B1B5D" w:rsidRDefault="005F73F8" w:rsidP="006B1B5D">
      <w:pPr>
        <w:overflowPunct w:val="0"/>
        <w:autoSpaceDE w:val="0"/>
        <w:autoSpaceDN w:val="0"/>
        <w:adjustRightInd w:val="0"/>
        <w:spacing w:line="260" w:lineRule="exact"/>
        <w:jc w:val="both"/>
        <w:textAlignment w:val="baseline"/>
        <w:rPr>
          <w:rFonts w:ascii="Arial" w:eastAsia="Times New Roman" w:hAnsi="Arial" w:cs="Arial"/>
          <w:sz w:val="20"/>
          <w:szCs w:val="20"/>
        </w:rPr>
      </w:pPr>
      <w:r w:rsidRPr="006B1B5D">
        <w:rPr>
          <w:rFonts w:ascii="Arial" w:eastAsia="Times New Roman" w:hAnsi="Arial" w:cs="Arial"/>
          <w:sz w:val="20"/>
          <w:szCs w:val="20"/>
        </w:rPr>
        <w:t xml:space="preserve">Za namen zagotavljanja neprekinjenega delovanja in za izpolnitev obveznosti po </w:t>
      </w:r>
      <w:r w:rsidR="00572C6D">
        <w:rPr>
          <w:rFonts w:ascii="Arial" w:eastAsia="Times New Roman" w:hAnsi="Arial" w:cs="Arial"/>
          <w:sz w:val="20"/>
          <w:szCs w:val="20"/>
        </w:rPr>
        <w:t>8</w:t>
      </w:r>
      <w:r w:rsidRPr="006B1B5D">
        <w:rPr>
          <w:rFonts w:ascii="Arial" w:eastAsia="Times New Roman" w:hAnsi="Arial" w:cs="Arial"/>
          <w:sz w:val="20"/>
          <w:szCs w:val="20"/>
        </w:rPr>
        <w:t xml:space="preserve">. in </w:t>
      </w:r>
      <w:r w:rsidR="00572C6D">
        <w:rPr>
          <w:rFonts w:ascii="Arial" w:eastAsia="Times New Roman" w:hAnsi="Arial" w:cs="Arial"/>
          <w:sz w:val="20"/>
          <w:szCs w:val="20"/>
        </w:rPr>
        <w:t>9</w:t>
      </w:r>
      <w:r w:rsidRPr="006B1B5D">
        <w:rPr>
          <w:rFonts w:ascii="Arial" w:eastAsia="Times New Roman" w:hAnsi="Arial" w:cs="Arial"/>
          <w:sz w:val="20"/>
          <w:szCs w:val="20"/>
        </w:rPr>
        <w:t>. členu tega zakona organizira UJP pripravljenost</w:t>
      </w:r>
      <w:r w:rsidR="00572C6D">
        <w:rPr>
          <w:rFonts w:ascii="Arial" w:eastAsia="Times New Roman" w:hAnsi="Arial" w:cs="Arial"/>
          <w:sz w:val="20"/>
          <w:szCs w:val="20"/>
        </w:rPr>
        <w:t xml:space="preserve"> na domu</w:t>
      </w:r>
      <w:r w:rsidRPr="006B1B5D">
        <w:rPr>
          <w:rFonts w:ascii="Arial" w:eastAsia="Times New Roman" w:hAnsi="Arial" w:cs="Arial"/>
          <w:sz w:val="20"/>
          <w:szCs w:val="20"/>
        </w:rPr>
        <w:t xml:space="preserve">, ki pomeni dosegljivost javnih uslužbencev izven delovnega mesta in časa po telefonu ali s pomočjo drugih sredstev. </w:t>
      </w:r>
      <w:r w:rsidR="00572C6D">
        <w:rPr>
          <w:rFonts w:ascii="Arial" w:eastAsia="Times New Roman" w:hAnsi="Arial" w:cs="Arial"/>
          <w:sz w:val="20"/>
          <w:szCs w:val="20"/>
        </w:rPr>
        <w:t>Pripravljenost na domu</w:t>
      </w:r>
      <w:r w:rsidRPr="006B1B5D">
        <w:rPr>
          <w:rFonts w:ascii="Arial" w:eastAsia="Times New Roman" w:hAnsi="Arial" w:cs="Arial"/>
          <w:sz w:val="20"/>
          <w:szCs w:val="20"/>
        </w:rPr>
        <w:t xml:space="preserve"> je namenjena odpravi zastojev podatkov oziroma zastoju delovanja elektronskih storitev, za katere se zahteva neprekinjeno poslovanje, predvsem plačilnega prometa in izmenjave e-računov. Pripravljenost je predvidena tudi za primere drugih dogodkov, zaradi katerih bi lahko prišlo do zastojev delovanja elektronskih storitev oziroma prekinitve neprekinjenega delovanja. Takšni dogodki so lahko menjave baznih strežnikov. Bazni strežniki se zaradi zagotavljanja nemotenega poslovanja menjavajo ponoči oziroma čez vikend. Ker lahko menjava strežnikov vpliva tudi na druge procese v UJP, je potrebno zagotoviti, da so javni uslužbenci, ki ne sodelujejo pri sami menjavi, na razpolago za odpravo morebitnih motenj oziroma zastojev pri delovanju informacijske infrastrukture oziroma pri obdelavi podatkov.</w:t>
      </w:r>
    </w:p>
    <w:p w14:paraId="5764951C"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Times New Roman" w:hAnsi="Arial" w:cs="Arial"/>
          <w:sz w:val="20"/>
          <w:szCs w:val="20"/>
        </w:rPr>
      </w:pPr>
    </w:p>
    <w:p w14:paraId="48B93301"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Times New Roman" w:hAnsi="Arial" w:cs="Arial"/>
          <w:sz w:val="20"/>
          <w:szCs w:val="20"/>
        </w:rPr>
      </w:pPr>
      <w:r w:rsidRPr="006B1B5D">
        <w:rPr>
          <w:rFonts w:ascii="Arial" w:eastAsia="Times New Roman" w:hAnsi="Arial" w:cs="Arial"/>
          <w:sz w:val="20"/>
          <w:szCs w:val="20"/>
        </w:rPr>
        <w:t xml:space="preserve">Zakon o delovnih razmerjih (Uradni list RS, št. št. 21/13, 78/13 – popr., 47/15 – ZZSDT, 33/16 – PZ-F, 52/16, 15/17 – odl. US, 22/19 – ZPosS, 81/19, 203/20 – ZIUPOPDVE, 119/21 – ZČmIS-A, 202/21 – odl. </w:t>
      </w:r>
      <w:r w:rsidRPr="006B1B5D">
        <w:rPr>
          <w:rFonts w:ascii="Arial" w:eastAsia="Times New Roman" w:hAnsi="Arial" w:cs="Arial"/>
          <w:sz w:val="20"/>
          <w:szCs w:val="20"/>
        </w:rPr>
        <w:lastRenderedPageBreak/>
        <w:t xml:space="preserve">US, 15/22, 54/22 – ZUPŠ-1, 114/23 in 136/23 – ZIUZDS – v nadaljnjem besedilu: ZDR-1) in Zakon o javnih uslužbencih (Uradni list RS, št. 63/07 – uradno prečiščeno besedilo, 65/08, 69/08 – ZTFI-A, 69/08 – ZZavar-E, 40/12 – ZUJF, 158/20 – ZIntPK-C, 203/20 – ZIUPOPDVE, 202/21 – odl. US in 3/22 – ZDeb – v nadaljnjem besedilu: ZJU) ne določata vsebinske opredelitve pripravljenosti za delo. </w:t>
      </w:r>
    </w:p>
    <w:p w14:paraId="03E6936B"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Times New Roman" w:hAnsi="Arial" w:cs="Arial"/>
          <w:sz w:val="20"/>
          <w:szCs w:val="20"/>
        </w:rPr>
      </w:pPr>
    </w:p>
    <w:p w14:paraId="3FB2327C"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Times New Roman" w:hAnsi="Arial" w:cs="Arial"/>
          <w:sz w:val="20"/>
          <w:szCs w:val="20"/>
        </w:rPr>
      </w:pPr>
      <w:r w:rsidRPr="006B1B5D">
        <w:rPr>
          <w:rFonts w:ascii="Arial" w:eastAsia="Times New Roman" w:hAnsi="Arial" w:cs="Arial"/>
          <w:sz w:val="20"/>
          <w:szCs w:val="20"/>
        </w:rPr>
        <w:t xml:space="preserve">Zakon o skupnih temeljih sistema plač v javnem sektorju (Uradni list RS, št. 95/24 – v nadaljnjem besedilu: ZSTSPJS) v 46. členu določa, da javnim uslužbencem pripada dodatek za pripravljenost v kraju bivanja ali v kraju po njegovi izbiri, če je pripravljenost na domu izven delovnega časa pisno odrejena, in sicer v primerih, ki jih določa zakon ali kolektivna pogodba. Višina dodatka za pripravljenost se določi s kolektivno pogodbo za javni sektor. Razlogov in pogojev za pripravljenost ne določa. </w:t>
      </w:r>
    </w:p>
    <w:p w14:paraId="324784E2"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Times New Roman" w:hAnsi="Arial" w:cs="Arial"/>
          <w:sz w:val="20"/>
          <w:szCs w:val="20"/>
        </w:rPr>
      </w:pPr>
    </w:p>
    <w:p w14:paraId="7CC190AA"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Times New Roman" w:hAnsi="Arial" w:cs="Arial"/>
          <w:sz w:val="20"/>
          <w:szCs w:val="20"/>
        </w:rPr>
      </w:pPr>
      <w:r w:rsidRPr="006B1B5D">
        <w:rPr>
          <w:rFonts w:ascii="Arial" w:eastAsia="Times New Roman" w:hAnsi="Arial" w:cs="Arial"/>
          <w:sz w:val="20"/>
          <w:szCs w:val="20"/>
        </w:rPr>
        <w:t xml:space="preserve">Aneks k kolektivni pogodbi za negospodarske dejavnosti v Republiki Sloveniji (Uradni list RS, št. 99/24) je v prvem odstavku 6. člena določil primere, v katerih se lahko javnim uslužbencem odredi pripravljenost na domu. V drugem odstavku pa je določil, da se s kolektivno pogodbo dejavnosti ali z zakonom podrobneje opredelijo primeri, v katerih se odredi pripravljenost na domu in pogoji ter časovne omejitve, pod katerimi se pripravljenost na domu lahko odredi. Določa, da mora biti javnemu uslužbencu v vsakem primeru zagotovljen najmanj en prost konec tedna (sobota in nedelja) v mesecu, ko ne dela in nima odrejene pripravljenosti na domu, razen v primeru naravnih in drugih nesreč. </w:t>
      </w:r>
    </w:p>
    <w:p w14:paraId="28D7BD4D"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Times New Roman" w:hAnsi="Arial" w:cs="Arial"/>
          <w:sz w:val="20"/>
          <w:szCs w:val="20"/>
        </w:rPr>
      </w:pPr>
    </w:p>
    <w:p w14:paraId="7785EA0B"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Times New Roman" w:hAnsi="Arial" w:cs="Arial"/>
          <w:sz w:val="20"/>
          <w:szCs w:val="20"/>
        </w:rPr>
      </w:pPr>
      <w:r w:rsidRPr="006B1B5D">
        <w:rPr>
          <w:rFonts w:ascii="Arial" w:eastAsia="Times New Roman" w:hAnsi="Arial" w:cs="Arial"/>
          <w:sz w:val="20"/>
          <w:szCs w:val="20"/>
        </w:rPr>
        <w:t xml:space="preserve">Višina dodatka za pripravljenost je določena v Kolektivni pogodbi za javni sektor (Uradni list RS, št. 99/24 – v nadaljnjem besedilu: KPJS), ki določa da javnemu uslužbencu pripada dodatek za pripravljenost na domu v višini 20% urne postavke osnovne plače javnega uslužbenca. Dodatek se obračunava le za čas, ko je javnemu uslužbencu odrejena pripravljenost na domu. Primerov, pogojev </w:t>
      </w:r>
      <w:r w:rsidR="000B6EFE" w:rsidRPr="006B1B5D">
        <w:rPr>
          <w:rFonts w:ascii="Arial" w:eastAsia="Times New Roman" w:hAnsi="Arial" w:cs="Arial"/>
          <w:sz w:val="20"/>
          <w:szCs w:val="20"/>
        </w:rPr>
        <w:t xml:space="preserve">in časovnih omejitev ne ureja. </w:t>
      </w:r>
      <w:r w:rsidRPr="006B1B5D">
        <w:rPr>
          <w:rFonts w:ascii="Arial" w:eastAsia="Times New Roman" w:hAnsi="Arial" w:cs="Arial"/>
          <w:sz w:val="20"/>
          <w:szCs w:val="20"/>
        </w:rPr>
        <w:t xml:space="preserve">KPJS, ki velja tudi za državne organe in torej za UJP, ureja tarifni del pravic in dolžnosti in je sklenjena na podlagi ZSTSPJS. Ureja dodatek za pripravljenost, ne pa tudi vsebino izvajanja pripravljenosti. </w:t>
      </w:r>
    </w:p>
    <w:p w14:paraId="6770953D"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Times New Roman" w:hAnsi="Arial" w:cs="Arial"/>
          <w:sz w:val="20"/>
          <w:szCs w:val="20"/>
        </w:rPr>
      </w:pPr>
    </w:p>
    <w:p w14:paraId="651A3F11"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Times New Roman" w:hAnsi="Arial" w:cs="Arial"/>
          <w:sz w:val="20"/>
          <w:szCs w:val="20"/>
        </w:rPr>
      </w:pPr>
      <w:r w:rsidRPr="006B1B5D">
        <w:rPr>
          <w:rFonts w:ascii="Arial" w:eastAsia="Times New Roman" w:hAnsi="Arial" w:cs="Arial"/>
          <w:sz w:val="20"/>
          <w:szCs w:val="20"/>
        </w:rPr>
        <w:t>Kolektivna pogodba za državno upravo, uprave pravosodnih organov in uprave samoupravnih lokalnih skupnosti (Uradni list RS, št. 99/24), prav tako sprejeta na podlagi ZSTSPJS, ureja uvrščanje delovnih mest v plačne razrede. Kolektivna pogodba ne ureja primerov in pogojev za odreditev pripravljenosti, kot je to potrebno urediti glede na Aneks k kolektivni pogodbi za negospodarske dejavnosti.</w:t>
      </w:r>
    </w:p>
    <w:p w14:paraId="3AF25D52"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Times New Roman" w:hAnsi="Arial" w:cs="Arial"/>
          <w:sz w:val="20"/>
          <w:szCs w:val="20"/>
        </w:rPr>
      </w:pPr>
    </w:p>
    <w:p w14:paraId="7EF2ED13"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Times New Roman" w:hAnsi="Arial" w:cs="Arial"/>
          <w:sz w:val="20"/>
          <w:szCs w:val="20"/>
        </w:rPr>
      </w:pPr>
      <w:r w:rsidRPr="006B1B5D">
        <w:rPr>
          <w:rFonts w:ascii="Arial" w:eastAsia="Times New Roman" w:hAnsi="Arial" w:cs="Arial"/>
          <w:sz w:val="20"/>
          <w:szCs w:val="20"/>
        </w:rPr>
        <w:t>Uredba o delovnem času v organih državne uprave (Uradni list RS, št. 115/07, 122/07 – popr., 28/16, 40/17, 44/19 in 43/24 – v nadaljnjem besedilu: uredba o delovnem času) v drugem odstavku 5. člena določa, da se lahko v organu zaradi dela, ki mora biti opravljeno brez prekinitve oziroma določenega dne ali v določenem roku zaradi varstva pred naravnimi in drugimi nesrečami ali v izjemnih okoliščinah, uvede dežurstvo ali drugo obliko pripravljenosti za delo. Iz besedila te določbe izhaja, da je dežurstvo oziroma druga oblika pripravljenosti vezana na delo, ki mora biti opravljeno brez prekinitve, določenega dne ali v določenem roku, pri čemer mora biti izpolnjen pogoj varstva pred naravnimi in drugimi nesrečami ali izjemna okoliščina. Uredba je bila sprejeta pred uveljavitvijo Aneks k kolektivni pogodbi za negospodarske dejavnosti in ne zadostuje za ureditev pripravljenosti po tej kolektivni pogodbi.</w:t>
      </w:r>
    </w:p>
    <w:p w14:paraId="487DED62"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Times New Roman" w:hAnsi="Arial" w:cs="Arial"/>
          <w:sz w:val="20"/>
          <w:szCs w:val="20"/>
        </w:rPr>
      </w:pPr>
    </w:p>
    <w:p w14:paraId="2208AFA1"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Times New Roman" w:hAnsi="Arial" w:cs="Arial"/>
          <w:sz w:val="20"/>
          <w:szCs w:val="20"/>
        </w:rPr>
      </w:pPr>
      <w:r w:rsidRPr="006B1B5D">
        <w:rPr>
          <w:rFonts w:ascii="Arial" w:eastAsia="Times New Roman" w:hAnsi="Arial" w:cs="Arial"/>
          <w:sz w:val="20"/>
          <w:szCs w:val="20"/>
        </w:rPr>
        <w:t xml:space="preserve">UJP je dolžan zagotoviti nemoteno neprekinjeno poslovanje, kar pomeni, da morajo procesi ter informacijska infrastruktura delovati neprekinjeno tako ponoči kot na dela proste dni (torej 24/7), v času ko se izvaja obdelava podatkov, predvsem pri izvajanju plačilnega prometa in izmenjavi e-računov. V primeru napake oziroma zastoja pri obdelavi podatkov, ki nastane izven delovnega časa, mora biti zagotovljeno takojšnje reagiranje in ne zadostuje, da se pripravljenost zagotovi oziroma omeji le na nastale ali pričakujoče težave oziroma okoliščine. Zastoji niso vsakodnevni, niti tako pogosti, da bi te situacije upravičevale dodatne zaposlitve in stalno prisotnost javnih uslužbencev UJP na delovnem mestu (organiziranje dela v treh izmenah). Uredba (EU) 2024/886 Evropskega parlamenta in sveta z dne 13. marca 2024 o spremembi uredb (EU) št. 260/2012 in (EU) 2021/1230 ter direktiv 98/26/ES in (EU) 2025/2366 glede kreditnih procesov v EUR (t. i. Uredba o takojšnjih plačilih), zavezuje UJP kot </w:t>
      </w:r>
      <w:r w:rsidRPr="006B1B5D">
        <w:rPr>
          <w:rFonts w:ascii="Arial" w:eastAsia="Times New Roman" w:hAnsi="Arial" w:cs="Arial"/>
          <w:sz w:val="20"/>
          <w:szCs w:val="20"/>
        </w:rPr>
        <w:lastRenderedPageBreak/>
        <w:t xml:space="preserve">ponudnika plačilnih storitev, da zagotovi takojšnji kreditni prenos, torej izvršitev takoj, 24 ur na dan in na kateri koli koledarski dan. </w:t>
      </w:r>
    </w:p>
    <w:p w14:paraId="424683F6"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Times New Roman" w:hAnsi="Arial" w:cs="Arial"/>
          <w:sz w:val="20"/>
          <w:szCs w:val="20"/>
        </w:rPr>
      </w:pPr>
    </w:p>
    <w:p w14:paraId="2641515B" w14:textId="360FFE1B" w:rsidR="005F73F8" w:rsidRPr="006B1B5D" w:rsidRDefault="005F73F8" w:rsidP="006B1B5D">
      <w:pPr>
        <w:overflowPunct w:val="0"/>
        <w:autoSpaceDE w:val="0"/>
        <w:autoSpaceDN w:val="0"/>
        <w:adjustRightInd w:val="0"/>
        <w:spacing w:line="260" w:lineRule="exact"/>
        <w:jc w:val="both"/>
        <w:textAlignment w:val="baseline"/>
        <w:rPr>
          <w:rFonts w:ascii="Arial" w:eastAsia="Times New Roman" w:hAnsi="Arial" w:cs="Arial"/>
          <w:sz w:val="20"/>
          <w:szCs w:val="20"/>
        </w:rPr>
      </w:pPr>
      <w:r w:rsidRPr="006B1B5D">
        <w:rPr>
          <w:rFonts w:ascii="Arial" w:eastAsia="Times New Roman" w:hAnsi="Arial" w:cs="Arial"/>
          <w:sz w:val="20"/>
          <w:szCs w:val="20"/>
        </w:rPr>
        <w:t xml:space="preserve">V UJP je torej potrebno zagotoviti pripravljenost javnih uslužbencev s področja informacijske tehnologije do zaključkov procesov, ki se izvajajo v UJP ter tudi v nekaterih drugih primerih, ko je pričakovati, da lahko določen dogodek povzroči zastoj ali prekinitev teh procesov. Zaradi pomanjkljive pravne podlage, v skladu z Aneksom k Kolektivni pogodbi za negospodarske dejavnosti ter po vzoru nekaterih drugih organov državne uprave, ki morajo prav tako zagotoviti pripravljenost, se ta določba umesti v predpis, ki ureja delovno področje in izvajanje nalog UJP. </w:t>
      </w:r>
    </w:p>
    <w:p w14:paraId="32DAD37F"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Times New Roman" w:hAnsi="Arial" w:cs="Arial"/>
          <w:sz w:val="20"/>
          <w:szCs w:val="20"/>
        </w:rPr>
      </w:pPr>
    </w:p>
    <w:p w14:paraId="0FF074E6"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Times New Roman" w:hAnsi="Arial" w:cs="Arial"/>
          <w:sz w:val="20"/>
          <w:szCs w:val="20"/>
        </w:rPr>
      </w:pPr>
      <w:r w:rsidRPr="006B1B5D">
        <w:rPr>
          <w:rFonts w:ascii="Arial" w:eastAsia="Times New Roman" w:hAnsi="Arial" w:cs="Arial"/>
          <w:sz w:val="20"/>
          <w:szCs w:val="20"/>
        </w:rPr>
        <w:t>V prvem odstavku so predvideni primeri, ko se v UJP zagotavlja pripravljenost, in sicer za namen neprekinjenega poslovanja v primerih tekoče obdelave plačilnih storitev ter primere namestitev ali vzdrževanja informacijskih sistemov in drugih dogodkov, ki se izvajajo izven delovnega časa in bi lahko vplivali na neprekinjeno poslovanje. S tem se upošteva tudi določba Aneksa k kolektivni pogodbi za negospodarske dejavnosti, ki določa, da se pripravljenost odredi v primerih, v katerih se pričakuje, da bo treba preprečiti ali odpraviti večjo škodo delodajalcu ali drugim osebam ter opraviti nujne in neodložljive naloge, ki so potrebne za preprečitev ali sanacijo razmer, ki bi lahko preprečevale ali ovirale izvajanje temeljnih nalog delodajalca oziroma storitev za uporabnika.</w:t>
      </w:r>
    </w:p>
    <w:p w14:paraId="16C15328" w14:textId="77777777" w:rsidR="00276CC9" w:rsidRPr="006B1B5D" w:rsidRDefault="00276CC9" w:rsidP="006B1B5D">
      <w:pPr>
        <w:overflowPunct w:val="0"/>
        <w:autoSpaceDE w:val="0"/>
        <w:autoSpaceDN w:val="0"/>
        <w:adjustRightInd w:val="0"/>
        <w:spacing w:line="260" w:lineRule="exact"/>
        <w:jc w:val="both"/>
        <w:textAlignment w:val="baseline"/>
        <w:rPr>
          <w:rFonts w:ascii="Arial" w:eastAsia="Times New Roman" w:hAnsi="Arial" w:cs="Arial"/>
          <w:sz w:val="20"/>
          <w:szCs w:val="20"/>
        </w:rPr>
      </w:pPr>
    </w:p>
    <w:p w14:paraId="119FD078"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Times New Roman" w:hAnsi="Arial" w:cs="Arial"/>
          <w:sz w:val="20"/>
          <w:szCs w:val="20"/>
        </w:rPr>
      </w:pPr>
      <w:r w:rsidRPr="006B1B5D">
        <w:rPr>
          <w:rFonts w:ascii="Arial" w:eastAsia="Times New Roman" w:hAnsi="Arial" w:cs="Arial"/>
          <w:sz w:val="20"/>
          <w:szCs w:val="20"/>
        </w:rPr>
        <w:t>Javni uslužbenec, ki mu je odrejena pripravljenost, mora v čim krajšem možnem času reagirati na prejeto obvestilo ter odpraviti napako oziroma izvesti aktivnosti, da se zagotovi neprekinjeno poslovanje. Napako lahko odpravi na daljavo ali pa s prihodom na delovno mesto.</w:t>
      </w:r>
    </w:p>
    <w:p w14:paraId="3B0D4224" w14:textId="77777777" w:rsidR="00276CC9" w:rsidRPr="006B1B5D" w:rsidRDefault="00276CC9" w:rsidP="006B1B5D">
      <w:pPr>
        <w:overflowPunct w:val="0"/>
        <w:autoSpaceDE w:val="0"/>
        <w:autoSpaceDN w:val="0"/>
        <w:adjustRightInd w:val="0"/>
        <w:spacing w:line="260" w:lineRule="exact"/>
        <w:jc w:val="both"/>
        <w:textAlignment w:val="baseline"/>
        <w:rPr>
          <w:rFonts w:ascii="Arial" w:eastAsia="Times New Roman" w:hAnsi="Arial" w:cs="Arial"/>
          <w:sz w:val="20"/>
          <w:szCs w:val="20"/>
        </w:rPr>
      </w:pPr>
    </w:p>
    <w:p w14:paraId="06AF41EA"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Times New Roman" w:hAnsi="Arial" w:cs="Arial"/>
          <w:sz w:val="20"/>
          <w:szCs w:val="20"/>
        </w:rPr>
      </w:pPr>
      <w:r w:rsidRPr="006B1B5D">
        <w:rPr>
          <w:rFonts w:ascii="Arial" w:eastAsia="Times New Roman" w:hAnsi="Arial" w:cs="Arial"/>
          <w:sz w:val="20"/>
          <w:szCs w:val="20"/>
        </w:rPr>
        <w:t>Tretji odstavek določa način organiziranja pripravljenosti, in sicer se na pripravljenosti javni uslužbenci menjajo tedensko. Če tedenske menjave ni mogoče zagotoviti iz razlogov kot so npr. bolniška odsotnost, redni letni dopusti, drugo odrejeno delo preko polnega delovnega časa javnih uslužbencev, ki izvajajo naloge na področjih, ki so pomembna za zagotovitev neprekinjenega delovanja, je potrebno upoštevati omejitev iz Aneksa k kolektivni pogodbi za negospodarske dejavnosti, in sicer, da mora biti javnemu uslužbencu zagotovljen vsaj en prost konec tedna v mesecu, ko ni v pripravljenosti in ko ne dela. Te omejitve ni v primeru naravnih in drugih nesreč.</w:t>
      </w:r>
    </w:p>
    <w:p w14:paraId="0C805187" w14:textId="77777777" w:rsidR="00276CC9" w:rsidRPr="006B1B5D" w:rsidRDefault="00276CC9" w:rsidP="006B1B5D">
      <w:pPr>
        <w:overflowPunct w:val="0"/>
        <w:autoSpaceDE w:val="0"/>
        <w:autoSpaceDN w:val="0"/>
        <w:adjustRightInd w:val="0"/>
        <w:spacing w:line="260" w:lineRule="exact"/>
        <w:jc w:val="both"/>
        <w:textAlignment w:val="baseline"/>
        <w:rPr>
          <w:rFonts w:ascii="Arial" w:eastAsia="Times New Roman" w:hAnsi="Arial" w:cs="Arial"/>
          <w:sz w:val="20"/>
          <w:szCs w:val="20"/>
        </w:rPr>
      </w:pPr>
    </w:p>
    <w:p w14:paraId="31C45F44"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Times New Roman" w:hAnsi="Arial" w:cs="Arial"/>
          <w:sz w:val="20"/>
          <w:szCs w:val="20"/>
        </w:rPr>
      </w:pPr>
      <w:r w:rsidRPr="006B1B5D">
        <w:rPr>
          <w:rFonts w:ascii="Arial" w:eastAsia="Times New Roman" w:hAnsi="Arial" w:cs="Arial"/>
          <w:sz w:val="20"/>
          <w:szCs w:val="20"/>
        </w:rPr>
        <w:t xml:space="preserve">Četrti odstavek ureja omejitve odrejanja pripravljenosti za tiste javne uslužbence, ki jim po zakonu, ki ureja delovna razmerja ni mogoče odrediti nadurnega in nočnega dela. To je delavki ali delavcu v skladu z določbami tega zakona zaradi varstva nosečnosti in starševstva (do tretjega leta starosti otroka), starejšemu delavcu, delavcu, ki še ni dopolnil 18 let starosti, delavcu, kateremu bi se po pisnem mnenju izvajalca medicine dela, oblikovanem ob upoštevanju mnenja osebnega zdravnika, zaradi takega dela lahko poslabšalo zdravstveno stanje, delavcu, ki ima polni delovni čas krajši od 36 ur na teden zaradi dela na delovnem mestu, kjer obstajajo večje nevarnosti za poškodbe ali zdravstvene okvare, delavcu, ki dela krajši delovni čas v skladu s predpisi o pokojninskem in invalidskem zavarovanju, predpisi o zdravstvenem zavarovanju ali drugimi predpisi. V primeru starejšega delavca (nad 55 let) in delavca, ki neguje otroka do tretjega leta starosti, se lahko odredi nadurno delo, vendar le na podlagi njegovega izrecnega soglasja, torej se mu lahko odredi tudi pripravljenost. Pravila za odreditev pripravljenosti morajo biti enaka kot so pravila za odreditev nadurnega dela. Pripravljenost namreč pomeni, da javni uslužbenec čaka na delo, ki bi ga bilo potrebno opraviti izven njegovega delovnega časa, kar pomeni, da bo tudi delo opravljeno izven delovnega časa javnega uslužbenca in praviloma po opravljeni dnevni oziroma tedenski delovni obveznosti. </w:t>
      </w:r>
    </w:p>
    <w:p w14:paraId="55878885" w14:textId="77777777" w:rsidR="00276CC9" w:rsidRPr="006B1B5D" w:rsidRDefault="00276CC9" w:rsidP="006B1B5D">
      <w:pPr>
        <w:overflowPunct w:val="0"/>
        <w:autoSpaceDE w:val="0"/>
        <w:autoSpaceDN w:val="0"/>
        <w:adjustRightInd w:val="0"/>
        <w:spacing w:line="260" w:lineRule="exact"/>
        <w:jc w:val="both"/>
        <w:textAlignment w:val="baseline"/>
        <w:rPr>
          <w:rFonts w:ascii="Arial" w:eastAsia="Times New Roman" w:hAnsi="Arial" w:cs="Arial"/>
          <w:sz w:val="20"/>
          <w:szCs w:val="20"/>
        </w:rPr>
      </w:pPr>
    </w:p>
    <w:p w14:paraId="4B8D47D5"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Times New Roman" w:hAnsi="Arial" w:cs="Arial"/>
          <w:sz w:val="20"/>
          <w:szCs w:val="20"/>
        </w:rPr>
      </w:pPr>
      <w:r w:rsidRPr="006B1B5D">
        <w:rPr>
          <w:rFonts w:ascii="Arial" w:eastAsia="Times New Roman" w:hAnsi="Arial" w:cs="Arial"/>
          <w:sz w:val="20"/>
          <w:szCs w:val="20"/>
        </w:rPr>
        <w:t xml:space="preserve">Ure pripravljenosti se po predlaganem šestem odstavku tega člena ne štejejo v delovni čas javnega uslužbenca. Če javni uslužbenec dejansko opravi delo, se ure štejejo v delovni čas oziroma se njihovo delo obravnava po pravilih, ki veljajo za delo preko polnega delovnega časa (nadurno delo). Uredba o delovnem času določa, da za javne uslužbence, ki imajo premakljiv delovni čas, se štejejo za nadurno delo ure opravljene po dnevni delovni obveznosti. Opravljeno nadurno delo se javnemu uslužbencu izplača ob mesečni plači. Lahko pa javni uslužbenec nadure izkoristi v obliki prostih ur oziroma </w:t>
      </w:r>
      <w:r w:rsidRPr="006B1B5D">
        <w:rPr>
          <w:rFonts w:ascii="Arial" w:eastAsia="Times New Roman" w:hAnsi="Arial" w:cs="Arial"/>
          <w:sz w:val="20"/>
          <w:szCs w:val="20"/>
        </w:rPr>
        <w:lastRenderedPageBreak/>
        <w:t>celodnevne odsotnosti, ali pa jih prenese v presežek oziroma primanjkljaj obveznih ur v okviru premakljivega začetka oziroma konca delovnega časa, v razmerju ena proti ena, pri čemer mu pripada plačilo dodatkov za delo v manj ugodnem delovnem času.</w:t>
      </w:r>
    </w:p>
    <w:p w14:paraId="06099757" w14:textId="77777777" w:rsidR="00276CC9" w:rsidRPr="006B1B5D" w:rsidRDefault="00276CC9" w:rsidP="006B1B5D">
      <w:pPr>
        <w:overflowPunct w:val="0"/>
        <w:autoSpaceDE w:val="0"/>
        <w:autoSpaceDN w:val="0"/>
        <w:adjustRightInd w:val="0"/>
        <w:spacing w:line="260" w:lineRule="exact"/>
        <w:jc w:val="both"/>
        <w:textAlignment w:val="baseline"/>
        <w:rPr>
          <w:rFonts w:ascii="Arial" w:eastAsia="Times New Roman" w:hAnsi="Arial" w:cs="Arial"/>
          <w:sz w:val="20"/>
          <w:szCs w:val="20"/>
        </w:rPr>
      </w:pPr>
    </w:p>
    <w:p w14:paraId="38FF99BB" w14:textId="3707CB54" w:rsidR="005F73F8" w:rsidRDefault="005F73F8" w:rsidP="006B1B5D">
      <w:pPr>
        <w:overflowPunct w:val="0"/>
        <w:autoSpaceDE w:val="0"/>
        <w:autoSpaceDN w:val="0"/>
        <w:adjustRightInd w:val="0"/>
        <w:spacing w:line="260" w:lineRule="exact"/>
        <w:jc w:val="both"/>
        <w:textAlignment w:val="baseline"/>
        <w:rPr>
          <w:rFonts w:ascii="Arial" w:eastAsia="Times New Roman" w:hAnsi="Arial" w:cs="Arial"/>
          <w:sz w:val="20"/>
          <w:szCs w:val="20"/>
        </w:rPr>
      </w:pPr>
      <w:r w:rsidRPr="006B1B5D">
        <w:rPr>
          <w:rFonts w:ascii="Arial" w:eastAsia="Times New Roman" w:hAnsi="Arial" w:cs="Arial"/>
          <w:sz w:val="20"/>
          <w:szCs w:val="20"/>
        </w:rPr>
        <w:t xml:space="preserve">Pripravljenost se odredi praviloma tri dni vnaprej, razen v </w:t>
      </w:r>
      <w:r w:rsidR="00572C6D">
        <w:rPr>
          <w:rFonts w:ascii="Arial" w:eastAsia="Times New Roman" w:hAnsi="Arial" w:cs="Arial"/>
          <w:sz w:val="20"/>
          <w:szCs w:val="20"/>
        </w:rPr>
        <w:t>primerih, ki jih ni mogoče vnaprej predvideti</w:t>
      </w:r>
      <w:r w:rsidRPr="006B1B5D">
        <w:rPr>
          <w:rFonts w:ascii="Arial" w:eastAsia="Times New Roman" w:hAnsi="Arial" w:cs="Arial"/>
          <w:sz w:val="20"/>
          <w:szCs w:val="20"/>
        </w:rPr>
        <w:t xml:space="preserve">. </w:t>
      </w:r>
      <w:r w:rsidR="00572C6D">
        <w:rPr>
          <w:rFonts w:ascii="Arial" w:eastAsia="Times New Roman" w:hAnsi="Arial" w:cs="Arial"/>
          <w:sz w:val="20"/>
          <w:szCs w:val="20"/>
        </w:rPr>
        <w:t xml:space="preserve">Ti </w:t>
      </w:r>
      <w:r w:rsidRPr="006B1B5D">
        <w:rPr>
          <w:rFonts w:ascii="Arial" w:eastAsia="Times New Roman" w:hAnsi="Arial" w:cs="Arial"/>
          <w:sz w:val="20"/>
          <w:szCs w:val="20"/>
        </w:rPr>
        <w:t>primeri so npr. višja sila, nenapovedana odsotnost javnega uslužbenca, ki mu je bila odrejena pripravljenost in je potrebno njegovo pripravljenost nadomestiti s pripravljenostjo drugega javnega uslužbenca ipd.</w:t>
      </w:r>
    </w:p>
    <w:p w14:paraId="0B8E1342" w14:textId="77777777" w:rsidR="000B711F" w:rsidRPr="006B1B5D" w:rsidRDefault="000B711F" w:rsidP="006B1B5D">
      <w:pPr>
        <w:overflowPunct w:val="0"/>
        <w:autoSpaceDE w:val="0"/>
        <w:autoSpaceDN w:val="0"/>
        <w:adjustRightInd w:val="0"/>
        <w:spacing w:line="260" w:lineRule="exact"/>
        <w:jc w:val="both"/>
        <w:textAlignment w:val="baseline"/>
        <w:rPr>
          <w:rFonts w:ascii="Arial" w:eastAsia="Times New Roman" w:hAnsi="Arial" w:cs="Arial"/>
          <w:sz w:val="20"/>
          <w:szCs w:val="20"/>
        </w:rPr>
      </w:pPr>
    </w:p>
    <w:p w14:paraId="40B96C75"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Times New Roman" w:hAnsi="Arial" w:cs="Arial"/>
          <w:sz w:val="20"/>
          <w:szCs w:val="20"/>
        </w:rPr>
      </w:pPr>
      <w:r w:rsidRPr="006B1B5D">
        <w:rPr>
          <w:rFonts w:ascii="Arial" w:eastAsia="Times New Roman" w:hAnsi="Arial" w:cs="Arial"/>
          <w:sz w:val="20"/>
          <w:szCs w:val="20"/>
        </w:rPr>
        <w:t>Dodatke za pripravljenost urejata ZSTSPJS in Kolektivna pogodba, zato se v tem členu ta pravila ne urejajo.</w:t>
      </w:r>
    </w:p>
    <w:p w14:paraId="24828FF5" w14:textId="77777777" w:rsidR="005F73F8" w:rsidRPr="006B1B5D" w:rsidRDefault="005F73F8" w:rsidP="006B1B5D">
      <w:pPr>
        <w:spacing w:line="260" w:lineRule="exact"/>
        <w:jc w:val="both"/>
        <w:rPr>
          <w:rFonts w:ascii="Arial" w:eastAsia="Times New Roman" w:hAnsi="Arial" w:cs="Arial"/>
          <w:b/>
          <w:sz w:val="20"/>
          <w:szCs w:val="20"/>
          <w:highlight w:val="yellow"/>
          <w:lang w:eastAsia="sl-SI"/>
        </w:rPr>
      </w:pPr>
    </w:p>
    <w:p w14:paraId="3FD98079" w14:textId="4110138E" w:rsidR="005F73F8" w:rsidRPr="006B1B5D" w:rsidRDefault="005F73F8" w:rsidP="006B1B5D">
      <w:pPr>
        <w:spacing w:line="260" w:lineRule="exact"/>
        <w:jc w:val="both"/>
        <w:rPr>
          <w:rFonts w:ascii="Arial" w:eastAsia="Times New Roman" w:hAnsi="Arial" w:cs="Arial"/>
          <w:sz w:val="20"/>
          <w:szCs w:val="20"/>
          <w:lang w:eastAsia="sl-SI"/>
        </w:rPr>
      </w:pPr>
      <w:r w:rsidRPr="006B1B5D">
        <w:rPr>
          <w:rFonts w:ascii="Arial" w:eastAsia="Times New Roman" w:hAnsi="Arial" w:cs="Arial"/>
          <w:b/>
          <w:sz w:val="20"/>
          <w:szCs w:val="20"/>
          <w:lang w:eastAsia="sl-SI"/>
        </w:rPr>
        <w:t>K 1</w:t>
      </w:r>
      <w:r w:rsidR="0099663E">
        <w:rPr>
          <w:rFonts w:ascii="Arial" w:eastAsia="Times New Roman" w:hAnsi="Arial" w:cs="Arial"/>
          <w:b/>
          <w:sz w:val="20"/>
          <w:szCs w:val="20"/>
          <w:lang w:eastAsia="sl-SI"/>
        </w:rPr>
        <w:t>3</w:t>
      </w:r>
      <w:r w:rsidRPr="006B1B5D">
        <w:rPr>
          <w:rFonts w:ascii="Arial" w:eastAsia="Times New Roman" w:hAnsi="Arial" w:cs="Arial"/>
          <w:b/>
          <w:sz w:val="20"/>
          <w:szCs w:val="20"/>
          <w:lang w:eastAsia="sl-SI"/>
        </w:rPr>
        <w:t xml:space="preserve">. členu (Register proračunskih uporabnikov) </w:t>
      </w:r>
    </w:p>
    <w:p w14:paraId="16226CF7" w14:textId="77777777" w:rsidR="005F73F8" w:rsidRPr="006B1B5D" w:rsidRDefault="005F73F8" w:rsidP="006B1B5D">
      <w:pPr>
        <w:spacing w:line="260" w:lineRule="exact"/>
        <w:jc w:val="both"/>
        <w:rPr>
          <w:rFonts w:ascii="Arial" w:eastAsia="Times New Roman" w:hAnsi="Arial" w:cs="Arial"/>
          <w:sz w:val="20"/>
          <w:szCs w:val="20"/>
          <w:lang w:eastAsia="sl-SI"/>
        </w:rPr>
      </w:pPr>
    </w:p>
    <w:p w14:paraId="41BAEC63" w14:textId="20CB17B6"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rPr>
      </w:pPr>
      <w:r w:rsidRPr="006B1B5D">
        <w:rPr>
          <w:rFonts w:ascii="Arial" w:eastAsia="Calibri" w:hAnsi="Arial" w:cs="Arial"/>
          <w:sz w:val="20"/>
          <w:szCs w:val="20"/>
        </w:rPr>
        <w:t xml:space="preserve">Po uveljavitvi Zakona o plačilnem prometu (Uradni list RS, št. 30/02), ki je bil pravna podlaga za izvedbo reforme plačilnega prometa in prenos nalog nekdanje Agencije Republike Slovenije za plačilni promet ter ustanovitev UJP, je bil Register proračunskih uporabnikov vzpostavljen kot centralni register neposrednih in posrednih proračunskih uporabnikov, ki združuje podatke, ki jih neposredno zbira UJP, ter podatke, ki jih UJP prevzema iz </w:t>
      </w:r>
      <w:r w:rsidR="00A36DB1">
        <w:rPr>
          <w:rFonts w:ascii="Arial" w:eastAsia="Calibri" w:hAnsi="Arial" w:cs="Arial"/>
          <w:sz w:val="20"/>
          <w:szCs w:val="20"/>
        </w:rPr>
        <w:t>PRS</w:t>
      </w:r>
      <w:r w:rsidRPr="006B1B5D">
        <w:rPr>
          <w:rFonts w:ascii="Arial" w:eastAsia="Calibri" w:hAnsi="Arial" w:cs="Arial"/>
          <w:sz w:val="20"/>
          <w:szCs w:val="20"/>
        </w:rPr>
        <w:t xml:space="preserve"> in registra transakcijskih računov</w:t>
      </w:r>
      <w:r w:rsidR="00252021">
        <w:rPr>
          <w:rFonts w:ascii="Arial" w:eastAsia="Calibri" w:hAnsi="Arial" w:cs="Arial"/>
          <w:sz w:val="20"/>
          <w:szCs w:val="20"/>
        </w:rPr>
        <w:t xml:space="preserve"> (v nadaljnjem besedilu: RTR)</w:t>
      </w:r>
      <w:r w:rsidRPr="006B1B5D">
        <w:rPr>
          <w:rFonts w:ascii="Arial" w:eastAsia="Calibri" w:hAnsi="Arial" w:cs="Arial"/>
          <w:sz w:val="20"/>
          <w:szCs w:val="20"/>
        </w:rPr>
        <w:t>.</w:t>
      </w:r>
      <w:r w:rsidRPr="006B1B5D">
        <w:rPr>
          <w:rFonts w:ascii="Arial" w:eastAsia="Calibri" w:hAnsi="Arial" w:cs="Arial"/>
          <w:sz w:val="20"/>
          <w:szCs w:val="20"/>
          <w:shd w:val="clear" w:color="auto" w:fill="FFFFFF"/>
        </w:rPr>
        <w:t xml:space="preserve"> Od njegove vzpostavitve, to je od leta 2003 dalje, je primarni namen Registra proračunskih uporabnikov, da glede na vsebino, sprotnost, nabor in organiziranost podatkov uspešno zadovoljuje potrebe resornih ministrstev, upravljavcev sistemov EZR, proračunskih uporabnikov ter celotne javne uprave in drugih uporabnikov storitev UJP, ki lahko pridobljene podatke uporabljajo za različne namene (npr. za namen načrtovanja in priprave ter spremljanja izvrševanja državnega proračuna in občinskih proračunov v skladu z ZJF, za upravljanje likvidnosti sredstev EZR, za statistične, analitične in davčne namene, za raziskovalne namene ipd.). Podatke iz Registra proračunskih uporabnikov lahko uporabljajo tudi drugi državni organi in nosilci javnih pooblastil pri vodenju postopkov v skladu s svojo pristojnostjo ter pravne in fizične osebe, ki jih potrebujejo pri sklepanju obligacijskih razmerij s proračunskimi uporabniki. Register proračunskih uporabnikov je uradna evidenca. Zakon o splošnem upravnem postopku (Uradni list RS, št. 24/06 – uradno prečiščeno besedilo, 105/06-ZUS-1, 126/07, 65/08, 8/10, 82/13, 175/20-ZIUPODVE in 3/22 – ZDeb – v nadaljnjem besedilu ZUP) v 179. členu določa, da je uradna evidenca evidenca, ki je vzpostavljena na podlagi zakona, podzakonskega predpisa ali splošnega akta, izdanega za izvrševanje javnih pooblastil. UJP Register podatkov vzpostavi na podlagi tega zakona, vpis proračunskih uporabnikov v register se izvede z upravno odločbo, podatki pa se vpisujejo na način in postopku, določen v tem zakonu ali podzakonskem aktu. UJP pri izvajanju svojih nalog vodi tudi druge evidence in zbirke podatkov, ki pa po niso uradne evidence. </w:t>
      </w:r>
    </w:p>
    <w:p w14:paraId="3B0B75B2"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rPr>
      </w:pPr>
    </w:p>
    <w:p w14:paraId="41AEFE70"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rPr>
      </w:pPr>
      <w:r w:rsidRPr="006B1B5D">
        <w:rPr>
          <w:rFonts w:ascii="Arial" w:eastAsia="Calibri" w:hAnsi="Arial" w:cs="Arial"/>
          <w:sz w:val="20"/>
          <w:szCs w:val="20"/>
        </w:rPr>
        <w:t>V Registru proračunskih uporabnikov se vodijo in dnevno posodabljajo podatki o Republiki Sloveniji o proračunskih uporabnikih, proračunih, upravljavcih sredstev sistema EZR, nadzornikih, računih ter drugi podatki, ki so podrobneje določeni v 18. členu predloga zakona oziroma v veljavnem Pravilniku o načinu vodenja registra neposrednih in posrednih uporabnikov državnega in občinskih proračunov ter postopkih odpiranja in zapiranja računov (Uradni list RS, št. 25/17), ki bo po sprejemu predloga zakona ustrezno urejen v pravilniku.</w:t>
      </w:r>
    </w:p>
    <w:p w14:paraId="7163E12E" w14:textId="77777777" w:rsidR="005F73F8" w:rsidRPr="006B1B5D" w:rsidRDefault="005F73F8" w:rsidP="006B1B5D">
      <w:pPr>
        <w:spacing w:line="260" w:lineRule="exact"/>
        <w:jc w:val="both"/>
        <w:rPr>
          <w:rFonts w:ascii="Arial" w:eastAsia="Times New Roman" w:hAnsi="Arial" w:cs="Arial"/>
          <w:sz w:val="20"/>
          <w:szCs w:val="20"/>
          <w:lang w:eastAsia="sl-SI"/>
        </w:rPr>
      </w:pPr>
    </w:p>
    <w:p w14:paraId="1FC2A164"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shd w:val="clear" w:color="auto" w:fill="FFFFFF"/>
        </w:rPr>
      </w:pPr>
      <w:r w:rsidRPr="006B1B5D">
        <w:rPr>
          <w:rFonts w:ascii="Arial" w:eastAsia="Calibri" w:hAnsi="Arial" w:cs="Arial"/>
          <w:sz w:val="20"/>
          <w:szCs w:val="20"/>
          <w:shd w:val="clear" w:color="auto" w:fill="FFFFFF"/>
        </w:rPr>
        <w:t>Register proračunskih uporabnikov, kot enotna informatizirana zbirka podatkov, zagotavlja transparentnost finančnega poslovanja proračunskih uporabnikov in s tem posledično tudi nadzor porabe javnofinančnih sredstev ter širši nabor informacij javnega značaja.</w:t>
      </w:r>
    </w:p>
    <w:p w14:paraId="08B64097"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shd w:val="clear" w:color="auto" w:fill="FFFFFF"/>
        </w:rPr>
      </w:pPr>
    </w:p>
    <w:p w14:paraId="52D88A5D" w14:textId="2A5974E3" w:rsidR="005F73F8" w:rsidRPr="006B1B5D" w:rsidRDefault="005F73F8" w:rsidP="006B1B5D">
      <w:pPr>
        <w:spacing w:line="260" w:lineRule="exact"/>
        <w:jc w:val="both"/>
        <w:rPr>
          <w:rFonts w:ascii="Arial" w:eastAsia="Times New Roman" w:hAnsi="Arial" w:cs="Arial"/>
          <w:sz w:val="20"/>
          <w:szCs w:val="20"/>
          <w:lang w:eastAsia="sl-SI"/>
        </w:rPr>
      </w:pPr>
      <w:r w:rsidRPr="006B1B5D">
        <w:rPr>
          <w:rFonts w:ascii="Arial" w:eastAsia="Times New Roman" w:hAnsi="Arial" w:cs="Arial"/>
          <w:b/>
          <w:sz w:val="20"/>
          <w:szCs w:val="20"/>
          <w:lang w:eastAsia="sl-SI"/>
        </w:rPr>
        <w:t>K 1</w:t>
      </w:r>
      <w:r w:rsidR="0099663E">
        <w:rPr>
          <w:rFonts w:ascii="Arial" w:eastAsia="Times New Roman" w:hAnsi="Arial" w:cs="Arial"/>
          <w:b/>
          <w:sz w:val="20"/>
          <w:szCs w:val="20"/>
          <w:lang w:eastAsia="sl-SI"/>
        </w:rPr>
        <w:t>4</w:t>
      </w:r>
      <w:r w:rsidRPr="006B1B5D">
        <w:rPr>
          <w:rFonts w:ascii="Arial" w:eastAsia="Times New Roman" w:hAnsi="Arial" w:cs="Arial"/>
          <w:b/>
          <w:sz w:val="20"/>
          <w:szCs w:val="20"/>
          <w:lang w:eastAsia="sl-SI"/>
        </w:rPr>
        <w:t>. členu (primarni register)</w:t>
      </w:r>
    </w:p>
    <w:p w14:paraId="584103C0"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rPr>
      </w:pPr>
    </w:p>
    <w:p w14:paraId="5139C127" w14:textId="6C161ED4"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rPr>
      </w:pPr>
      <w:r w:rsidRPr="006B1B5D">
        <w:rPr>
          <w:rFonts w:ascii="Arial" w:eastAsia="Calibri" w:hAnsi="Arial" w:cs="Arial"/>
          <w:sz w:val="20"/>
          <w:szCs w:val="20"/>
        </w:rPr>
        <w:t xml:space="preserve">Za neposredne proračunske uporabnike, proračune in upravljavce sredstev EZR ter za proračunske uporabnike, ki pridobijo pravno subjektiviteto neposredno na podlagi zakona ali drugega </w:t>
      </w:r>
      <w:r w:rsidRPr="006B1B5D">
        <w:rPr>
          <w:rFonts w:ascii="Arial" w:eastAsia="Calibri" w:hAnsi="Arial" w:cs="Arial"/>
          <w:sz w:val="20"/>
          <w:szCs w:val="20"/>
        </w:rPr>
        <w:lastRenderedPageBreak/>
        <w:t xml:space="preserve">ustanovitvenega akta, je UJP registrski organ oziroma Register proračunskih uporabnikov velja kot primarni register. </w:t>
      </w:r>
    </w:p>
    <w:p w14:paraId="2FB3DE4B"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rPr>
      </w:pPr>
    </w:p>
    <w:p w14:paraId="15DFC002" w14:textId="34D87400"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shd w:val="clear" w:color="auto" w:fill="FFFFFF"/>
        </w:rPr>
      </w:pPr>
      <w:r w:rsidRPr="006B1B5D">
        <w:rPr>
          <w:rFonts w:ascii="Arial" w:eastAsia="Calibri" w:hAnsi="Arial" w:cs="Arial"/>
          <w:sz w:val="20"/>
          <w:szCs w:val="20"/>
        </w:rPr>
        <w:t xml:space="preserve">Register proračunskih uporabnikov je primarni register za vse državne organe iz izvršilne veje oblasti (npr. vladne službe, ministrstva, organi v sestavi ministrstev, upravne enote), sodne veje oblasti (sodišča) in zakonodajne veje oblasti (Državni zbor, Državni svet) ter tudi za druge samostojne državne organe (npr. Računsko sodišče, Državna revizijska komisija za revizijo postopkov oddaje javnih naročil, Komisija za preprečevanje korupcije, Informacijski pooblaščenec, Varuh človekovih pravic Republike Slovenije, Državna volilna komisija, Državno odvetništvo Republike Slovenije, Državno tožilstvo Republike Slovenije ipd.). Državni organi nimajo lastnosti pravne osebe oziroma nimajo </w:t>
      </w:r>
      <w:r w:rsidRPr="006B1B5D">
        <w:rPr>
          <w:rFonts w:ascii="Arial" w:eastAsia="Calibri" w:hAnsi="Arial" w:cs="Arial"/>
          <w:sz w:val="20"/>
          <w:szCs w:val="20"/>
          <w:shd w:val="clear" w:color="auto" w:fill="FFFFFF"/>
        </w:rPr>
        <w:t xml:space="preserve">sposobnosti biti nosilec pravic in obveznosti (procesna predpostavka v postopku) in posledično </w:t>
      </w:r>
      <w:r w:rsidRPr="006B1B5D">
        <w:rPr>
          <w:rFonts w:ascii="Arial" w:eastAsia="Calibri" w:hAnsi="Arial" w:cs="Arial"/>
          <w:sz w:val="20"/>
          <w:szCs w:val="20"/>
        </w:rPr>
        <w:t>ne morejo nastopati kot stranka v pravdnem, upravnem, izvršilnem ali drugem postopku, v katerih se odloča o pravicah ali obveznostih Republike Slovenije, ter ne morejo pridobiti pravic, ki so značilne za pravne in fizične osebe (npr. lastninske pravice na nepremičnem ali premičnem stvarnem premoženju ipd.).</w:t>
      </w:r>
      <w:r w:rsidRPr="006B1B5D">
        <w:rPr>
          <w:rFonts w:ascii="Arial" w:eastAsia="Calibri" w:hAnsi="Arial" w:cs="Arial"/>
          <w:sz w:val="20"/>
          <w:szCs w:val="20"/>
          <w:shd w:val="clear" w:color="auto" w:fill="FFFFFF"/>
        </w:rPr>
        <w:t xml:space="preserve"> Republiko Slovenijo oziroma državne organe, ki prevzemajo pravice in obveznosti v imenu in za račun Republike Slovenije, pred sodišči in upravnimi organi zastopa Državno odvetništvo Republike Slovenije v skladu s pogoji, določenimi v Zakonu o državnem odvetništvu (Uradni list RS, št. 23/17). Pri izvrševanju državnega proračuna oziroma prevzemanju pravic in obveznosti v imenu in za račun Republike Slovenije lahko državni organi nastopajo v vlogi naročnika po zakonu, ki ureja javno naročanje, ali vlogi delodajalca po predpisih, ki urejajo delovna razmerja javnih uslužbencev in zdravstveno ter pokojninsko in invalidsko zavarovanje, ali v vlogi upravljavca stvarnega (nepremičnega in premičnega premoženja) in finančnega premoženja Republike Slovenije in v drugih vlogah, pri katerih se sklepajo pogodbe ali druga obligacijske razmerja, zato je potrebno zagotoviti ustrezno identifikacijo teh organov z dodelitvijo šifre proračunskega uporabnika, ki omogoča njihov vpis in identifikacijo v drugih javnih registrih (npr. dodelitev matične številke in pridobitev statusa poslovnega subjekta v </w:t>
      </w:r>
      <w:r w:rsidR="000B711F">
        <w:rPr>
          <w:rFonts w:ascii="Arial" w:eastAsia="Calibri" w:hAnsi="Arial" w:cs="Arial"/>
          <w:sz w:val="20"/>
          <w:szCs w:val="20"/>
          <w:shd w:val="clear" w:color="auto" w:fill="FFFFFF"/>
        </w:rPr>
        <w:t xml:space="preserve">PRS </w:t>
      </w:r>
      <w:r w:rsidRPr="006B1B5D">
        <w:rPr>
          <w:rFonts w:ascii="Arial" w:eastAsia="Calibri" w:hAnsi="Arial" w:cs="Arial"/>
          <w:sz w:val="20"/>
          <w:szCs w:val="20"/>
          <w:shd w:val="clear" w:color="auto" w:fill="FFFFFF"/>
        </w:rPr>
        <w:t>ali dodelitve davčne številke in pridobitev statusa davčnega zavezanca v davčnem registru) ter identifikacijo v uradnih oziroma matičnih evidencah (npr. evidenca pri ZZZS in ZPIZ), skladno s predpisi, ki urejajo vodenje teh javnih registrov in uradnih ter matičnih evidenc.</w:t>
      </w:r>
    </w:p>
    <w:p w14:paraId="43D5BC9B"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shd w:val="clear" w:color="auto" w:fill="FFFFFF"/>
        </w:rPr>
      </w:pPr>
    </w:p>
    <w:p w14:paraId="79B162C4"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shd w:val="clear" w:color="auto" w:fill="FFFFFF"/>
        </w:rPr>
      </w:pPr>
      <w:r w:rsidRPr="006B1B5D">
        <w:rPr>
          <w:rFonts w:ascii="Arial" w:eastAsia="Calibri" w:hAnsi="Arial" w:cs="Arial"/>
          <w:sz w:val="20"/>
          <w:szCs w:val="20"/>
          <w:shd w:val="clear" w:color="auto" w:fill="FFFFFF"/>
        </w:rPr>
        <w:t>Register proračunskih uporabnikov je primarni register tudi za občine in ožje dele občine (praviloma krajevne skupnosti), če je v statutu občine določeno, da je ožji del občine pravna oseba javnega prava.</w:t>
      </w:r>
    </w:p>
    <w:p w14:paraId="2526FEF4"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shd w:val="clear" w:color="auto" w:fill="FFFFFF"/>
        </w:rPr>
      </w:pPr>
    </w:p>
    <w:p w14:paraId="640F92F5" w14:textId="2D7FBFF8"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shd w:val="clear" w:color="auto" w:fill="FFFFFF"/>
        </w:rPr>
      </w:pPr>
      <w:r w:rsidRPr="006B1B5D">
        <w:rPr>
          <w:rFonts w:ascii="Arial" w:eastAsia="Calibri" w:hAnsi="Arial" w:cs="Arial"/>
          <w:sz w:val="20"/>
          <w:szCs w:val="20"/>
          <w:shd w:val="clear" w:color="auto" w:fill="FFFFFF"/>
        </w:rPr>
        <w:t xml:space="preserve">Med subjekte, za katere je Register proračunskih uporabnikov primarni register, se lahko uvrstijo tudi druge pravne osebe javnega prava, ki pridobijo pravno sposobnost neposredno na podlagi zakona ali drugega akta, objavljenega v Uradnem listu Republike Slovenije, če niso vpisane v sodni oziroma </w:t>
      </w:r>
      <w:r w:rsidR="00A36DB1">
        <w:rPr>
          <w:rFonts w:ascii="Arial" w:eastAsia="Calibri" w:hAnsi="Arial" w:cs="Arial"/>
          <w:sz w:val="20"/>
          <w:szCs w:val="20"/>
          <w:shd w:val="clear" w:color="auto" w:fill="FFFFFF"/>
        </w:rPr>
        <w:t>PRS</w:t>
      </w:r>
      <w:r w:rsidRPr="006B1B5D">
        <w:rPr>
          <w:rFonts w:ascii="Arial" w:eastAsia="Calibri" w:hAnsi="Arial" w:cs="Arial"/>
          <w:sz w:val="20"/>
          <w:szCs w:val="20"/>
          <w:shd w:val="clear" w:color="auto" w:fill="FFFFFF"/>
        </w:rPr>
        <w:t xml:space="preserve"> ali drug javni register in če so subjekti, ki se vključijo v register po 1</w:t>
      </w:r>
      <w:r w:rsidR="00EB1E6B">
        <w:rPr>
          <w:rFonts w:ascii="Arial" w:eastAsia="Calibri" w:hAnsi="Arial" w:cs="Arial"/>
          <w:sz w:val="20"/>
          <w:szCs w:val="20"/>
          <w:shd w:val="clear" w:color="auto" w:fill="FFFFFF"/>
        </w:rPr>
        <w:t>5</w:t>
      </w:r>
      <w:r w:rsidRPr="006B1B5D">
        <w:rPr>
          <w:rFonts w:ascii="Arial" w:eastAsia="Calibri" w:hAnsi="Arial" w:cs="Arial"/>
          <w:sz w:val="20"/>
          <w:szCs w:val="20"/>
          <w:shd w:val="clear" w:color="auto" w:fill="FFFFFF"/>
        </w:rPr>
        <w:t>. členu predloga zakona.</w:t>
      </w:r>
    </w:p>
    <w:p w14:paraId="4485A34F" w14:textId="77777777" w:rsidR="005F73F8" w:rsidRPr="006B1B5D" w:rsidRDefault="005F73F8" w:rsidP="006B1B5D">
      <w:pPr>
        <w:spacing w:line="260" w:lineRule="exact"/>
        <w:jc w:val="both"/>
        <w:rPr>
          <w:rFonts w:ascii="Arial" w:eastAsia="Times New Roman" w:hAnsi="Arial" w:cs="Arial"/>
          <w:sz w:val="20"/>
          <w:szCs w:val="20"/>
          <w:lang w:eastAsia="sl-SI"/>
        </w:rPr>
      </w:pPr>
    </w:p>
    <w:p w14:paraId="55D6F387" w14:textId="18F464D6" w:rsidR="005F73F8" w:rsidRPr="006B1B5D" w:rsidRDefault="005F73F8" w:rsidP="006B1B5D">
      <w:pPr>
        <w:spacing w:line="260" w:lineRule="exact"/>
        <w:jc w:val="both"/>
        <w:rPr>
          <w:rFonts w:ascii="Arial" w:eastAsia="Times New Roman" w:hAnsi="Arial" w:cs="Arial"/>
          <w:sz w:val="20"/>
          <w:szCs w:val="20"/>
          <w:lang w:eastAsia="sl-SI"/>
        </w:rPr>
      </w:pPr>
      <w:r w:rsidRPr="006B1B5D">
        <w:rPr>
          <w:rFonts w:ascii="Arial" w:eastAsia="Times New Roman" w:hAnsi="Arial" w:cs="Arial"/>
          <w:b/>
          <w:sz w:val="20"/>
          <w:szCs w:val="20"/>
          <w:lang w:eastAsia="sl-SI"/>
        </w:rPr>
        <w:t>K 1</w:t>
      </w:r>
      <w:r w:rsidR="0099663E">
        <w:rPr>
          <w:rFonts w:ascii="Arial" w:eastAsia="Times New Roman" w:hAnsi="Arial" w:cs="Arial"/>
          <w:b/>
          <w:sz w:val="20"/>
          <w:szCs w:val="20"/>
          <w:lang w:eastAsia="sl-SI"/>
        </w:rPr>
        <w:t>5</w:t>
      </w:r>
      <w:r w:rsidRPr="006B1B5D">
        <w:rPr>
          <w:rFonts w:ascii="Arial" w:eastAsia="Times New Roman" w:hAnsi="Arial" w:cs="Arial"/>
          <w:b/>
          <w:sz w:val="20"/>
          <w:szCs w:val="20"/>
          <w:lang w:eastAsia="sl-SI"/>
        </w:rPr>
        <w:t xml:space="preserve">. členu (vključitev v Register proračunskih uporabnikov) </w:t>
      </w:r>
    </w:p>
    <w:p w14:paraId="3249561D"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rPr>
      </w:pPr>
    </w:p>
    <w:p w14:paraId="427968BB"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Times New Roman" w:hAnsi="Arial" w:cs="Arial"/>
          <w:sz w:val="20"/>
          <w:szCs w:val="20"/>
        </w:rPr>
      </w:pPr>
      <w:r w:rsidRPr="006B1B5D">
        <w:rPr>
          <w:rFonts w:ascii="Arial" w:eastAsia="Times New Roman" w:hAnsi="Arial" w:cs="Arial"/>
          <w:sz w:val="20"/>
          <w:szCs w:val="20"/>
        </w:rPr>
        <w:t>V tem členu so opredeljeni subjekti, ki se lahko vključijo v Register proračunskih uporabnikov.</w:t>
      </w:r>
    </w:p>
    <w:p w14:paraId="46B3B1BD"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Times New Roman" w:hAnsi="Arial" w:cs="Arial"/>
          <w:sz w:val="20"/>
          <w:szCs w:val="20"/>
        </w:rPr>
      </w:pPr>
    </w:p>
    <w:p w14:paraId="76B67766"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Times New Roman" w:hAnsi="Arial" w:cs="Arial"/>
          <w:sz w:val="20"/>
          <w:szCs w:val="20"/>
        </w:rPr>
      </w:pPr>
      <w:r w:rsidRPr="006B1B5D">
        <w:rPr>
          <w:rFonts w:ascii="Arial" w:eastAsia="Times New Roman" w:hAnsi="Arial" w:cs="Arial"/>
          <w:sz w:val="20"/>
          <w:szCs w:val="20"/>
        </w:rPr>
        <w:t xml:space="preserve">ZJF v 3. členu določa, da so neposredni proračunski uporabniki državni oziroma občinski organi ali organizacije ter občinska uprava in tudi, da so posredni proračunski uporabniki javni skladi, javni zavodi in agencije, katerih ustanovitelj je država oziroma občina. </w:t>
      </w:r>
    </w:p>
    <w:p w14:paraId="510F78CB"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Times New Roman" w:hAnsi="Arial" w:cs="Arial"/>
          <w:sz w:val="20"/>
          <w:szCs w:val="20"/>
        </w:rPr>
      </w:pPr>
    </w:p>
    <w:p w14:paraId="5999DD95" w14:textId="612A4D88" w:rsidR="005F73F8" w:rsidRPr="006B1B5D" w:rsidRDefault="005F73F8" w:rsidP="006B1B5D">
      <w:pPr>
        <w:overflowPunct w:val="0"/>
        <w:autoSpaceDE w:val="0"/>
        <w:autoSpaceDN w:val="0"/>
        <w:adjustRightInd w:val="0"/>
        <w:spacing w:line="260" w:lineRule="exact"/>
        <w:jc w:val="both"/>
        <w:textAlignment w:val="baseline"/>
        <w:rPr>
          <w:rFonts w:ascii="Arial" w:eastAsia="Times New Roman" w:hAnsi="Arial" w:cs="Arial"/>
          <w:sz w:val="20"/>
          <w:szCs w:val="20"/>
        </w:rPr>
      </w:pPr>
      <w:r w:rsidRPr="006B1B5D">
        <w:rPr>
          <w:rFonts w:ascii="Arial" w:eastAsia="Times New Roman" w:hAnsi="Arial" w:cs="Arial"/>
          <w:sz w:val="20"/>
          <w:szCs w:val="20"/>
        </w:rPr>
        <w:t xml:space="preserve">Zakon določa, da </w:t>
      </w:r>
      <w:r w:rsidR="00EB1E6B">
        <w:rPr>
          <w:rFonts w:ascii="Arial" w:eastAsia="Times New Roman" w:hAnsi="Arial" w:cs="Arial"/>
          <w:sz w:val="20"/>
          <w:szCs w:val="20"/>
        </w:rPr>
        <w:t>se v</w:t>
      </w:r>
      <w:r w:rsidR="00EB1E6B" w:rsidRPr="006B1B5D">
        <w:rPr>
          <w:rFonts w:ascii="Arial" w:eastAsia="Times New Roman" w:hAnsi="Arial" w:cs="Arial"/>
          <w:sz w:val="20"/>
          <w:szCs w:val="20"/>
        </w:rPr>
        <w:t xml:space="preserve"> </w:t>
      </w:r>
      <w:r w:rsidRPr="006B1B5D">
        <w:rPr>
          <w:rFonts w:ascii="Arial" w:eastAsia="Times New Roman" w:hAnsi="Arial" w:cs="Arial"/>
          <w:sz w:val="20"/>
          <w:szCs w:val="20"/>
        </w:rPr>
        <w:t xml:space="preserve">Register proračunskih uporabnikov </w:t>
      </w:r>
      <w:r w:rsidR="00EB1E6B">
        <w:rPr>
          <w:rFonts w:ascii="Arial" w:eastAsia="Times New Roman" w:hAnsi="Arial" w:cs="Arial"/>
          <w:sz w:val="20"/>
          <w:szCs w:val="20"/>
        </w:rPr>
        <w:t>vključi tudi</w:t>
      </w:r>
      <w:r w:rsidRPr="006B1B5D">
        <w:rPr>
          <w:rFonts w:ascii="Arial" w:eastAsia="Times New Roman" w:hAnsi="Arial" w:cs="Arial"/>
          <w:sz w:val="20"/>
          <w:szCs w:val="20"/>
        </w:rPr>
        <w:t xml:space="preserve"> Republik</w:t>
      </w:r>
      <w:r w:rsidR="00EB1E6B">
        <w:rPr>
          <w:rFonts w:ascii="Arial" w:eastAsia="Times New Roman" w:hAnsi="Arial" w:cs="Arial"/>
          <w:sz w:val="20"/>
          <w:szCs w:val="20"/>
        </w:rPr>
        <w:t>a</w:t>
      </w:r>
      <w:r w:rsidRPr="006B1B5D">
        <w:rPr>
          <w:rFonts w:ascii="Arial" w:eastAsia="Times New Roman" w:hAnsi="Arial" w:cs="Arial"/>
          <w:sz w:val="20"/>
          <w:szCs w:val="20"/>
        </w:rPr>
        <w:t xml:space="preserve"> Slovenij</w:t>
      </w:r>
      <w:r w:rsidR="00EB1E6B">
        <w:rPr>
          <w:rFonts w:ascii="Arial" w:eastAsia="Times New Roman" w:hAnsi="Arial" w:cs="Arial"/>
          <w:sz w:val="20"/>
          <w:szCs w:val="20"/>
        </w:rPr>
        <w:t>a</w:t>
      </w:r>
      <w:r w:rsidRPr="006B1B5D">
        <w:rPr>
          <w:rFonts w:ascii="Arial" w:eastAsia="Times New Roman" w:hAnsi="Arial" w:cs="Arial"/>
          <w:sz w:val="20"/>
          <w:szCs w:val="20"/>
        </w:rPr>
        <w:t xml:space="preserve"> kot pravno osebo javnega. S tem se uredi register za vpis ter tudi podatki, ki se v registru vodijo o Republiki Sloveniji. Pod</w:t>
      </w:r>
      <w:r w:rsidR="00DC106F" w:rsidRPr="006B1B5D">
        <w:rPr>
          <w:rFonts w:ascii="Arial" w:eastAsia="Times New Roman" w:hAnsi="Arial" w:cs="Arial"/>
          <w:sz w:val="20"/>
          <w:szCs w:val="20"/>
        </w:rPr>
        <w:t>atki so urejeni v predlaganem 6</w:t>
      </w:r>
      <w:r w:rsidR="00EB1E6B">
        <w:rPr>
          <w:rFonts w:ascii="Arial" w:eastAsia="Times New Roman" w:hAnsi="Arial" w:cs="Arial"/>
          <w:sz w:val="20"/>
          <w:szCs w:val="20"/>
        </w:rPr>
        <w:t>6</w:t>
      </w:r>
      <w:r w:rsidRPr="006B1B5D">
        <w:rPr>
          <w:rFonts w:ascii="Arial" w:eastAsia="Times New Roman" w:hAnsi="Arial" w:cs="Arial"/>
          <w:sz w:val="20"/>
          <w:szCs w:val="20"/>
        </w:rPr>
        <w:t>. členu in so določeni na podlagi trenutno veljavnih predpisov in drugih podatkov o Republiki Sloveniji.</w:t>
      </w:r>
    </w:p>
    <w:p w14:paraId="7ED69529"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Times New Roman" w:hAnsi="Arial" w:cs="Arial"/>
          <w:sz w:val="20"/>
          <w:szCs w:val="20"/>
        </w:rPr>
      </w:pPr>
    </w:p>
    <w:p w14:paraId="092545A7"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Times New Roman" w:hAnsi="Arial" w:cs="Arial"/>
          <w:sz w:val="20"/>
          <w:szCs w:val="20"/>
        </w:rPr>
      </w:pPr>
      <w:r w:rsidRPr="006B1B5D">
        <w:rPr>
          <w:rFonts w:ascii="Arial" w:eastAsia="Times New Roman" w:hAnsi="Arial" w:cs="Arial"/>
          <w:sz w:val="20"/>
          <w:szCs w:val="20"/>
        </w:rPr>
        <w:t xml:space="preserve">Državni organi s področja zakonodajne, sodne in izvršilne veje oblasti ter samostojni organi, ki imajo status neposrednega uporabnika državnega proračuna, so ustanovljeni na podlagi ustave (Državni zbor, Državni svet..) ali zakona (npr. Komisija za preprečevanje korupcije, Informacijski pooblaščenec, </w:t>
      </w:r>
      <w:r w:rsidRPr="006B1B5D">
        <w:rPr>
          <w:rFonts w:ascii="Arial" w:eastAsia="Times New Roman" w:hAnsi="Arial" w:cs="Arial"/>
          <w:sz w:val="20"/>
          <w:szCs w:val="20"/>
        </w:rPr>
        <w:lastRenderedPageBreak/>
        <w:t>Računsko sodišče ...). Ministrstva in organi v sestavi ministrstev se ustanavljajo in delujejo v skladu z zakonom, ki ureja državno upravo, ter vladno uredbo, ki ureja organe v sestavi ministrstev.</w:t>
      </w:r>
    </w:p>
    <w:p w14:paraId="75EDBF9A"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Times New Roman" w:hAnsi="Arial" w:cs="Arial"/>
          <w:sz w:val="20"/>
          <w:szCs w:val="20"/>
        </w:rPr>
      </w:pPr>
    </w:p>
    <w:p w14:paraId="3CDC7008" w14:textId="77777777" w:rsidR="000779D8" w:rsidRPr="006B1B5D" w:rsidRDefault="005F73F8" w:rsidP="006B1B5D">
      <w:pPr>
        <w:overflowPunct w:val="0"/>
        <w:autoSpaceDE w:val="0"/>
        <w:autoSpaceDN w:val="0"/>
        <w:adjustRightInd w:val="0"/>
        <w:spacing w:line="260" w:lineRule="exact"/>
        <w:jc w:val="both"/>
        <w:textAlignment w:val="baseline"/>
        <w:rPr>
          <w:rFonts w:ascii="Arial" w:eastAsia="Times New Roman" w:hAnsi="Arial" w:cs="Arial"/>
          <w:sz w:val="20"/>
          <w:szCs w:val="20"/>
        </w:rPr>
      </w:pPr>
      <w:r w:rsidRPr="006B1B5D">
        <w:rPr>
          <w:rFonts w:ascii="Arial" w:eastAsia="Times New Roman" w:hAnsi="Arial" w:cs="Arial"/>
          <w:sz w:val="20"/>
          <w:szCs w:val="20"/>
        </w:rPr>
        <w:t>Status proračunskega uporabnika lahko na podlagi zakona pridobijo tudi druge pravne osebe javnega prava, za katere zakon, s katerim so ustanovljene, določa, da so proračunski uporabniki ali delujejo v drugi organizacijski obliki, ki jo za proračunske uporabnike določa ZJF. Namreč, ne glede na določbo ZJF, ki definira oziroma določa kriterije za proračunske uporabnike, je potrebno pri vključitvi in priznavanju statusa proračunskih uporabnikov upoštevati tudi zakone, ki so določeni pravni osebi javnega prava dodelile takšen status. Med takšne posebne zakone sodi npr. Zakon o visokem šolstvu (</w:t>
      </w:r>
      <w:r w:rsidRPr="006B1B5D">
        <w:rPr>
          <w:rFonts w:ascii="Arial" w:eastAsia="Times New Roman" w:hAnsi="Arial" w:cs="Arial"/>
          <w:sz w:val="20"/>
          <w:szCs w:val="20"/>
          <w:shd w:val="clear" w:color="auto" w:fill="FFFFFF"/>
        </w:rPr>
        <w:t xml:space="preserve">Uradni list RS, št. 32/12 – uradno prečiščeno besedilo, 40/12 – ZUJF, 57/12 – ZPCP-2D, 109/12, 85/14, 75/16, 61/17 – ZUPŠ, 65/17, 175/20 – ZIUOPDVE, 57/21 – odl. US, 54/22 – ZUPŠ-1, 100/22 – ZSZUN in 102/23), ki v 51.e členu ureja ustanovitev </w:t>
      </w:r>
      <w:r w:rsidRPr="006B1B5D">
        <w:rPr>
          <w:rFonts w:ascii="Arial" w:eastAsia="Times New Roman" w:hAnsi="Arial" w:cs="Arial"/>
          <w:sz w:val="20"/>
          <w:szCs w:val="20"/>
        </w:rPr>
        <w:t xml:space="preserve">Nacionalne agencije Republike Slovenije za kakovost v visokem šolstvu, ki je na podlagi tega zakona pridobila status neposrednega uporabnika državnega proračuna. </w:t>
      </w:r>
    </w:p>
    <w:p w14:paraId="6FC2AAC3"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Times New Roman" w:hAnsi="Arial" w:cs="Arial"/>
          <w:sz w:val="20"/>
          <w:szCs w:val="20"/>
        </w:rPr>
      </w:pPr>
      <w:r w:rsidRPr="006B1B5D">
        <w:rPr>
          <w:rFonts w:ascii="Arial" w:eastAsia="Times New Roman" w:hAnsi="Arial" w:cs="Arial"/>
          <w:sz w:val="20"/>
          <w:szCs w:val="20"/>
        </w:rPr>
        <w:t xml:space="preserve">Za namen vodenja evidence proračunskih uporabnikov se v predlogu zakona ohranja doslej veljavna ureditev po kateri se proračunski uporabniki (neposredni in posredni) vpisujejo v Register proračunskih uporabnikov. V Register proračunskih uporabnikov se v skladu s predlogom zakona ne vpisujejo občinski organi in organizacije, vključno z organi skupne občinske uprave ter ožji deli občin, ki nimajo statusa pravne osebe, ampak se obravnavajo kot stroškovna mesta znotraj občine kot neposrednega proračunskega uporabnika. ZJF sicer kot proračunske uporabnike definira tudi občinske organe in organizacije, kar pomeni tudi župana, občinski svet, nadzorni odbor in občinsko upravo, vendar predpisi na področju javnih financ te organe obravnavajo kot stroškovna mesta in ne kot samostojne nosilce finančnih načrtov. </w:t>
      </w:r>
    </w:p>
    <w:p w14:paraId="1A1DDC19"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Times New Roman" w:hAnsi="Arial" w:cs="Arial"/>
          <w:sz w:val="20"/>
          <w:szCs w:val="20"/>
        </w:rPr>
      </w:pPr>
    </w:p>
    <w:p w14:paraId="06917C3C"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Times New Roman" w:hAnsi="Arial" w:cs="Arial"/>
          <w:sz w:val="20"/>
          <w:szCs w:val="20"/>
        </w:rPr>
      </w:pPr>
      <w:r w:rsidRPr="006B1B5D">
        <w:rPr>
          <w:rFonts w:ascii="Arial" w:eastAsia="Times New Roman" w:hAnsi="Arial" w:cs="Arial"/>
          <w:sz w:val="20"/>
          <w:szCs w:val="20"/>
        </w:rPr>
        <w:t>Zakon o lokalni samoupravi (U</w:t>
      </w:r>
      <w:r w:rsidRPr="006B1B5D">
        <w:rPr>
          <w:rFonts w:ascii="Arial" w:eastAsia="Times New Roman" w:hAnsi="Arial" w:cs="Arial"/>
          <w:sz w:val="20"/>
          <w:szCs w:val="20"/>
          <w:shd w:val="clear" w:color="auto" w:fill="FFFFFF"/>
        </w:rPr>
        <w:t xml:space="preserve">radni list RS, št. 94/07 – uradno prečiščeno besedilo, 76/08, 79/09, 51/10, 40/12 – ZUJF, 11/14 – popr., 14/15 – ZUUJFO, 11/18 – ZSPDSLS-1, 30/18, 61/20 – ZIUZEOP-A, 80/20 – ZIUOOPE in 62/24 – odl. US, 102/24 – ZLK-V; v nadaljnjem besedilu: ZLS) v 19.c členu omogoča občinam, da v svojih statutih lahko določijo, da so ožji deli občine pravne osebe javnega prava. Glede na določbe prvega odstavka 1. člena ZJF in 19.c ter 19.č člena ZLS se ožji deli občin, ki imajo po občinskih statutih status pravne osebe javnega prava, v Registru proračunskih uporabnikov obravnavajo kot neposredni uporabniki občinskega proračuna. Ta kategorija ožjih delov občin lahko sklepa pravne posle oziroma prevzema pravice in obveznosti v okviru nalog, ki so določene s statutom ali odlokom občine, pri čemer uporablja svoje identifikacijske oznake (šifro proračunskega uporabnika, matično številko, davčno številko). </w:t>
      </w:r>
      <w:r w:rsidRPr="006B1B5D">
        <w:rPr>
          <w:rFonts w:ascii="Arial" w:eastAsia="Times New Roman" w:hAnsi="Arial" w:cs="Arial"/>
          <w:sz w:val="20"/>
          <w:szCs w:val="20"/>
          <w:lang w:eastAsia="sl-SI"/>
        </w:rPr>
        <w:t>V primeru, da je ožji del občine pravna oseba, odgovarja za svoje obveznosti z vsem svojim premoženjem. Za obveznosti ožjega dela občine subsidiarno odgovarja občina. Pravni posli, ki jih sklene ožji del občine brez predhodnega soglasja župana, so nični, vendar pa lahko predpis občine, ki je potreben za izvršitev občinskega proračuna določi, kateri pravni posli in v kateri višini so ti posli, ki jih sklene ožji del občine, veljavni brez predhodnega soglasja župana.</w:t>
      </w:r>
    </w:p>
    <w:p w14:paraId="1657B269"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Times New Roman" w:hAnsi="Arial" w:cs="Arial"/>
          <w:sz w:val="20"/>
          <w:szCs w:val="20"/>
        </w:rPr>
      </w:pPr>
    </w:p>
    <w:p w14:paraId="3D642ADB"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Times New Roman" w:hAnsi="Arial" w:cs="Arial"/>
          <w:sz w:val="20"/>
          <w:szCs w:val="20"/>
        </w:rPr>
      </w:pPr>
      <w:r w:rsidRPr="006B1B5D">
        <w:rPr>
          <w:rFonts w:ascii="Arial" w:eastAsia="Times New Roman" w:hAnsi="Arial" w:cs="Arial"/>
          <w:sz w:val="20"/>
          <w:szCs w:val="20"/>
        </w:rPr>
        <w:t>Status proračunskega uporabnika je pomemben predvsem z vidika financiranja in upoštevanja pravil, ki veljajo za skupino neposrednih ali za skupino posrednih proračunskih uporabnikov. Navedeno pomeni, da je finančni načrt neposrednega uporabnika proračuna sestavni del proračuna, ki ga na državni ravni sprejema Državni zbor Republike Slovenije, na občinski ravni pa občinski svet. Finančni načrt posrednega uporabnika proračuna pa se pripravlja na podlagi izhodišč, ki jih neposredni uporabnik proračuna posreduje posrednemu uporabniku in pri tem upošteva tudi obseg sredstev, ki ga ima v svojem finančnem načrtu neposredni uporabnik za financiranje posrednega uporabnika, ki sodi v njegovo pristojnost. Nadalje je pravnoorganizacijska oblika proračunskih uporabnikov pomemben dejavnik pri vsebinah povezanih s premoženjem, ravnanjem s stvarnim in finančnim premoženjem, z vidika zadolževanja in izdajanja poroštev ter tudi nadzora nad poslovanjem posamezne pravne osebe javnega prava.</w:t>
      </w:r>
    </w:p>
    <w:p w14:paraId="46CCDCB0"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Times New Roman" w:hAnsi="Arial" w:cs="Arial"/>
          <w:sz w:val="20"/>
          <w:szCs w:val="20"/>
        </w:rPr>
      </w:pPr>
    </w:p>
    <w:p w14:paraId="3C3B3091"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Times New Roman" w:hAnsi="Arial" w:cs="Arial"/>
          <w:sz w:val="20"/>
          <w:szCs w:val="20"/>
        </w:rPr>
      </w:pPr>
      <w:r w:rsidRPr="006B1B5D">
        <w:rPr>
          <w:rFonts w:ascii="Arial" w:eastAsia="Times New Roman" w:hAnsi="Arial" w:cs="Arial"/>
          <w:sz w:val="20"/>
          <w:szCs w:val="20"/>
        </w:rPr>
        <w:lastRenderedPageBreak/>
        <w:t xml:space="preserve">Navedeno v prejšnjem odstavku pomeni, da je treba že pri ustanavljanju posamezne pravne osebe skrbno preveriti status v katerem bo ta pravna oseba delovala. To pa pomeni tudi, da v primeru, če predpis določa zgolj, da za osebo javnega prava veljajo pravila, določena za posredne ali neposredne uporabnike proračuna, to ne pomeni, da gre za posrednega ali neposrednega uporabnika proračuna, ki ga je mogoče vpisati v Register proračunskih uporabnikov. </w:t>
      </w:r>
    </w:p>
    <w:p w14:paraId="45C30258"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Times New Roman" w:hAnsi="Arial" w:cs="Arial"/>
          <w:sz w:val="20"/>
          <w:szCs w:val="20"/>
        </w:rPr>
      </w:pPr>
    </w:p>
    <w:p w14:paraId="653DB160"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Times New Roman" w:hAnsi="Arial" w:cs="Arial"/>
          <w:sz w:val="20"/>
          <w:szCs w:val="20"/>
          <w:lang w:eastAsia="sl-SI"/>
        </w:rPr>
      </w:pPr>
      <w:r w:rsidRPr="006B1B5D">
        <w:rPr>
          <w:rFonts w:ascii="Arial" w:eastAsia="Times New Roman" w:hAnsi="Arial" w:cs="Arial"/>
          <w:sz w:val="20"/>
          <w:szCs w:val="20"/>
        </w:rPr>
        <w:t xml:space="preserve">Pri pripravi besedila tega člena predloga zakona sta upoštevana temeljna pogoja iz 6. točke prvega odstavka 3. člena ZJF, ki določa, da so posredni proračunski uporabniki </w:t>
      </w:r>
      <w:r w:rsidRPr="006B1B5D">
        <w:rPr>
          <w:rFonts w:ascii="Arial" w:eastAsia="Times New Roman" w:hAnsi="Arial" w:cs="Arial"/>
          <w:sz w:val="20"/>
          <w:szCs w:val="20"/>
          <w:shd w:val="clear" w:color="auto" w:fill="FFFFFF"/>
        </w:rPr>
        <w:t xml:space="preserve">javni skladi, javni zavodi in agencije, katerih ustanovitelj je država oziroma občina. Oba pogoja (ustrezna pravnoorganizacijska oblika in vrsta ustanovitelja oziroma soustanovitelja, t. j. država in/ali občina) morata biti izpolnjena hkrati oziroma kumulativno. Ustanovitelji upoštevajo posebne zakone, ki določajo splošne pogoje za ustanovitev in dejavnost ter vire financiranja javnih agencij, javnih zavodov in javnih skladov, kot so npr. Zakon o javnih agencijah (Uradni list RS, št. 52/02, 51/04 – EZ-A in 33/11 – ZEKom-C), Zakon o zavodih (Uradni list RS, št. 12/91, 8/96, 36/00 – ZPDZC in 127/06 – ZJZP), Zakon o javnih skladih (Uradni list RS, št. </w:t>
      </w:r>
      <w:r w:rsidRPr="006B1B5D">
        <w:rPr>
          <w:rFonts w:ascii="Arial" w:eastAsia="Times New Roman" w:hAnsi="Arial" w:cs="Arial"/>
          <w:sz w:val="20"/>
          <w:szCs w:val="20"/>
        </w:rPr>
        <w:t xml:space="preserve">77/08, 8/10 – ZSKZ-B, 61/20 – ZDLGPE in 206/21 – ZDUPŠOP – v nadaljnjem besedilu: ZJS-1), ter druge posebne zakone, ki podrobneje urejajo ustanovitev in naloge posameznega posrednega proračunskega uporabnika (npr. ZZZS, ZPIZ, Agencija za javnopravne evidence in storitve, Agencija za komunikacijska omrežja in storitve Republike Slovenije, </w:t>
      </w:r>
      <w:r w:rsidRPr="006B1B5D">
        <w:rPr>
          <w:rFonts w:ascii="Arial" w:eastAsia="Times New Roman" w:hAnsi="Arial" w:cs="Arial"/>
          <w:sz w:val="20"/>
          <w:szCs w:val="20"/>
          <w:lang w:eastAsia="sl-SI"/>
        </w:rPr>
        <w:t>Sklad za financiranje razgradnje Nuklearne elektrarne Krško in za odlaganje radioaktivnih odpadkov iz Nuklearne elektrarne Krško …).</w:t>
      </w:r>
    </w:p>
    <w:p w14:paraId="0ACA8DB0"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Times New Roman" w:hAnsi="Arial" w:cs="Arial"/>
          <w:sz w:val="20"/>
          <w:szCs w:val="20"/>
          <w:lang w:eastAsia="sl-SI"/>
        </w:rPr>
      </w:pPr>
    </w:p>
    <w:p w14:paraId="17AA5C4D"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Times New Roman" w:hAnsi="Arial" w:cs="Arial"/>
          <w:sz w:val="20"/>
          <w:szCs w:val="20"/>
          <w:lang w:eastAsia="sl-SI"/>
        </w:rPr>
      </w:pPr>
      <w:r w:rsidRPr="006B1B5D">
        <w:rPr>
          <w:rFonts w:ascii="Arial" w:eastAsia="Times New Roman" w:hAnsi="Arial" w:cs="Arial"/>
          <w:sz w:val="20"/>
          <w:szCs w:val="20"/>
          <w:lang w:eastAsia="sl-SI"/>
        </w:rPr>
        <w:t>Če več občin ustanovi javni zavod ali javno agencijo, je novoustanovljeni subjekt posredni uporabnik proračuna tiste občine, v kateri ima sedež. Ta predlagana rešitev je primerna z vidika ekonomičnosti poslovanja in medsebojne komunikacije med novoustanovljenim subjektom in občino, na območju katere ta subjekt deluje.</w:t>
      </w:r>
    </w:p>
    <w:p w14:paraId="7DA3B4C2"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Times New Roman" w:hAnsi="Arial" w:cs="Arial"/>
          <w:sz w:val="20"/>
          <w:szCs w:val="20"/>
          <w:lang w:eastAsia="sl-SI"/>
        </w:rPr>
      </w:pPr>
    </w:p>
    <w:p w14:paraId="0C5A7EED"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Times New Roman" w:hAnsi="Arial" w:cs="Arial"/>
          <w:sz w:val="20"/>
          <w:szCs w:val="20"/>
          <w:lang w:eastAsia="sl-SI"/>
        </w:rPr>
      </w:pPr>
      <w:r w:rsidRPr="006B1B5D">
        <w:rPr>
          <w:rFonts w:ascii="Arial" w:eastAsia="Times New Roman" w:hAnsi="Arial" w:cs="Arial"/>
          <w:sz w:val="20"/>
          <w:szCs w:val="20"/>
          <w:lang w:eastAsia="sl-SI"/>
        </w:rPr>
        <w:t>V Registru proračunskih uporabnikov so vpisani tudi subjekti, ki niso organizirani kot javni zavod ali javna agencija ali javni sklad ter v njihovem lastništvu ni ustanoviteljskih deležev države ali občin ter zaradi tega ne izpolnjujejo pogojev iz 6. točke prvega odstavka 3. člena ZJF. Tovrstni subjekti lahko uskladijo svojo pravnoorganizacijsko obliko in ustanovitvene akte v pre</w:t>
      </w:r>
      <w:r w:rsidR="00DC106F" w:rsidRPr="006B1B5D">
        <w:rPr>
          <w:rFonts w:ascii="Arial" w:eastAsia="Times New Roman" w:hAnsi="Arial" w:cs="Arial"/>
          <w:sz w:val="20"/>
          <w:szCs w:val="20"/>
          <w:lang w:eastAsia="sl-SI"/>
        </w:rPr>
        <w:t>hodnem obdobju, določenem v 63</w:t>
      </w:r>
      <w:r w:rsidRPr="006B1B5D">
        <w:rPr>
          <w:rFonts w:ascii="Arial" w:eastAsia="Times New Roman" w:hAnsi="Arial" w:cs="Arial"/>
          <w:sz w:val="20"/>
          <w:szCs w:val="20"/>
          <w:lang w:eastAsia="sl-SI"/>
        </w:rPr>
        <w:t xml:space="preserve">. členu predloga zakona, v nasprotnem primeru jim bo prenehal status posrednega proračunskega uporabnika in bodo izključeni iz Registra proračunskih uporabnikova. </w:t>
      </w:r>
    </w:p>
    <w:p w14:paraId="06C3F4BC"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Times New Roman" w:hAnsi="Arial" w:cs="Arial"/>
          <w:sz w:val="20"/>
          <w:szCs w:val="20"/>
        </w:rPr>
      </w:pPr>
    </w:p>
    <w:p w14:paraId="26909156" w14:textId="20963D30" w:rsidR="005F73F8" w:rsidRDefault="005F73F8" w:rsidP="006B1B5D">
      <w:pPr>
        <w:overflowPunct w:val="0"/>
        <w:autoSpaceDE w:val="0"/>
        <w:autoSpaceDN w:val="0"/>
        <w:adjustRightInd w:val="0"/>
        <w:spacing w:line="260" w:lineRule="exact"/>
        <w:jc w:val="both"/>
        <w:textAlignment w:val="baseline"/>
        <w:rPr>
          <w:rFonts w:ascii="Arial" w:eastAsia="Times New Roman" w:hAnsi="Arial" w:cs="Arial"/>
          <w:sz w:val="20"/>
          <w:szCs w:val="20"/>
        </w:rPr>
      </w:pPr>
      <w:r w:rsidRPr="006B1B5D">
        <w:rPr>
          <w:rFonts w:ascii="Arial" w:eastAsia="Times New Roman" w:hAnsi="Arial" w:cs="Arial"/>
          <w:sz w:val="20"/>
          <w:szCs w:val="20"/>
        </w:rPr>
        <w:t>Z vključitvijo v Register proračunskih uporabnikov subjekti, ki niso pravne osebe, ne pridobijo samostojne pravne subjektivitete.</w:t>
      </w:r>
      <w:r w:rsidR="000779D8" w:rsidRPr="006B1B5D">
        <w:rPr>
          <w:rFonts w:ascii="Arial" w:eastAsia="Times New Roman" w:hAnsi="Arial" w:cs="Arial"/>
          <w:sz w:val="20"/>
          <w:szCs w:val="20"/>
        </w:rPr>
        <w:t xml:space="preserve"> </w:t>
      </w:r>
    </w:p>
    <w:p w14:paraId="3EB60FB6" w14:textId="77777777" w:rsidR="0099663E" w:rsidRPr="006B1B5D" w:rsidRDefault="0099663E" w:rsidP="006B1B5D">
      <w:pPr>
        <w:overflowPunct w:val="0"/>
        <w:autoSpaceDE w:val="0"/>
        <w:autoSpaceDN w:val="0"/>
        <w:adjustRightInd w:val="0"/>
        <w:spacing w:line="260" w:lineRule="exact"/>
        <w:jc w:val="both"/>
        <w:textAlignment w:val="baseline"/>
        <w:rPr>
          <w:rFonts w:ascii="Arial" w:eastAsia="Times New Roman" w:hAnsi="Arial" w:cs="Arial"/>
          <w:sz w:val="20"/>
          <w:szCs w:val="20"/>
        </w:rPr>
      </w:pPr>
    </w:p>
    <w:p w14:paraId="13245D32"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Times New Roman" w:hAnsi="Arial" w:cs="Arial"/>
          <w:bCs/>
          <w:vanish/>
          <w:sz w:val="20"/>
          <w:szCs w:val="20"/>
          <w:lang w:eastAsia="sl-SI"/>
        </w:rPr>
      </w:pPr>
    </w:p>
    <w:p w14:paraId="75180F8B" w14:textId="2EED494D" w:rsidR="005F73F8" w:rsidRPr="006B1B5D" w:rsidRDefault="005F73F8" w:rsidP="006B1B5D">
      <w:pPr>
        <w:spacing w:line="260" w:lineRule="exact"/>
        <w:jc w:val="both"/>
        <w:rPr>
          <w:rFonts w:ascii="Arial" w:eastAsia="Times New Roman" w:hAnsi="Arial" w:cs="Arial"/>
          <w:sz w:val="20"/>
          <w:szCs w:val="20"/>
          <w:lang w:eastAsia="sl-SI"/>
        </w:rPr>
      </w:pPr>
      <w:r w:rsidRPr="006B1B5D">
        <w:rPr>
          <w:rFonts w:ascii="Arial" w:eastAsia="Times New Roman" w:hAnsi="Arial" w:cs="Arial"/>
          <w:b/>
          <w:sz w:val="20"/>
          <w:szCs w:val="20"/>
          <w:lang w:eastAsia="sl-SI"/>
        </w:rPr>
        <w:t>K 1</w:t>
      </w:r>
      <w:r w:rsidR="0099663E">
        <w:rPr>
          <w:rFonts w:ascii="Arial" w:eastAsia="Times New Roman" w:hAnsi="Arial" w:cs="Arial"/>
          <w:b/>
          <w:sz w:val="20"/>
          <w:szCs w:val="20"/>
          <w:lang w:eastAsia="sl-SI"/>
        </w:rPr>
        <w:t>6</w:t>
      </w:r>
      <w:r w:rsidRPr="006B1B5D">
        <w:rPr>
          <w:rFonts w:ascii="Arial" w:eastAsia="Times New Roman" w:hAnsi="Arial" w:cs="Arial"/>
          <w:b/>
          <w:sz w:val="20"/>
          <w:szCs w:val="20"/>
          <w:lang w:eastAsia="sl-SI"/>
        </w:rPr>
        <w:t xml:space="preserve">. členu (identifikacijske enote registra) </w:t>
      </w:r>
    </w:p>
    <w:p w14:paraId="3719332B" w14:textId="77777777" w:rsidR="005F73F8" w:rsidRPr="006B1B5D" w:rsidRDefault="005F73F8" w:rsidP="006B1B5D">
      <w:pPr>
        <w:spacing w:line="260" w:lineRule="exact"/>
        <w:jc w:val="both"/>
        <w:rPr>
          <w:rFonts w:ascii="Arial" w:eastAsia="Times New Roman" w:hAnsi="Arial" w:cs="Arial"/>
          <w:sz w:val="20"/>
          <w:szCs w:val="20"/>
          <w:lang w:eastAsia="sl-SI"/>
        </w:rPr>
      </w:pPr>
    </w:p>
    <w:p w14:paraId="5CCCD335"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rPr>
      </w:pPr>
      <w:r w:rsidRPr="006B1B5D">
        <w:rPr>
          <w:rFonts w:ascii="Arial" w:eastAsia="Calibri" w:hAnsi="Arial" w:cs="Arial"/>
          <w:sz w:val="20"/>
          <w:szCs w:val="20"/>
        </w:rPr>
        <w:t>Enote registra so proračunski uporabniki, proračuni, upravljavci sredstev sistema EZR</w:t>
      </w:r>
      <w:r w:rsidRPr="006B1B5D" w:rsidDel="00456891">
        <w:rPr>
          <w:rFonts w:ascii="Arial" w:eastAsia="Calibri" w:hAnsi="Arial" w:cs="Arial"/>
          <w:sz w:val="20"/>
          <w:szCs w:val="20"/>
        </w:rPr>
        <w:t xml:space="preserve"> </w:t>
      </w:r>
      <w:r w:rsidRPr="006B1B5D">
        <w:rPr>
          <w:rFonts w:ascii="Arial" w:eastAsia="Calibri" w:hAnsi="Arial" w:cs="Arial"/>
          <w:sz w:val="20"/>
          <w:szCs w:val="20"/>
        </w:rPr>
        <w:t xml:space="preserve">na ravni države in občin ter nadzorniki in skrbniki, med katerimi so tudi nekateri prekrškovni organi in nosilci javnih pooblastil, ki praviloma nimajo statusa proračunskega uporabnika, če so na podlagi posebnega zakona ali predpisov lokalnih skupnosti pooblaščeni za pobiranje obveznih dajatev, vodenje evidenc, terjatev in obveznosti iz naslova obveznih dajatev, usklajevanje in poročanje ter izterjavo terjatev obveznih dajatev. </w:t>
      </w:r>
    </w:p>
    <w:p w14:paraId="38CF893F"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rPr>
      </w:pPr>
    </w:p>
    <w:p w14:paraId="0CD10C6F"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rPr>
      </w:pPr>
      <w:r w:rsidRPr="006B1B5D">
        <w:rPr>
          <w:rFonts w:ascii="Arial" w:eastAsia="Calibri" w:hAnsi="Arial" w:cs="Arial"/>
          <w:sz w:val="20"/>
          <w:szCs w:val="20"/>
        </w:rPr>
        <w:t xml:space="preserve">Zaradi identifikacije subjektov, ki so vpisani v Register proračunskih uporabnikov, so s tem zakonom predpisane šifra proračunskega uporabnika, šifra proračuna, šifre proračunov ustanoviteljev proračunskega uporabnika, šifra upravljavca sredstev sistema EZR. UJP dodeli nadzorniku, ki je nosilec javnih pooblastil, evidenčno številko v Registru proračunskih uporabnikov. </w:t>
      </w:r>
    </w:p>
    <w:p w14:paraId="4AD6A9EF"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rPr>
      </w:pPr>
    </w:p>
    <w:p w14:paraId="284204BA"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rPr>
      </w:pPr>
      <w:r w:rsidRPr="006B1B5D">
        <w:rPr>
          <w:rFonts w:ascii="Arial" w:eastAsia="Calibri" w:hAnsi="Arial" w:cs="Arial"/>
          <w:sz w:val="20"/>
          <w:szCs w:val="20"/>
        </w:rPr>
        <w:t xml:space="preserve">Šifra enolično opredeli posamezno enoto registra in je enolična identifikacija enote Registra proračunskih uporabnikov, uporablja pa se pri pripravi, načrtovanju in izvrševanju proračuna, pošiljanju in medsebojni izmenjavi podatkov ter njihovem povezovanju z drugimi registri ter za davčne, analitične, statistične in druge namene, določene s predpisi. Šifra proračuna in šifra proračunskega uporabnika je v primeru občin enaka. Za nadzornike in skrbnike je identifikacijska enota registra enaka šifri </w:t>
      </w:r>
      <w:r w:rsidRPr="006B1B5D">
        <w:rPr>
          <w:rFonts w:ascii="Arial" w:eastAsia="Calibri" w:hAnsi="Arial" w:cs="Arial"/>
          <w:sz w:val="20"/>
          <w:szCs w:val="20"/>
        </w:rPr>
        <w:lastRenderedPageBreak/>
        <w:t>proračunskega uporabnika. Šifra se ne spremeni do izključitve enote registra iz Registra proračunskih uporabnikov. Po izključitvi enote registra iz Registra proračunskih uporabnikov se njene šifre ne smejo znova uporabiti oziroma ponoviti.</w:t>
      </w:r>
    </w:p>
    <w:p w14:paraId="07BC1151"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rPr>
      </w:pPr>
    </w:p>
    <w:p w14:paraId="54F0F750"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rPr>
      </w:pPr>
      <w:r w:rsidRPr="006B1B5D">
        <w:rPr>
          <w:rFonts w:ascii="Arial" w:eastAsia="Calibri" w:hAnsi="Arial" w:cs="Arial"/>
          <w:sz w:val="20"/>
          <w:szCs w:val="20"/>
        </w:rPr>
        <w:t>Navedene šifre enotam registra dodeli UJP ob prvem vpisu enote v Register proračunskih uporabnikov. Podatke za dodelitev šifre neposrednega uporabnika državnega proračuna UJP zagotavlja Ministrstvo za finance.</w:t>
      </w:r>
    </w:p>
    <w:p w14:paraId="3B4C9C51"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rPr>
      </w:pPr>
    </w:p>
    <w:p w14:paraId="0515AA9E" w14:textId="60FC78ED" w:rsidR="005F73F8"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rPr>
      </w:pPr>
      <w:r w:rsidRPr="006B1B5D">
        <w:rPr>
          <w:rFonts w:ascii="Arial" w:eastAsia="Calibri" w:hAnsi="Arial" w:cs="Arial"/>
          <w:sz w:val="20"/>
          <w:szCs w:val="20"/>
        </w:rPr>
        <w:t>Glede na posebnosti predpisov, ki urejajo pripravo, finančno načrtovanje in izvrševanje državnega proračuna ter pravice proračunske porabe, ki so vezane na šifro proračunskega uporabnika, se s predlaganim členom določa tudi, da se v primeru reorganizacije organov državne uprave, državnemu organu, kateremu se spremeni naziv in področje dela, dodeli nova šifra. Nova šifra se dodeli tudi tistemu državnemu organu, pri katerem sprememba delovnega področja predstavlja več kot 20 odstotkov zadnjega sprejetega finančnega načrta. Ob upoštevanju, da ima lahko državni organ (ministrstvo) organe v sestavi, se tudi organom v sestavi spremeni šifra, če se je ta spremenila ministrstvu.</w:t>
      </w:r>
    </w:p>
    <w:p w14:paraId="50B80DB0" w14:textId="77777777" w:rsidR="00EB1E6B" w:rsidRPr="006B1B5D" w:rsidRDefault="00EB1E6B" w:rsidP="006B1B5D">
      <w:pPr>
        <w:overflowPunct w:val="0"/>
        <w:autoSpaceDE w:val="0"/>
        <w:autoSpaceDN w:val="0"/>
        <w:adjustRightInd w:val="0"/>
        <w:spacing w:line="260" w:lineRule="exact"/>
        <w:jc w:val="both"/>
        <w:textAlignment w:val="baseline"/>
        <w:rPr>
          <w:rFonts w:ascii="Arial" w:eastAsia="Calibri" w:hAnsi="Arial" w:cs="Arial"/>
          <w:sz w:val="20"/>
          <w:szCs w:val="20"/>
        </w:rPr>
      </w:pPr>
    </w:p>
    <w:p w14:paraId="2B3F250C" w14:textId="6021E237"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rPr>
      </w:pPr>
      <w:r w:rsidRPr="006B1B5D">
        <w:rPr>
          <w:rFonts w:ascii="Arial" w:eastAsia="Calibri" w:hAnsi="Arial" w:cs="Arial"/>
          <w:sz w:val="20"/>
          <w:szCs w:val="20"/>
        </w:rPr>
        <w:t>Zaradi pravilnega prepoznavanja plačnika oziroma davčnega zavezanca, vrste davka ali obvezne dajatve ter nadzornika je v 3</w:t>
      </w:r>
      <w:r w:rsidR="00EB1E6B">
        <w:rPr>
          <w:rFonts w:ascii="Arial" w:eastAsia="Calibri" w:hAnsi="Arial" w:cs="Arial"/>
          <w:sz w:val="20"/>
          <w:szCs w:val="20"/>
        </w:rPr>
        <w:t>7</w:t>
      </w:r>
      <w:r w:rsidRPr="006B1B5D">
        <w:rPr>
          <w:rFonts w:ascii="Arial" w:eastAsia="Calibri" w:hAnsi="Arial" w:cs="Arial"/>
          <w:sz w:val="20"/>
          <w:szCs w:val="20"/>
        </w:rPr>
        <w:t>. členu predloga zakona urejena obveznost preverjanja podatkov na plačilnem nalogu pri plačilu obveznih dajatev. Iz tega razloga se enotam registra, ki nimajo status proračunskega uporabnika dodeli evidenčna številka, ki je del reference pri plačilu obvezne dajatve.</w:t>
      </w:r>
    </w:p>
    <w:p w14:paraId="307D194C" w14:textId="77777777" w:rsidR="005F73F8" w:rsidRPr="006B1B5D" w:rsidRDefault="005F73F8" w:rsidP="006B1B5D">
      <w:pPr>
        <w:spacing w:line="260" w:lineRule="exact"/>
        <w:jc w:val="both"/>
        <w:rPr>
          <w:rFonts w:ascii="Arial" w:eastAsia="Times New Roman" w:hAnsi="Arial" w:cs="Arial"/>
          <w:sz w:val="20"/>
          <w:szCs w:val="20"/>
          <w:lang w:eastAsia="sl-SI"/>
        </w:rPr>
      </w:pPr>
    </w:p>
    <w:p w14:paraId="4A404D94" w14:textId="0EF0509E" w:rsidR="005F73F8" w:rsidRPr="006B1B5D" w:rsidRDefault="005F73F8" w:rsidP="006B1B5D">
      <w:pPr>
        <w:spacing w:line="260" w:lineRule="exact"/>
        <w:jc w:val="both"/>
        <w:rPr>
          <w:rFonts w:ascii="Arial" w:eastAsia="Times New Roman" w:hAnsi="Arial" w:cs="Arial"/>
          <w:sz w:val="20"/>
          <w:szCs w:val="20"/>
          <w:lang w:eastAsia="sl-SI"/>
        </w:rPr>
      </w:pPr>
      <w:r w:rsidRPr="006B1B5D">
        <w:rPr>
          <w:rFonts w:ascii="Arial" w:eastAsia="Times New Roman" w:hAnsi="Arial" w:cs="Arial"/>
          <w:b/>
          <w:sz w:val="20"/>
          <w:szCs w:val="20"/>
          <w:lang w:eastAsia="sl-SI"/>
        </w:rPr>
        <w:t>K 1</w:t>
      </w:r>
      <w:r w:rsidR="0099663E">
        <w:rPr>
          <w:rFonts w:ascii="Arial" w:eastAsia="Times New Roman" w:hAnsi="Arial" w:cs="Arial"/>
          <w:b/>
          <w:sz w:val="20"/>
          <w:szCs w:val="20"/>
          <w:lang w:eastAsia="sl-SI"/>
        </w:rPr>
        <w:t>7</w:t>
      </w:r>
      <w:r w:rsidRPr="006B1B5D">
        <w:rPr>
          <w:rFonts w:ascii="Arial" w:eastAsia="Times New Roman" w:hAnsi="Arial" w:cs="Arial"/>
          <w:b/>
          <w:sz w:val="20"/>
          <w:szCs w:val="20"/>
          <w:lang w:eastAsia="sl-SI"/>
        </w:rPr>
        <w:t>. členu (vsebina Registra proračunskih uporabnikov)</w:t>
      </w:r>
    </w:p>
    <w:p w14:paraId="1FECFFDC" w14:textId="77777777" w:rsidR="005F73F8" w:rsidRPr="006B1B5D" w:rsidRDefault="005F73F8" w:rsidP="006B1B5D">
      <w:pPr>
        <w:spacing w:line="260" w:lineRule="exact"/>
        <w:jc w:val="both"/>
        <w:rPr>
          <w:rFonts w:ascii="Arial" w:eastAsia="Times New Roman" w:hAnsi="Arial" w:cs="Arial"/>
          <w:sz w:val="20"/>
          <w:szCs w:val="20"/>
          <w:lang w:eastAsia="sl-SI"/>
        </w:rPr>
      </w:pPr>
    </w:p>
    <w:p w14:paraId="62204D46"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rPr>
      </w:pPr>
      <w:r w:rsidRPr="006B1B5D">
        <w:rPr>
          <w:rFonts w:ascii="Arial" w:eastAsia="Calibri" w:hAnsi="Arial" w:cs="Arial"/>
          <w:sz w:val="20"/>
          <w:szCs w:val="20"/>
        </w:rPr>
        <w:t>V Registru proračunskih uporabnikov se vodijo osnovni podatki o Republiki Sloveniji, neposrednih in posrednih proračunskih uporabnikih ter drugih enotah registra, ki se vpisujejo v Register proračunskih uporabnikov. Tehnično se Register proračunskih uporabnikov vodi kot zbirka vseh proračunskih uporabnikov in njihovih delov, ki so pristojni za upravljanje sredstev sistema EZR</w:t>
      </w:r>
      <w:r w:rsidRPr="006B1B5D" w:rsidDel="00456891">
        <w:rPr>
          <w:rFonts w:ascii="Arial" w:eastAsia="Calibri" w:hAnsi="Arial" w:cs="Arial"/>
          <w:sz w:val="20"/>
          <w:szCs w:val="20"/>
        </w:rPr>
        <w:t xml:space="preserve"> </w:t>
      </w:r>
      <w:r w:rsidRPr="006B1B5D">
        <w:rPr>
          <w:rFonts w:ascii="Arial" w:eastAsia="Calibri" w:hAnsi="Arial" w:cs="Arial"/>
          <w:sz w:val="20"/>
          <w:szCs w:val="20"/>
        </w:rPr>
        <w:t>ter nadzor nad obveznimi dajatvami, ter vključuje tudi nekatere nosilce javnih pooblastil, če so s posebnimi predpisi pooblaščeni za pobiranje obveznih dajatev, vodenje evidenc, terjatev in obveznosti iz naslova obveznih dajatev, usklajevanje in poročanje ter izterjavo terjatev obveznih dajatev.</w:t>
      </w:r>
    </w:p>
    <w:p w14:paraId="0C4152AB"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rPr>
      </w:pPr>
    </w:p>
    <w:p w14:paraId="32A7C08D" w14:textId="6CBF0D78" w:rsidR="005F73F8" w:rsidRDefault="005F73F8" w:rsidP="00963B00">
      <w:pPr>
        <w:overflowPunct w:val="0"/>
        <w:autoSpaceDE w:val="0"/>
        <w:autoSpaceDN w:val="0"/>
        <w:adjustRightInd w:val="0"/>
        <w:spacing w:line="260" w:lineRule="exact"/>
        <w:jc w:val="both"/>
        <w:textAlignment w:val="baseline"/>
        <w:rPr>
          <w:rFonts w:ascii="Arial" w:eastAsia="Calibri" w:hAnsi="Arial" w:cs="Arial"/>
          <w:sz w:val="20"/>
          <w:szCs w:val="20"/>
        </w:rPr>
      </w:pPr>
      <w:r w:rsidRPr="006B1B5D">
        <w:rPr>
          <w:rFonts w:ascii="Arial" w:eastAsia="Calibri" w:hAnsi="Arial" w:cs="Arial"/>
          <w:sz w:val="20"/>
          <w:szCs w:val="20"/>
        </w:rPr>
        <w:t>Register proračunskih uporabnikov vsebuje podatke o Republiki Sloveniji, proračunskih uporabnikih, proračunih, upravljavcih sredstev sistema EZR, nadzornikih in skrbnikih, računih in podračunih ter podatke za obveščanje o plačilnih transakcijah in stanju na računih, ki so taksativno našteti v drugem do sedmem odstavku tega člena. V primerjavi z osnovnim ZOPSPU-1 je dodan nabor podatkov o Republiki Sloveniji, za katero je Register proračunskih uporabnikov primarni register, kot je to podrobneje obrazloženo v obrazložitvi k 1</w:t>
      </w:r>
      <w:r w:rsidR="000631E8">
        <w:rPr>
          <w:rFonts w:ascii="Arial" w:eastAsia="Calibri" w:hAnsi="Arial" w:cs="Arial"/>
          <w:sz w:val="20"/>
          <w:szCs w:val="20"/>
        </w:rPr>
        <w:t>4</w:t>
      </w:r>
      <w:r w:rsidRPr="006B1B5D">
        <w:rPr>
          <w:rFonts w:ascii="Arial" w:eastAsia="Calibri" w:hAnsi="Arial" w:cs="Arial"/>
          <w:sz w:val="20"/>
          <w:szCs w:val="20"/>
        </w:rPr>
        <w:t xml:space="preserve">. členu. </w:t>
      </w:r>
      <w:r w:rsidRPr="00202F59">
        <w:rPr>
          <w:rFonts w:ascii="Arial" w:eastAsia="Calibri" w:hAnsi="Arial" w:cs="Arial"/>
          <w:sz w:val="20"/>
          <w:szCs w:val="20"/>
        </w:rPr>
        <w:t xml:space="preserve">Pri zastopniku Republike Slovenije </w:t>
      </w:r>
      <w:r w:rsidR="005D20DA" w:rsidRPr="00202F59">
        <w:rPr>
          <w:rFonts w:ascii="Arial" w:eastAsia="Calibri" w:hAnsi="Arial" w:cs="Arial"/>
          <w:sz w:val="20"/>
          <w:szCs w:val="20"/>
        </w:rPr>
        <w:t xml:space="preserve">se v Register proračunskih uporabnikov vpiše zapis </w:t>
      </w:r>
      <w:r w:rsidR="00963B00" w:rsidRPr="00202F59">
        <w:rPr>
          <w:rFonts w:ascii="Arial" w:eastAsia="Calibri" w:hAnsi="Arial" w:cs="Arial"/>
          <w:sz w:val="20"/>
          <w:szCs w:val="20"/>
        </w:rPr>
        <w:t>»pristojni ministri skladno z zakonom, ki ureja državno upravo«.</w:t>
      </w:r>
    </w:p>
    <w:p w14:paraId="101E2C14" w14:textId="77777777" w:rsidR="00963B00" w:rsidRPr="006B1B5D" w:rsidRDefault="00963B00" w:rsidP="00963B00">
      <w:pPr>
        <w:overflowPunct w:val="0"/>
        <w:autoSpaceDE w:val="0"/>
        <w:autoSpaceDN w:val="0"/>
        <w:adjustRightInd w:val="0"/>
        <w:spacing w:line="260" w:lineRule="exact"/>
        <w:jc w:val="both"/>
        <w:textAlignment w:val="baseline"/>
        <w:rPr>
          <w:rFonts w:ascii="Arial" w:eastAsia="Calibri" w:hAnsi="Arial" w:cs="Arial"/>
          <w:sz w:val="20"/>
          <w:szCs w:val="20"/>
        </w:rPr>
      </w:pPr>
    </w:p>
    <w:p w14:paraId="6892BB6F" w14:textId="77777777" w:rsidR="005F73F8" w:rsidRPr="006B1B5D" w:rsidRDefault="005F73F8" w:rsidP="006B1B5D">
      <w:pPr>
        <w:spacing w:line="260" w:lineRule="exact"/>
        <w:jc w:val="both"/>
        <w:rPr>
          <w:rFonts w:ascii="Arial" w:eastAsia="Calibri" w:hAnsi="Arial" w:cs="Arial"/>
          <w:sz w:val="20"/>
          <w:szCs w:val="20"/>
        </w:rPr>
      </w:pPr>
      <w:r w:rsidRPr="006B1B5D">
        <w:rPr>
          <w:rFonts w:ascii="Arial" w:eastAsia="Calibri" w:hAnsi="Arial" w:cs="Arial"/>
          <w:sz w:val="20"/>
          <w:szCs w:val="20"/>
        </w:rPr>
        <w:t xml:space="preserve">V Registru proračunskih uporabnikov se evidentirajo tudi </w:t>
      </w:r>
      <w:r w:rsidRPr="006B1B5D">
        <w:rPr>
          <w:rFonts w:ascii="Arial" w:eastAsia="Times New Roman" w:hAnsi="Arial" w:cs="Arial"/>
          <w:sz w:val="20"/>
          <w:szCs w:val="20"/>
          <w:lang w:eastAsia="sl-SI"/>
        </w:rPr>
        <w:t xml:space="preserve">podatki, </w:t>
      </w:r>
      <w:r w:rsidRPr="006B1B5D">
        <w:rPr>
          <w:rFonts w:ascii="Arial" w:eastAsia="Calibri" w:hAnsi="Arial" w:cs="Arial"/>
          <w:sz w:val="20"/>
          <w:szCs w:val="20"/>
        </w:rPr>
        <w:t>ali so zavezanci za oddajo poročil v skladu z zakonom, ki ureja javne finance, ali drugim posebnim zakonom. Ta evidenca je namenjena Ministrstvu za finance in drugim nadzornim organom, pristojnim za obdelavo letnih poročil, določenih s posebnimi predpisi. Iz te evidence bo razvidno, ali je posamezni proračunski uporabnik zavezanec za oddajo letnih poročil, ter vrsta poročil, ki jih mora proračunski uporabnik oddati v skladu s posebnimi predpisi, in sicer ZJF in Zakonom o računovodstvu (Uradni list RS, št. 23/99, 30/02 – ZJF-C in 114/06 – ZUE).</w:t>
      </w:r>
    </w:p>
    <w:p w14:paraId="602D85D6"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rPr>
      </w:pPr>
    </w:p>
    <w:p w14:paraId="4D744DE4" w14:textId="7B650809"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rPr>
      </w:pPr>
      <w:r w:rsidRPr="006B1B5D">
        <w:rPr>
          <w:rFonts w:ascii="Arial" w:eastAsia="Calibri" w:hAnsi="Arial" w:cs="Arial"/>
          <w:sz w:val="20"/>
          <w:szCs w:val="20"/>
        </w:rPr>
        <w:t xml:space="preserve">UJP v okviru vodenja Registra proračunskih uporabnikov zbira in obdeluje tudi osebne podatke o zakonitih zastopnikih ali osebah, pooblaščenih za zastopanje Republike Slovenije, proračunskega uporabnika in upravljavca sredstev sistema EZR (osebno ime, lastnoročni podpis, naslov stalnega ali začasnega prebivališča, EMŠO) ter o osebah, pooblaščenih za razpolaganje s sredstvi na računu in podpisovanje plačilnih navodil (osebno ime, lastnoročni podpis). Namen zbiranja teh podatkov je </w:t>
      </w:r>
      <w:r w:rsidRPr="006B1B5D">
        <w:rPr>
          <w:rFonts w:ascii="Arial" w:eastAsia="Calibri" w:hAnsi="Arial" w:cs="Arial"/>
          <w:sz w:val="20"/>
          <w:szCs w:val="20"/>
        </w:rPr>
        <w:lastRenderedPageBreak/>
        <w:t>podrobnej</w:t>
      </w:r>
      <w:r w:rsidR="00217E93" w:rsidRPr="006B1B5D">
        <w:rPr>
          <w:rFonts w:ascii="Arial" w:eastAsia="Calibri" w:hAnsi="Arial" w:cs="Arial"/>
          <w:sz w:val="20"/>
          <w:szCs w:val="20"/>
        </w:rPr>
        <w:t>e opredeljen v obrazložitvi k 5</w:t>
      </w:r>
      <w:r w:rsidR="000631E8">
        <w:rPr>
          <w:rFonts w:ascii="Arial" w:eastAsia="Calibri" w:hAnsi="Arial" w:cs="Arial"/>
          <w:sz w:val="20"/>
          <w:szCs w:val="20"/>
        </w:rPr>
        <w:t>3</w:t>
      </w:r>
      <w:r w:rsidRPr="006B1B5D">
        <w:rPr>
          <w:rFonts w:ascii="Arial" w:eastAsia="Calibri" w:hAnsi="Arial" w:cs="Arial"/>
          <w:sz w:val="20"/>
          <w:szCs w:val="20"/>
        </w:rPr>
        <w:t>. členu predloga zakona, ki ureja obdelavo osebnih drugih podatkov.</w:t>
      </w:r>
    </w:p>
    <w:p w14:paraId="01DCF3EE"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rPr>
      </w:pPr>
    </w:p>
    <w:p w14:paraId="1486AB9C" w14:textId="6DF23DCC" w:rsidR="005F73F8" w:rsidRPr="006B1B5D" w:rsidRDefault="005F73F8" w:rsidP="006B1B5D">
      <w:pPr>
        <w:spacing w:line="260" w:lineRule="exact"/>
        <w:jc w:val="both"/>
        <w:rPr>
          <w:rFonts w:ascii="Arial" w:eastAsia="Times New Roman" w:hAnsi="Arial" w:cs="Arial"/>
          <w:sz w:val="20"/>
          <w:szCs w:val="20"/>
          <w:lang w:eastAsia="sl-SI"/>
        </w:rPr>
      </w:pPr>
      <w:r w:rsidRPr="006B1B5D">
        <w:rPr>
          <w:rFonts w:ascii="Arial" w:eastAsia="Times New Roman" w:hAnsi="Arial" w:cs="Arial"/>
          <w:b/>
          <w:sz w:val="20"/>
          <w:szCs w:val="20"/>
          <w:lang w:eastAsia="sl-SI"/>
        </w:rPr>
        <w:t>K 1</w:t>
      </w:r>
      <w:r w:rsidR="0099663E">
        <w:rPr>
          <w:rFonts w:ascii="Arial" w:eastAsia="Times New Roman" w:hAnsi="Arial" w:cs="Arial"/>
          <w:b/>
          <w:sz w:val="20"/>
          <w:szCs w:val="20"/>
          <w:lang w:eastAsia="sl-SI"/>
        </w:rPr>
        <w:t>8</w:t>
      </w:r>
      <w:r w:rsidRPr="006B1B5D">
        <w:rPr>
          <w:rFonts w:ascii="Arial" w:eastAsia="Times New Roman" w:hAnsi="Arial" w:cs="Arial"/>
          <w:b/>
          <w:sz w:val="20"/>
          <w:szCs w:val="20"/>
          <w:lang w:eastAsia="sl-SI"/>
        </w:rPr>
        <w:t xml:space="preserve">. členu (uporaba zakona, ki ureja splošni upravni postopek) </w:t>
      </w:r>
    </w:p>
    <w:p w14:paraId="0D72315B" w14:textId="77777777" w:rsidR="005F73F8" w:rsidRPr="006B1B5D" w:rsidRDefault="005F73F8" w:rsidP="006B1B5D">
      <w:pPr>
        <w:spacing w:line="260" w:lineRule="exact"/>
        <w:jc w:val="both"/>
        <w:rPr>
          <w:rFonts w:ascii="Arial" w:eastAsia="Calibri" w:hAnsi="Arial" w:cs="Arial"/>
          <w:sz w:val="20"/>
          <w:szCs w:val="20"/>
        </w:rPr>
      </w:pPr>
    </w:p>
    <w:p w14:paraId="70DC2495" w14:textId="0139B71F"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rPr>
      </w:pPr>
      <w:r w:rsidRPr="006B1B5D">
        <w:rPr>
          <w:rFonts w:ascii="Arial" w:eastAsia="Calibri" w:hAnsi="Arial" w:cs="Arial"/>
          <w:sz w:val="20"/>
          <w:szCs w:val="20"/>
        </w:rPr>
        <w:t xml:space="preserve">Pri odločanju o pridobitvi ali prenehanju statusa proračunskega uporabnika oziroma pri vključitvi v Register proračunskih uporabnikov in izključitvi iz njega se odloča o pravicah, obveznostih in pravnih koristih pravnih oseb in njihovih ustanoviteljev, povezanih s statusom proračunskega uporabnika, kar pomeni upravno in javnopravno zadevo v smislu določb 2. in 4. člena ZUP, zato se subsidiarno uporabljajo določbe ZUP, razen določb, ki urejajo vložitev vlog v fizični obliki, za katere predlog tega zakona v </w:t>
      </w:r>
      <w:r w:rsidR="000631E8">
        <w:rPr>
          <w:rFonts w:ascii="Arial" w:eastAsia="Calibri" w:hAnsi="Arial" w:cs="Arial"/>
          <w:sz w:val="20"/>
          <w:szCs w:val="20"/>
        </w:rPr>
        <w:t>19</w:t>
      </w:r>
      <w:r w:rsidRPr="006B1B5D">
        <w:rPr>
          <w:rFonts w:ascii="Arial" w:eastAsia="Calibri" w:hAnsi="Arial" w:cs="Arial"/>
          <w:sz w:val="20"/>
          <w:szCs w:val="20"/>
        </w:rPr>
        <w:t>. členu ureja vlaganje vlog strank izključno v elektronski obliki.</w:t>
      </w:r>
    </w:p>
    <w:p w14:paraId="48744EA1"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rPr>
      </w:pPr>
    </w:p>
    <w:p w14:paraId="30F962E9"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rPr>
      </w:pPr>
      <w:r w:rsidRPr="006B1B5D">
        <w:rPr>
          <w:rFonts w:ascii="Arial" w:eastAsia="Calibri" w:hAnsi="Arial" w:cs="Arial"/>
          <w:sz w:val="20"/>
          <w:szCs w:val="20"/>
        </w:rPr>
        <w:t>Postopek vodijo in v njem odločajo uradne osebe UJP, ki izpolnjujejo pogoje, določene z navedenim zakonom in drugimi predpisi. Pri vodenju postopka se neposredno uporabljajo tudi podzakonski predpisi, ki urejajo upravno poslovanje organov državne uprave.</w:t>
      </w:r>
    </w:p>
    <w:p w14:paraId="6A54581D"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rPr>
      </w:pPr>
    </w:p>
    <w:p w14:paraId="40C537B6" w14:textId="1E32C50E" w:rsidR="005F73F8" w:rsidRPr="006B1B5D" w:rsidRDefault="005F73F8" w:rsidP="006B1B5D">
      <w:pPr>
        <w:spacing w:line="260" w:lineRule="exact"/>
        <w:jc w:val="both"/>
        <w:rPr>
          <w:rFonts w:ascii="Arial" w:eastAsia="Times New Roman" w:hAnsi="Arial" w:cs="Arial"/>
          <w:sz w:val="20"/>
          <w:szCs w:val="20"/>
          <w:lang w:eastAsia="sl-SI"/>
        </w:rPr>
      </w:pPr>
      <w:r w:rsidRPr="006B1B5D">
        <w:rPr>
          <w:rFonts w:ascii="Arial" w:eastAsia="Times New Roman" w:hAnsi="Arial" w:cs="Arial"/>
          <w:b/>
          <w:sz w:val="20"/>
          <w:szCs w:val="20"/>
          <w:lang w:eastAsia="sl-SI"/>
        </w:rPr>
        <w:t xml:space="preserve">K </w:t>
      </w:r>
      <w:r w:rsidR="0099663E">
        <w:rPr>
          <w:rFonts w:ascii="Arial" w:eastAsia="Times New Roman" w:hAnsi="Arial" w:cs="Arial"/>
          <w:b/>
          <w:sz w:val="20"/>
          <w:szCs w:val="20"/>
          <w:lang w:eastAsia="sl-SI"/>
        </w:rPr>
        <w:t>19</w:t>
      </w:r>
      <w:r w:rsidRPr="006B1B5D">
        <w:rPr>
          <w:rFonts w:ascii="Arial" w:eastAsia="Times New Roman" w:hAnsi="Arial" w:cs="Arial"/>
          <w:b/>
          <w:sz w:val="20"/>
          <w:szCs w:val="20"/>
          <w:lang w:eastAsia="sl-SI"/>
        </w:rPr>
        <w:t xml:space="preserve">. členu (način vložitve vlog strank v postopku) </w:t>
      </w:r>
    </w:p>
    <w:p w14:paraId="68F71F86"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rPr>
      </w:pPr>
    </w:p>
    <w:p w14:paraId="6B8152C9"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rPr>
      </w:pPr>
      <w:r w:rsidRPr="006B1B5D">
        <w:rPr>
          <w:rFonts w:ascii="Arial" w:eastAsia="Calibri" w:hAnsi="Arial" w:cs="Arial"/>
          <w:sz w:val="20"/>
          <w:szCs w:val="20"/>
        </w:rPr>
        <w:t>S predlogom zakona se vzpostavlja digitalno poslovanje na področju vodenja Registra proračunskih uporabnikov.</w:t>
      </w:r>
    </w:p>
    <w:p w14:paraId="5B51D391"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rPr>
      </w:pPr>
    </w:p>
    <w:p w14:paraId="6D2E46E7"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Times New Roman" w:hAnsi="Arial" w:cs="Arial"/>
          <w:sz w:val="20"/>
          <w:szCs w:val="20"/>
        </w:rPr>
      </w:pPr>
      <w:r w:rsidRPr="006B1B5D">
        <w:rPr>
          <w:rFonts w:ascii="Arial" w:eastAsia="Times New Roman" w:hAnsi="Arial" w:cs="Arial"/>
          <w:sz w:val="20"/>
          <w:szCs w:val="20"/>
        </w:rPr>
        <w:t xml:space="preserve">Vloge v postopkih vključitve proračunskega uporabnika v Register proračunskih uporabnikov in izključitve proračunskega uporabnika iz njega, kot tudi vloge, s katerimi se sporočajo podatki, ki se vodijo v Registru proračunskih uporabnikov ter spremembe teh podatkov, se vlagajo izključno v elektronski obliki. </w:t>
      </w:r>
    </w:p>
    <w:p w14:paraId="2362F4F8"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Times New Roman" w:hAnsi="Arial" w:cs="Arial"/>
          <w:sz w:val="20"/>
          <w:szCs w:val="20"/>
        </w:rPr>
      </w:pPr>
    </w:p>
    <w:p w14:paraId="265C9B0C" w14:textId="77777777" w:rsidR="005F73F8" w:rsidRPr="006B1B5D" w:rsidRDefault="000B6EFE" w:rsidP="006B1B5D">
      <w:pPr>
        <w:overflowPunct w:val="0"/>
        <w:autoSpaceDE w:val="0"/>
        <w:autoSpaceDN w:val="0"/>
        <w:adjustRightInd w:val="0"/>
        <w:spacing w:line="260" w:lineRule="exact"/>
        <w:jc w:val="both"/>
        <w:textAlignment w:val="baseline"/>
        <w:rPr>
          <w:rFonts w:ascii="Arial" w:eastAsia="Times New Roman" w:hAnsi="Arial" w:cs="Arial"/>
          <w:sz w:val="20"/>
          <w:szCs w:val="20"/>
        </w:rPr>
      </w:pPr>
      <w:r w:rsidRPr="006B1B5D">
        <w:rPr>
          <w:rFonts w:ascii="Arial" w:eastAsia="Times New Roman" w:hAnsi="Arial" w:cs="Arial"/>
          <w:sz w:val="20"/>
          <w:szCs w:val="20"/>
        </w:rPr>
        <w:t xml:space="preserve">Vloga se lahko vloži </w:t>
      </w:r>
      <w:r w:rsidR="005F73F8" w:rsidRPr="006B1B5D">
        <w:rPr>
          <w:rFonts w:ascii="Arial" w:eastAsia="Times New Roman" w:hAnsi="Arial" w:cs="Arial"/>
          <w:sz w:val="20"/>
          <w:szCs w:val="20"/>
        </w:rPr>
        <w:t>prek spletnega sistema UJP, namenjenega za sprejem vlog in obveščanje. Vloga, vložena v spletni sistem UJP se šteje za vloženo z dnem, ko spletni sistem UJP vložniku samodejno potrdi prejem.</w:t>
      </w:r>
    </w:p>
    <w:p w14:paraId="49B4E3BD"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Times New Roman" w:hAnsi="Arial" w:cs="Arial"/>
          <w:sz w:val="20"/>
          <w:szCs w:val="20"/>
        </w:rPr>
      </w:pPr>
    </w:p>
    <w:p w14:paraId="3B91B555"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Times New Roman" w:hAnsi="Arial" w:cs="Arial"/>
          <w:sz w:val="20"/>
          <w:szCs w:val="20"/>
        </w:rPr>
      </w:pPr>
      <w:r w:rsidRPr="006B1B5D">
        <w:rPr>
          <w:rFonts w:ascii="Arial" w:eastAsia="Times New Roman" w:hAnsi="Arial" w:cs="Arial"/>
          <w:sz w:val="20"/>
          <w:szCs w:val="20"/>
        </w:rPr>
        <w:t>Z namenom izvajanja tega člena bodo na spletni strani UJP proračunskim uporabnikom na voljo uporabniška oziroma tehnična navodila s podrobnejšimi opisi ter spletni obrazci posameznih vlog, ki bodo omogočali elektronski vnos podatkov in digitalno podpisovanje dokumentov ter prenos podpisanih dokumentov v informacijski sistem proračunskega uporabnika oziroma vložitev prek informacijskega sistema UJP.</w:t>
      </w:r>
    </w:p>
    <w:p w14:paraId="5FE65864"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Times New Roman" w:hAnsi="Arial" w:cs="Arial"/>
          <w:sz w:val="20"/>
          <w:szCs w:val="20"/>
        </w:rPr>
      </w:pPr>
    </w:p>
    <w:p w14:paraId="22D9DE5B"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Times New Roman" w:hAnsi="Arial" w:cs="Arial"/>
          <w:sz w:val="20"/>
          <w:szCs w:val="20"/>
        </w:rPr>
      </w:pPr>
      <w:r w:rsidRPr="006B1B5D">
        <w:rPr>
          <w:rFonts w:ascii="Arial" w:eastAsia="Times New Roman" w:hAnsi="Arial" w:cs="Arial"/>
          <w:sz w:val="20"/>
          <w:szCs w:val="20"/>
        </w:rPr>
        <w:t>Z uvedbo brezpapirnega poslovanja bodo omogočeni pogoji za administrativno razbremenitev proračunskih uporabnikov in UJP ter znižanje stroškov, vezanih na obdelavo in hrambo dokumentarnega gradiva.</w:t>
      </w:r>
    </w:p>
    <w:p w14:paraId="1B33FD5C"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Times New Roman" w:hAnsi="Arial" w:cs="Arial"/>
          <w:sz w:val="20"/>
          <w:szCs w:val="20"/>
        </w:rPr>
      </w:pPr>
    </w:p>
    <w:p w14:paraId="348B8405"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Times New Roman" w:hAnsi="Arial" w:cs="Arial"/>
          <w:sz w:val="20"/>
          <w:szCs w:val="20"/>
        </w:rPr>
      </w:pPr>
      <w:r w:rsidRPr="006B1B5D">
        <w:rPr>
          <w:rFonts w:ascii="Arial" w:eastAsia="Times New Roman" w:hAnsi="Arial" w:cs="Arial"/>
          <w:sz w:val="20"/>
          <w:szCs w:val="20"/>
        </w:rPr>
        <w:t>Spletni sistem UJP je namenjen izključno proračunskim uporabnikom za izmenjavo dokumentov iz prejšnjega odstavka z UJP, na enem mestu. Gre za kanal prek katerega proračunski uporabniki v postopkih vezanih na vodenje Registra proračunskih uporabnikov komunicirajo z UJP, prek katerega se izmenjujejo dokumenti, povezani z vpisi v Register proračunskih uporabnikov (npr. sprememba zastopnika proračunskega uporabnika). Prek spletnega sistema UJP je vzpostavljen tudi sistem za preverjanje podpisnikov, kjer je omogočeno tudi elektronsko podpisovanje dokumentov. Omogoča samodejno izpolnitev obrazcev (vzpostavljene so kontrole in samodejna izpolnitev določenih podatkov) in posredovanje obrazcev, zahtev (vlog) v nadaljnjo obravnavo UJP ter prejem povratnih informacij v zvezi realizacijo zahtev (obvestila …).</w:t>
      </w:r>
    </w:p>
    <w:p w14:paraId="6754863C" w14:textId="5FDD5FAB" w:rsidR="005F73F8"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rPr>
      </w:pPr>
    </w:p>
    <w:p w14:paraId="4AAC14A3" w14:textId="5B70F233" w:rsidR="008B77C7" w:rsidRDefault="008B77C7" w:rsidP="006B1B5D">
      <w:pPr>
        <w:overflowPunct w:val="0"/>
        <w:autoSpaceDE w:val="0"/>
        <w:autoSpaceDN w:val="0"/>
        <w:adjustRightInd w:val="0"/>
        <w:spacing w:line="260" w:lineRule="exact"/>
        <w:jc w:val="both"/>
        <w:textAlignment w:val="baseline"/>
        <w:rPr>
          <w:rFonts w:ascii="Arial" w:eastAsia="Calibri" w:hAnsi="Arial" w:cs="Arial"/>
          <w:sz w:val="20"/>
          <w:szCs w:val="20"/>
        </w:rPr>
      </w:pPr>
    </w:p>
    <w:p w14:paraId="17086479" w14:textId="20E9D5AA" w:rsidR="008B77C7" w:rsidRDefault="008B77C7" w:rsidP="006B1B5D">
      <w:pPr>
        <w:overflowPunct w:val="0"/>
        <w:autoSpaceDE w:val="0"/>
        <w:autoSpaceDN w:val="0"/>
        <w:adjustRightInd w:val="0"/>
        <w:spacing w:line="260" w:lineRule="exact"/>
        <w:jc w:val="both"/>
        <w:textAlignment w:val="baseline"/>
        <w:rPr>
          <w:rFonts w:ascii="Arial" w:eastAsia="Calibri" w:hAnsi="Arial" w:cs="Arial"/>
          <w:sz w:val="20"/>
          <w:szCs w:val="20"/>
        </w:rPr>
      </w:pPr>
    </w:p>
    <w:p w14:paraId="45B69307" w14:textId="77777777" w:rsidR="008B77C7" w:rsidRPr="006B1B5D" w:rsidRDefault="008B77C7" w:rsidP="006B1B5D">
      <w:pPr>
        <w:overflowPunct w:val="0"/>
        <w:autoSpaceDE w:val="0"/>
        <w:autoSpaceDN w:val="0"/>
        <w:adjustRightInd w:val="0"/>
        <w:spacing w:line="260" w:lineRule="exact"/>
        <w:jc w:val="both"/>
        <w:textAlignment w:val="baseline"/>
        <w:rPr>
          <w:rFonts w:ascii="Arial" w:eastAsia="Calibri" w:hAnsi="Arial" w:cs="Arial"/>
          <w:sz w:val="20"/>
          <w:szCs w:val="20"/>
        </w:rPr>
      </w:pPr>
    </w:p>
    <w:p w14:paraId="30AEA482" w14:textId="1CBE64AF" w:rsidR="005F73F8" w:rsidRPr="006B1B5D" w:rsidRDefault="005F73F8" w:rsidP="006B1B5D">
      <w:pPr>
        <w:spacing w:line="260" w:lineRule="exact"/>
        <w:jc w:val="both"/>
        <w:rPr>
          <w:rFonts w:ascii="Arial" w:eastAsia="Times New Roman" w:hAnsi="Arial" w:cs="Arial"/>
          <w:sz w:val="20"/>
          <w:szCs w:val="20"/>
          <w:lang w:eastAsia="sl-SI"/>
        </w:rPr>
      </w:pPr>
      <w:r w:rsidRPr="006B1B5D">
        <w:rPr>
          <w:rFonts w:ascii="Arial" w:eastAsia="Times New Roman" w:hAnsi="Arial" w:cs="Arial"/>
          <w:b/>
          <w:sz w:val="20"/>
          <w:szCs w:val="20"/>
          <w:lang w:eastAsia="sl-SI"/>
        </w:rPr>
        <w:lastRenderedPageBreak/>
        <w:t>K 2</w:t>
      </w:r>
      <w:r w:rsidR="0099663E">
        <w:rPr>
          <w:rFonts w:ascii="Arial" w:eastAsia="Times New Roman" w:hAnsi="Arial" w:cs="Arial"/>
          <w:b/>
          <w:sz w:val="20"/>
          <w:szCs w:val="20"/>
          <w:lang w:eastAsia="sl-SI"/>
        </w:rPr>
        <w:t>0</w:t>
      </w:r>
      <w:r w:rsidRPr="006B1B5D">
        <w:rPr>
          <w:rFonts w:ascii="Arial" w:eastAsia="Times New Roman" w:hAnsi="Arial" w:cs="Arial"/>
          <w:b/>
          <w:sz w:val="20"/>
          <w:szCs w:val="20"/>
          <w:lang w:eastAsia="sl-SI"/>
        </w:rPr>
        <w:t>. členu (postopek vključitve v Register proračunskih uporabnikov)</w:t>
      </w:r>
    </w:p>
    <w:p w14:paraId="36E9DA9B" w14:textId="77777777" w:rsidR="005F73F8" w:rsidRPr="006B1B5D" w:rsidRDefault="005F73F8" w:rsidP="006B1B5D">
      <w:pPr>
        <w:spacing w:line="260" w:lineRule="exact"/>
        <w:jc w:val="both"/>
        <w:rPr>
          <w:rFonts w:ascii="Arial" w:eastAsia="Calibri" w:hAnsi="Arial" w:cs="Arial"/>
          <w:sz w:val="20"/>
          <w:szCs w:val="20"/>
        </w:rPr>
      </w:pPr>
    </w:p>
    <w:p w14:paraId="44743BCF" w14:textId="4F294E33"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rPr>
      </w:pPr>
      <w:r w:rsidRPr="006B1B5D">
        <w:rPr>
          <w:rFonts w:ascii="Arial" w:eastAsia="Calibri" w:hAnsi="Arial" w:cs="Arial"/>
          <w:sz w:val="20"/>
          <w:szCs w:val="20"/>
        </w:rPr>
        <w:t>2</w:t>
      </w:r>
      <w:r w:rsidR="0099663E">
        <w:rPr>
          <w:rFonts w:ascii="Arial" w:eastAsia="Calibri" w:hAnsi="Arial" w:cs="Arial"/>
          <w:sz w:val="20"/>
          <w:szCs w:val="20"/>
        </w:rPr>
        <w:t>0</w:t>
      </w:r>
      <w:r w:rsidRPr="006B1B5D">
        <w:rPr>
          <w:rFonts w:ascii="Arial" w:eastAsia="Calibri" w:hAnsi="Arial" w:cs="Arial"/>
          <w:sz w:val="20"/>
          <w:szCs w:val="20"/>
        </w:rPr>
        <w:t>. člen predloga zakona glede postopka vključitve v Register proračunskih uporabnikov prevzema dosedanjo ureditev v ZOPSPU-1. Dodane so določbe, ki urejajo nazive proračunskih uporabnikov in postopek v primeru enakih oziroma podobnih nazivov proračunskega uporabnika, ki se vpisuje z nazivom ali nazivi že vpisanih proračunskih uporabnikov.</w:t>
      </w:r>
    </w:p>
    <w:p w14:paraId="3A274353"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rPr>
      </w:pPr>
    </w:p>
    <w:p w14:paraId="0F4E99CD" w14:textId="7EA9DAB2"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rPr>
      </w:pPr>
      <w:r w:rsidRPr="006B1B5D">
        <w:rPr>
          <w:rFonts w:ascii="Arial" w:eastAsia="Calibri" w:hAnsi="Arial" w:cs="Arial"/>
          <w:sz w:val="20"/>
          <w:szCs w:val="20"/>
        </w:rPr>
        <w:t>V Register proračunskih uporabnikov se po veljavnem ZOPSPU-1 vključeni subjekti, ki izpolnjujejo posebna merila glede načina ustanovitve, pravnoorganizacijske oblike, dejavnosti in virov financiranja, določena s Pravilnikom o določitvi neposrednih in posrednih uporabnikov državnega in občinskih proračunov (Uradni list RS, št. 46/03). Obstoječi pravilnik, bo s tem zakonom prenehal veljati, subjekti, ki se vključijo v Register proračunskih uporabnikov pa so v tem predlogu določeni v 1</w:t>
      </w:r>
      <w:r w:rsidR="000631E8">
        <w:rPr>
          <w:rFonts w:ascii="Arial" w:eastAsia="Calibri" w:hAnsi="Arial" w:cs="Arial"/>
          <w:sz w:val="20"/>
          <w:szCs w:val="20"/>
        </w:rPr>
        <w:t>5</w:t>
      </w:r>
      <w:r w:rsidRPr="006B1B5D">
        <w:rPr>
          <w:rFonts w:ascii="Arial" w:eastAsia="Calibri" w:hAnsi="Arial" w:cs="Arial"/>
          <w:sz w:val="20"/>
          <w:szCs w:val="20"/>
        </w:rPr>
        <w:t xml:space="preserve">. členu, upoštevaje določbe ZJF in veljavnih zakonov, s katerimi se določajo proračunski uporabniki. </w:t>
      </w:r>
    </w:p>
    <w:p w14:paraId="556F0E5C"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rPr>
      </w:pPr>
    </w:p>
    <w:p w14:paraId="2086C4CD"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rPr>
      </w:pPr>
      <w:r w:rsidRPr="006B1B5D">
        <w:rPr>
          <w:rFonts w:ascii="Arial" w:eastAsia="Calibri" w:hAnsi="Arial" w:cs="Arial"/>
          <w:sz w:val="20"/>
          <w:szCs w:val="20"/>
        </w:rPr>
        <w:t>Prvi odstavek določa zavezance za podajo vloge za vključitev v Register proračunskih uporabnikov, ki se mora vložiti v petih delovnih dneh od ustanovitve, spremembe pravnoorganizacijske oblike oziroma vpisa v primarni register.</w:t>
      </w:r>
    </w:p>
    <w:p w14:paraId="6D38BD18"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rPr>
      </w:pPr>
    </w:p>
    <w:p w14:paraId="34BB2CA4" w14:textId="5537D0DB"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rPr>
      </w:pPr>
      <w:r w:rsidRPr="006B1B5D">
        <w:rPr>
          <w:rFonts w:ascii="Arial" w:eastAsia="Calibri" w:hAnsi="Arial" w:cs="Arial"/>
          <w:sz w:val="20"/>
          <w:szCs w:val="20"/>
        </w:rPr>
        <w:t xml:space="preserve">UJP izvede postopek vključitve v Register proračunskih uporabnikov na podlagi prijave uporabnika javnofinančnih sredstev oziroma njegovega ustanovitelja. Če zavezanec ne vloži vloge za vključitev v Register proračunskih uporabnikov v petih delovnih dneh od ustanovitve, spremembe pravnoorganizacijske oblike ali virov financiranja oziroma od vpisa v primarni register ali če ne dopolni prijave v predpisanem roku, UJP uvede oziroma nadaljuje postopek po uradni dolžnosti na podlagi dokumentov, ki so objavljeni v Uradnem listu Republike Slovenije, predpisov lokalnih skupnosti, objavljenih v uradnem glasilu ter dokumentov, ki jih pridobi iz </w:t>
      </w:r>
      <w:r w:rsidR="00A36DB1">
        <w:rPr>
          <w:rFonts w:ascii="Arial" w:eastAsia="Calibri" w:hAnsi="Arial" w:cs="Arial"/>
          <w:sz w:val="20"/>
          <w:szCs w:val="20"/>
        </w:rPr>
        <w:t>PRS</w:t>
      </w:r>
      <w:r w:rsidRPr="006B1B5D">
        <w:rPr>
          <w:rFonts w:ascii="Arial" w:eastAsia="Calibri" w:hAnsi="Arial" w:cs="Arial"/>
          <w:sz w:val="20"/>
          <w:szCs w:val="20"/>
        </w:rPr>
        <w:t>.</w:t>
      </w:r>
    </w:p>
    <w:p w14:paraId="0BAC7137"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rPr>
      </w:pPr>
    </w:p>
    <w:p w14:paraId="717FF217" w14:textId="59543481"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rPr>
      </w:pPr>
      <w:r w:rsidRPr="006B1B5D">
        <w:rPr>
          <w:rFonts w:ascii="Arial" w:eastAsia="Calibri" w:hAnsi="Arial" w:cs="Arial"/>
          <w:sz w:val="20"/>
          <w:szCs w:val="20"/>
        </w:rPr>
        <w:t>Če gre za subjekt, ki ga določa 1</w:t>
      </w:r>
      <w:r w:rsidR="000631E8">
        <w:rPr>
          <w:rFonts w:ascii="Arial" w:eastAsia="Calibri" w:hAnsi="Arial" w:cs="Arial"/>
          <w:sz w:val="20"/>
          <w:szCs w:val="20"/>
        </w:rPr>
        <w:t>5</w:t>
      </w:r>
      <w:r w:rsidRPr="006B1B5D">
        <w:rPr>
          <w:rFonts w:ascii="Arial" w:eastAsia="Calibri" w:hAnsi="Arial" w:cs="Arial"/>
          <w:sz w:val="20"/>
          <w:szCs w:val="20"/>
        </w:rPr>
        <w:t xml:space="preserve">. člen predloga zakona, UJP izda odločbo o vključitvi v Register proračunskih uporabnikov ter enoti registra dodeli šifro proračunskega uporabnika in vpiše vse podatke, določene s tem zakonom in predpisom ministra za finance. </w:t>
      </w:r>
    </w:p>
    <w:p w14:paraId="54775583"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rPr>
      </w:pPr>
    </w:p>
    <w:p w14:paraId="011877DB" w14:textId="0E6F15A1"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rPr>
      </w:pPr>
      <w:r w:rsidRPr="006B1B5D">
        <w:rPr>
          <w:rFonts w:ascii="Arial" w:eastAsia="Calibri" w:hAnsi="Arial" w:cs="Arial"/>
          <w:sz w:val="20"/>
          <w:szCs w:val="20"/>
        </w:rPr>
        <w:t>Če ne gre za subjekt iz 1</w:t>
      </w:r>
      <w:r w:rsidR="000631E8">
        <w:rPr>
          <w:rFonts w:ascii="Arial" w:eastAsia="Calibri" w:hAnsi="Arial" w:cs="Arial"/>
          <w:sz w:val="20"/>
          <w:szCs w:val="20"/>
        </w:rPr>
        <w:t>5</w:t>
      </w:r>
      <w:r w:rsidRPr="006B1B5D">
        <w:rPr>
          <w:rFonts w:ascii="Arial" w:eastAsia="Calibri" w:hAnsi="Arial" w:cs="Arial"/>
          <w:sz w:val="20"/>
          <w:szCs w:val="20"/>
        </w:rPr>
        <w:t xml:space="preserve">. člena zakona, UJP izda odločbo o zavrnitvi vpisa. </w:t>
      </w:r>
    </w:p>
    <w:p w14:paraId="22BACA4D"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rPr>
      </w:pPr>
    </w:p>
    <w:p w14:paraId="72EFB939"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rPr>
      </w:pPr>
      <w:r w:rsidRPr="006B1B5D">
        <w:rPr>
          <w:rFonts w:ascii="Arial" w:eastAsia="Calibri" w:hAnsi="Arial" w:cs="Arial"/>
          <w:sz w:val="20"/>
          <w:szCs w:val="20"/>
        </w:rPr>
        <w:t xml:space="preserve">Zoper odločbo o vključitvi v register ali odločbo o zavrnitvi zahteve za vpis v register, je dovoljena pritožba, ki se vloži pri UJP v petnajstih dneh od vročitve odločbe. O pritožbi odloča Ministrstvo za finance. Zaradi zagotovitve nemotenega delovanja sistema EZR in izvrševanja državnega ter občinskih proračunov je v tem členu določeno, da pritožba zoper odločbo ne zadrži njene izvršitve. Navedeno pomeni, da se proračunski uporabnik vpiše v Register proračunskih uporabnikov z dnem vročitve odločbe oziroma z datumom, ki je naveden v odločbi, če je vpis v Register proračunskih uporabnikov določen za kasnejše obdobje. </w:t>
      </w:r>
    </w:p>
    <w:p w14:paraId="71A1AF76" w14:textId="77777777" w:rsidR="005F73F8" w:rsidRPr="006B1B5D" w:rsidRDefault="005F73F8" w:rsidP="006B1B5D">
      <w:pPr>
        <w:spacing w:line="260" w:lineRule="exact"/>
        <w:jc w:val="both"/>
        <w:rPr>
          <w:rFonts w:ascii="Arial" w:eastAsia="Calibri" w:hAnsi="Arial" w:cs="Arial"/>
          <w:sz w:val="20"/>
          <w:szCs w:val="20"/>
        </w:rPr>
      </w:pPr>
    </w:p>
    <w:p w14:paraId="62D52BBD" w14:textId="569D7005" w:rsidR="005F73F8" w:rsidRDefault="005F73F8" w:rsidP="006B1B5D">
      <w:pPr>
        <w:spacing w:line="260" w:lineRule="exact"/>
        <w:jc w:val="both"/>
        <w:rPr>
          <w:rFonts w:ascii="Arial" w:eastAsia="Calibri" w:hAnsi="Arial" w:cs="Arial"/>
          <w:sz w:val="20"/>
          <w:szCs w:val="20"/>
        </w:rPr>
      </w:pPr>
      <w:r w:rsidRPr="006B1B5D">
        <w:rPr>
          <w:rFonts w:ascii="Arial" w:eastAsia="Calibri" w:hAnsi="Arial" w:cs="Arial"/>
          <w:sz w:val="20"/>
          <w:szCs w:val="20"/>
        </w:rPr>
        <w:t>Zaradi jasne identifikacije in varnosti v pravnem prometu ter priprave proračunskih dokumentov in spremljanja izvrševanja proračuna in upravljanja likvidnosti sredstev v sistemu EZR se mora naziv proračunskega uporabnika razlikovati od nazivov vseh drugih proračunskih uporabnikov, ki so vpisani v Register proračunskih uporabnikov. V primeru, da UJP ob vpisu oziroma izdaji odločbe ugotovi, da je v vlogi naveden enak ali podoben naziv, kot ga ima drug proračunski uporabnik, pozove vlagatelja naj v roku 90 dni sporoči spremenjen naziv. Ker je za spremembo naziva potrebno izpeljati določene postopke in spremeniti akt o ustanovitvi, vpis proračunskega uporabnika v Register proračunskih uporabnikov pa je nujno potreben zaradi možnosti poslovanja proračunskega uporabnika, je s tem predlogom določeno, da se za vmesni čas, do spremembe naziva, izda začasna odločba o vpisu v Register proračunskih uporabnikov. UJP lahko v primeru neaktivnosti vlagatelja, po poteku zakonsko določenega roka tudi sam določi nazi</w:t>
      </w:r>
      <w:r w:rsidR="0095758D" w:rsidRPr="006B1B5D">
        <w:rPr>
          <w:rFonts w:ascii="Arial" w:eastAsia="Calibri" w:hAnsi="Arial" w:cs="Arial"/>
          <w:sz w:val="20"/>
          <w:szCs w:val="20"/>
        </w:rPr>
        <w:t>v proračunskega uporabnika. V 6</w:t>
      </w:r>
      <w:r w:rsidR="000631E8">
        <w:rPr>
          <w:rFonts w:ascii="Arial" w:eastAsia="Calibri" w:hAnsi="Arial" w:cs="Arial"/>
          <w:sz w:val="20"/>
          <w:szCs w:val="20"/>
        </w:rPr>
        <w:t>4</w:t>
      </w:r>
      <w:r w:rsidRPr="006B1B5D">
        <w:rPr>
          <w:rFonts w:ascii="Arial" w:eastAsia="Calibri" w:hAnsi="Arial" w:cs="Arial"/>
          <w:sz w:val="20"/>
          <w:szCs w:val="20"/>
        </w:rPr>
        <w:t>. členu predloga zakona je predvideno prehodno obdobje za uskladitev obstoječih nazivov proračunskih uporabnikov.</w:t>
      </w:r>
    </w:p>
    <w:p w14:paraId="4A369CF3" w14:textId="207CC6F0" w:rsidR="001E5651" w:rsidRDefault="001E5651" w:rsidP="006B1B5D">
      <w:pPr>
        <w:spacing w:line="260" w:lineRule="exact"/>
        <w:jc w:val="both"/>
        <w:rPr>
          <w:rFonts w:ascii="Arial" w:eastAsia="Calibri" w:hAnsi="Arial" w:cs="Arial"/>
          <w:sz w:val="20"/>
          <w:szCs w:val="20"/>
        </w:rPr>
      </w:pPr>
    </w:p>
    <w:p w14:paraId="47D783A9" w14:textId="7B1DBF21" w:rsidR="001E5651" w:rsidRPr="006B1B5D" w:rsidRDefault="001E5651" w:rsidP="001E5651">
      <w:pPr>
        <w:overflowPunct w:val="0"/>
        <w:autoSpaceDE w:val="0"/>
        <w:autoSpaceDN w:val="0"/>
        <w:adjustRightInd w:val="0"/>
        <w:spacing w:line="260" w:lineRule="exact"/>
        <w:jc w:val="both"/>
        <w:textAlignment w:val="baseline"/>
        <w:rPr>
          <w:rFonts w:ascii="Arial" w:eastAsia="Calibri" w:hAnsi="Arial" w:cs="Arial"/>
          <w:sz w:val="20"/>
          <w:szCs w:val="20"/>
        </w:rPr>
      </w:pPr>
      <w:r w:rsidRPr="006B1B5D">
        <w:rPr>
          <w:rFonts w:ascii="Arial" w:eastAsia="Calibri" w:hAnsi="Arial" w:cs="Arial"/>
          <w:sz w:val="20"/>
          <w:szCs w:val="20"/>
        </w:rPr>
        <w:lastRenderedPageBreak/>
        <w:t xml:space="preserve">V predlaganem drugem odstavku je določeno, da se mora naziv proračunskega uporabnika jasno razlikovati od nazivov vseh drugih proračunskih uporabnikov, vključenih v Register proračunskih uporabnikov. Iz tega razloga </w:t>
      </w:r>
      <w:r>
        <w:rPr>
          <w:rFonts w:ascii="Arial" w:eastAsia="Calibri" w:hAnsi="Arial" w:cs="Arial"/>
          <w:sz w:val="20"/>
          <w:szCs w:val="20"/>
        </w:rPr>
        <w:t>je določeno, da v</w:t>
      </w:r>
      <w:r w:rsidRPr="006B1B5D">
        <w:rPr>
          <w:rFonts w:ascii="Arial" w:eastAsia="Calibri" w:hAnsi="Arial" w:cs="Arial"/>
          <w:sz w:val="20"/>
          <w:szCs w:val="20"/>
        </w:rPr>
        <w:t xml:space="preserve"> primeru enakih ali podobnih nazivov </w:t>
      </w:r>
      <w:r>
        <w:rPr>
          <w:rFonts w:ascii="Arial" w:eastAsia="Calibri" w:hAnsi="Arial" w:cs="Arial"/>
          <w:sz w:val="20"/>
          <w:szCs w:val="20"/>
        </w:rPr>
        <w:t xml:space="preserve">UJP </w:t>
      </w:r>
      <w:r w:rsidRPr="006B1B5D">
        <w:rPr>
          <w:rFonts w:ascii="Arial" w:eastAsia="Calibri" w:hAnsi="Arial" w:cs="Arial"/>
          <w:sz w:val="20"/>
          <w:szCs w:val="20"/>
        </w:rPr>
        <w:t>pozove proračunske uporabnike, da sporočijo spremenjen naziv. UJP o spremembi izda odločbo, zoper katero je mogoča pritožba. Če se proračunski uporabnik ne odzove, UJP z odločbo, zoper katero je dovoljena pritožba, sam določi nov naziv proračunskega uporabnika.</w:t>
      </w:r>
    </w:p>
    <w:p w14:paraId="6DE8B7D5" w14:textId="77777777" w:rsidR="001E5651" w:rsidRPr="006B1B5D" w:rsidRDefault="001E5651" w:rsidP="006B1B5D">
      <w:pPr>
        <w:spacing w:line="260" w:lineRule="exact"/>
        <w:jc w:val="both"/>
        <w:rPr>
          <w:rFonts w:ascii="Arial" w:eastAsia="Calibri" w:hAnsi="Arial" w:cs="Arial"/>
          <w:sz w:val="20"/>
          <w:szCs w:val="20"/>
        </w:rPr>
      </w:pPr>
    </w:p>
    <w:p w14:paraId="28865376" w14:textId="70DF41EF" w:rsidR="005F73F8" w:rsidRPr="006B1B5D" w:rsidRDefault="005F73F8" w:rsidP="006B1B5D">
      <w:pPr>
        <w:spacing w:line="260" w:lineRule="exact"/>
        <w:jc w:val="both"/>
        <w:rPr>
          <w:rFonts w:ascii="Arial" w:eastAsia="Calibri" w:hAnsi="Arial" w:cs="Arial"/>
          <w:sz w:val="20"/>
          <w:szCs w:val="20"/>
        </w:rPr>
      </w:pPr>
      <w:r w:rsidRPr="006B1B5D">
        <w:rPr>
          <w:rFonts w:ascii="Arial" w:eastAsia="Calibri" w:hAnsi="Arial" w:cs="Arial"/>
          <w:sz w:val="20"/>
          <w:szCs w:val="20"/>
        </w:rPr>
        <w:t xml:space="preserve">Če je proračunski uporabnik vpisan v sodni register, UJP odločbo, ki jo izda po </w:t>
      </w:r>
      <w:r w:rsidR="00230578" w:rsidRPr="006B1B5D">
        <w:rPr>
          <w:rFonts w:ascii="Arial" w:eastAsia="Calibri" w:hAnsi="Arial" w:cs="Arial"/>
          <w:sz w:val="20"/>
          <w:szCs w:val="20"/>
        </w:rPr>
        <w:t>desetem</w:t>
      </w:r>
      <w:r w:rsidRPr="006B1B5D">
        <w:rPr>
          <w:rFonts w:ascii="Arial" w:eastAsia="Calibri" w:hAnsi="Arial" w:cs="Arial"/>
          <w:sz w:val="20"/>
          <w:szCs w:val="20"/>
        </w:rPr>
        <w:t xml:space="preserve"> odstavku zaradi uskladitve naziva (začasno in glavno odločbo) tega člena vroči pristojnemu registrskemu sodišču. Sodišče po prejemu odločbe UJP izvede postopek za vpis naziva subjekta po uradni dolžnosti, skladno z zakonom, ki ureja sodni register. Zaradi skladnosti podatkov v sodnem (primarnem) registru in Poslovnem registru Slovenije ter Registru proračunskih uporabnikov je potrebno naziv proračunskega uporabnika vpisati tudi v sodni register. To zlasti velja za javne zavode, ki so praviloma vpisani v sodnem registru. Vpis podatkov v sodni register po uradni dolžnosti ali na predlog drugega organa omogoča drugi odstavek 9. člena Zakona o sodnem registru (Uradni list RS, št. 54/07 – uradno prečiščeno besedilo, 65/08, 49/09, 82/13 – ZGD-1H, 17/15, 54/17, 16/19 – ZNPO-1, 75/23 in 102/23 – ZviS-M). V nasprotnem primeru lahko nastane situacija, da ima proračunski uporabnik različne nazive v Registru proračunskih uporabnikov in sodnem registru ter </w:t>
      </w:r>
      <w:r w:rsidR="001E5651">
        <w:rPr>
          <w:rFonts w:ascii="Arial" w:eastAsia="Calibri" w:hAnsi="Arial" w:cs="Arial"/>
          <w:sz w:val="20"/>
          <w:szCs w:val="20"/>
        </w:rPr>
        <w:t>PRS</w:t>
      </w:r>
      <w:r w:rsidRPr="006B1B5D">
        <w:rPr>
          <w:rFonts w:ascii="Arial" w:eastAsia="Calibri" w:hAnsi="Arial" w:cs="Arial"/>
          <w:sz w:val="20"/>
          <w:szCs w:val="20"/>
        </w:rPr>
        <w:t>, kar je lahko sporno z vidika pravne varnosti tretjih oseb, ki sklepajo obligacijska razmerja s temi subjekti.</w:t>
      </w:r>
    </w:p>
    <w:p w14:paraId="655619A2" w14:textId="77777777" w:rsidR="000779D8" w:rsidRPr="006B1B5D" w:rsidRDefault="000779D8" w:rsidP="006B1B5D">
      <w:pPr>
        <w:spacing w:line="260" w:lineRule="exact"/>
        <w:jc w:val="both"/>
        <w:rPr>
          <w:rFonts w:ascii="Arial" w:eastAsia="Times New Roman" w:hAnsi="Arial" w:cs="Arial"/>
          <w:sz w:val="20"/>
          <w:szCs w:val="20"/>
          <w:lang w:eastAsia="sl-SI"/>
        </w:rPr>
      </w:pPr>
    </w:p>
    <w:p w14:paraId="33224CEB" w14:textId="3FF17106" w:rsidR="005F73F8" w:rsidRPr="006B1B5D" w:rsidRDefault="005F73F8" w:rsidP="006B1B5D">
      <w:pPr>
        <w:spacing w:line="260" w:lineRule="exact"/>
        <w:jc w:val="both"/>
        <w:rPr>
          <w:rFonts w:ascii="Arial" w:eastAsia="Times New Roman" w:hAnsi="Arial" w:cs="Arial"/>
          <w:sz w:val="20"/>
          <w:szCs w:val="20"/>
          <w:lang w:eastAsia="sl-SI"/>
        </w:rPr>
      </w:pPr>
      <w:r w:rsidRPr="006B1B5D">
        <w:rPr>
          <w:rFonts w:ascii="Arial" w:eastAsia="Times New Roman" w:hAnsi="Arial" w:cs="Arial"/>
          <w:b/>
          <w:sz w:val="20"/>
          <w:szCs w:val="20"/>
          <w:lang w:eastAsia="sl-SI"/>
        </w:rPr>
        <w:t>K 2</w:t>
      </w:r>
      <w:r w:rsidR="0099663E">
        <w:rPr>
          <w:rFonts w:ascii="Arial" w:eastAsia="Times New Roman" w:hAnsi="Arial" w:cs="Arial"/>
          <w:b/>
          <w:sz w:val="20"/>
          <w:szCs w:val="20"/>
          <w:lang w:eastAsia="sl-SI"/>
        </w:rPr>
        <w:t>1</w:t>
      </w:r>
      <w:r w:rsidRPr="006B1B5D">
        <w:rPr>
          <w:rFonts w:ascii="Arial" w:eastAsia="Times New Roman" w:hAnsi="Arial" w:cs="Arial"/>
          <w:b/>
          <w:sz w:val="20"/>
          <w:szCs w:val="20"/>
          <w:lang w:eastAsia="sl-SI"/>
        </w:rPr>
        <w:t xml:space="preserve">. členu (vpis sprememb podatkov) </w:t>
      </w:r>
    </w:p>
    <w:p w14:paraId="45EDB0E2"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rPr>
      </w:pPr>
    </w:p>
    <w:p w14:paraId="4AA79BF4" w14:textId="3DDB86DE"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shd w:val="clear" w:color="auto" w:fill="FFFFFF"/>
        </w:rPr>
      </w:pPr>
      <w:r w:rsidRPr="006B1B5D">
        <w:rPr>
          <w:rFonts w:ascii="Arial" w:eastAsia="Calibri" w:hAnsi="Arial" w:cs="Arial"/>
          <w:sz w:val="20"/>
          <w:szCs w:val="20"/>
          <w:shd w:val="clear" w:color="auto" w:fill="FFFFFF"/>
        </w:rPr>
        <w:t xml:space="preserve">UJP dnevno posodablja Register proračunskih uporabnikov na podlagi podatkov, predloženih s strani proračunskih uporabnikov oziroma njihovih ustanoviteljev, na podlagi dokumentov, ki so objavljeni v Uradnem listu Republike Slovenije, ter podatkov, ki jih dnevno prevzema od upravljavca </w:t>
      </w:r>
      <w:r w:rsidR="00A36DB1">
        <w:rPr>
          <w:rFonts w:ascii="Arial" w:eastAsia="Calibri" w:hAnsi="Arial" w:cs="Arial"/>
          <w:sz w:val="20"/>
          <w:szCs w:val="20"/>
          <w:shd w:val="clear" w:color="auto" w:fill="FFFFFF"/>
        </w:rPr>
        <w:t>PRS</w:t>
      </w:r>
      <w:r w:rsidRPr="006B1B5D">
        <w:rPr>
          <w:rFonts w:ascii="Arial" w:eastAsia="Calibri" w:hAnsi="Arial" w:cs="Arial"/>
          <w:sz w:val="20"/>
          <w:szCs w:val="20"/>
          <w:shd w:val="clear" w:color="auto" w:fill="FFFFFF"/>
        </w:rPr>
        <w:t xml:space="preserve"> in </w:t>
      </w:r>
      <w:r w:rsidR="00252021">
        <w:rPr>
          <w:rFonts w:ascii="Arial" w:eastAsia="Calibri" w:hAnsi="Arial" w:cs="Arial"/>
          <w:sz w:val="20"/>
          <w:szCs w:val="20"/>
          <w:shd w:val="clear" w:color="auto" w:fill="FFFFFF"/>
        </w:rPr>
        <w:t>RTR</w:t>
      </w:r>
      <w:r w:rsidRPr="006B1B5D">
        <w:rPr>
          <w:rFonts w:ascii="Arial" w:eastAsia="Calibri" w:hAnsi="Arial" w:cs="Arial"/>
          <w:sz w:val="20"/>
          <w:szCs w:val="20"/>
          <w:shd w:val="clear" w:color="auto" w:fill="FFFFFF"/>
        </w:rPr>
        <w:t>.</w:t>
      </w:r>
    </w:p>
    <w:p w14:paraId="1B16AEEB"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rPr>
      </w:pPr>
    </w:p>
    <w:p w14:paraId="50412797"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rPr>
      </w:pPr>
      <w:r w:rsidRPr="006B1B5D">
        <w:rPr>
          <w:rFonts w:ascii="Arial" w:eastAsia="Calibri" w:hAnsi="Arial" w:cs="Arial"/>
          <w:sz w:val="20"/>
          <w:szCs w:val="20"/>
        </w:rPr>
        <w:t>Za zagotovitev, da so v Registru proračunskih uporabnikov najnovejši podatki, in zaradi zanesljivega vodenja računov oziroma podračunov morajo proračunski uporabniki in druge enote registra pravočasno obveščati UJP o vseh spremembah podatkov, ki se vodijo v Registru proračunskih uporabnikov.</w:t>
      </w:r>
    </w:p>
    <w:p w14:paraId="6E98AADD"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rPr>
      </w:pPr>
    </w:p>
    <w:p w14:paraId="71DFC669" w14:textId="7081EA5F"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rPr>
      </w:pPr>
      <w:r w:rsidRPr="006B1B5D">
        <w:rPr>
          <w:rFonts w:ascii="Arial" w:eastAsia="Calibri" w:hAnsi="Arial" w:cs="Arial"/>
          <w:sz w:val="20"/>
          <w:szCs w:val="20"/>
        </w:rPr>
        <w:t xml:space="preserve">Če posamezna enota Registra proračunskih uporabnikov opusti dolžnost, določeno v tem členu, UJP vpiše spremembe podatkov v Register proračunskih uporabnikov po uradni dolžnosti na podlagi dokumentov, ki so objavljeni v Uradnem listu Republike Slovenije, predpisov lokalnih skupnosti, objavljenih v uradnem glasilu ter dokumentov, ki jih pridobi iz </w:t>
      </w:r>
      <w:r w:rsidR="00A36DB1">
        <w:rPr>
          <w:rFonts w:ascii="Arial" w:eastAsia="Calibri" w:hAnsi="Arial" w:cs="Arial"/>
          <w:sz w:val="20"/>
          <w:szCs w:val="20"/>
        </w:rPr>
        <w:t>PRS</w:t>
      </w:r>
      <w:r w:rsidRPr="006B1B5D">
        <w:rPr>
          <w:rFonts w:ascii="Arial" w:eastAsia="Calibri" w:hAnsi="Arial" w:cs="Arial"/>
          <w:sz w:val="20"/>
          <w:szCs w:val="20"/>
        </w:rPr>
        <w:t>. Če dokumenti niso javno objavljeni ali dostopni v uradnih evidencah ter registrih in vpis sprememb podatkov ni mogoč po uradni dolžnosti, UJP pozove enoto registra, naj v petih delovnih dneh predloži zahtevane podatke oziroma dokumente.</w:t>
      </w:r>
    </w:p>
    <w:p w14:paraId="30CB9A2A"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rPr>
      </w:pPr>
    </w:p>
    <w:p w14:paraId="0DE60604"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rPr>
      </w:pPr>
      <w:r w:rsidRPr="006B1B5D">
        <w:rPr>
          <w:rFonts w:ascii="Arial" w:eastAsia="Calibri" w:hAnsi="Arial" w:cs="Arial"/>
          <w:sz w:val="20"/>
          <w:szCs w:val="20"/>
        </w:rPr>
        <w:t>UJP o vpisu sprememb podatkov izda obvestilo in ga pošlje enoti registra, na katero se spremembe nanašajo. Vse spremembe podatkov se vpisujejo tako, da je v registru zagotovljeno trajno spremljanje vseh vpisov v register (zgodovina podatkov).</w:t>
      </w:r>
    </w:p>
    <w:p w14:paraId="4C81893D" w14:textId="77777777" w:rsidR="005F73F8" w:rsidRPr="006B1B5D" w:rsidRDefault="005F73F8" w:rsidP="006B1B5D">
      <w:pPr>
        <w:spacing w:line="260" w:lineRule="exact"/>
        <w:jc w:val="both"/>
        <w:rPr>
          <w:rFonts w:ascii="Arial" w:eastAsia="Calibri" w:hAnsi="Arial" w:cs="Arial"/>
          <w:sz w:val="20"/>
          <w:szCs w:val="20"/>
        </w:rPr>
      </w:pPr>
    </w:p>
    <w:p w14:paraId="207AD56F" w14:textId="77777777" w:rsidR="005F73F8" w:rsidRPr="006B1B5D" w:rsidRDefault="005F73F8" w:rsidP="006B1B5D">
      <w:pPr>
        <w:spacing w:line="260" w:lineRule="exact"/>
        <w:jc w:val="both"/>
        <w:rPr>
          <w:rFonts w:ascii="Arial" w:eastAsia="Calibri" w:hAnsi="Arial" w:cs="Arial"/>
          <w:sz w:val="20"/>
          <w:szCs w:val="20"/>
        </w:rPr>
      </w:pPr>
      <w:r w:rsidRPr="006B1B5D">
        <w:rPr>
          <w:rFonts w:ascii="Arial" w:eastAsia="Calibri" w:hAnsi="Arial" w:cs="Arial"/>
          <w:sz w:val="20"/>
          <w:szCs w:val="20"/>
        </w:rPr>
        <w:t xml:space="preserve">Predlagana ureditev ne spreminja trenutno veljavne ureditve, kot jo določa ZOPSPU-1. </w:t>
      </w:r>
    </w:p>
    <w:p w14:paraId="235AC8DC" w14:textId="77777777" w:rsidR="005F73F8" w:rsidRPr="006B1B5D" w:rsidRDefault="005F73F8" w:rsidP="006B1B5D">
      <w:pPr>
        <w:spacing w:line="260" w:lineRule="exact"/>
        <w:jc w:val="both"/>
        <w:rPr>
          <w:rFonts w:ascii="Arial" w:eastAsia="Times New Roman" w:hAnsi="Arial" w:cs="Arial"/>
          <w:sz w:val="20"/>
          <w:szCs w:val="20"/>
          <w:lang w:eastAsia="sl-SI"/>
        </w:rPr>
      </w:pPr>
    </w:p>
    <w:p w14:paraId="6CD868F9" w14:textId="4309411D" w:rsidR="005F73F8" w:rsidRPr="006B1B5D" w:rsidRDefault="005F73F8" w:rsidP="006B1B5D">
      <w:pPr>
        <w:spacing w:line="260" w:lineRule="exact"/>
        <w:jc w:val="both"/>
        <w:rPr>
          <w:rFonts w:ascii="Arial" w:eastAsia="Times New Roman" w:hAnsi="Arial" w:cs="Arial"/>
          <w:sz w:val="20"/>
          <w:szCs w:val="20"/>
          <w:lang w:eastAsia="sl-SI"/>
        </w:rPr>
      </w:pPr>
      <w:r w:rsidRPr="006B1B5D">
        <w:rPr>
          <w:rFonts w:ascii="Arial" w:eastAsia="Times New Roman" w:hAnsi="Arial" w:cs="Arial"/>
          <w:b/>
          <w:sz w:val="20"/>
          <w:szCs w:val="20"/>
          <w:lang w:eastAsia="sl-SI"/>
        </w:rPr>
        <w:t>K 2</w:t>
      </w:r>
      <w:r w:rsidR="0099663E">
        <w:rPr>
          <w:rFonts w:ascii="Arial" w:eastAsia="Times New Roman" w:hAnsi="Arial" w:cs="Arial"/>
          <w:b/>
          <w:sz w:val="20"/>
          <w:szCs w:val="20"/>
          <w:lang w:eastAsia="sl-SI"/>
        </w:rPr>
        <w:t>2</w:t>
      </w:r>
      <w:r w:rsidRPr="006B1B5D">
        <w:rPr>
          <w:rFonts w:ascii="Arial" w:eastAsia="Times New Roman" w:hAnsi="Arial" w:cs="Arial"/>
          <w:b/>
          <w:sz w:val="20"/>
          <w:szCs w:val="20"/>
          <w:lang w:eastAsia="sl-SI"/>
        </w:rPr>
        <w:t>. členu (izključitev iz Registra proračunskih uporabnikov)</w:t>
      </w:r>
    </w:p>
    <w:p w14:paraId="45401C7B" w14:textId="77777777" w:rsidR="005F73F8" w:rsidRPr="006B1B5D" w:rsidRDefault="005F73F8" w:rsidP="006B1B5D">
      <w:pPr>
        <w:spacing w:line="260" w:lineRule="exact"/>
        <w:jc w:val="both"/>
        <w:rPr>
          <w:rFonts w:ascii="Arial" w:eastAsia="Calibri" w:hAnsi="Arial" w:cs="Arial"/>
          <w:sz w:val="20"/>
          <w:szCs w:val="20"/>
        </w:rPr>
      </w:pPr>
    </w:p>
    <w:p w14:paraId="4791769F"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rPr>
      </w:pPr>
      <w:r w:rsidRPr="006B1B5D">
        <w:rPr>
          <w:rFonts w:ascii="Arial" w:eastAsia="Calibri" w:hAnsi="Arial" w:cs="Arial"/>
          <w:sz w:val="20"/>
          <w:szCs w:val="20"/>
        </w:rPr>
        <w:t>Ob statusnih spremembah (pripojitev, razdružitev, prenehanje ipd.), spremembah pravnoorganizacijske oblike, ustanovitelja ter drugih spremembah, zaradi katerih pravna oseba ne more obdržati statusa proračunskega uporabnika ali ob ukinitvi proračunskega uporabnika, se izvede postopek izključitve iz Registra proračunskih uporabnikov.</w:t>
      </w:r>
    </w:p>
    <w:p w14:paraId="328086BB"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rPr>
      </w:pPr>
    </w:p>
    <w:p w14:paraId="07BD8D07"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rPr>
      </w:pPr>
      <w:r w:rsidRPr="006B1B5D">
        <w:rPr>
          <w:rFonts w:ascii="Arial" w:eastAsia="Calibri" w:hAnsi="Arial" w:cs="Arial"/>
          <w:sz w:val="20"/>
          <w:szCs w:val="20"/>
        </w:rPr>
        <w:t>UJP izvede postopek izključitve iz Registra proračunskih uporabnikov na podlagi vloge za izključitev proračunskega uporabnika oziroma njegovega ustanovitelja ali pravnega naslednika ali po uradni dolžnosti.</w:t>
      </w:r>
    </w:p>
    <w:p w14:paraId="0DD7F7E6"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rPr>
      </w:pPr>
    </w:p>
    <w:p w14:paraId="314DE86E"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rPr>
      </w:pPr>
      <w:r w:rsidRPr="006B1B5D">
        <w:rPr>
          <w:rFonts w:ascii="Arial" w:eastAsia="Calibri" w:hAnsi="Arial" w:cs="Arial"/>
          <w:sz w:val="20"/>
          <w:szCs w:val="20"/>
        </w:rPr>
        <w:t xml:space="preserve">Subjekt iz prejšnjega odstavka mora najpozneje v petih delovnih dneh od začetka veljavnosti akta o statusnem preoblikovanju oziroma akta o izbrisu iz primarnega registra o tem obvestiti UJP ter predložiti zahtevano dokumentacijo za izključitev iz Registra proračunskih uporabnikov. </w:t>
      </w:r>
    </w:p>
    <w:p w14:paraId="14DA8E71"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rPr>
      </w:pPr>
    </w:p>
    <w:p w14:paraId="1F974DA9" w14:textId="5513C016"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rPr>
      </w:pPr>
      <w:r w:rsidRPr="006B1B5D">
        <w:rPr>
          <w:rFonts w:ascii="Arial" w:eastAsia="Calibri" w:hAnsi="Arial" w:cs="Arial"/>
          <w:sz w:val="20"/>
          <w:szCs w:val="20"/>
        </w:rPr>
        <w:t xml:space="preserve">Če zavezanec ne vloži vloge za izključitev iz Registra proračunskih uporabnikov UJP uvede oziroma če predlagatelj ne dopolni vloge v predpisanem roku, UJP nadaljuje postopek izključitve iz registra po uradni dolžnosti na podlagi dokumentov, ki so objavljeni v Uradnem listu Republike Slovenije, predpisov lokalnih skupnosti, objavljenih v uradnem glasilu ter dokumentov, pridobljenih iz </w:t>
      </w:r>
      <w:r w:rsidR="00A36DB1">
        <w:rPr>
          <w:rFonts w:ascii="Arial" w:eastAsia="Calibri" w:hAnsi="Arial" w:cs="Arial"/>
          <w:sz w:val="20"/>
          <w:szCs w:val="20"/>
        </w:rPr>
        <w:t>PRS</w:t>
      </w:r>
      <w:r w:rsidRPr="006B1B5D">
        <w:rPr>
          <w:rFonts w:ascii="Arial" w:eastAsia="Calibri" w:hAnsi="Arial" w:cs="Arial"/>
          <w:sz w:val="20"/>
          <w:szCs w:val="20"/>
        </w:rPr>
        <w:t xml:space="preserve">. </w:t>
      </w:r>
    </w:p>
    <w:p w14:paraId="0A8B0040"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rPr>
      </w:pPr>
    </w:p>
    <w:p w14:paraId="11953F0A"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rPr>
      </w:pPr>
      <w:r w:rsidRPr="006B1B5D">
        <w:rPr>
          <w:rFonts w:ascii="Arial" w:eastAsia="Calibri" w:hAnsi="Arial" w:cs="Arial"/>
          <w:sz w:val="20"/>
          <w:szCs w:val="20"/>
        </w:rPr>
        <w:t>V tem členu je določba, da UJP po uradni dolžnosti izključi iz Registra proračunskih uporabnikov upravljavce sredstev sistema EZR občin, ki delujejo kot deli občinskih uprav, po njihovi vključitvi v sistem EZR države. S to določbo se želita doseči sprotno obnavljanje podatkov ter debirokratizacija postopka ob prenosu sistema EZR občin v sistem EZR države.</w:t>
      </w:r>
    </w:p>
    <w:p w14:paraId="25A0276B"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rPr>
      </w:pPr>
    </w:p>
    <w:p w14:paraId="0C1503F9" w14:textId="71BD01ED"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rPr>
      </w:pPr>
      <w:r w:rsidRPr="006B1B5D">
        <w:rPr>
          <w:rFonts w:ascii="Arial" w:eastAsia="Calibri" w:hAnsi="Arial" w:cs="Arial"/>
          <w:sz w:val="20"/>
          <w:szCs w:val="20"/>
        </w:rPr>
        <w:t>Upoštevaje 1</w:t>
      </w:r>
      <w:r w:rsidR="001E5651">
        <w:rPr>
          <w:rFonts w:ascii="Arial" w:eastAsia="Calibri" w:hAnsi="Arial" w:cs="Arial"/>
          <w:sz w:val="20"/>
          <w:szCs w:val="20"/>
        </w:rPr>
        <w:t>5</w:t>
      </w:r>
      <w:r w:rsidRPr="006B1B5D">
        <w:rPr>
          <w:rFonts w:ascii="Arial" w:eastAsia="Calibri" w:hAnsi="Arial" w:cs="Arial"/>
          <w:sz w:val="20"/>
          <w:szCs w:val="20"/>
        </w:rPr>
        <w:t>. člen tega predloga zakona izda UJP odločbo o zavrnitvi vloge za izključitev ali odločbo o izključitvi proračunskega uporabnika iz Registra proračunskih uporabnikov. Zoper to odločbo je dovoljena pritožba, ki se vloži pri UJP v 15 dneh od vročitve odločbe. O pritožbi odloča Ministrstvo za finance. Zaradi zagotovitve nemotenega delovanja sistema EZR in izvrševanja državnega ter občinskih proračunov je v tem členu določeno, da pritožba zoper odločbo ne zadrži njene izvršitve. Navedeno pomeni, da se proračunski uporabnik izključi iz Registra proračunskih uporabnikov z dnem vročitve odločbe oziroma z datumom, ki je naveden v odločbi, če je izključitev iz Registra proračunskih uporabnikov določena za kasnejše obdobje. Do kasnejše izključitve bi prišlo v primeru, ko je subjekt izključitve ukinjen, akt o izključitvi je veljaven, uporaba ali ukinitev pa odložena.</w:t>
      </w:r>
    </w:p>
    <w:p w14:paraId="1D46219B"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rPr>
      </w:pPr>
    </w:p>
    <w:p w14:paraId="2683E8FD"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rPr>
      </w:pPr>
      <w:r w:rsidRPr="006B1B5D">
        <w:rPr>
          <w:rFonts w:ascii="Arial" w:eastAsia="Calibri" w:hAnsi="Arial" w:cs="Arial"/>
          <w:sz w:val="20"/>
          <w:szCs w:val="20"/>
        </w:rPr>
        <w:t>V zadnjem odstavku tega člena je predvideno, da UJP pred izključitvijo proračunskega uporabnika iz registra preveri njegove račune in ga pozove, naj zapre vse tiste, ki jih ima še odprte. V primeru pasivnosti proračunskega uporabnika predlog zakona omogoča, da UJP račune zapre po uradni dolžnosti in denarna sredstva prenese na ustrezen račun, namenjen za izvrševanje državnega oziroma občinskega proračuna.</w:t>
      </w:r>
    </w:p>
    <w:p w14:paraId="2D8DF5CC" w14:textId="77777777" w:rsidR="005F73F8" w:rsidRPr="006B1B5D" w:rsidRDefault="005F73F8" w:rsidP="006B1B5D">
      <w:pPr>
        <w:spacing w:line="260" w:lineRule="exact"/>
        <w:jc w:val="both"/>
        <w:rPr>
          <w:rFonts w:ascii="Arial" w:eastAsia="Calibri" w:hAnsi="Arial" w:cs="Arial"/>
          <w:sz w:val="20"/>
          <w:szCs w:val="20"/>
        </w:rPr>
      </w:pPr>
    </w:p>
    <w:p w14:paraId="3A1B5C51" w14:textId="7AFFDD8D" w:rsidR="005F73F8" w:rsidRPr="006B1B5D" w:rsidRDefault="005F73F8" w:rsidP="006B1B5D">
      <w:pPr>
        <w:spacing w:line="260" w:lineRule="exact"/>
        <w:jc w:val="both"/>
        <w:rPr>
          <w:rFonts w:ascii="Arial" w:eastAsia="Times New Roman" w:hAnsi="Arial" w:cs="Arial"/>
          <w:sz w:val="20"/>
          <w:szCs w:val="20"/>
          <w:lang w:eastAsia="sl-SI"/>
        </w:rPr>
      </w:pPr>
      <w:r w:rsidRPr="006B1B5D">
        <w:rPr>
          <w:rFonts w:ascii="Arial" w:eastAsia="Times New Roman" w:hAnsi="Arial" w:cs="Arial"/>
          <w:b/>
          <w:sz w:val="20"/>
          <w:szCs w:val="20"/>
          <w:lang w:eastAsia="sl-SI"/>
        </w:rPr>
        <w:t>K 2</w:t>
      </w:r>
      <w:r w:rsidR="0099663E">
        <w:rPr>
          <w:rFonts w:ascii="Arial" w:eastAsia="Times New Roman" w:hAnsi="Arial" w:cs="Arial"/>
          <w:b/>
          <w:sz w:val="20"/>
          <w:szCs w:val="20"/>
          <w:lang w:eastAsia="sl-SI"/>
        </w:rPr>
        <w:t>3</w:t>
      </w:r>
      <w:r w:rsidRPr="006B1B5D">
        <w:rPr>
          <w:rFonts w:ascii="Arial" w:eastAsia="Times New Roman" w:hAnsi="Arial" w:cs="Arial"/>
          <w:b/>
          <w:sz w:val="20"/>
          <w:szCs w:val="20"/>
          <w:lang w:eastAsia="sl-SI"/>
        </w:rPr>
        <w:t>. členu (prevzem podatkov)</w:t>
      </w:r>
    </w:p>
    <w:p w14:paraId="46B154A9" w14:textId="77777777" w:rsidR="005F73F8" w:rsidRPr="006B1B5D" w:rsidRDefault="005F73F8" w:rsidP="006B1B5D">
      <w:pPr>
        <w:spacing w:line="260" w:lineRule="exact"/>
        <w:jc w:val="both"/>
        <w:rPr>
          <w:rFonts w:ascii="Arial" w:eastAsia="Calibri" w:hAnsi="Arial" w:cs="Arial"/>
          <w:sz w:val="20"/>
          <w:szCs w:val="20"/>
        </w:rPr>
      </w:pPr>
    </w:p>
    <w:p w14:paraId="1C09AAF1" w14:textId="61C77CBE"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rPr>
      </w:pPr>
      <w:r w:rsidRPr="006B1B5D">
        <w:rPr>
          <w:rFonts w:ascii="Arial" w:eastAsia="Calibri" w:hAnsi="Arial" w:cs="Arial"/>
          <w:sz w:val="20"/>
          <w:szCs w:val="20"/>
        </w:rPr>
        <w:t xml:space="preserve">V </w:t>
      </w:r>
      <w:r w:rsidR="00A36DB1">
        <w:rPr>
          <w:rFonts w:ascii="Arial" w:eastAsia="Calibri" w:hAnsi="Arial" w:cs="Arial"/>
          <w:sz w:val="20"/>
          <w:szCs w:val="20"/>
        </w:rPr>
        <w:t>PRS</w:t>
      </w:r>
      <w:r w:rsidRPr="006B1B5D">
        <w:rPr>
          <w:rFonts w:ascii="Arial" w:eastAsia="Calibri" w:hAnsi="Arial" w:cs="Arial"/>
          <w:sz w:val="20"/>
          <w:szCs w:val="20"/>
        </w:rPr>
        <w:t xml:space="preserve"> in </w:t>
      </w:r>
      <w:r w:rsidR="00252021">
        <w:rPr>
          <w:rFonts w:ascii="Arial" w:eastAsia="Calibri" w:hAnsi="Arial" w:cs="Arial"/>
          <w:sz w:val="20"/>
          <w:szCs w:val="20"/>
        </w:rPr>
        <w:t>RTR</w:t>
      </w:r>
      <w:r w:rsidRPr="006B1B5D">
        <w:rPr>
          <w:rFonts w:ascii="Arial" w:eastAsia="Calibri" w:hAnsi="Arial" w:cs="Arial"/>
          <w:sz w:val="20"/>
          <w:szCs w:val="20"/>
        </w:rPr>
        <w:t xml:space="preserve"> so vpisani vsi poslovni subjekti, kot jih opredeljuje Zakon o Poslovnem registru Slovenije (Uradni list RS, št. 49/06, 33/07 – ZSReg-B, 19/15, 54/17, 18/23 – ZDU-1O in 75/23 – ZGD-1L; v nadaljnjem besedilu: ZPRS-1) in na podlagi tega zakona sprejeti predpisi, vključno s proračunskimi uporabniki. </w:t>
      </w:r>
    </w:p>
    <w:p w14:paraId="39EFA755"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rPr>
      </w:pPr>
    </w:p>
    <w:p w14:paraId="39F3422B"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rPr>
      </w:pPr>
      <w:r w:rsidRPr="006B1B5D">
        <w:rPr>
          <w:rFonts w:ascii="Arial" w:eastAsia="Calibri" w:hAnsi="Arial" w:cs="Arial"/>
          <w:sz w:val="20"/>
          <w:szCs w:val="20"/>
        </w:rPr>
        <w:t>ZPRS-1 v 11. členu nalaga vsem registrskim organom oziroma upravljavcem javnih registrov in uradnih evidenc, da morajo Agenciji Republike Slovenije za javnopravne evidence in storitve (v nadaljnjem besedilu: AJPES) sporočiti podatke iz prvega odstavka 8. člena ZPRS-1. Enako velja za ponudnike plačilnih storitev, ki morajo na podlagi 192. člena ZPlaSSIED in podzakonskih predpisov sporočati AJPES vse predpisane podatke o transakcijskih računih in njihovih imetnikih. Med zavezance, ki morajo sporočati podatke AJPES, sodi tudi UJP kot primarni registrski organ za neposredne uporabnike državnega in občinskih proračunov ter za proračunske uporabnike, ki pridobijo pravno sposobnost neposredno na podlagi zakona ali drugega ustanovitvenega akta, objavljenega v Uradnem listu Republike Slovenije, in se ne registrirajo pri nobenem drugem registrskem organu.</w:t>
      </w:r>
    </w:p>
    <w:p w14:paraId="443E40BD"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rPr>
      </w:pPr>
    </w:p>
    <w:p w14:paraId="234679B0" w14:textId="3AFE2B8A"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rPr>
      </w:pPr>
      <w:r w:rsidRPr="006B1B5D">
        <w:rPr>
          <w:rFonts w:ascii="Arial" w:eastAsia="Calibri" w:hAnsi="Arial" w:cs="Arial"/>
          <w:sz w:val="20"/>
          <w:szCs w:val="20"/>
        </w:rPr>
        <w:t xml:space="preserve">UJP pridobiva podatke iz </w:t>
      </w:r>
      <w:r w:rsidR="00A36DB1">
        <w:rPr>
          <w:rFonts w:ascii="Arial" w:eastAsia="Calibri" w:hAnsi="Arial" w:cs="Arial"/>
          <w:sz w:val="20"/>
          <w:szCs w:val="20"/>
        </w:rPr>
        <w:t>PRS</w:t>
      </w:r>
      <w:r w:rsidRPr="006B1B5D">
        <w:rPr>
          <w:rFonts w:ascii="Arial" w:eastAsia="Calibri" w:hAnsi="Arial" w:cs="Arial"/>
          <w:sz w:val="20"/>
          <w:szCs w:val="20"/>
        </w:rPr>
        <w:t xml:space="preserve"> in </w:t>
      </w:r>
      <w:r w:rsidR="00252021">
        <w:rPr>
          <w:rFonts w:ascii="Arial" w:eastAsia="Calibri" w:hAnsi="Arial" w:cs="Arial"/>
          <w:sz w:val="20"/>
          <w:szCs w:val="20"/>
        </w:rPr>
        <w:t>RTR</w:t>
      </w:r>
      <w:r w:rsidRPr="006B1B5D">
        <w:rPr>
          <w:rFonts w:ascii="Arial" w:eastAsia="Calibri" w:hAnsi="Arial" w:cs="Arial"/>
          <w:sz w:val="20"/>
          <w:szCs w:val="20"/>
        </w:rPr>
        <w:t xml:space="preserve"> brezplačno na način, ki je podrobneje urejen z dogovorom, sklenjenim med UJP in AJPES.</w:t>
      </w:r>
    </w:p>
    <w:p w14:paraId="61B72569" w14:textId="77777777" w:rsidR="005F73F8" w:rsidRPr="006B1B5D" w:rsidRDefault="005F73F8" w:rsidP="006B1B5D">
      <w:pPr>
        <w:spacing w:line="260" w:lineRule="exact"/>
        <w:jc w:val="both"/>
        <w:rPr>
          <w:rFonts w:ascii="Arial" w:eastAsia="Calibri" w:hAnsi="Arial" w:cs="Arial"/>
          <w:sz w:val="20"/>
          <w:szCs w:val="20"/>
        </w:rPr>
      </w:pPr>
    </w:p>
    <w:p w14:paraId="4A230A21"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rPr>
      </w:pPr>
      <w:r w:rsidRPr="006B1B5D">
        <w:rPr>
          <w:rFonts w:ascii="Arial" w:eastAsia="Calibri" w:hAnsi="Arial" w:cs="Arial"/>
          <w:sz w:val="20"/>
          <w:szCs w:val="20"/>
        </w:rPr>
        <w:t xml:space="preserve">UJP in AJPES kot upravljavca registrov dnevno izmenjujeta podatke, potrebne za vodenje in posodabljanje obeh registrov. </w:t>
      </w:r>
    </w:p>
    <w:p w14:paraId="3D487DCA"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rPr>
      </w:pPr>
    </w:p>
    <w:p w14:paraId="210E7425"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rPr>
      </w:pPr>
      <w:r w:rsidRPr="006B1B5D">
        <w:rPr>
          <w:rFonts w:ascii="Arial" w:eastAsia="Calibri" w:hAnsi="Arial" w:cs="Arial"/>
          <w:sz w:val="20"/>
          <w:szCs w:val="20"/>
        </w:rPr>
        <w:t>V zvezi z vključitvijo v Register proračunskih uporabnikov ali izključitvijo iz tega registra zakon v 19. členu napotuje na uporabo ZUP, kar pomeni, da UJP za odločanje v konkretnem upravnem postopku lahko brezplačno pridobiva podatke tudi iz drugih registrov in uradnih evidenc ali podatke od drugih organov in nosilcev javnih pooblastil, če je to potrebno za ugotovitev dejanskega stanja in sprejem odločbe.</w:t>
      </w:r>
    </w:p>
    <w:p w14:paraId="428A670A" w14:textId="77777777" w:rsidR="005F73F8" w:rsidRPr="006B1B5D" w:rsidRDefault="005F73F8" w:rsidP="006B1B5D">
      <w:pPr>
        <w:spacing w:line="260" w:lineRule="exact"/>
        <w:jc w:val="both"/>
        <w:rPr>
          <w:rFonts w:ascii="Arial" w:eastAsia="Calibri" w:hAnsi="Arial" w:cs="Arial"/>
          <w:sz w:val="20"/>
          <w:szCs w:val="20"/>
        </w:rPr>
      </w:pPr>
    </w:p>
    <w:p w14:paraId="529FBBEE" w14:textId="43D92B51" w:rsidR="005F73F8" w:rsidRPr="006B1B5D" w:rsidRDefault="005F73F8" w:rsidP="006B1B5D">
      <w:pPr>
        <w:spacing w:line="260" w:lineRule="exact"/>
        <w:jc w:val="both"/>
        <w:rPr>
          <w:rFonts w:ascii="Arial" w:eastAsia="Times New Roman" w:hAnsi="Arial" w:cs="Arial"/>
          <w:sz w:val="20"/>
          <w:szCs w:val="20"/>
          <w:lang w:eastAsia="sl-SI"/>
        </w:rPr>
      </w:pPr>
      <w:r w:rsidRPr="006B1B5D">
        <w:rPr>
          <w:rFonts w:ascii="Arial" w:eastAsia="Times New Roman" w:hAnsi="Arial" w:cs="Arial"/>
          <w:b/>
          <w:sz w:val="20"/>
          <w:szCs w:val="20"/>
          <w:lang w:eastAsia="sl-SI"/>
        </w:rPr>
        <w:t>K 2</w:t>
      </w:r>
      <w:r w:rsidR="0099663E">
        <w:rPr>
          <w:rFonts w:ascii="Arial" w:eastAsia="Times New Roman" w:hAnsi="Arial" w:cs="Arial"/>
          <w:b/>
          <w:sz w:val="20"/>
          <w:szCs w:val="20"/>
          <w:lang w:eastAsia="sl-SI"/>
        </w:rPr>
        <w:t>4</w:t>
      </w:r>
      <w:r w:rsidRPr="006B1B5D">
        <w:rPr>
          <w:rFonts w:ascii="Arial" w:eastAsia="Times New Roman" w:hAnsi="Arial" w:cs="Arial"/>
          <w:b/>
          <w:sz w:val="20"/>
          <w:szCs w:val="20"/>
          <w:lang w:eastAsia="sl-SI"/>
        </w:rPr>
        <w:t>. členu (uporaba podatkov Registra proračunskih uporabnikov)</w:t>
      </w:r>
    </w:p>
    <w:p w14:paraId="54F9765F"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rPr>
      </w:pPr>
    </w:p>
    <w:p w14:paraId="013EFD59"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rPr>
      </w:pPr>
      <w:r w:rsidRPr="006B1B5D">
        <w:rPr>
          <w:rFonts w:ascii="Arial" w:eastAsia="Calibri" w:hAnsi="Arial" w:cs="Arial"/>
          <w:sz w:val="20"/>
          <w:szCs w:val="20"/>
        </w:rPr>
        <w:t>V tem členu so opredeljeni pogoji uporabe podatkov, ki se vodijo v Registru proračunskih uporabnikov.</w:t>
      </w:r>
    </w:p>
    <w:p w14:paraId="6889E2D9"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rPr>
      </w:pPr>
    </w:p>
    <w:p w14:paraId="0CD07C6C"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rPr>
      </w:pPr>
      <w:r w:rsidRPr="006B1B5D">
        <w:rPr>
          <w:rFonts w:ascii="Arial" w:eastAsia="Calibri" w:hAnsi="Arial" w:cs="Arial"/>
          <w:sz w:val="20"/>
          <w:szCs w:val="20"/>
        </w:rPr>
        <w:t xml:space="preserve">Državni organi in upravljavci javnih zbirk podatkov, ki izrazijo interes, da se povežejo z Registrom proračunskih uporabnikov zaradi vodenja svojih zbirk podatkov, lahko od UJP brezplačno prevzemajo podatke v obsegu, potrebnem za vodenje njihovih registrov in uradnih evidenc ali za namen njihovih z zakonom predpisanih pristojnosti. </w:t>
      </w:r>
    </w:p>
    <w:p w14:paraId="3541F528"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rPr>
      </w:pPr>
    </w:p>
    <w:p w14:paraId="3E66C2AB"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rPr>
      </w:pPr>
      <w:r w:rsidRPr="006B1B5D">
        <w:rPr>
          <w:rFonts w:ascii="Arial" w:eastAsia="Calibri" w:hAnsi="Arial" w:cs="Arial"/>
          <w:sz w:val="20"/>
          <w:szCs w:val="20"/>
        </w:rPr>
        <w:t>O načinu izmenjave podatkov se sporazumno dogovorita UJP in prosilec, ki je upravičen do dostopa do podatkov. Med tovrstne uporabnike sodijo npr. pristojni direktorati Ministrstva za finance, Urad za nadzor proračuna, Finančna uprava Republike Slovenije, Ministrstvo za javno upravo, Ministrstvo za notranje zadeve in druga resorna ministrstva, Statistični urad Republike Slovenije, Komisija za preprečevanje korupcije, Gospodarska zbornica Slovenije, Modra zavarovalnica, d. d., Ekonomski inštitut, d.o.o., ter drugi uporabniki.</w:t>
      </w:r>
    </w:p>
    <w:p w14:paraId="0746EA60" w14:textId="77777777" w:rsidR="005F73F8" w:rsidRPr="006B1B5D" w:rsidRDefault="005F73F8" w:rsidP="006B1B5D">
      <w:pPr>
        <w:spacing w:line="260" w:lineRule="exact"/>
        <w:jc w:val="both"/>
        <w:rPr>
          <w:rFonts w:ascii="Arial" w:eastAsia="Calibri" w:hAnsi="Arial" w:cs="Arial"/>
          <w:sz w:val="20"/>
          <w:szCs w:val="20"/>
        </w:rPr>
      </w:pPr>
    </w:p>
    <w:p w14:paraId="469A0698" w14:textId="7D5FA8A0" w:rsidR="005F73F8" w:rsidRPr="006B1B5D" w:rsidRDefault="005F73F8" w:rsidP="006B1B5D">
      <w:pPr>
        <w:spacing w:line="260" w:lineRule="exact"/>
        <w:jc w:val="both"/>
        <w:rPr>
          <w:rFonts w:ascii="Arial" w:eastAsia="Times New Roman" w:hAnsi="Arial" w:cs="Arial"/>
          <w:sz w:val="20"/>
          <w:szCs w:val="20"/>
          <w:lang w:eastAsia="sl-SI"/>
        </w:rPr>
      </w:pPr>
      <w:r w:rsidRPr="006B1B5D">
        <w:rPr>
          <w:rFonts w:ascii="Arial" w:eastAsia="Times New Roman" w:hAnsi="Arial" w:cs="Arial"/>
          <w:b/>
          <w:sz w:val="20"/>
          <w:szCs w:val="20"/>
          <w:lang w:eastAsia="sl-SI"/>
        </w:rPr>
        <w:t>K 2</w:t>
      </w:r>
      <w:r w:rsidR="0099663E">
        <w:rPr>
          <w:rFonts w:ascii="Arial" w:eastAsia="Times New Roman" w:hAnsi="Arial" w:cs="Arial"/>
          <w:b/>
          <w:sz w:val="20"/>
          <w:szCs w:val="20"/>
          <w:lang w:eastAsia="sl-SI"/>
        </w:rPr>
        <w:t>5</w:t>
      </w:r>
      <w:r w:rsidRPr="006B1B5D">
        <w:rPr>
          <w:rFonts w:ascii="Arial" w:eastAsia="Times New Roman" w:hAnsi="Arial" w:cs="Arial"/>
          <w:b/>
          <w:sz w:val="20"/>
          <w:szCs w:val="20"/>
          <w:lang w:eastAsia="sl-SI"/>
        </w:rPr>
        <w:t>. členu (dostop do javnih podatkov Registra proračunskih uporabnikov)</w:t>
      </w:r>
    </w:p>
    <w:p w14:paraId="1DFBC505"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rPr>
      </w:pPr>
    </w:p>
    <w:p w14:paraId="5EC21573"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rPr>
      </w:pPr>
      <w:r w:rsidRPr="006B1B5D">
        <w:rPr>
          <w:rFonts w:ascii="Arial" w:eastAsia="Calibri" w:hAnsi="Arial" w:cs="Arial"/>
          <w:sz w:val="20"/>
          <w:szCs w:val="20"/>
        </w:rPr>
        <w:t xml:space="preserve">V tem členu je opredeljena javnost Registra proračunskih uporabnikov oziroma način zagotavljanja vpogleda v javne podatke Registra proračunskih uporabnikov in dostopa do njih. Namen uporabe podatkov v povezavi z varovanjem podatkov in zasebnosti ni vprašljiv, ker gre za podatke, ki so kot javni določeni z različnimi predpisi, kot taki pa se vodijo tudi v primarnih registrih in uradnih evidencah. </w:t>
      </w:r>
    </w:p>
    <w:p w14:paraId="56BDC54D"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rPr>
      </w:pPr>
    </w:p>
    <w:p w14:paraId="494703B9"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rPr>
      </w:pPr>
      <w:r w:rsidRPr="006B1B5D">
        <w:rPr>
          <w:rFonts w:ascii="Arial" w:eastAsia="Calibri" w:hAnsi="Arial" w:cs="Arial"/>
          <w:sz w:val="20"/>
          <w:szCs w:val="20"/>
        </w:rPr>
        <w:t>Podatki iz Registra proračunskih uporabnikov, razen varovanih osebnih podatkov ter drugih podatkov, za katere je drugače urejeno s posebnimi predpisi, so enako dostopni vsem na način in pod pogoji, ki so določeni v zakonu in podzakonskih predpisih, ki urejajo dostop do informacij javnega značaja. UJP lahko zaračunava stroške posredovanja informacij javnega značaja na način in pod pogoji ter cenah, določenih v uredbi, ki ureja posredovanje in ponovno uporabo informacij javnega značaja.</w:t>
      </w:r>
    </w:p>
    <w:p w14:paraId="4466A780"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rPr>
      </w:pPr>
    </w:p>
    <w:p w14:paraId="3134A46E" w14:textId="59D4F909" w:rsidR="005F73F8" w:rsidRPr="006B1B5D" w:rsidRDefault="005F73F8" w:rsidP="006B1B5D">
      <w:pPr>
        <w:spacing w:line="260" w:lineRule="exact"/>
        <w:jc w:val="both"/>
        <w:rPr>
          <w:rFonts w:ascii="Arial" w:eastAsia="Times New Roman" w:hAnsi="Arial" w:cs="Arial"/>
          <w:sz w:val="20"/>
          <w:szCs w:val="20"/>
          <w:lang w:eastAsia="sl-SI"/>
        </w:rPr>
      </w:pPr>
      <w:r w:rsidRPr="006B1B5D">
        <w:rPr>
          <w:rFonts w:ascii="Arial" w:eastAsia="Times New Roman" w:hAnsi="Arial" w:cs="Arial"/>
          <w:b/>
          <w:sz w:val="20"/>
          <w:szCs w:val="20"/>
          <w:lang w:eastAsia="sl-SI"/>
        </w:rPr>
        <w:t>K 2</w:t>
      </w:r>
      <w:r w:rsidR="0099663E">
        <w:rPr>
          <w:rFonts w:ascii="Arial" w:eastAsia="Times New Roman" w:hAnsi="Arial" w:cs="Arial"/>
          <w:b/>
          <w:sz w:val="20"/>
          <w:szCs w:val="20"/>
          <w:lang w:eastAsia="sl-SI"/>
        </w:rPr>
        <w:t>6</w:t>
      </w:r>
      <w:r w:rsidRPr="006B1B5D">
        <w:rPr>
          <w:rFonts w:ascii="Arial" w:eastAsia="Times New Roman" w:hAnsi="Arial" w:cs="Arial"/>
          <w:b/>
          <w:sz w:val="20"/>
          <w:szCs w:val="20"/>
          <w:lang w:eastAsia="sl-SI"/>
        </w:rPr>
        <w:t xml:space="preserve">. členu (vrste računov) </w:t>
      </w:r>
    </w:p>
    <w:p w14:paraId="4B94DC03"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rPr>
      </w:pPr>
    </w:p>
    <w:p w14:paraId="28C946F1"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rPr>
      </w:pPr>
      <w:r w:rsidRPr="006B1B5D">
        <w:rPr>
          <w:rFonts w:ascii="Arial" w:eastAsia="Calibri" w:hAnsi="Arial" w:cs="Arial"/>
          <w:sz w:val="20"/>
          <w:szCs w:val="20"/>
        </w:rPr>
        <w:t xml:space="preserve">V tem členu so opredeljene vrste računov, ki jih lahko odpirajo proračunski uporabniki. </w:t>
      </w:r>
    </w:p>
    <w:p w14:paraId="4CB35BF3"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rPr>
      </w:pPr>
    </w:p>
    <w:p w14:paraId="17DB4F4C"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rPr>
      </w:pPr>
      <w:r w:rsidRPr="006B1B5D">
        <w:rPr>
          <w:rFonts w:ascii="Arial" w:eastAsia="Calibri" w:hAnsi="Arial" w:cs="Arial"/>
          <w:sz w:val="20"/>
          <w:szCs w:val="20"/>
        </w:rPr>
        <w:t xml:space="preserve">Za izvajanje in evidentiranje javnofinančnih tokov ter za potrebe delovanje sistema EZR v skladu z zahtevami iz zakona, ki ureja javne finance, UJP vodi zakladniški podračun upravljavca sredstev sistema EZR države in EZR občine, ki je namenjen za upravljanje denarnih sredstev posameznega sistema EZR, in podračune JFP, na katere se plačujejo obvezne dajatve. </w:t>
      </w:r>
    </w:p>
    <w:p w14:paraId="537DDE2A"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rPr>
      </w:pPr>
    </w:p>
    <w:p w14:paraId="1EC0DD02" w14:textId="175EFA42"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rPr>
      </w:pPr>
      <w:r w:rsidRPr="006B1B5D">
        <w:rPr>
          <w:rFonts w:ascii="Arial" w:eastAsia="Calibri" w:hAnsi="Arial" w:cs="Arial"/>
          <w:sz w:val="20"/>
          <w:szCs w:val="20"/>
        </w:rPr>
        <w:t xml:space="preserve">UJP v okviru EZR vodi podračune proračunskih uporabnikov in enot proračunskih uporabnikov ter podračune proračunov države in občin, ki so namenjeni za opravljanje plačilnih storitev oziroma poravnavo obveznosti ali prilive sredstev iz naslova obligacijskih razmerij, ki jih proračunski uporabniki sklepajo s pravnimi in fizičnimi osebami (npr. naročanje ali izvajanje storitev, nakupi ali prodaje blaga, naročanje gradenj ter druge pogodbe). V </w:t>
      </w:r>
      <w:r w:rsidR="00252021">
        <w:rPr>
          <w:rFonts w:ascii="Arial" w:eastAsia="Calibri" w:hAnsi="Arial" w:cs="Arial"/>
          <w:sz w:val="20"/>
          <w:szCs w:val="20"/>
        </w:rPr>
        <w:t>RTR</w:t>
      </w:r>
      <w:r w:rsidRPr="006B1B5D">
        <w:rPr>
          <w:rFonts w:ascii="Arial" w:eastAsia="Calibri" w:hAnsi="Arial" w:cs="Arial"/>
          <w:sz w:val="20"/>
          <w:szCs w:val="20"/>
        </w:rPr>
        <w:t xml:space="preserve"> imajo ti računi oznako S. UJP vodi tudi podračune javnofinančnih prihodkov, ki so namenjeni plačevanju in razporejanju obveznih prihodkov.</w:t>
      </w:r>
    </w:p>
    <w:p w14:paraId="67EB50D8"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rPr>
      </w:pPr>
    </w:p>
    <w:p w14:paraId="4989545F"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rPr>
      </w:pPr>
      <w:r w:rsidRPr="006B1B5D">
        <w:rPr>
          <w:rFonts w:ascii="Arial" w:eastAsia="Calibri" w:hAnsi="Arial" w:cs="Arial"/>
          <w:sz w:val="20"/>
          <w:szCs w:val="20"/>
        </w:rPr>
        <w:lastRenderedPageBreak/>
        <w:t xml:space="preserve">Podračuni, ki so odprti pri UJP, imajo s statusnopravnega, obligacijskega, davčnega, računovodskega vidika in z vidika predpisov o izvršbi in zavarovanju enak status kot transakcijski računi po ZPlaSSIED, razen če ta ali poseben zakon določa drugače. </w:t>
      </w:r>
    </w:p>
    <w:p w14:paraId="34769B8D"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rPr>
      </w:pPr>
    </w:p>
    <w:p w14:paraId="453A3E4C" w14:textId="31B377FD" w:rsidR="005F73F8" w:rsidRPr="006B1B5D" w:rsidRDefault="005F73F8" w:rsidP="006B1B5D">
      <w:pPr>
        <w:spacing w:line="260" w:lineRule="exact"/>
        <w:jc w:val="both"/>
        <w:rPr>
          <w:rFonts w:ascii="Arial" w:eastAsia="Calibri" w:hAnsi="Arial" w:cs="Arial"/>
          <w:sz w:val="20"/>
          <w:szCs w:val="20"/>
        </w:rPr>
      </w:pPr>
      <w:r w:rsidRPr="006B1B5D">
        <w:rPr>
          <w:rFonts w:ascii="Arial" w:eastAsia="Calibri" w:hAnsi="Arial" w:cs="Arial"/>
          <w:sz w:val="20"/>
          <w:szCs w:val="20"/>
        </w:rPr>
        <w:t>Zaradi spremljanja javnofinančnih tokov in preglednosti finančnega poslovanja proračunskih uporabnikov UJP vodi evidenčne račune za račune, ki jih imajo proračunski uporabniki odprte izven sistema EZR v državi in v tujini v skladu z 3</w:t>
      </w:r>
      <w:r w:rsidR="00123E5D">
        <w:rPr>
          <w:rFonts w:ascii="Arial" w:eastAsia="Calibri" w:hAnsi="Arial" w:cs="Arial"/>
          <w:sz w:val="20"/>
          <w:szCs w:val="20"/>
        </w:rPr>
        <w:t>1</w:t>
      </w:r>
      <w:r w:rsidRPr="006B1B5D">
        <w:rPr>
          <w:rFonts w:ascii="Arial" w:eastAsia="Calibri" w:hAnsi="Arial" w:cs="Arial"/>
          <w:sz w:val="20"/>
          <w:szCs w:val="20"/>
        </w:rPr>
        <w:t xml:space="preserve">. členom predloga zakona. Tako je zagotovljena preglednost porabe javnofinančnih sredstev in hkrati vzpostavljena baza podatkov za nadzorne, statistične in analitične namene ter za gospodarno in učinkovito upravljanje finančnega premoženja in načrtovanje ter izvrševanje državnega in občinskih proračunov. </w:t>
      </w:r>
    </w:p>
    <w:p w14:paraId="6674CDC9" w14:textId="77777777" w:rsidR="005F73F8" w:rsidRPr="006B1B5D" w:rsidRDefault="005F73F8" w:rsidP="006B1B5D">
      <w:pPr>
        <w:spacing w:line="260" w:lineRule="exact"/>
        <w:jc w:val="both"/>
        <w:rPr>
          <w:rFonts w:ascii="Arial" w:eastAsia="Calibri" w:hAnsi="Arial" w:cs="Arial"/>
          <w:sz w:val="20"/>
          <w:szCs w:val="20"/>
        </w:rPr>
      </w:pPr>
    </w:p>
    <w:p w14:paraId="2A07929B" w14:textId="4D0EFFB9" w:rsidR="005F73F8"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rPr>
      </w:pPr>
      <w:r w:rsidRPr="006B1B5D">
        <w:rPr>
          <w:rFonts w:ascii="Arial" w:eastAsia="Calibri" w:hAnsi="Arial" w:cs="Arial"/>
          <w:sz w:val="20"/>
          <w:szCs w:val="20"/>
          <w:lang w:eastAsia="sl-SI"/>
        </w:rPr>
        <w:t>Odpiranje posebnih namenskih transakcijskih računov pri Banki Slovenije, ki so namenjeni ločenemu vodenju sredstev, je izjemoma dovoljeno za namene oziroma sredstva, ki so taksativno našteta v četrtem odstavku tega člena, pod pogojem, da imetnik tega računa predhodno pridobi soglasje ministra za finance in Banke Slovenije.</w:t>
      </w:r>
      <w:r w:rsidRPr="006B1B5D">
        <w:rPr>
          <w:rFonts w:ascii="Arial" w:eastAsia="Calibri" w:hAnsi="Arial" w:cs="Arial"/>
          <w:sz w:val="20"/>
          <w:szCs w:val="20"/>
        </w:rPr>
        <w:t xml:space="preserve"> Sredstva na teh računih so izvzeta iz izvršbe zaradi razlogov, navedenih v obrazložitvi k drugem odstavku </w:t>
      </w:r>
      <w:r w:rsidR="00123E5D">
        <w:rPr>
          <w:rFonts w:ascii="Arial" w:eastAsia="Calibri" w:hAnsi="Arial" w:cs="Arial"/>
          <w:sz w:val="20"/>
          <w:szCs w:val="20"/>
        </w:rPr>
        <w:t>39</w:t>
      </w:r>
      <w:r w:rsidRPr="006B1B5D">
        <w:rPr>
          <w:rFonts w:ascii="Arial" w:eastAsia="Calibri" w:hAnsi="Arial" w:cs="Arial"/>
          <w:sz w:val="20"/>
          <w:szCs w:val="20"/>
        </w:rPr>
        <w:t>. člena.</w:t>
      </w:r>
    </w:p>
    <w:p w14:paraId="7B3D8224" w14:textId="77777777" w:rsidR="00123E5D" w:rsidRPr="006B1B5D" w:rsidRDefault="00123E5D" w:rsidP="006B1B5D">
      <w:pPr>
        <w:overflowPunct w:val="0"/>
        <w:autoSpaceDE w:val="0"/>
        <w:autoSpaceDN w:val="0"/>
        <w:adjustRightInd w:val="0"/>
        <w:spacing w:line="260" w:lineRule="exact"/>
        <w:jc w:val="both"/>
        <w:textAlignment w:val="baseline"/>
        <w:rPr>
          <w:rFonts w:ascii="Arial" w:eastAsia="Calibri" w:hAnsi="Arial" w:cs="Arial"/>
          <w:sz w:val="20"/>
          <w:szCs w:val="20"/>
        </w:rPr>
      </w:pPr>
    </w:p>
    <w:p w14:paraId="7F8FFE13"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lang w:eastAsia="sl-SI"/>
        </w:rPr>
      </w:pPr>
      <w:r w:rsidRPr="006B1B5D">
        <w:rPr>
          <w:rFonts w:ascii="Arial" w:eastAsia="Calibri" w:hAnsi="Arial" w:cs="Arial"/>
          <w:sz w:val="20"/>
          <w:szCs w:val="20"/>
        </w:rPr>
        <w:t xml:space="preserve">Postopek </w:t>
      </w:r>
      <w:r w:rsidRPr="006B1B5D">
        <w:rPr>
          <w:rFonts w:ascii="Arial" w:eastAsia="Calibri" w:hAnsi="Arial" w:cs="Arial"/>
          <w:sz w:val="20"/>
          <w:szCs w:val="20"/>
          <w:shd w:val="clear" w:color="auto" w:fill="FFFFFF"/>
        </w:rPr>
        <w:t>odpiranja in zapiranja računov </w:t>
      </w:r>
      <w:r w:rsidRPr="006B1B5D">
        <w:rPr>
          <w:rFonts w:ascii="Arial" w:eastAsia="Calibri" w:hAnsi="Arial" w:cs="Arial"/>
          <w:sz w:val="20"/>
          <w:szCs w:val="20"/>
        </w:rPr>
        <w:t>pri UJP je podrobneje urejen v Pravilniku o načinu vodenja registra neposrednih in posrednih uporabnikov državnega in občinskih proračunov ter postopkih odpiranja in zapiranja računov (Uradni list RS, št. 25/17), ki bo nadomeščen z novim pravilnikom.</w:t>
      </w:r>
    </w:p>
    <w:p w14:paraId="521320D4"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rPr>
      </w:pPr>
    </w:p>
    <w:p w14:paraId="42DF3DA8" w14:textId="53753BBD" w:rsidR="005F73F8" w:rsidRPr="006B1B5D" w:rsidRDefault="005F73F8" w:rsidP="006B1B5D">
      <w:pPr>
        <w:spacing w:line="260" w:lineRule="exact"/>
        <w:jc w:val="both"/>
        <w:rPr>
          <w:rFonts w:ascii="Arial" w:eastAsia="Times New Roman" w:hAnsi="Arial" w:cs="Arial"/>
          <w:b/>
          <w:sz w:val="20"/>
          <w:szCs w:val="20"/>
          <w:lang w:eastAsia="sl-SI"/>
        </w:rPr>
      </w:pPr>
      <w:r w:rsidRPr="006B1B5D">
        <w:rPr>
          <w:rFonts w:ascii="Arial" w:eastAsia="Times New Roman" w:hAnsi="Arial" w:cs="Arial"/>
          <w:b/>
          <w:sz w:val="20"/>
          <w:szCs w:val="20"/>
          <w:lang w:eastAsia="sl-SI"/>
        </w:rPr>
        <w:t>K 2</w:t>
      </w:r>
      <w:r w:rsidR="0099663E">
        <w:rPr>
          <w:rFonts w:ascii="Arial" w:eastAsia="Times New Roman" w:hAnsi="Arial" w:cs="Arial"/>
          <w:b/>
          <w:sz w:val="20"/>
          <w:szCs w:val="20"/>
          <w:lang w:eastAsia="sl-SI"/>
        </w:rPr>
        <w:t>7</w:t>
      </w:r>
      <w:r w:rsidRPr="006B1B5D">
        <w:rPr>
          <w:rFonts w:ascii="Arial" w:eastAsia="Times New Roman" w:hAnsi="Arial" w:cs="Arial"/>
          <w:b/>
          <w:sz w:val="20"/>
          <w:szCs w:val="20"/>
          <w:lang w:eastAsia="sl-SI"/>
        </w:rPr>
        <w:t>. členu (prepoved ponovne uporabe računa)</w:t>
      </w:r>
    </w:p>
    <w:p w14:paraId="094D2B4E" w14:textId="77777777" w:rsidR="005F73F8" w:rsidRPr="006B1B5D" w:rsidRDefault="005F73F8" w:rsidP="006B1B5D">
      <w:pPr>
        <w:spacing w:line="260" w:lineRule="exact"/>
        <w:jc w:val="both"/>
        <w:rPr>
          <w:rFonts w:ascii="Arial" w:eastAsia="Times New Roman" w:hAnsi="Arial" w:cs="Arial"/>
          <w:sz w:val="20"/>
          <w:szCs w:val="20"/>
          <w:lang w:eastAsia="sl-SI"/>
        </w:rPr>
      </w:pPr>
    </w:p>
    <w:p w14:paraId="7082F792" w14:textId="77777777" w:rsidR="005F73F8" w:rsidRPr="006B1B5D" w:rsidRDefault="005F73F8" w:rsidP="006B1B5D">
      <w:pPr>
        <w:spacing w:line="260" w:lineRule="exact"/>
        <w:jc w:val="both"/>
        <w:rPr>
          <w:rFonts w:ascii="Arial" w:eastAsia="Times New Roman" w:hAnsi="Arial" w:cs="Arial"/>
          <w:sz w:val="20"/>
          <w:szCs w:val="20"/>
          <w:lang w:eastAsia="sl-SI"/>
        </w:rPr>
      </w:pPr>
      <w:r w:rsidRPr="006B1B5D">
        <w:rPr>
          <w:rFonts w:ascii="Arial" w:eastAsia="Times New Roman" w:hAnsi="Arial" w:cs="Arial"/>
          <w:sz w:val="20"/>
          <w:szCs w:val="20"/>
          <w:lang w:eastAsia="sl-SI"/>
        </w:rPr>
        <w:t>Zaradi varnosti v pravnem prometu in javnofinančnih tokov je v tem členu urejena prepoved ponovnega odprtja podračuna oziroma evidenčnega računa z enako številko, kot jo je imel zaprti podračun oziroma evidenčni račun.</w:t>
      </w:r>
    </w:p>
    <w:p w14:paraId="6B608AA2" w14:textId="77777777" w:rsidR="005F73F8" w:rsidRPr="006B1B5D" w:rsidRDefault="005F73F8" w:rsidP="006B1B5D">
      <w:pPr>
        <w:spacing w:line="260" w:lineRule="exact"/>
        <w:jc w:val="both"/>
        <w:rPr>
          <w:rFonts w:ascii="Arial" w:eastAsia="Times New Roman" w:hAnsi="Arial" w:cs="Arial"/>
          <w:sz w:val="20"/>
          <w:szCs w:val="20"/>
          <w:lang w:eastAsia="sl-SI"/>
        </w:rPr>
      </w:pPr>
    </w:p>
    <w:p w14:paraId="71B34696" w14:textId="5381B234" w:rsidR="005F73F8" w:rsidRPr="006B1B5D" w:rsidRDefault="005F73F8" w:rsidP="006B1B5D">
      <w:pPr>
        <w:spacing w:line="260" w:lineRule="exact"/>
        <w:jc w:val="both"/>
        <w:rPr>
          <w:rFonts w:ascii="Arial" w:eastAsia="Times New Roman" w:hAnsi="Arial" w:cs="Arial"/>
          <w:sz w:val="20"/>
          <w:szCs w:val="20"/>
          <w:lang w:eastAsia="sl-SI"/>
        </w:rPr>
      </w:pPr>
      <w:r w:rsidRPr="006B1B5D">
        <w:rPr>
          <w:rFonts w:ascii="Arial" w:eastAsia="Times New Roman" w:hAnsi="Arial" w:cs="Arial"/>
          <w:b/>
          <w:sz w:val="20"/>
          <w:szCs w:val="20"/>
          <w:lang w:eastAsia="sl-SI"/>
        </w:rPr>
        <w:t>K 2</w:t>
      </w:r>
      <w:r w:rsidR="0099663E">
        <w:rPr>
          <w:rFonts w:ascii="Arial" w:eastAsia="Times New Roman" w:hAnsi="Arial" w:cs="Arial"/>
          <w:b/>
          <w:sz w:val="20"/>
          <w:szCs w:val="20"/>
          <w:lang w:eastAsia="sl-SI"/>
        </w:rPr>
        <w:t>8</w:t>
      </w:r>
      <w:r w:rsidRPr="006B1B5D">
        <w:rPr>
          <w:rFonts w:ascii="Arial" w:eastAsia="Times New Roman" w:hAnsi="Arial" w:cs="Arial"/>
          <w:b/>
          <w:sz w:val="20"/>
          <w:szCs w:val="20"/>
          <w:lang w:eastAsia="sl-SI"/>
        </w:rPr>
        <w:t xml:space="preserve">. členu (zagotavljanje podatkov o računih in plačilnih storitvah) </w:t>
      </w:r>
    </w:p>
    <w:p w14:paraId="05A7CB54"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rPr>
      </w:pPr>
    </w:p>
    <w:p w14:paraId="112FF91C"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rPr>
      </w:pPr>
      <w:r w:rsidRPr="006B1B5D">
        <w:rPr>
          <w:rFonts w:ascii="Arial" w:eastAsia="Calibri" w:hAnsi="Arial" w:cs="Arial"/>
          <w:sz w:val="20"/>
          <w:szCs w:val="20"/>
        </w:rPr>
        <w:t>V tem členu so navedene podporne oziroma javnofinančne storitve, s katerimi UJP zagotavlja širok nabor podatkov za proračunske uporabnike, imetnike računov, upravljavce sredstev EZR, nadzornike, skrbnike in druge subjekte kot tudi informacije javnega značaja.</w:t>
      </w:r>
    </w:p>
    <w:p w14:paraId="7874655C"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rPr>
      </w:pPr>
    </w:p>
    <w:p w14:paraId="2461717C"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rPr>
      </w:pPr>
      <w:r w:rsidRPr="006B1B5D">
        <w:rPr>
          <w:rFonts w:ascii="Arial" w:eastAsia="Calibri" w:hAnsi="Arial" w:cs="Arial"/>
          <w:sz w:val="20"/>
          <w:szCs w:val="20"/>
        </w:rPr>
        <w:t>Način opravljanja plačilnih storitev UJP je podrobneje urejen v ZPlaSSIED in spodaj navedenih podzakonskih predpisih, izdanih na podlagi ZOPSPU-1, ter v splošnih pogojih poslovanja in pogodbah, ki jih UJP sprejme v skladu z ZPlaSSIED.</w:t>
      </w:r>
    </w:p>
    <w:p w14:paraId="494B6DA6"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rPr>
      </w:pPr>
    </w:p>
    <w:p w14:paraId="6DBA5DB5"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rPr>
      </w:pPr>
      <w:r w:rsidRPr="006B1B5D">
        <w:rPr>
          <w:rFonts w:ascii="Arial" w:eastAsia="Calibri" w:hAnsi="Arial" w:cs="Arial"/>
          <w:sz w:val="20"/>
          <w:szCs w:val="20"/>
        </w:rPr>
        <w:t>Naloge UJP v zvezi z vodenjem podračunov proračunskih uporabnikov v okviru sistema EZR so podrobneje opredeljene v Pravilniku o postopkih in pogojih vodenja računov neposrednih in posrednih uporabnikov državnega in občinskih proračunov pri Upravi Republike Slovenije za javna plačila (Uradni list RS, št. 109/12, 92/14, 24/15, 77/16 – ZOPSPU-1 in 25/23), ki bo nadomeščen z novim pravilnikom.</w:t>
      </w:r>
    </w:p>
    <w:p w14:paraId="21A9D1E1"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rPr>
      </w:pPr>
    </w:p>
    <w:p w14:paraId="0AE57896"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rPr>
      </w:pPr>
      <w:r w:rsidRPr="006B1B5D">
        <w:rPr>
          <w:rFonts w:ascii="Arial" w:eastAsia="Calibri" w:hAnsi="Arial" w:cs="Arial"/>
          <w:sz w:val="20"/>
          <w:szCs w:val="20"/>
        </w:rPr>
        <w:t>UJP sprejema plačilne naloge v breme računov proračunskih uporabnikov, ki poslujejo v okviru enotnega zakladniškega sistema, in drugih oseb oziroma nadzornikov, določenih s posebnimi predpisi, zagotavlja nadzor nad temi transakcijami in za imetnike računov pripravlja obvestila o plačilnih transakcijah in stanju sredstev na računih ter druge informacije na način, ki je podrobneje urejen v Pravilniku o izvajanju plačilnih storitev za proračunske uporabnike (Uradni list RS, št. 34/19, 25/2</w:t>
      </w:r>
      <w:r w:rsidR="000B6EFE" w:rsidRPr="006B1B5D">
        <w:rPr>
          <w:rFonts w:ascii="Arial" w:eastAsia="Calibri" w:hAnsi="Arial" w:cs="Arial"/>
          <w:sz w:val="20"/>
          <w:szCs w:val="20"/>
        </w:rPr>
        <w:t xml:space="preserve">3 in 82/23), ki bo </w:t>
      </w:r>
      <w:r w:rsidRPr="006B1B5D">
        <w:rPr>
          <w:rFonts w:ascii="Arial" w:eastAsia="Calibri" w:hAnsi="Arial" w:cs="Arial"/>
          <w:sz w:val="20"/>
          <w:szCs w:val="20"/>
        </w:rPr>
        <w:t>nadomeščen z novim pravilnikom.</w:t>
      </w:r>
    </w:p>
    <w:p w14:paraId="204FCFC9" w14:textId="77777777" w:rsidR="005F73F8" w:rsidRPr="006B1B5D" w:rsidRDefault="005F73F8" w:rsidP="006B1B5D">
      <w:pPr>
        <w:spacing w:line="260" w:lineRule="exact"/>
        <w:jc w:val="both"/>
        <w:rPr>
          <w:rFonts w:ascii="Arial" w:eastAsia="Calibri" w:hAnsi="Arial" w:cs="Arial"/>
          <w:sz w:val="20"/>
          <w:szCs w:val="20"/>
        </w:rPr>
      </w:pPr>
    </w:p>
    <w:p w14:paraId="30E31BD3" w14:textId="77777777" w:rsidR="005F73F8" w:rsidRPr="006B1B5D" w:rsidRDefault="005F73F8" w:rsidP="006B1B5D">
      <w:pPr>
        <w:spacing w:line="260" w:lineRule="exact"/>
        <w:jc w:val="both"/>
        <w:rPr>
          <w:rFonts w:ascii="Arial" w:eastAsia="Calibri" w:hAnsi="Arial" w:cs="Arial"/>
          <w:sz w:val="20"/>
          <w:szCs w:val="20"/>
        </w:rPr>
      </w:pPr>
      <w:r w:rsidRPr="006B1B5D">
        <w:rPr>
          <w:rFonts w:ascii="Arial" w:eastAsia="Calibri" w:hAnsi="Arial" w:cs="Arial"/>
          <w:sz w:val="20"/>
          <w:szCs w:val="20"/>
        </w:rPr>
        <w:t xml:space="preserve">UJP upravljavcem sredstev sistema EZR zagotavlja podatke o stanju sredstev in prometu na podračunih v okviru EZR posameznega upravljavca zaradi upravljanja denarnih sredstev v skladu s podzakonskim predpisom iz prejšnjega odstavka ter določbami Pravilnika o poslovanju sistema enotnega zakladniškega računa države oziroma občine (Uradni list RS, št. 27/24), Pravilnika o načinu vpisovanja </w:t>
      </w:r>
      <w:r w:rsidRPr="006B1B5D">
        <w:rPr>
          <w:rFonts w:ascii="Arial" w:eastAsia="Calibri" w:hAnsi="Arial" w:cs="Arial"/>
          <w:sz w:val="20"/>
          <w:szCs w:val="20"/>
        </w:rPr>
        <w:lastRenderedPageBreak/>
        <w:t>podatkov, potrebnih za spremljanje izvrševanja proračuna, v plačilna navodila (Uradni list RS, št. 120/07) in Pravilnika o postopkih za izvrševanje proračuna Republike Slovenije (Uradni list RS št. 50/07, 61/08, 99/09 – ZIPRS1011, 3/13, 81/16, 11/22, 96/22, 105/22 – ZZNŠPP, 149/22 in 106/23).</w:t>
      </w:r>
    </w:p>
    <w:p w14:paraId="13AF4446" w14:textId="77777777" w:rsidR="005F73F8" w:rsidRPr="006B1B5D" w:rsidRDefault="005F73F8" w:rsidP="006B1B5D">
      <w:pPr>
        <w:spacing w:line="260" w:lineRule="exact"/>
        <w:jc w:val="both"/>
        <w:rPr>
          <w:rFonts w:ascii="Arial" w:eastAsia="Calibri" w:hAnsi="Arial" w:cs="Arial"/>
          <w:sz w:val="20"/>
          <w:szCs w:val="20"/>
        </w:rPr>
      </w:pPr>
      <w:r w:rsidRPr="006B1B5D">
        <w:rPr>
          <w:rFonts w:ascii="Arial" w:eastAsia="Calibri" w:hAnsi="Arial" w:cs="Arial"/>
          <w:sz w:val="20"/>
          <w:szCs w:val="20"/>
        </w:rPr>
        <w:t xml:space="preserve"> </w:t>
      </w:r>
    </w:p>
    <w:p w14:paraId="45DAE402" w14:textId="203C793F"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rPr>
      </w:pPr>
      <w:r w:rsidRPr="006B1B5D">
        <w:rPr>
          <w:rFonts w:ascii="Arial" w:eastAsia="Calibri" w:hAnsi="Arial" w:cs="Arial"/>
          <w:sz w:val="20"/>
          <w:szCs w:val="20"/>
        </w:rPr>
        <w:t xml:space="preserve">Vodenje evidenčnih računov pri UJP oziroma način zbiranja podatkov o računih, ki jih imajo proračunski uporabniki, odprte izven sistema EZR, je podrobneje urejen s Pravilnikom o dvigih ter pologih domače in tuje gotovine neposrednih in posrednih proračunskih uporabnikov državnega in občinskih proračunov, </w:t>
      </w:r>
      <w:r w:rsidR="0038752C">
        <w:rPr>
          <w:rFonts w:ascii="Arial" w:eastAsia="Calibri" w:hAnsi="Arial" w:cs="Arial"/>
          <w:sz w:val="20"/>
          <w:szCs w:val="20"/>
        </w:rPr>
        <w:t>ZZZS</w:t>
      </w:r>
      <w:r w:rsidRPr="006B1B5D">
        <w:rPr>
          <w:rFonts w:ascii="Arial" w:eastAsia="Calibri" w:hAnsi="Arial" w:cs="Arial"/>
          <w:sz w:val="20"/>
          <w:szCs w:val="20"/>
        </w:rPr>
        <w:t xml:space="preserve"> in </w:t>
      </w:r>
      <w:r w:rsidR="0038752C">
        <w:rPr>
          <w:rFonts w:ascii="Arial" w:eastAsia="Calibri" w:hAnsi="Arial" w:cs="Arial"/>
          <w:sz w:val="20"/>
          <w:szCs w:val="20"/>
        </w:rPr>
        <w:t>ZPIZ</w:t>
      </w:r>
      <w:r w:rsidRPr="006B1B5D">
        <w:rPr>
          <w:rFonts w:ascii="Arial" w:eastAsia="Calibri" w:hAnsi="Arial" w:cs="Arial"/>
          <w:sz w:val="20"/>
          <w:szCs w:val="20"/>
        </w:rPr>
        <w:t xml:space="preserve"> preko posebnega računa z ničelnim stanjem (Uradni list RS, št. 89/02, 94/02 – popr., 117/07, 58/09 – ZPlaSS, 109/09, 59/10 – ZOPSPU in 77/16 – ZOPSPU-1) ter s Pravilnikom o načinu zbiranja in posredovanja podatkov na računih proračunskih uporabnikov odprtih izven sistema enotnega zakladniškega računa (Uradni list RS, št. 26/17), ki bosta po uveljavitvi tega zakona nadomeščena z novim pravilnikom.</w:t>
      </w:r>
    </w:p>
    <w:p w14:paraId="7969EB80"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rPr>
      </w:pPr>
    </w:p>
    <w:p w14:paraId="6F7C9857"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rPr>
      </w:pPr>
      <w:r w:rsidRPr="006B1B5D">
        <w:rPr>
          <w:rFonts w:ascii="Arial" w:eastAsia="Calibri" w:hAnsi="Arial" w:cs="Arial"/>
          <w:sz w:val="20"/>
          <w:szCs w:val="20"/>
        </w:rPr>
        <w:t>UJP opravlja storitve po posebnih dogovorih, sporazumih in protokolih, sklenjenih z državnimi organi ali posameznimi proračunskimi uporabniki ali drugimi institucijami, ki izrazijo interes za sodelovanje. Ti akti praviloma urejajo izmenjavo podatkov, ki jih UJP obdeluje pri opravljanju zgoraj navedenih nalog, oziroma podatkov, ki jih naročnik oziroma uporabnik uporablja za davčne, statistične, analitične, proračunske, raziskovalne in druge namene. S temi akti se urejajo tudi dodatne storitve UJP za posamezne naročnike, ki izrazijo interes za sodelovanje z UJP.</w:t>
      </w:r>
    </w:p>
    <w:p w14:paraId="19ED31C7"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Arial Unicode MS" w:hAnsi="Arial" w:cs="Arial"/>
          <w:sz w:val="20"/>
          <w:szCs w:val="20"/>
          <w:highlight w:val="yellow"/>
        </w:rPr>
      </w:pPr>
    </w:p>
    <w:p w14:paraId="3B9B4F9F" w14:textId="77777777" w:rsidR="005F73F8" w:rsidRPr="006B1B5D" w:rsidRDefault="005F73F8" w:rsidP="006B1B5D">
      <w:pPr>
        <w:autoSpaceDE w:val="0"/>
        <w:autoSpaceDN w:val="0"/>
        <w:adjustRightInd w:val="0"/>
        <w:spacing w:line="260" w:lineRule="exact"/>
        <w:jc w:val="both"/>
        <w:rPr>
          <w:rFonts w:ascii="Arial" w:eastAsia="Times New Roman" w:hAnsi="Arial" w:cs="Arial"/>
          <w:sz w:val="20"/>
          <w:szCs w:val="20"/>
          <w:lang w:eastAsia="sl-SI"/>
        </w:rPr>
      </w:pPr>
      <w:r w:rsidRPr="006B1B5D">
        <w:rPr>
          <w:rFonts w:ascii="Arial" w:eastAsia="Times New Roman" w:hAnsi="Arial" w:cs="Arial"/>
          <w:sz w:val="20"/>
          <w:szCs w:val="20"/>
          <w:lang w:eastAsia="sl-SI"/>
        </w:rPr>
        <w:t xml:space="preserve">UJP </w:t>
      </w:r>
      <w:r w:rsidRPr="006B1B5D">
        <w:rPr>
          <w:rFonts w:ascii="Arial" w:eastAsia="Calibri" w:hAnsi="Arial" w:cs="Arial"/>
          <w:sz w:val="20"/>
          <w:szCs w:val="20"/>
          <w:lang w:eastAsia="sl-SI"/>
        </w:rPr>
        <w:t xml:space="preserve">opravlja </w:t>
      </w:r>
      <w:r w:rsidRPr="006B1B5D">
        <w:rPr>
          <w:rFonts w:ascii="Arial" w:eastAsia="Times New Roman" w:hAnsi="Arial" w:cs="Arial"/>
          <w:sz w:val="20"/>
          <w:szCs w:val="20"/>
          <w:lang w:eastAsia="sl-SI"/>
        </w:rPr>
        <w:t xml:space="preserve">tudi </w:t>
      </w:r>
      <w:r w:rsidRPr="006B1B5D">
        <w:rPr>
          <w:rFonts w:ascii="Arial" w:eastAsia="Calibri" w:hAnsi="Arial" w:cs="Arial"/>
          <w:sz w:val="20"/>
          <w:szCs w:val="20"/>
          <w:lang w:eastAsia="sl-SI"/>
        </w:rPr>
        <w:t>druge javnofinančne storitve, določene s področnimi zakon</w:t>
      </w:r>
      <w:r w:rsidRPr="006B1B5D">
        <w:rPr>
          <w:rFonts w:ascii="Arial" w:eastAsia="Times New Roman" w:hAnsi="Arial" w:cs="Arial"/>
          <w:sz w:val="20"/>
          <w:szCs w:val="20"/>
          <w:lang w:eastAsia="sl-SI"/>
        </w:rPr>
        <w:t>i</w:t>
      </w:r>
      <w:r w:rsidRPr="006B1B5D">
        <w:rPr>
          <w:rFonts w:ascii="Arial" w:eastAsia="Calibri" w:hAnsi="Arial" w:cs="Arial"/>
          <w:sz w:val="20"/>
          <w:szCs w:val="20"/>
          <w:lang w:eastAsia="sl-SI"/>
        </w:rPr>
        <w:t xml:space="preserve"> ali </w:t>
      </w:r>
      <w:r w:rsidRPr="006B1B5D">
        <w:rPr>
          <w:rFonts w:ascii="Arial" w:eastAsia="Times New Roman" w:hAnsi="Arial" w:cs="Arial"/>
          <w:sz w:val="20"/>
          <w:szCs w:val="20"/>
          <w:lang w:eastAsia="sl-SI"/>
        </w:rPr>
        <w:t>podzakonskimi predpisi, kot so npr. zbiranje in spletna javna objava podatkov o plačilnih transakcijah, izvršenih v breme računov zavezancev za dostop do informacij javnega značaja, skladno z 10.a členom ZDIJZ in Pravilnikom o zbiranju podatkov o plačilnih transakcijah zavezancev za informacije javnega značaja (Uradni list RS, št. 60/14, 77/16 – ZOPSPU-1).</w:t>
      </w:r>
    </w:p>
    <w:p w14:paraId="504A66AB" w14:textId="77777777" w:rsidR="005F73F8" w:rsidRPr="006B1B5D" w:rsidRDefault="005F73F8" w:rsidP="006B1B5D">
      <w:pPr>
        <w:autoSpaceDE w:val="0"/>
        <w:autoSpaceDN w:val="0"/>
        <w:adjustRightInd w:val="0"/>
        <w:spacing w:line="260" w:lineRule="exact"/>
        <w:jc w:val="both"/>
        <w:rPr>
          <w:rFonts w:ascii="Arial" w:eastAsia="Times New Roman" w:hAnsi="Arial" w:cs="Arial"/>
          <w:sz w:val="20"/>
          <w:szCs w:val="20"/>
          <w:lang w:eastAsia="sl-SI"/>
        </w:rPr>
      </w:pPr>
    </w:p>
    <w:p w14:paraId="51519B24" w14:textId="77777777" w:rsidR="005F73F8" w:rsidRPr="006B1B5D" w:rsidRDefault="005F73F8" w:rsidP="006B1B5D">
      <w:pPr>
        <w:autoSpaceDE w:val="0"/>
        <w:autoSpaceDN w:val="0"/>
        <w:adjustRightInd w:val="0"/>
        <w:spacing w:line="260" w:lineRule="exact"/>
        <w:jc w:val="both"/>
        <w:rPr>
          <w:rFonts w:ascii="Arial" w:eastAsia="Times New Roman" w:hAnsi="Arial" w:cs="Arial"/>
          <w:sz w:val="20"/>
          <w:szCs w:val="20"/>
          <w:lang w:eastAsia="sl-SI"/>
        </w:rPr>
      </w:pPr>
      <w:r w:rsidRPr="006B1B5D">
        <w:rPr>
          <w:rFonts w:ascii="Arial" w:eastAsia="Times New Roman" w:hAnsi="Arial" w:cs="Arial"/>
          <w:sz w:val="20"/>
          <w:szCs w:val="20"/>
          <w:lang w:eastAsia="sl-SI"/>
        </w:rPr>
        <w:t>V primeru neizvršene ali nepravilno izvršene ali preklicane oziroma zavrnjene plačilne transakcije UJP pri drugih ponudnikih plačilnih storitev opravlja poizvedbe in pridobiva podatke o plačilni transakciji ali kopije plačilnih nalogov in druge podatke, ki so potrebni za učinkovito izsleditev plačilne transakcije ali za obravnavo reklamacij ali zahtevkov proračunskih uporabnikov in drugih oseb, na katere se plačilna transakcija nanaša. V praksi so pri izvajanju teh poizvedb nastajale težave, ker so posamezni ponudniki plačilnih storitev odklanjali posredovanje zahtevanih podatkov z obrazložitvijo, da UJP v ZPlaSSIED ali ZOPSPU-1 nima zakonske podlage za zbiranje tovrstnih podatkov. Zaradi zagotovitve ustrezne pravne podlage za zbiranje podatkov in učinkovitega reševanja reklamacij je temu členu dodan drugi odstavek.</w:t>
      </w:r>
    </w:p>
    <w:p w14:paraId="42B998EF" w14:textId="77777777" w:rsidR="005F73F8" w:rsidRPr="006B1B5D" w:rsidRDefault="005F73F8" w:rsidP="006B1B5D">
      <w:pPr>
        <w:autoSpaceDE w:val="0"/>
        <w:autoSpaceDN w:val="0"/>
        <w:adjustRightInd w:val="0"/>
        <w:spacing w:line="260" w:lineRule="exact"/>
        <w:jc w:val="both"/>
        <w:rPr>
          <w:rFonts w:ascii="Arial" w:eastAsia="Times New Roman" w:hAnsi="Arial" w:cs="Arial"/>
          <w:sz w:val="20"/>
          <w:szCs w:val="20"/>
          <w:lang w:eastAsia="sl-SI"/>
        </w:rPr>
      </w:pPr>
    </w:p>
    <w:p w14:paraId="652CCF08" w14:textId="77777777" w:rsidR="005F73F8" w:rsidRPr="006B1B5D" w:rsidRDefault="005F73F8" w:rsidP="006B1B5D">
      <w:pPr>
        <w:autoSpaceDE w:val="0"/>
        <w:autoSpaceDN w:val="0"/>
        <w:adjustRightInd w:val="0"/>
        <w:spacing w:line="260" w:lineRule="exact"/>
        <w:jc w:val="both"/>
        <w:rPr>
          <w:rFonts w:ascii="Arial" w:eastAsia="Times New Roman" w:hAnsi="Arial" w:cs="Arial"/>
          <w:sz w:val="20"/>
          <w:szCs w:val="20"/>
          <w:lang w:eastAsia="sl-SI"/>
        </w:rPr>
      </w:pPr>
      <w:r w:rsidRPr="006B1B5D">
        <w:rPr>
          <w:rFonts w:ascii="Arial" w:eastAsia="Times New Roman" w:hAnsi="Arial" w:cs="Arial"/>
          <w:sz w:val="20"/>
          <w:szCs w:val="20"/>
          <w:lang w:eastAsia="sl-SI"/>
        </w:rPr>
        <w:t xml:space="preserve">V tretjem odstavku je dano pooblastilo ministru za izdajo pravilnika, ki bo podrobneje uredil način zagotavljanja podatkov o računih in plačilnih transakcijah. </w:t>
      </w:r>
    </w:p>
    <w:p w14:paraId="030F4751" w14:textId="77777777" w:rsidR="005F73F8" w:rsidRPr="006B1B5D" w:rsidRDefault="005F73F8" w:rsidP="006B1B5D">
      <w:pPr>
        <w:autoSpaceDE w:val="0"/>
        <w:autoSpaceDN w:val="0"/>
        <w:adjustRightInd w:val="0"/>
        <w:spacing w:line="260" w:lineRule="exact"/>
        <w:jc w:val="both"/>
        <w:rPr>
          <w:rFonts w:ascii="Arial" w:eastAsia="Times New Roman" w:hAnsi="Arial" w:cs="Arial"/>
          <w:sz w:val="20"/>
          <w:szCs w:val="20"/>
          <w:lang w:eastAsia="sl-SI"/>
        </w:rPr>
      </w:pPr>
    </w:p>
    <w:p w14:paraId="7C2FA6FE" w14:textId="4B04328A"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b/>
          <w:sz w:val="20"/>
          <w:szCs w:val="20"/>
        </w:rPr>
      </w:pPr>
      <w:r w:rsidRPr="006B1B5D">
        <w:rPr>
          <w:rFonts w:ascii="Arial" w:eastAsia="Calibri" w:hAnsi="Arial" w:cs="Arial"/>
          <w:b/>
          <w:sz w:val="20"/>
          <w:szCs w:val="20"/>
        </w:rPr>
        <w:t xml:space="preserve">K </w:t>
      </w:r>
      <w:r w:rsidR="0099663E">
        <w:rPr>
          <w:rFonts w:ascii="Arial" w:eastAsia="Calibri" w:hAnsi="Arial" w:cs="Arial"/>
          <w:b/>
          <w:sz w:val="20"/>
          <w:szCs w:val="20"/>
        </w:rPr>
        <w:t>29</w:t>
      </w:r>
      <w:r w:rsidRPr="006B1B5D">
        <w:rPr>
          <w:rFonts w:ascii="Arial" w:eastAsia="Calibri" w:hAnsi="Arial" w:cs="Arial"/>
          <w:b/>
          <w:sz w:val="20"/>
          <w:szCs w:val="20"/>
        </w:rPr>
        <w:t>. členu (vključitev podračuna v poslovanje z direktno obremenitvijo)</w:t>
      </w:r>
    </w:p>
    <w:p w14:paraId="4B2663CC"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rPr>
      </w:pPr>
    </w:p>
    <w:p w14:paraId="1ACF6DE4"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rPr>
      </w:pPr>
      <w:r w:rsidRPr="006B1B5D">
        <w:rPr>
          <w:rFonts w:ascii="Arial" w:eastAsia="Calibri" w:hAnsi="Arial" w:cs="Arial"/>
          <w:sz w:val="20"/>
          <w:szCs w:val="20"/>
        </w:rPr>
        <w:t>ZPlaSSIED določa, da je SEPA direktna obremenitev (v nadaljnjem besedilu: SDD), plačilna storitev, pri kateri prejemnik plačila, na podlagi plačnikovega soglasja odredi plačilno transakcijo za obremenitev plačnikovega plačilnega računa.</w:t>
      </w:r>
    </w:p>
    <w:p w14:paraId="22B78312"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rPr>
      </w:pPr>
    </w:p>
    <w:p w14:paraId="752C08B3"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rPr>
      </w:pPr>
      <w:r w:rsidRPr="006B1B5D">
        <w:rPr>
          <w:rFonts w:ascii="Arial" w:eastAsia="Calibri" w:hAnsi="Arial" w:cs="Arial"/>
          <w:sz w:val="20"/>
          <w:szCs w:val="20"/>
        </w:rPr>
        <w:t xml:space="preserve">Način poslovanja s SDD prek UJP je trenutno urejen v Pravilniku o postopkih in pogojih vodenja računov neposrednih in posrednih uporabnikov državnega in občinskih proračunov pri Upravi Republike Slovenije za javna plačila (Uradni list RS, št. 109/19, 92/14, 24/15, 77/16-ZOPSPU-1 in 25/23), ki pa za vključitev v poslovanje s SDD zahteva sklenitev pogodbe imetnika podračuna ali nadzornika z UJP. </w:t>
      </w:r>
    </w:p>
    <w:p w14:paraId="3556BFF3"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rPr>
      </w:pPr>
    </w:p>
    <w:p w14:paraId="5C0EB01B" w14:textId="3C941B28" w:rsidR="005F73F8" w:rsidRPr="006B1B5D" w:rsidRDefault="00123E5D" w:rsidP="006B1B5D">
      <w:pPr>
        <w:overflowPunct w:val="0"/>
        <w:autoSpaceDE w:val="0"/>
        <w:autoSpaceDN w:val="0"/>
        <w:adjustRightInd w:val="0"/>
        <w:spacing w:line="260" w:lineRule="exact"/>
        <w:jc w:val="both"/>
        <w:textAlignment w:val="baseline"/>
        <w:rPr>
          <w:rFonts w:ascii="Arial" w:eastAsia="Calibri" w:hAnsi="Arial" w:cs="Arial"/>
          <w:sz w:val="20"/>
          <w:szCs w:val="20"/>
        </w:rPr>
      </w:pPr>
      <w:r>
        <w:rPr>
          <w:rFonts w:ascii="Arial" w:eastAsia="Calibri" w:hAnsi="Arial" w:cs="Arial"/>
          <w:sz w:val="20"/>
          <w:szCs w:val="20"/>
        </w:rPr>
        <w:t>z 29.</w:t>
      </w:r>
      <w:r w:rsidR="005F73F8" w:rsidRPr="006B1B5D">
        <w:rPr>
          <w:rFonts w:ascii="Arial" w:eastAsia="Calibri" w:hAnsi="Arial" w:cs="Arial"/>
          <w:sz w:val="20"/>
          <w:szCs w:val="20"/>
        </w:rPr>
        <w:t xml:space="preserve"> členom predloga zakona se uredi, da za vključitev v poslovanje SDD zadostuje zahtevek za vključitev v poslovanje SDD. V drugem odstavku je omogočeno, da vključitev izvede tudi nadzornik, na podlagi pooblastila imetnika podračuna JFP in zahtevka za vključitev v poslovanje s SDD.</w:t>
      </w:r>
    </w:p>
    <w:p w14:paraId="3A86EC0D"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rPr>
      </w:pPr>
    </w:p>
    <w:p w14:paraId="651A8C4E"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rPr>
      </w:pPr>
      <w:r w:rsidRPr="006B1B5D">
        <w:rPr>
          <w:rFonts w:ascii="Arial" w:eastAsia="Calibri" w:hAnsi="Arial" w:cs="Arial"/>
          <w:sz w:val="20"/>
          <w:szCs w:val="20"/>
        </w:rPr>
        <w:lastRenderedPageBreak/>
        <w:t>Način poslovanja s SDD prek UJP oziroma pravice in obveznosti UJP in uporabnikov te plačilne storitve so podrobneje urejeni s splošnimi pogoji, ki jih sprejme generalni direktor UJP, ter s tehničnimi dokumenti, objavljenimi na spletni strani UJP.</w:t>
      </w:r>
    </w:p>
    <w:p w14:paraId="46858785" w14:textId="77777777" w:rsidR="005F73F8" w:rsidRPr="006B1B5D" w:rsidRDefault="005F73F8" w:rsidP="006B1B5D">
      <w:pPr>
        <w:autoSpaceDE w:val="0"/>
        <w:autoSpaceDN w:val="0"/>
        <w:adjustRightInd w:val="0"/>
        <w:spacing w:line="260" w:lineRule="exact"/>
        <w:jc w:val="both"/>
        <w:rPr>
          <w:rFonts w:ascii="Arial" w:eastAsia="Times New Roman" w:hAnsi="Arial" w:cs="Arial"/>
          <w:sz w:val="20"/>
          <w:szCs w:val="20"/>
          <w:lang w:eastAsia="sl-SI"/>
        </w:rPr>
      </w:pPr>
    </w:p>
    <w:p w14:paraId="0BACC479" w14:textId="77777777" w:rsidR="005F73F8" w:rsidRPr="006B1B5D" w:rsidRDefault="005F73F8" w:rsidP="006B1B5D">
      <w:pPr>
        <w:autoSpaceDE w:val="0"/>
        <w:autoSpaceDN w:val="0"/>
        <w:adjustRightInd w:val="0"/>
        <w:spacing w:line="260" w:lineRule="exact"/>
        <w:jc w:val="both"/>
        <w:rPr>
          <w:rFonts w:ascii="Arial" w:eastAsia="Times New Roman" w:hAnsi="Arial" w:cs="Arial"/>
          <w:sz w:val="20"/>
          <w:szCs w:val="20"/>
          <w:lang w:eastAsia="sl-SI"/>
        </w:rPr>
      </w:pPr>
      <w:r w:rsidRPr="006B1B5D">
        <w:rPr>
          <w:rFonts w:ascii="Arial" w:eastAsia="Times New Roman" w:hAnsi="Arial" w:cs="Arial"/>
          <w:sz w:val="20"/>
          <w:szCs w:val="20"/>
          <w:lang w:eastAsia="sl-SI"/>
        </w:rPr>
        <w:t>V tretjem odstavku je dano pooblastilo ministru za finance, da s pravilnikom podrobneje predpiše način vključitve podračuna JFP v poslovanje z direktno obremenitvijo. Ta pravilnik bo nadomestil določbe zgoraj omenjenega pravilnika.</w:t>
      </w:r>
    </w:p>
    <w:p w14:paraId="7DFA108C" w14:textId="77777777" w:rsidR="005F73F8" w:rsidRPr="006B1B5D" w:rsidRDefault="005F73F8" w:rsidP="006B1B5D">
      <w:pPr>
        <w:autoSpaceDE w:val="0"/>
        <w:autoSpaceDN w:val="0"/>
        <w:adjustRightInd w:val="0"/>
        <w:spacing w:line="260" w:lineRule="exact"/>
        <w:jc w:val="both"/>
        <w:rPr>
          <w:rFonts w:ascii="Arial" w:eastAsia="Times New Roman" w:hAnsi="Arial" w:cs="Arial"/>
          <w:sz w:val="20"/>
          <w:szCs w:val="20"/>
          <w:lang w:eastAsia="sl-SI"/>
        </w:rPr>
      </w:pPr>
    </w:p>
    <w:p w14:paraId="7D59CCB5" w14:textId="18E2A6A0" w:rsidR="005F73F8" w:rsidRPr="006B1B5D" w:rsidRDefault="005F73F8" w:rsidP="006B1B5D">
      <w:pPr>
        <w:spacing w:line="260" w:lineRule="exact"/>
        <w:jc w:val="both"/>
        <w:rPr>
          <w:rFonts w:ascii="Arial" w:eastAsia="Times New Roman" w:hAnsi="Arial" w:cs="Arial"/>
          <w:b/>
          <w:sz w:val="20"/>
          <w:szCs w:val="20"/>
          <w:lang w:eastAsia="sl-SI"/>
        </w:rPr>
      </w:pPr>
      <w:r w:rsidRPr="006B1B5D">
        <w:rPr>
          <w:rFonts w:ascii="Arial" w:eastAsia="Times New Roman" w:hAnsi="Arial" w:cs="Arial"/>
          <w:b/>
          <w:sz w:val="20"/>
          <w:szCs w:val="20"/>
          <w:lang w:eastAsia="sl-SI"/>
        </w:rPr>
        <w:t>K 3</w:t>
      </w:r>
      <w:r w:rsidR="0099663E">
        <w:rPr>
          <w:rFonts w:ascii="Arial" w:eastAsia="Times New Roman" w:hAnsi="Arial" w:cs="Arial"/>
          <w:b/>
          <w:sz w:val="20"/>
          <w:szCs w:val="20"/>
          <w:lang w:eastAsia="sl-SI"/>
        </w:rPr>
        <w:t>0</w:t>
      </w:r>
      <w:r w:rsidRPr="006B1B5D">
        <w:rPr>
          <w:rFonts w:ascii="Arial" w:eastAsia="Times New Roman" w:hAnsi="Arial" w:cs="Arial"/>
          <w:b/>
          <w:sz w:val="20"/>
          <w:szCs w:val="20"/>
          <w:lang w:eastAsia="sl-SI"/>
        </w:rPr>
        <w:t>. členu (obveznost zaprtja računov)</w:t>
      </w:r>
    </w:p>
    <w:p w14:paraId="790F33B6" w14:textId="77777777" w:rsidR="005F73F8" w:rsidRPr="006B1B5D" w:rsidRDefault="005F73F8" w:rsidP="006B1B5D">
      <w:pPr>
        <w:spacing w:line="260" w:lineRule="exact"/>
        <w:jc w:val="both"/>
        <w:rPr>
          <w:rFonts w:ascii="Arial" w:eastAsia="Times New Roman" w:hAnsi="Arial" w:cs="Arial"/>
          <w:sz w:val="20"/>
          <w:szCs w:val="20"/>
          <w:lang w:eastAsia="sl-SI"/>
        </w:rPr>
      </w:pPr>
    </w:p>
    <w:p w14:paraId="573FC5FA"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rPr>
      </w:pPr>
      <w:r w:rsidRPr="006B1B5D">
        <w:rPr>
          <w:rFonts w:ascii="Arial" w:eastAsia="Calibri" w:hAnsi="Arial" w:cs="Arial"/>
          <w:sz w:val="20"/>
          <w:szCs w:val="20"/>
        </w:rPr>
        <w:t xml:space="preserve">Podračuni v sistemu EZR, ki so odprti pri UJP, imajo s statusnopravnega, obligacijskega, davčnega, računovodskega vidika in z vidika predpisov o izvršbi in zavarovanju enak status kot transakcijski računi po ZPlaSSIED, kar med drugim pomeni, da proračunski uporabniki lahko prek UJP opravljajo celoten plačilni promet oziroma prejemajo sredstva v dobro proračuna, ki so jih plačali plačniki v državi ali tujini, ter poravnajo obveznosti do prejemnikov sredstev, ki imajo odprte transakcijske račune v državi ali tujini (npr. vsa plačila iz naslova opravljenih storitev, dobav blaga, izvedenih gradenj, avtorskih, podjemnih in drugih pogodb, plače javnih uslužbencev, pokojnine, socialni transferji ipd.). </w:t>
      </w:r>
    </w:p>
    <w:p w14:paraId="449AE136"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rPr>
      </w:pPr>
    </w:p>
    <w:p w14:paraId="04BEA2D9" w14:textId="4A1EFA7A"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rPr>
      </w:pPr>
      <w:r w:rsidRPr="006B1B5D">
        <w:rPr>
          <w:rFonts w:ascii="Arial" w:eastAsia="Calibri" w:hAnsi="Arial" w:cs="Arial"/>
          <w:sz w:val="20"/>
          <w:szCs w:val="20"/>
        </w:rPr>
        <w:t>Plačilne storitve za proračunske uporabnike se praviloma opravljajo prek sistema EZR, zato je v tem členu izrecno opredeljena obveznost zaprtja plačilnih, transakcijskih ali drugih računov pri drugih ponudnikih plačilnih storitev. Pravna oseba, ki je pridobila status proračunskega uporabnika in je predhodno poslovala prek enega ali več računov pri drugih ponudnikih plačilnih storitev, mora v tridesetih dneh po dokončnosti odločbe o vključitvi v Register proračunskih uporabnikov zapreti vse račune pri drugih ponudnikih plačilnih storitev. Pravna oseba, ki je pridobila status proračunskega uporabnika, lahko izjemoma odpira račune izven sistema EZR na način ter pod pogoji, ki so podrobneje opredeljeni v tretjem odstavku 3</w:t>
      </w:r>
      <w:r w:rsidR="00123E5D">
        <w:rPr>
          <w:rFonts w:ascii="Arial" w:eastAsia="Calibri" w:hAnsi="Arial" w:cs="Arial"/>
          <w:sz w:val="20"/>
          <w:szCs w:val="20"/>
        </w:rPr>
        <w:t>1</w:t>
      </w:r>
      <w:r w:rsidRPr="006B1B5D">
        <w:rPr>
          <w:rFonts w:ascii="Arial" w:eastAsia="Calibri" w:hAnsi="Arial" w:cs="Arial"/>
          <w:sz w:val="20"/>
          <w:szCs w:val="20"/>
        </w:rPr>
        <w:t>. člena predloga zakona.</w:t>
      </w:r>
    </w:p>
    <w:p w14:paraId="207A0439"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rPr>
      </w:pPr>
    </w:p>
    <w:p w14:paraId="0400CAB0"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rPr>
      </w:pPr>
      <w:r w:rsidRPr="006B1B5D">
        <w:rPr>
          <w:rFonts w:ascii="Arial" w:eastAsia="Calibri" w:hAnsi="Arial" w:cs="Arial"/>
          <w:sz w:val="20"/>
          <w:szCs w:val="20"/>
        </w:rPr>
        <w:t xml:space="preserve">V drugem odstavku je urejena obveznost zaprtja računov v primeru statusne ali organizacijske spremembe posameznega proračunskega uporabnika – oziroma imetnika računa (npr. prenos nalog na drugega proračunskega uporabnika, sprememba šifre proračunskega uporabnika ipd.). </w:t>
      </w:r>
    </w:p>
    <w:p w14:paraId="2D6C7C75"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rPr>
      </w:pPr>
    </w:p>
    <w:p w14:paraId="35EF6906" w14:textId="217BF68F" w:rsidR="005F73F8" w:rsidRPr="006B1B5D" w:rsidRDefault="005F73F8" w:rsidP="006B1B5D">
      <w:pPr>
        <w:spacing w:line="260" w:lineRule="exact"/>
        <w:jc w:val="both"/>
        <w:rPr>
          <w:rFonts w:ascii="Arial" w:eastAsia="Times New Roman" w:hAnsi="Arial" w:cs="Arial"/>
          <w:b/>
          <w:sz w:val="20"/>
          <w:szCs w:val="20"/>
          <w:lang w:eastAsia="sl-SI"/>
        </w:rPr>
      </w:pPr>
      <w:r w:rsidRPr="006B1B5D">
        <w:rPr>
          <w:rFonts w:ascii="Arial" w:eastAsia="Times New Roman" w:hAnsi="Arial" w:cs="Arial"/>
          <w:b/>
          <w:sz w:val="20"/>
          <w:szCs w:val="20"/>
          <w:lang w:eastAsia="sl-SI"/>
        </w:rPr>
        <w:t>K 3</w:t>
      </w:r>
      <w:r w:rsidR="0099663E">
        <w:rPr>
          <w:rFonts w:ascii="Arial" w:eastAsia="Times New Roman" w:hAnsi="Arial" w:cs="Arial"/>
          <w:b/>
          <w:sz w:val="20"/>
          <w:szCs w:val="20"/>
          <w:lang w:eastAsia="sl-SI"/>
        </w:rPr>
        <w:t>1</w:t>
      </w:r>
      <w:r w:rsidRPr="006B1B5D">
        <w:rPr>
          <w:rFonts w:ascii="Arial" w:eastAsia="Times New Roman" w:hAnsi="Arial" w:cs="Arial"/>
          <w:b/>
          <w:sz w:val="20"/>
          <w:szCs w:val="20"/>
          <w:lang w:eastAsia="sl-SI"/>
        </w:rPr>
        <w:t>. členu (prepoved odpiranja računov in uporabe plačilnih storitev izven sistema EZR)</w:t>
      </w:r>
    </w:p>
    <w:p w14:paraId="3C9CE0D3" w14:textId="77777777" w:rsidR="005F73F8" w:rsidRPr="006B1B5D" w:rsidRDefault="005F73F8" w:rsidP="006B1B5D">
      <w:pPr>
        <w:spacing w:line="260" w:lineRule="exact"/>
        <w:jc w:val="both"/>
        <w:rPr>
          <w:rFonts w:ascii="Arial" w:eastAsia="Times New Roman" w:hAnsi="Arial" w:cs="Arial"/>
          <w:sz w:val="20"/>
          <w:szCs w:val="20"/>
          <w:lang w:eastAsia="sl-SI"/>
        </w:rPr>
      </w:pPr>
    </w:p>
    <w:p w14:paraId="6969C9BA" w14:textId="77777777" w:rsidR="005F73F8" w:rsidRPr="006B1B5D" w:rsidRDefault="005F73F8" w:rsidP="006B1B5D">
      <w:pPr>
        <w:spacing w:line="260" w:lineRule="exact"/>
        <w:jc w:val="both"/>
        <w:rPr>
          <w:rFonts w:ascii="Arial" w:eastAsia="Calibri" w:hAnsi="Arial" w:cs="Arial"/>
          <w:sz w:val="20"/>
          <w:szCs w:val="20"/>
        </w:rPr>
      </w:pPr>
      <w:r w:rsidRPr="006B1B5D">
        <w:rPr>
          <w:rFonts w:ascii="Arial" w:eastAsia="Calibri" w:hAnsi="Arial" w:cs="Arial"/>
          <w:sz w:val="20"/>
          <w:szCs w:val="20"/>
        </w:rPr>
        <w:t xml:space="preserve">Glede na posebnosti delovanja sistema EZR, izvrševanja državnega in občinskih proračunov ter delovanja blagajne zdravstvenega zavarovanja ter pokojninskega in invalidskega zavarovanja je v prvem odstavku tega člena opredeljena splošna prepoved odpiranja računov in uporabe plačilnih storitev izven sistema EZR. </w:t>
      </w:r>
    </w:p>
    <w:p w14:paraId="1A6CE4ED" w14:textId="77777777" w:rsidR="005F73F8" w:rsidRPr="006B1B5D" w:rsidRDefault="005F73F8" w:rsidP="006B1B5D">
      <w:pPr>
        <w:spacing w:line="260" w:lineRule="exact"/>
        <w:jc w:val="both"/>
        <w:rPr>
          <w:rFonts w:ascii="Arial" w:eastAsia="Calibri" w:hAnsi="Arial" w:cs="Arial"/>
          <w:sz w:val="20"/>
          <w:szCs w:val="20"/>
        </w:rPr>
      </w:pPr>
    </w:p>
    <w:p w14:paraId="5E971157" w14:textId="77777777" w:rsidR="005F73F8" w:rsidRPr="006B1B5D" w:rsidRDefault="005F73F8" w:rsidP="006B1B5D">
      <w:pPr>
        <w:spacing w:line="260" w:lineRule="exact"/>
        <w:jc w:val="both"/>
        <w:rPr>
          <w:rFonts w:ascii="Arial" w:eastAsia="Calibri" w:hAnsi="Arial" w:cs="Arial"/>
          <w:sz w:val="20"/>
          <w:szCs w:val="20"/>
        </w:rPr>
      </w:pPr>
      <w:r w:rsidRPr="006B1B5D">
        <w:rPr>
          <w:rFonts w:ascii="Arial" w:eastAsia="Calibri" w:hAnsi="Arial" w:cs="Arial"/>
          <w:sz w:val="20"/>
          <w:szCs w:val="20"/>
        </w:rPr>
        <w:t>Drugi odstavek zavezuje ponudnike plačilnih storitev, da morajo zavrniti zahtevek proračunskega uporabnika za odprtje računa ali naročilo plačilnih</w:t>
      </w:r>
      <w:r w:rsidR="000B6EFE" w:rsidRPr="006B1B5D">
        <w:rPr>
          <w:rFonts w:ascii="Arial" w:eastAsia="Calibri" w:hAnsi="Arial" w:cs="Arial"/>
          <w:sz w:val="20"/>
          <w:szCs w:val="20"/>
        </w:rPr>
        <w:t xml:space="preserve"> storitev, ki je v nasprotju s</w:t>
      </w:r>
      <w:r w:rsidRPr="006B1B5D">
        <w:rPr>
          <w:rFonts w:ascii="Arial" w:eastAsia="Calibri" w:hAnsi="Arial" w:cs="Arial"/>
          <w:sz w:val="20"/>
          <w:szCs w:val="20"/>
        </w:rPr>
        <w:t xml:space="preserve"> prvim odstavkom tega člena. </w:t>
      </w:r>
    </w:p>
    <w:p w14:paraId="64812E1D" w14:textId="77777777" w:rsidR="005F73F8" w:rsidRPr="006B1B5D" w:rsidRDefault="005F73F8" w:rsidP="006B1B5D">
      <w:pPr>
        <w:spacing w:line="260" w:lineRule="exact"/>
        <w:jc w:val="both"/>
        <w:rPr>
          <w:rFonts w:ascii="Arial" w:eastAsia="Calibri" w:hAnsi="Arial" w:cs="Arial"/>
          <w:sz w:val="20"/>
          <w:szCs w:val="20"/>
        </w:rPr>
      </w:pPr>
    </w:p>
    <w:p w14:paraId="4AD303DF" w14:textId="77777777" w:rsidR="005F73F8" w:rsidRPr="006B1B5D" w:rsidRDefault="005F73F8" w:rsidP="006B1B5D">
      <w:pPr>
        <w:spacing w:line="260" w:lineRule="exact"/>
        <w:jc w:val="both"/>
        <w:rPr>
          <w:rFonts w:ascii="Arial" w:eastAsia="Calibri" w:hAnsi="Arial" w:cs="Arial"/>
          <w:sz w:val="20"/>
          <w:szCs w:val="20"/>
        </w:rPr>
      </w:pPr>
      <w:r w:rsidRPr="006B1B5D">
        <w:rPr>
          <w:rFonts w:ascii="Arial" w:eastAsia="Calibri" w:hAnsi="Arial" w:cs="Arial"/>
          <w:sz w:val="20"/>
          <w:szCs w:val="20"/>
        </w:rPr>
        <w:t>Finančno poslovanje proračunskih uporabnikov izven sistema EZR oziroma prek računov, odprtih v državi ali tujini pri drugih ponudnikih plačilnih storitev, je dovoljeno le izjemoma v primerih, ki so določeni v tretjem odstavku tega člena.</w:t>
      </w:r>
    </w:p>
    <w:p w14:paraId="1C486D16" w14:textId="77777777" w:rsidR="005F73F8" w:rsidRPr="006B1B5D" w:rsidRDefault="005F73F8" w:rsidP="006B1B5D">
      <w:pPr>
        <w:spacing w:line="260" w:lineRule="exact"/>
        <w:jc w:val="both"/>
        <w:rPr>
          <w:rFonts w:ascii="Arial" w:eastAsia="Calibri" w:hAnsi="Arial" w:cs="Arial"/>
          <w:sz w:val="20"/>
          <w:szCs w:val="20"/>
        </w:rPr>
      </w:pPr>
    </w:p>
    <w:p w14:paraId="218DAE20" w14:textId="2BAE966E" w:rsidR="005F73F8" w:rsidRPr="006B1B5D" w:rsidRDefault="005F73F8" w:rsidP="006B1B5D">
      <w:pPr>
        <w:spacing w:line="260" w:lineRule="exact"/>
        <w:jc w:val="both"/>
        <w:rPr>
          <w:rFonts w:ascii="Arial" w:eastAsia="Calibri" w:hAnsi="Arial" w:cs="Arial"/>
          <w:sz w:val="20"/>
          <w:szCs w:val="20"/>
        </w:rPr>
      </w:pPr>
      <w:r w:rsidRPr="006B1B5D">
        <w:rPr>
          <w:rFonts w:ascii="Arial" w:eastAsia="Calibri" w:hAnsi="Arial" w:cs="Arial"/>
          <w:sz w:val="20"/>
          <w:szCs w:val="20"/>
        </w:rPr>
        <w:t xml:space="preserve">Med prvo izjemo sodijo posebni računi z ničelnim stanjem, ki jih proračunski uporabniki lahko uporabljajo izključno za dvig ali polog domače in tuje gotovine in morajo ob koncu dneva izkazovati ničelno stanje. Za gotovinsko poslovanje je treba zagotoviti ustrezne prostorske in varnostno-tehnične pogoje in široko mrežo poslovalnic na območju Republike Slovenije (sprejemna okenca, poslovni prostori, trezorji, varnostno-tehnična oprema, varnostna služba, transport gotovine, zaposleni in materialni stroški ipd.), kar zahteva nesorazmerne stroške. Ob vzpostavitvi sistema EZR je bila sprejeta odločitev, da UJP za proračunske uporabnike ne bo opravljal gotovinskega plačilnega prometa, ter da se ta del finančnega </w:t>
      </w:r>
      <w:r w:rsidRPr="006B1B5D">
        <w:rPr>
          <w:rFonts w:ascii="Arial" w:eastAsia="Calibri" w:hAnsi="Arial" w:cs="Arial"/>
          <w:sz w:val="20"/>
          <w:szCs w:val="20"/>
        </w:rPr>
        <w:lastRenderedPageBreak/>
        <w:t xml:space="preserve">poslovanja proračunskih uporabnikov izvaja prek bank in hranilnic, ki imajo ustrezno mrežo poslovalnic na območju Republike Slovenije. Proračunski uporabniki lahko odpirajo te račune le pri bankah in hranilnicah, ki jih izbere Ministrstvo za finance. Seznam izbranih oziroma pooblaščenih bank in hranilnic, s katerimi je Ministrstvo za finance sklenilo krovno pogodbo, je objavljen na spletnih straneh Ministrstva za finance in UJP. Posebni računi z ničelnim stanjem so javno objavljeni v Poslovnem registru Slovenije in </w:t>
      </w:r>
      <w:r w:rsidR="00252021">
        <w:rPr>
          <w:rFonts w:ascii="Arial" w:eastAsia="Calibri" w:hAnsi="Arial" w:cs="Arial"/>
          <w:sz w:val="20"/>
          <w:szCs w:val="20"/>
        </w:rPr>
        <w:t>RTR</w:t>
      </w:r>
      <w:r w:rsidRPr="006B1B5D">
        <w:rPr>
          <w:rFonts w:ascii="Arial" w:eastAsia="Calibri" w:hAnsi="Arial" w:cs="Arial"/>
          <w:sz w:val="20"/>
          <w:szCs w:val="20"/>
        </w:rPr>
        <w:t xml:space="preserve"> (imajo oznako M). Poslovanje proračunskih uporabnikov in razpolaganje z javnofinančnimi sredstvi morata biti pregledna in zagotavljati nadzor, ki ga opravljajo pristojni organi. </w:t>
      </w:r>
      <w:bookmarkStart w:id="8" w:name="_Hlk197668530"/>
      <w:r w:rsidRPr="006B1B5D">
        <w:rPr>
          <w:rFonts w:ascii="Arial" w:eastAsia="Calibri" w:hAnsi="Arial" w:cs="Arial"/>
          <w:sz w:val="20"/>
          <w:szCs w:val="20"/>
        </w:rPr>
        <w:t>Javna objava teh računov omogoča UJP, da kot prekrškovni organ nadzira izvajanje določb tega zakona ter spremlja vse izvršene plačilne transakcije tako, da je v primeru zlorabe mogoče zbrati ustrezne dokaze, potrebne za izvedbo postopka o prekršku zoper odgovorno osebo proračunskega uporabnika in ponudnika plačilnih storitev.</w:t>
      </w:r>
      <w:bookmarkEnd w:id="8"/>
      <w:r w:rsidRPr="006B1B5D">
        <w:rPr>
          <w:rFonts w:ascii="Arial" w:eastAsia="Calibri" w:hAnsi="Arial" w:cs="Arial"/>
          <w:sz w:val="20"/>
          <w:szCs w:val="20"/>
        </w:rPr>
        <w:t xml:space="preserve"> Sredstva na teh računih so izvzeta iz izvršbe zaradi razlogov, navedenih v obrazložitvi k drugem odstavku 40. člena tega zakona. Način odpiranja teh računov in poročanja o stanju denarnih sredstev na teh računih ter plačilnih transakcijah, opravljenih v dobro in breme teh računov, je podrobneje urejen v Pravilniku o dvigih ter pologih domače in tuje gotovine neposrednih in posrednih proračunskih uporabnikov državnega in občinskih proračunov, Zavoda za zdravstveno zavarovanje Slovenije in Zavoda za pokojninsko in invalidsko zavarovanje Slovenije preko posebnega računa z ničelnim stanjem (Uradni list RS, št. 89/02, 94/02 – popr., 117/07, 58/09 – ZPlaSS, 109/09, 59/10 – ZOPSPU in 77/16 – ZOPSPU-1), katere določbe bodo prenesene v pravilnik, ki bo izdan po tem zakonu.</w:t>
      </w:r>
    </w:p>
    <w:p w14:paraId="535DBFE4" w14:textId="77777777" w:rsidR="005F73F8" w:rsidRPr="006B1B5D" w:rsidRDefault="005F73F8" w:rsidP="006B1B5D">
      <w:pPr>
        <w:spacing w:line="260" w:lineRule="exact"/>
        <w:jc w:val="both"/>
        <w:rPr>
          <w:rFonts w:ascii="Arial" w:eastAsia="Calibri" w:hAnsi="Arial" w:cs="Arial"/>
          <w:sz w:val="20"/>
          <w:szCs w:val="20"/>
        </w:rPr>
      </w:pPr>
    </w:p>
    <w:p w14:paraId="4E97657E" w14:textId="77777777" w:rsidR="005F73F8" w:rsidRPr="006B1B5D" w:rsidRDefault="005F73F8" w:rsidP="006B1B5D">
      <w:pPr>
        <w:spacing w:line="260" w:lineRule="exact"/>
        <w:jc w:val="both"/>
        <w:rPr>
          <w:rFonts w:ascii="Arial" w:eastAsia="Calibri" w:hAnsi="Arial" w:cs="Arial"/>
          <w:sz w:val="20"/>
          <w:szCs w:val="20"/>
        </w:rPr>
      </w:pPr>
      <w:r w:rsidRPr="006B1B5D">
        <w:rPr>
          <w:rFonts w:ascii="Arial" w:eastAsia="Calibri" w:hAnsi="Arial" w:cs="Arial"/>
          <w:sz w:val="20"/>
          <w:szCs w:val="20"/>
        </w:rPr>
        <w:t>Druga izjema so transakcijski računi, ki jih diplomatska predstavništva in konzulati Republike Slovenije (v nadaljnjem besedilu: DPK) lahko odpirajo pri bankah v državi, kjer imajo sedež. Za odpiranje teh računov mora DPK predhodno pridobiti soglasje Ministrstva za zunanje zadeve (v nadaljnjem besedilu: MZZ), ki mora o odprtju teh računov obvestiti UJP. Zaradi vodenja evidenčnih računov pri UJP mora DPK ali MZZ brezplačno sporočati podatke o stanju sredstev na njih.</w:t>
      </w:r>
    </w:p>
    <w:p w14:paraId="211D808C" w14:textId="77777777" w:rsidR="005F73F8" w:rsidRPr="006B1B5D" w:rsidRDefault="005F73F8" w:rsidP="006B1B5D">
      <w:pPr>
        <w:spacing w:line="260" w:lineRule="exact"/>
        <w:jc w:val="both"/>
        <w:rPr>
          <w:rFonts w:ascii="Arial" w:eastAsia="Calibri" w:hAnsi="Arial" w:cs="Arial"/>
          <w:sz w:val="20"/>
          <w:szCs w:val="20"/>
        </w:rPr>
      </w:pPr>
    </w:p>
    <w:p w14:paraId="03D9324F" w14:textId="77777777" w:rsidR="005F73F8" w:rsidRPr="006B1B5D" w:rsidRDefault="005F73F8" w:rsidP="006B1B5D">
      <w:pPr>
        <w:spacing w:line="260" w:lineRule="exact"/>
        <w:jc w:val="both"/>
        <w:rPr>
          <w:rFonts w:ascii="Arial" w:eastAsia="Times New Roman" w:hAnsi="Arial" w:cs="Arial"/>
          <w:sz w:val="20"/>
          <w:szCs w:val="20"/>
        </w:rPr>
      </w:pPr>
      <w:r w:rsidRPr="006B1B5D">
        <w:rPr>
          <w:rFonts w:ascii="Arial" w:eastAsia="Times New Roman" w:hAnsi="Arial" w:cs="Arial"/>
          <w:sz w:val="20"/>
          <w:szCs w:val="20"/>
        </w:rPr>
        <w:t xml:space="preserve">Tretja izjema so kulturni atašeji oziroma kulturno-informacijski centri ter umetniške rezidence, ki delujejo v drugi državi kot dislocirane enote DPK v okviru skupnih projektov Ministrstva za zunanje zadeve in Ministrstva za kulturo. V to kategorijo izjem sodita npr. SKICA – Slovenski kulturno-informacijski center v Avstriji, ki deluje kot dislocirana enota Veleposlaništva Republike Slovenije na Dunaju, ter SKC – Slovenski kulturni center Berlin, ki deluje v okviru Veleposlaništva Republike Slovenije v Berlinu, kot tudi umetniški rezidenci, ki delujeta v okviru Veleposlaništva Republike Slovenije v Londonu in v okviru Stalnega predstavništva Republike Slovenije pri OZN New York. Podrobnejše informacije o teh organizacijskih enotah in posameznih projektih so dostopne na spletni strani Ministrstva za kulturo ter v javnih razpisih za izbor kulturnih projektov (npr. javni razpis Ministrstva za kulturo št. 5110-14/2019/2 z dne 4. 10. 2019). </w:t>
      </w:r>
      <w:bookmarkStart w:id="9" w:name="_Hlk197668823"/>
      <w:r w:rsidRPr="006B1B5D">
        <w:rPr>
          <w:rFonts w:ascii="Arial" w:eastAsia="Times New Roman" w:hAnsi="Arial" w:cs="Arial"/>
          <w:sz w:val="20"/>
          <w:szCs w:val="20"/>
        </w:rPr>
        <w:t>Ministrstvo za kulturo, mora o odprtju teh računov obvestiti UJP, ki odpre evidenčne račune. Ministrstvo za kulturo, mora UJP brezplačno sporočati podatke o stanju sredstev na njih. Ker pri delovanju teh organizacijskih enot in projektov gre za delitev stroškov med dvema ministrstvoma, lahko navedeno obveznost sporočanja podatkov prevzame Ministrstvo za zunanje zadeve, če se o tem pisno dogovori z Ministrstvom za kulturo.</w:t>
      </w:r>
    </w:p>
    <w:p w14:paraId="3E6BC40F" w14:textId="77777777" w:rsidR="005F73F8" w:rsidRPr="006B1B5D" w:rsidRDefault="005F73F8" w:rsidP="006B1B5D">
      <w:pPr>
        <w:spacing w:line="260" w:lineRule="exact"/>
        <w:jc w:val="both"/>
        <w:rPr>
          <w:rFonts w:ascii="Arial" w:eastAsia="Calibri" w:hAnsi="Arial" w:cs="Arial"/>
          <w:sz w:val="20"/>
          <w:szCs w:val="20"/>
        </w:rPr>
      </w:pPr>
    </w:p>
    <w:bookmarkEnd w:id="9"/>
    <w:p w14:paraId="474D589A" w14:textId="77777777" w:rsidR="005F73F8" w:rsidRPr="006B1B5D" w:rsidRDefault="005F73F8" w:rsidP="006B1B5D">
      <w:pPr>
        <w:spacing w:line="260" w:lineRule="exact"/>
        <w:jc w:val="both"/>
        <w:rPr>
          <w:rFonts w:ascii="Arial" w:eastAsia="Calibri" w:hAnsi="Arial" w:cs="Arial"/>
          <w:sz w:val="20"/>
          <w:szCs w:val="20"/>
        </w:rPr>
      </w:pPr>
      <w:r w:rsidRPr="006B1B5D">
        <w:rPr>
          <w:rFonts w:ascii="Arial" w:eastAsia="Calibri" w:hAnsi="Arial" w:cs="Arial"/>
          <w:sz w:val="20"/>
          <w:szCs w:val="20"/>
        </w:rPr>
        <w:t xml:space="preserve">Kot četrta izjema so v tem členu opredeljeni transakcijski računi, ki jih obrambni atašeji, obrambni predstavniki pri mednarodnih organizacijah in drugi uslužbenci Republike Slovenije na obrambnem področju, izenačeni z diplomati v sprejemnih državah oziroma pri mednarodnih organizacijah, vojaška predstavništva v tujini in slovenski kontingenti na mednarodnih operacijah in misijah lahko odpirajo pri bankah v državi, kjer delujejo. </w:t>
      </w:r>
      <w:r w:rsidRPr="006B1B5D">
        <w:rPr>
          <w:rFonts w:ascii="Arial" w:eastAsia="Times New Roman" w:hAnsi="Arial" w:cs="Arial"/>
          <w:sz w:val="20"/>
          <w:szCs w:val="20"/>
          <w:lang w:eastAsia="sl-SI"/>
        </w:rPr>
        <w:t xml:space="preserve">V skladu z Zakonom o obrambi (Uradni list RS, št. 103/04 – uradno prečiščeno besedilo, 95/15 in 139/20) se vojaška služba izvaja tudi izven države v vojaško diplomatskih predstavništvih, organih mednarodnih organizacij, pri drugih organih ali v skupnih poveljstvih in enotah zaradi izvrševanja obveznosti, prevzetih v mednarodnih organizacijah oziroma z mednarodnimi pogodbami, ali v obliki stalnih ali začasnih skupin in enot Slovenske vojske, ki so napotene na opravljanje nalog izven države. Za nemoteno izvajanje vojaške službe izven države oziroma financiranje stalnih ali začasnih skupin Slovenske vojske izven države je v posameznih primerih nujno potrebno odprtje transakcijskih računov pri tujih bankah na območju držav, v katerih se izvaja vojaška služba. </w:t>
      </w:r>
      <w:r w:rsidRPr="006B1B5D">
        <w:rPr>
          <w:rFonts w:ascii="Arial" w:eastAsia="Calibri" w:hAnsi="Arial" w:cs="Arial"/>
          <w:sz w:val="20"/>
          <w:szCs w:val="20"/>
        </w:rPr>
        <w:t xml:space="preserve">Obrambni atašeji, obrambni predstavniki pri mednarodnih organizacijah in drugi uslužbenci Republike </w:t>
      </w:r>
      <w:r w:rsidRPr="006B1B5D">
        <w:rPr>
          <w:rFonts w:ascii="Arial" w:eastAsia="Calibri" w:hAnsi="Arial" w:cs="Arial"/>
          <w:sz w:val="20"/>
          <w:szCs w:val="20"/>
        </w:rPr>
        <w:lastRenderedPageBreak/>
        <w:t xml:space="preserve">Slovenije na obrambnem področju, izenačeni z diplomati v sprejemnih državah oziroma pri mednarodnih organizacijah, vojaška predstavništva v tujini in slovenski kontingenti na mednarodnih operacijah in misijah lahko odpirajo račune pri bankah v državi, kjer delujejo, če predhodno pridobijo soglasje Ministrstva za obrambo. Zakon zavezuje Ministrstvo za obrambo, da mora o odprtju teh računov obvestiti UJP ter mu sporočati podatke o stanju sredstev na njih. UJP po prejemu obvestila Ministrstva za obrambo odpre evidenčne račune. </w:t>
      </w:r>
    </w:p>
    <w:p w14:paraId="7D4CEE06" w14:textId="77777777" w:rsidR="005F73F8" w:rsidRPr="006B1B5D" w:rsidRDefault="005F73F8" w:rsidP="006B1B5D">
      <w:pPr>
        <w:spacing w:line="260" w:lineRule="exact"/>
        <w:jc w:val="both"/>
        <w:rPr>
          <w:rFonts w:ascii="Arial" w:eastAsia="Calibri" w:hAnsi="Arial" w:cs="Arial"/>
          <w:sz w:val="20"/>
          <w:szCs w:val="20"/>
        </w:rPr>
      </w:pPr>
    </w:p>
    <w:p w14:paraId="0B545378" w14:textId="77777777" w:rsidR="005F73F8" w:rsidRPr="006B1B5D" w:rsidRDefault="005F73F8" w:rsidP="006B1B5D">
      <w:pPr>
        <w:spacing w:line="260" w:lineRule="exact"/>
        <w:jc w:val="both"/>
        <w:rPr>
          <w:rFonts w:ascii="Arial" w:eastAsia="Times New Roman" w:hAnsi="Arial" w:cs="Arial"/>
          <w:sz w:val="20"/>
          <w:szCs w:val="20"/>
          <w:lang w:eastAsia="sl-SI"/>
        </w:rPr>
      </w:pPr>
      <w:r w:rsidRPr="006B1B5D">
        <w:rPr>
          <w:rFonts w:ascii="Arial" w:eastAsia="Calibri" w:hAnsi="Arial" w:cs="Arial"/>
          <w:sz w:val="20"/>
          <w:szCs w:val="20"/>
        </w:rPr>
        <w:t xml:space="preserve">Peta izjema je transakcijski račun, ki ga za upravljanje sredstev varnostnih rezerv odpre Republika Slovenija pri banki. S tem računom v imenu in za račun Republike Slovenije upravlja Slovenska izvozna in razvojna banka (v nadaljnjem besedilu: SID banka) skladno z </w:t>
      </w:r>
      <w:r w:rsidRPr="006B1B5D">
        <w:rPr>
          <w:rFonts w:ascii="Arial" w:eastAsia="Times New Roman" w:hAnsi="Arial" w:cs="Arial"/>
          <w:sz w:val="20"/>
          <w:szCs w:val="20"/>
          <w:lang w:eastAsia="sl-SI"/>
        </w:rPr>
        <w:t>Zakonom o Slovenski izvozni in razvojni banki (Uradni list RS, št. 56/08, 20/09, 25/15 – ZBan-2 in 61/20 - ZDLGPE; v nadaljnjem besedilu: ZSIRB) ter Zakonom o zavarovanju in financiranju mednarodnih gospodarskih poslov (Uradni list RS, št. 2/04, 56/08 – ZSIRB in 82/15; v nadaljnjem besedilu: ZZFMGP).</w:t>
      </w:r>
      <w:r w:rsidRPr="006B1B5D">
        <w:rPr>
          <w:rFonts w:ascii="Arial" w:eastAsia="Calibri" w:hAnsi="Arial" w:cs="Arial"/>
          <w:sz w:val="20"/>
          <w:szCs w:val="20"/>
        </w:rPr>
        <w:t xml:space="preserve"> </w:t>
      </w:r>
      <w:r w:rsidRPr="006B1B5D">
        <w:rPr>
          <w:rFonts w:ascii="Arial" w:eastAsia="Times New Roman" w:hAnsi="Arial" w:cs="Arial"/>
          <w:sz w:val="20"/>
          <w:szCs w:val="20"/>
          <w:lang w:eastAsia="sl-SI"/>
        </w:rPr>
        <w:t>ZZFMGP ureja sistem zavarovanja in financiranja mednarodnih gospodarskih poslov v Republiki Sloveniji kot enega izmed instrumentov trgovinske politike, s katerim se zagotavljajo konkurenčni pogoji domačih poslovnih subjektov na tujih trgih. Z ZZFMGP je urejen samo tisti del zavarovanja in financiranja izvoza, kjer ima država zaradi narave rizikov in finančnih zmogljivosti posebno vlogo pri spodbujanju tega izvoza. SID banka kot pooblaščena institucija po ZZFMGP v imenu in za račun Republike Slovenije zavaruje tiste komercialne in nekomercialne rizike (nemarketabilne rizike), ki jih zaradi njihove narave in stopnje tveganja zasebni pozavarovalni sektor ni pripravljen prevzeti ali pa ima za to omejene zmogljivosti. To pomeni, da zasebni trg ni sposoben prevzemati nekaterih rizikov ter nuditi nekaterih financiranj in zavarovanj brez garancije oziroma poroštva države, kar povzroča nedelovanje trga ali obstoj tržnih vrzeli, ki jih zapolnjuje pooblaščena institucija ter tako dopolnjuje finančni trg.</w:t>
      </w:r>
    </w:p>
    <w:p w14:paraId="3D12DCAA" w14:textId="77777777" w:rsidR="005F73F8" w:rsidRPr="006B1B5D" w:rsidRDefault="005F73F8" w:rsidP="006B1B5D">
      <w:pPr>
        <w:spacing w:line="260" w:lineRule="exact"/>
        <w:jc w:val="both"/>
        <w:rPr>
          <w:rFonts w:ascii="Arial" w:eastAsia="Calibri" w:hAnsi="Arial" w:cs="Arial"/>
          <w:sz w:val="20"/>
          <w:szCs w:val="20"/>
        </w:rPr>
      </w:pPr>
    </w:p>
    <w:p w14:paraId="17A836D5" w14:textId="77777777" w:rsidR="005F73F8" w:rsidRPr="006B1B5D" w:rsidRDefault="005F73F8" w:rsidP="006B1B5D">
      <w:pPr>
        <w:spacing w:line="260" w:lineRule="exact"/>
        <w:jc w:val="both"/>
        <w:rPr>
          <w:rFonts w:ascii="Arial" w:eastAsia="Calibri" w:hAnsi="Arial" w:cs="Arial"/>
          <w:sz w:val="20"/>
          <w:szCs w:val="20"/>
        </w:rPr>
      </w:pPr>
      <w:r w:rsidRPr="006B1B5D">
        <w:rPr>
          <w:rFonts w:ascii="Arial" w:eastAsia="Calibri" w:hAnsi="Arial" w:cs="Arial"/>
          <w:sz w:val="20"/>
          <w:szCs w:val="20"/>
        </w:rPr>
        <w:t>SID banka mora o odprtju teh računov obvestiti UJP, ki odpre ustrezne evidenčne račune</w:t>
      </w:r>
      <w:bookmarkStart w:id="10" w:name="_Hlk197669392"/>
      <w:r w:rsidRPr="006B1B5D">
        <w:rPr>
          <w:rFonts w:ascii="Arial" w:eastAsia="Calibri" w:hAnsi="Arial" w:cs="Arial"/>
          <w:sz w:val="20"/>
          <w:szCs w:val="20"/>
        </w:rPr>
        <w:t>. Banka, ki za Republiko Slovenijo oziroma SID banko vodi navedeni račun, mora UJP brezplačno sporočati podatke o plačilih, opravljenih v breme in dobro tega računa, ter o stanju sredstev na tem računu</w:t>
      </w:r>
      <w:bookmarkEnd w:id="10"/>
      <w:r w:rsidRPr="006B1B5D">
        <w:rPr>
          <w:rFonts w:ascii="Arial" w:eastAsia="Calibri" w:hAnsi="Arial" w:cs="Arial"/>
          <w:sz w:val="20"/>
          <w:szCs w:val="20"/>
        </w:rPr>
        <w:t>. Z vodenjem evidenčnih računov pri UJP je zagotovljena ustrezna evidenca vseh poslovnih dogodkov,</w:t>
      </w:r>
      <w:r w:rsidRPr="006B1B5D">
        <w:rPr>
          <w:rFonts w:ascii="Arial" w:eastAsia="Times New Roman" w:hAnsi="Arial" w:cs="Arial"/>
          <w:sz w:val="20"/>
          <w:szCs w:val="20"/>
          <w:lang w:eastAsia="sl-SI"/>
        </w:rPr>
        <w:t xml:space="preserve"> ki jih SID banka izvaja v imenu in za račun države</w:t>
      </w:r>
      <w:r w:rsidRPr="006B1B5D">
        <w:rPr>
          <w:rFonts w:ascii="Arial" w:eastAsia="Calibri" w:hAnsi="Arial" w:cs="Arial"/>
          <w:sz w:val="20"/>
          <w:szCs w:val="20"/>
        </w:rPr>
        <w:t xml:space="preserve">, skladno s priporočilom Računskega sodišča in </w:t>
      </w:r>
      <w:r w:rsidRPr="006B1B5D">
        <w:rPr>
          <w:rFonts w:ascii="Arial" w:eastAsia="Times New Roman" w:hAnsi="Arial" w:cs="Arial"/>
          <w:sz w:val="20"/>
          <w:szCs w:val="20"/>
          <w:lang w:eastAsia="sl-SI"/>
        </w:rPr>
        <w:t>Odzivnim poročilom na Revizijsko poročilo RS k Predlogu zaključnega računa proračuna RS za leti 2012 in 2013 v delu, ki se nanaša na Ministrstvo za finance.</w:t>
      </w:r>
    </w:p>
    <w:p w14:paraId="2B4C5163" w14:textId="77777777" w:rsidR="005F73F8" w:rsidRPr="006B1B5D" w:rsidRDefault="005F73F8" w:rsidP="006B1B5D">
      <w:pPr>
        <w:spacing w:line="260" w:lineRule="exact"/>
        <w:jc w:val="both"/>
        <w:rPr>
          <w:rFonts w:ascii="Arial" w:eastAsia="Calibri" w:hAnsi="Arial" w:cs="Arial"/>
          <w:sz w:val="20"/>
          <w:szCs w:val="20"/>
        </w:rPr>
      </w:pPr>
    </w:p>
    <w:p w14:paraId="29DB0BCC"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rPr>
      </w:pPr>
      <w:r w:rsidRPr="006B1B5D">
        <w:rPr>
          <w:rFonts w:ascii="Arial" w:eastAsia="Calibri" w:hAnsi="Arial" w:cs="Arial"/>
          <w:sz w:val="20"/>
          <w:szCs w:val="20"/>
        </w:rPr>
        <w:t>Za namen zadolževanja in upravljanja z državnim dolgom ter za namen servisiranja javnega državnega dolga je na nekaterih tujih finančnih trgih potrebno predhodno odprtje računa v tujini. Za ta namen se ob soglasju ministra, pristojnega za finance, odprtje tovrstnega računa z navedeno določbo omogoči. Pri tem se imetnik, Republika Slovenija, zavezuje, da se bodo na UJP sporočali podatki o plačilih, opravljenih v breme in dobro tega računa, ter o stanju sredstev na tem računu v obsegu in na način, ki ju predpiše minister, pristojen za finance.</w:t>
      </w:r>
    </w:p>
    <w:p w14:paraId="536059DD" w14:textId="77777777" w:rsidR="005F73F8" w:rsidRPr="006B1B5D" w:rsidRDefault="005F73F8" w:rsidP="006B1B5D">
      <w:pPr>
        <w:spacing w:line="260" w:lineRule="exact"/>
        <w:jc w:val="both"/>
        <w:rPr>
          <w:rFonts w:ascii="Arial" w:eastAsia="Times New Roman" w:hAnsi="Arial" w:cs="Arial"/>
          <w:sz w:val="20"/>
          <w:szCs w:val="20"/>
          <w:lang w:eastAsia="sl-SI"/>
        </w:rPr>
      </w:pPr>
    </w:p>
    <w:p w14:paraId="32645B70" w14:textId="77777777" w:rsidR="005F73F8" w:rsidRPr="006B1B5D" w:rsidRDefault="005F73F8" w:rsidP="006B1B5D">
      <w:pPr>
        <w:spacing w:line="260" w:lineRule="exact"/>
        <w:jc w:val="both"/>
        <w:rPr>
          <w:rFonts w:ascii="Arial" w:eastAsia="Calibri" w:hAnsi="Arial" w:cs="Arial"/>
          <w:sz w:val="20"/>
          <w:szCs w:val="20"/>
        </w:rPr>
      </w:pPr>
      <w:r w:rsidRPr="006B1B5D">
        <w:rPr>
          <w:rFonts w:ascii="Arial" w:eastAsia="Times New Roman" w:hAnsi="Arial" w:cs="Arial"/>
          <w:sz w:val="20"/>
          <w:szCs w:val="20"/>
          <w:lang w:eastAsia="sl-SI"/>
        </w:rPr>
        <w:t xml:space="preserve">Dodatna izjema v tretjem odstavku tega člena so </w:t>
      </w:r>
      <w:r w:rsidRPr="006B1B5D">
        <w:rPr>
          <w:rFonts w:ascii="Arial" w:eastAsia="Calibri" w:hAnsi="Arial" w:cs="Arial"/>
          <w:sz w:val="20"/>
          <w:szCs w:val="20"/>
        </w:rPr>
        <w:t xml:space="preserve">trgovalni računi proračunskih uporabnikov, odprti pri ponudnikih investicijskih storitev v skladu s predpisi, ki urejajo trg finančnih instrumentov. Trgovalni račun je namenjen za nakup, prodajo, preknjižbo in hrambo ter druge oblike razpolaganja z nematerializiranimi vrednostnimi papirji in drugimi finančnimi instrumenti in njihovega upravljanja na domačem in tujih kapitalskih trgih, skladno z omejitvami in posebnimi pogoji, določenimi s tem zakonom ter posebnimi zakoni, ki urejajo ravnanje s finančnim premoženjem in finančno poslovanje proračunskih uporabnikov. Državi, občinam in nekaterim proračunskim uporabnikom, ki lahko na podlagi posebnih zakonov kupujejo nematerializirane vrednostne papirje, je treba zagotoviti možnost odpiranja trgovalnih računov, skladno z Zakonom o nematerializiranih vrednostnih papirjih (Uradni list RS, št. 75/15, </w:t>
      </w:r>
      <w:r w:rsidRPr="006B1B5D">
        <w:rPr>
          <w:rFonts w:ascii="Arial" w:eastAsia="Calibri" w:hAnsi="Arial" w:cs="Arial"/>
          <w:bCs/>
          <w:sz w:val="20"/>
          <w:szCs w:val="20"/>
        </w:rPr>
        <w:t>74/16 – ORZNVP48, 5/17, 15/18 – odl. US in 43/19)</w:t>
      </w:r>
      <w:r w:rsidRPr="006B1B5D">
        <w:rPr>
          <w:rFonts w:ascii="Arial" w:eastAsia="Calibri" w:hAnsi="Arial" w:cs="Arial"/>
          <w:sz w:val="20"/>
          <w:szCs w:val="20"/>
        </w:rPr>
        <w:t xml:space="preserve">, s katerim so ukinjeni registrski računi, odprti za nematerializirane vrednostne papirje pri centralni depotni družbi. </w:t>
      </w:r>
      <w:r w:rsidRPr="006B1B5D">
        <w:rPr>
          <w:rFonts w:ascii="Arial" w:eastAsia="Times New Roman" w:hAnsi="Arial" w:cs="Arial"/>
          <w:sz w:val="20"/>
          <w:szCs w:val="20"/>
          <w:lang w:eastAsia="sl-SI"/>
        </w:rPr>
        <w:t>Na podlagi Z</w:t>
      </w:r>
      <w:r w:rsidRPr="006B1B5D">
        <w:rPr>
          <w:rFonts w:ascii="Arial" w:eastAsia="Calibri" w:hAnsi="Arial" w:cs="Arial"/>
          <w:bCs/>
          <w:sz w:val="20"/>
          <w:szCs w:val="20"/>
        </w:rPr>
        <w:t xml:space="preserve">JF lahko država in občine v okviru </w:t>
      </w:r>
      <w:r w:rsidRPr="006B1B5D">
        <w:rPr>
          <w:rFonts w:ascii="Arial" w:eastAsia="Times New Roman" w:hAnsi="Arial" w:cs="Arial"/>
          <w:sz w:val="20"/>
          <w:szCs w:val="20"/>
          <w:lang w:eastAsia="sl-SI"/>
        </w:rPr>
        <w:t xml:space="preserve">upravljanja finančnega premoženja opravljajo tudi transakcije, potrebne za nakup ali prodajo delnic in drugih nematerializiranih vrednostnih papirjev oziroma kapitalskih naložb in vlog v gospodarskih družbah, ter morajo imeti za to odprte trgovalne račune, ki so namenjeni za nakup, </w:t>
      </w:r>
      <w:r w:rsidRPr="006B1B5D">
        <w:rPr>
          <w:rFonts w:ascii="Arial" w:eastAsia="Times New Roman" w:hAnsi="Arial" w:cs="Arial"/>
          <w:sz w:val="20"/>
          <w:szCs w:val="20"/>
          <w:lang w:eastAsia="sl-SI"/>
        </w:rPr>
        <w:lastRenderedPageBreak/>
        <w:t xml:space="preserve">prodajo, preknjižbo in hrambo ter druge oblike razpolaganja z nematerializiranimi vrednostnimi papirji in drugimi finančnimi instrumenti in njihovega upravljanja na domačem in tujih kapitalskih trgih, pri izbranih ponudnikih, ki opravljajo investicijske storitve v skladu z </w:t>
      </w:r>
      <w:r w:rsidRPr="006B1B5D">
        <w:rPr>
          <w:rFonts w:ascii="Arial" w:eastAsia="Calibri" w:hAnsi="Arial" w:cs="Arial"/>
          <w:bCs/>
          <w:sz w:val="20"/>
          <w:szCs w:val="20"/>
        </w:rPr>
        <w:t xml:space="preserve">Zakonom o trgu finančnih instrumentov (Uradni list RS, št. 77/18, 17/19 – popr., 66/19, 123/21 in 45/24). Podobno velja tudi za nekatere posredne proračunske uporabnike, kot je npr. </w:t>
      </w:r>
      <w:r w:rsidRPr="006B1B5D">
        <w:rPr>
          <w:rFonts w:ascii="Arial" w:eastAsia="Calibri" w:hAnsi="Arial" w:cs="Arial"/>
          <w:sz w:val="20"/>
          <w:szCs w:val="20"/>
          <w:lang w:eastAsia="sl-SI"/>
        </w:rPr>
        <w:t xml:space="preserve">Sklad za financiranje razgradnje Nuklearne elektrarne Krško in za odlaganje radioaktivnih odpadkov iz Nuklearne elektrarne Krško (v nadaljnjem besedilu: Sklad NEK), ki mora ravnati s finančnim premoženjem tako, da zagotavlja varnost, donosnost in likvidnost svojih naložb v finančne instrumente v skladu z </w:t>
      </w:r>
      <w:r w:rsidRPr="006B1B5D">
        <w:rPr>
          <w:rFonts w:ascii="Arial" w:eastAsia="Calibri" w:hAnsi="Arial" w:cs="Arial"/>
          <w:bCs/>
          <w:sz w:val="20"/>
          <w:szCs w:val="20"/>
        </w:rPr>
        <w:t>ZJS-1.</w:t>
      </w:r>
      <w:r w:rsidRPr="006B1B5D">
        <w:rPr>
          <w:rFonts w:ascii="Arial" w:eastAsia="Calibri" w:hAnsi="Arial" w:cs="Arial"/>
          <w:sz w:val="20"/>
          <w:szCs w:val="20"/>
          <w:lang w:eastAsia="sl-SI"/>
        </w:rPr>
        <w:t xml:space="preserve"> Sklad NEK je bil ustanovljen na podlagi Zakona o Skladu za financiranje razgradnje Nuklearne elektrarne Krško in odlaganja radioaktivnih odpadkov iz Nuklearne elektrarne Krško (Uradni list RS, št. 47/03 – uradno prečiščeno besedilo in 68/08; v nadaljnjem besedilu: ZSFR). Primarna naloga Sklada NEK je zbiranje sredstev za razgradnjo NEK, varno skladiščenje in končno odlaganje izrabljenega jedrskega goriva ter radioaktivnih odpadkov. Sklad posluje v posebni organizacijski obliki in je bil ustanovljen kot pravna oseba »sui generis« z namenom, opredeljenim v ZSFR. Pri izvajanju ZOPSPU je bilo tudi ugotovljeno, da ima Sklad NEK odprte trgovalne račune izven države, ki jih uporablja izključno za namen portfeljskih investicij oziroma naložb finančnega premoženja Sklada NEK v finančne instrumente. Sklad NEK nalaga sredstva v skladu s 26. členom ZJS-1 ter svojima naložbeno politiko in finančnim načrtom, ki ju na predlog upravnega odbora potrdi Vlada RS. Pri upravljanju sredstev spoštuje načela varnosti, razpršenosti in likvidnosti sredstev. Nadzor nad finančnim poslovanjem Sklada NEK je zagotovljen z veljavnimi predpisi. </w:t>
      </w:r>
      <w:r w:rsidRPr="006B1B5D">
        <w:rPr>
          <w:rFonts w:ascii="Arial" w:eastAsia="Calibri" w:hAnsi="Arial" w:cs="Arial"/>
          <w:sz w:val="20"/>
          <w:szCs w:val="20"/>
        </w:rPr>
        <w:t>Ponudniki investicijskih storitev, ki za proračunske uporabnike vodijo trgovalne račune, in proračunski uporabniki, ki odpirajo trgovalne račune v tujini, morajo obvestiti UJP o odprtju trgovalnih računov in mu brezplačno sporočati podatke o stanju sredstev na njih.</w:t>
      </w:r>
    </w:p>
    <w:p w14:paraId="4F149D98" w14:textId="77777777" w:rsidR="005F73F8" w:rsidRPr="006B1B5D" w:rsidRDefault="005F73F8" w:rsidP="006B1B5D">
      <w:pPr>
        <w:spacing w:line="260" w:lineRule="exact"/>
        <w:jc w:val="both"/>
        <w:rPr>
          <w:rFonts w:ascii="Arial" w:eastAsia="Calibri" w:hAnsi="Arial" w:cs="Arial"/>
          <w:sz w:val="20"/>
          <w:szCs w:val="20"/>
        </w:rPr>
      </w:pPr>
    </w:p>
    <w:p w14:paraId="64EEBC1D" w14:textId="77777777" w:rsidR="005F73F8" w:rsidRPr="006B1B5D" w:rsidRDefault="005F73F8" w:rsidP="006B1B5D">
      <w:pPr>
        <w:spacing w:line="260" w:lineRule="exact"/>
        <w:jc w:val="both"/>
        <w:rPr>
          <w:rFonts w:ascii="Arial" w:eastAsia="Calibri" w:hAnsi="Arial" w:cs="Arial"/>
          <w:sz w:val="20"/>
          <w:szCs w:val="20"/>
        </w:rPr>
      </w:pPr>
      <w:r w:rsidRPr="006B1B5D">
        <w:rPr>
          <w:rFonts w:ascii="Arial" w:eastAsia="Calibri" w:hAnsi="Arial" w:cs="Arial"/>
          <w:sz w:val="20"/>
          <w:szCs w:val="20"/>
        </w:rPr>
        <w:t>Način in obseg sporočanja podatkov sta podrobneje urejena v Pravilniku o načinu zbiranja in posredovanja podatkov na računih proračunskih uporabnikov odprtih izven sistema enotnega zakladniškega računa (Uradni list RS, št. 26/17), ki bo nadomeščen z novim pravilnikom, za izdajo katerega je pooblastilo ministru dano v četrtem odstavku tega člena.</w:t>
      </w:r>
    </w:p>
    <w:p w14:paraId="35B393F4" w14:textId="77777777" w:rsidR="005F73F8" w:rsidRPr="006B1B5D" w:rsidRDefault="005F73F8" w:rsidP="006B1B5D">
      <w:pPr>
        <w:spacing w:line="260" w:lineRule="exact"/>
        <w:jc w:val="both"/>
        <w:rPr>
          <w:rFonts w:ascii="Arial" w:eastAsia="Calibri" w:hAnsi="Arial" w:cs="Arial"/>
          <w:sz w:val="20"/>
          <w:szCs w:val="20"/>
        </w:rPr>
      </w:pPr>
    </w:p>
    <w:p w14:paraId="453FD54D"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rPr>
      </w:pPr>
      <w:r w:rsidRPr="006B1B5D">
        <w:rPr>
          <w:rFonts w:ascii="Arial" w:eastAsia="Calibri" w:hAnsi="Arial" w:cs="Arial"/>
          <w:sz w:val="20"/>
          <w:szCs w:val="20"/>
        </w:rPr>
        <w:t>Z vodenjem navedenih evidenčnih računov pri UJP je zagotovljena preglednost porabe javnofinančnih sredstev in hkrati vzpostavljena baza podatkov za nadzorne, statistične in analitične namene ter za gospodarno in učinkovito upravljanje finančnega premoženja in načrtovanje ter izvrševanje državnega in občinskih proračunov.</w:t>
      </w:r>
    </w:p>
    <w:p w14:paraId="3CE6C6C3"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rPr>
      </w:pPr>
    </w:p>
    <w:p w14:paraId="7C63EDDE" w14:textId="63CDC291" w:rsidR="005F73F8" w:rsidRPr="006B1B5D" w:rsidRDefault="005F73F8" w:rsidP="006B1B5D">
      <w:pPr>
        <w:spacing w:line="260" w:lineRule="exact"/>
        <w:jc w:val="both"/>
        <w:rPr>
          <w:rFonts w:ascii="Arial" w:eastAsia="Calibri" w:hAnsi="Arial" w:cs="Arial"/>
          <w:b/>
          <w:sz w:val="20"/>
          <w:szCs w:val="20"/>
        </w:rPr>
      </w:pPr>
      <w:r w:rsidRPr="006B1B5D">
        <w:rPr>
          <w:rFonts w:ascii="Arial" w:eastAsia="Calibri" w:hAnsi="Arial" w:cs="Arial"/>
          <w:b/>
          <w:sz w:val="20"/>
          <w:szCs w:val="20"/>
        </w:rPr>
        <w:t>K 3</w:t>
      </w:r>
      <w:r w:rsidR="0099663E">
        <w:rPr>
          <w:rFonts w:ascii="Arial" w:eastAsia="Calibri" w:hAnsi="Arial" w:cs="Arial"/>
          <w:b/>
          <w:sz w:val="20"/>
          <w:szCs w:val="20"/>
        </w:rPr>
        <w:t>2</w:t>
      </w:r>
      <w:r w:rsidRPr="006B1B5D">
        <w:rPr>
          <w:rFonts w:ascii="Arial" w:eastAsia="Calibri" w:hAnsi="Arial" w:cs="Arial"/>
          <w:b/>
          <w:sz w:val="20"/>
          <w:szCs w:val="20"/>
        </w:rPr>
        <w:t>. členu (</w:t>
      </w:r>
      <w:r w:rsidR="00BE55E4" w:rsidRPr="006B1B5D">
        <w:rPr>
          <w:rFonts w:ascii="Arial" w:eastAsia="Calibri" w:hAnsi="Arial" w:cs="Arial"/>
          <w:b/>
          <w:sz w:val="20"/>
          <w:szCs w:val="20"/>
        </w:rPr>
        <w:t xml:space="preserve">elektronski </w:t>
      </w:r>
      <w:r w:rsidRPr="006B1B5D">
        <w:rPr>
          <w:rFonts w:ascii="Arial" w:eastAsia="Calibri" w:hAnsi="Arial" w:cs="Arial"/>
          <w:b/>
          <w:sz w:val="20"/>
          <w:szCs w:val="20"/>
        </w:rPr>
        <w:t>plačilni instrumenti)</w:t>
      </w:r>
    </w:p>
    <w:p w14:paraId="20A96559" w14:textId="77777777" w:rsidR="005F73F8" w:rsidRPr="006B1B5D" w:rsidRDefault="005F73F8" w:rsidP="006B1B5D">
      <w:pPr>
        <w:spacing w:line="260" w:lineRule="exact"/>
        <w:jc w:val="both"/>
        <w:rPr>
          <w:rFonts w:ascii="Arial" w:eastAsia="Calibri" w:hAnsi="Arial" w:cs="Arial"/>
          <w:sz w:val="20"/>
          <w:szCs w:val="20"/>
        </w:rPr>
      </w:pPr>
    </w:p>
    <w:p w14:paraId="1DA1B903"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shd w:val="clear" w:color="auto" w:fill="FFFFFF"/>
        </w:rPr>
      </w:pPr>
      <w:r w:rsidRPr="006B1B5D">
        <w:rPr>
          <w:rFonts w:ascii="Arial" w:eastAsia="Calibri" w:hAnsi="Arial" w:cs="Arial"/>
          <w:sz w:val="20"/>
          <w:szCs w:val="20"/>
          <w:shd w:val="clear" w:color="auto" w:fill="FFFFFF"/>
        </w:rPr>
        <w:t>V skladu z prvim odstavkom 16. člena ZPlaSSIED je plačilni instrument vsaka naprava ali niz postopkov oziroma oboje, ki je dogovorjena oziroma so dogovorjeni med posameznim uporabnikom in njegovim ponudnikom plačilnih storitev, in je vezan le na tega uporabnika z namenom, da ga uporabi za odreditev plačilnega naloga.</w:t>
      </w:r>
    </w:p>
    <w:p w14:paraId="60436BF9"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shd w:val="clear" w:color="auto" w:fill="FFFFFF"/>
        </w:rPr>
      </w:pPr>
    </w:p>
    <w:p w14:paraId="15921F07"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rPr>
      </w:pPr>
      <w:r w:rsidRPr="006B1B5D">
        <w:rPr>
          <w:rFonts w:ascii="Arial" w:eastAsia="Calibri" w:hAnsi="Arial" w:cs="Arial"/>
          <w:sz w:val="20"/>
          <w:szCs w:val="20"/>
        </w:rPr>
        <w:t>E</w:t>
      </w:r>
      <w:r w:rsidR="003A338D" w:rsidRPr="006B1B5D">
        <w:rPr>
          <w:rFonts w:ascii="Arial" w:eastAsia="Calibri" w:hAnsi="Arial" w:cs="Arial"/>
          <w:sz w:val="20"/>
          <w:szCs w:val="20"/>
        </w:rPr>
        <w:t xml:space="preserve">lektronski plačilni instrumenti </w:t>
      </w:r>
      <w:r w:rsidRPr="006B1B5D">
        <w:rPr>
          <w:rFonts w:ascii="Arial" w:eastAsia="Calibri" w:hAnsi="Arial" w:cs="Arial"/>
          <w:sz w:val="20"/>
          <w:szCs w:val="20"/>
        </w:rPr>
        <w:t xml:space="preserve">uporabniku omogočajo (oddaljeni) dostop do sredstev na plačilnem računu z uporabo elektronske naprave in/ali elektronskih komunikacijskih poti. Mednje uvrščamo kreditna plačila, ki temeljijo na uporabi elektronskega plačilnega naloga, in plačilne kartice, pa tudi direktno obremenitev, kadar so za izvedbo plačila uporabljene elektronske komunikacijske poti. </w:t>
      </w:r>
    </w:p>
    <w:p w14:paraId="21BD14C7"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rPr>
      </w:pPr>
    </w:p>
    <w:p w14:paraId="6DD2E9D6"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rPr>
      </w:pPr>
      <w:r w:rsidRPr="006B1B5D">
        <w:rPr>
          <w:rFonts w:ascii="Arial" w:eastAsia="Calibri" w:hAnsi="Arial" w:cs="Arial"/>
          <w:sz w:val="20"/>
          <w:szCs w:val="20"/>
        </w:rPr>
        <w:t>Negotovinski prenosi denarnih sredstev predstavljajo preprost, varen, zanesljiv, hiter in poceni prenos denarnih sredstev ter razpolaganje z njimi pri ponudnikih plačilnih storitev, ki negotovinske prenose denarnih sredstev omogočajo na podlagi uporabe plačilnih instrumentov. </w:t>
      </w:r>
    </w:p>
    <w:p w14:paraId="4F61A4E3"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rPr>
      </w:pPr>
    </w:p>
    <w:p w14:paraId="6FFF72E7" w14:textId="77777777" w:rsidR="005F73F8" w:rsidRPr="006B1B5D" w:rsidRDefault="005F73F8" w:rsidP="006B1B5D">
      <w:pPr>
        <w:suppressAutoHyphens/>
        <w:overflowPunct w:val="0"/>
        <w:autoSpaceDE w:val="0"/>
        <w:autoSpaceDN w:val="0"/>
        <w:adjustRightInd w:val="0"/>
        <w:spacing w:line="260" w:lineRule="exact"/>
        <w:jc w:val="both"/>
        <w:textAlignment w:val="baseline"/>
        <w:rPr>
          <w:rFonts w:ascii="Arial" w:eastAsia="Times New Roman" w:hAnsi="Arial" w:cs="Arial"/>
          <w:sz w:val="20"/>
          <w:szCs w:val="20"/>
          <w:lang w:eastAsia="sl-SI"/>
        </w:rPr>
      </w:pPr>
      <w:r w:rsidRPr="006B1B5D">
        <w:rPr>
          <w:rFonts w:ascii="Arial" w:eastAsia="Times New Roman" w:hAnsi="Arial" w:cs="Arial"/>
          <w:sz w:val="20"/>
          <w:szCs w:val="20"/>
        </w:rPr>
        <w:t>V skladu s 16. členom ZPlaSSIED je i</w:t>
      </w:r>
      <w:r w:rsidRPr="006B1B5D">
        <w:rPr>
          <w:rFonts w:ascii="Arial" w:eastAsia="Times New Roman" w:hAnsi="Arial" w:cs="Arial"/>
          <w:sz w:val="20"/>
          <w:szCs w:val="20"/>
          <w:lang w:eastAsia="sl-SI"/>
        </w:rPr>
        <w:t xml:space="preserve">zdajanje plačilnih instrumentov plačilna storitev, pri kateri ponudnik plačilnih storitev posluje s plačnikom ter mu zagotavlja plačilni instrument za odreditev in obdelavo plačnikovih plačilnih transakcij. </w:t>
      </w:r>
    </w:p>
    <w:p w14:paraId="35E7EAF9" w14:textId="77777777" w:rsidR="005F73F8" w:rsidRPr="006B1B5D" w:rsidRDefault="005F73F8" w:rsidP="006B1B5D">
      <w:pPr>
        <w:suppressAutoHyphens/>
        <w:overflowPunct w:val="0"/>
        <w:autoSpaceDE w:val="0"/>
        <w:autoSpaceDN w:val="0"/>
        <w:adjustRightInd w:val="0"/>
        <w:spacing w:line="260" w:lineRule="exact"/>
        <w:jc w:val="both"/>
        <w:textAlignment w:val="baseline"/>
        <w:rPr>
          <w:rFonts w:ascii="Arial" w:eastAsia="Times New Roman" w:hAnsi="Arial" w:cs="Arial"/>
          <w:sz w:val="20"/>
          <w:szCs w:val="20"/>
          <w:lang w:eastAsia="sl-SI"/>
        </w:rPr>
      </w:pPr>
    </w:p>
    <w:p w14:paraId="1D2E3165" w14:textId="77777777" w:rsidR="005F73F8" w:rsidRPr="006B1B5D" w:rsidRDefault="005F73F8" w:rsidP="006B1B5D">
      <w:pPr>
        <w:suppressAutoHyphens/>
        <w:overflowPunct w:val="0"/>
        <w:autoSpaceDE w:val="0"/>
        <w:autoSpaceDN w:val="0"/>
        <w:adjustRightInd w:val="0"/>
        <w:spacing w:line="260" w:lineRule="exact"/>
        <w:jc w:val="both"/>
        <w:textAlignment w:val="baseline"/>
        <w:rPr>
          <w:rFonts w:ascii="Arial" w:eastAsia="Times New Roman" w:hAnsi="Arial" w:cs="Arial"/>
          <w:sz w:val="20"/>
          <w:szCs w:val="20"/>
          <w:lang w:eastAsia="sl-SI"/>
        </w:rPr>
      </w:pPr>
      <w:r w:rsidRPr="006B1B5D">
        <w:rPr>
          <w:rFonts w:ascii="Arial" w:eastAsia="Times New Roman" w:hAnsi="Arial" w:cs="Arial"/>
          <w:sz w:val="20"/>
          <w:szCs w:val="20"/>
          <w:lang w:eastAsia="sl-SI"/>
        </w:rPr>
        <w:lastRenderedPageBreak/>
        <w:t>Glede na definicijo plačilnega instrumenta in storitev izdajanja plačilnih instrumentov, kot je opredeljena v 16. členu ZPlaSSIED, se med uporabnike plačilnih storitev izven sistema EZR uvrščajo tudi proračunski uporabniki, ki nimajo odprtih računov iz tretjega odstavka 32. člena predloga zakona, če uporabljajo plačilne kartice ali druge elektronske plačilne instrumente.</w:t>
      </w:r>
    </w:p>
    <w:p w14:paraId="1029A87E" w14:textId="77777777" w:rsidR="005F73F8" w:rsidRPr="006B1B5D" w:rsidRDefault="005F73F8" w:rsidP="006B1B5D">
      <w:pPr>
        <w:suppressAutoHyphens/>
        <w:overflowPunct w:val="0"/>
        <w:autoSpaceDE w:val="0"/>
        <w:autoSpaceDN w:val="0"/>
        <w:adjustRightInd w:val="0"/>
        <w:spacing w:line="260" w:lineRule="exact"/>
        <w:jc w:val="both"/>
        <w:textAlignment w:val="baseline"/>
        <w:rPr>
          <w:rFonts w:ascii="Arial" w:eastAsia="Times New Roman" w:hAnsi="Arial" w:cs="Arial"/>
          <w:sz w:val="20"/>
          <w:szCs w:val="20"/>
          <w:lang w:eastAsia="sl-SI"/>
        </w:rPr>
      </w:pPr>
    </w:p>
    <w:p w14:paraId="2931911D"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Times New Roman" w:hAnsi="Arial" w:cs="Arial"/>
          <w:sz w:val="20"/>
          <w:szCs w:val="20"/>
        </w:rPr>
      </w:pPr>
      <w:r w:rsidRPr="006B1B5D">
        <w:rPr>
          <w:rFonts w:ascii="Arial" w:eastAsia="Times New Roman" w:hAnsi="Arial" w:cs="Arial"/>
          <w:sz w:val="20"/>
          <w:szCs w:val="20"/>
        </w:rPr>
        <w:t xml:space="preserve">V praksi je določene storitve ali blago mogoče pridobiti le preko spletnega nakupa in plačila s plačilno kartico (npr. licence). V praksi se dogaja, da tuje pravne in fizične osebe (ponudniki blaga in storitev, kupci blaga in uporabniki storitev), s katerimi poslujejo proračunski uporabniki, pogojujejo prodajo blaga ali izvedbo storitve ali svoje plačilo kupljenega blaga ali naročene storitve z uporabo spletnih plačilnih platform, kot so npr. Payoneer ali PayPal. </w:t>
      </w:r>
    </w:p>
    <w:p w14:paraId="6D98C6DF"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Times New Roman" w:hAnsi="Arial" w:cs="Arial"/>
          <w:sz w:val="20"/>
          <w:szCs w:val="20"/>
        </w:rPr>
      </w:pPr>
    </w:p>
    <w:p w14:paraId="191241D7"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Times New Roman" w:hAnsi="Arial" w:cs="Arial"/>
          <w:sz w:val="20"/>
          <w:szCs w:val="20"/>
        </w:rPr>
      </w:pPr>
      <w:r w:rsidRPr="006B1B5D">
        <w:rPr>
          <w:rFonts w:ascii="Arial" w:eastAsia="Times New Roman" w:hAnsi="Arial" w:cs="Arial"/>
          <w:sz w:val="20"/>
          <w:szCs w:val="20"/>
        </w:rPr>
        <w:t xml:space="preserve">V primeru službenih potovanj javnih uslužbencev v tujino stroški poslovanja z gotovino in tveganje poslovanja z gotovino opravičujejo uporabo plačilnih kartic ali elektronskih denarnic. S plačilno kartico, ki jo izbrani ponudnik goriva zagotavlja, se proračunskim uporabnikom zagotavlja tudi plačilo goriva za službena vozila. </w:t>
      </w:r>
    </w:p>
    <w:p w14:paraId="6C748D13"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Times New Roman" w:hAnsi="Arial" w:cs="Arial"/>
          <w:sz w:val="20"/>
          <w:szCs w:val="20"/>
        </w:rPr>
      </w:pPr>
    </w:p>
    <w:p w14:paraId="4E55060A"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Times New Roman" w:hAnsi="Arial" w:cs="Arial"/>
          <w:sz w:val="20"/>
          <w:szCs w:val="20"/>
        </w:rPr>
      </w:pPr>
      <w:r w:rsidRPr="006B1B5D">
        <w:rPr>
          <w:rFonts w:ascii="Arial" w:eastAsia="Times New Roman" w:hAnsi="Arial" w:cs="Arial"/>
          <w:sz w:val="20"/>
          <w:szCs w:val="20"/>
        </w:rPr>
        <w:t xml:space="preserve">Veljavni predpisi s področja javnih financ ne urejajo področja pridobivanja in uporabe plačilnih kartic za proračunske uporabnike ali poslovanja z elektronskimi plačilnimi instrumenti. Iz zgoraj navedenih razlogov bi bila, zaradi zagotavljanja nemotenega poslovanja proračunskih uporabnikov, splošna prepoved pridobivanja in uporabe plačilnih kartic ali drugih elektronskih plačilnih instrumentov nesmotrna in bi otežila nemoteno delovanje proračunskih uporabnikov. </w:t>
      </w:r>
    </w:p>
    <w:p w14:paraId="2ED59C74"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Times New Roman" w:hAnsi="Arial" w:cs="Arial"/>
          <w:sz w:val="20"/>
          <w:szCs w:val="20"/>
        </w:rPr>
      </w:pPr>
    </w:p>
    <w:p w14:paraId="53DFDA6B" w14:textId="67AE0EE3" w:rsidR="005F73F8" w:rsidRPr="006B1B5D" w:rsidRDefault="005F73F8" w:rsidP="006B1B5D">
      <w:pPr>
        <w:overflowPunct w:val="0"/>
        <w:autoSpaceDE w:val="0"/>
        <w:autoSpaceDN w:val="0"/>
        <w:adjustRightInd w:val="0"/>
        <w:spacing w:line="260" w:lineRule="exact"/>
        <w:jc w:val="both"/>
        <w:textAlignment w:val="baseline"/>
        <w:rPr>
          <w:rFonts w:ascii="Arial" w:eastAsia="Times New Roman" w:hAnsi="Arial" w:cs="Arial"/>
          <w:sz w:val="20"/>
          <w:szCs w:val="20"/>
        </w:rPr>
      </w:pPr>
      <w:r w:rsidRPr="006B1B5D">
        <w:rPr>
          <w:rFonts w:ascii="Arial" w:eastAsia="Times New Roman" w:hAnsi="Arial" w:cs="Arial"/>
          <w:sz w:val="20"/>
          <w:szCs w:val="20"/>
        </w:rPr>
        <w:t>Kot izhaja iz prvega in drugega odstavka 3</w:t>
      </w:r>
      <w:r w:rsidR="00123E5D">
        <w:rPr>
          <w:rFonts w:ascii="Arial" w:eastAsia="Times New Roman" w:hAnsi="Arial" w:cs="Arial"/>
          <w:sz w:val="20"/>
          <w:szCs w:val="20"/>
        </w:rPr>
        <w:t>1</w:t>
      </w:r>
      <w:r w:rsidRPr="006B1B5D">
        <w:rPr>
          <w:rFonts w:ascii="Arial" w:eastAsia="Times New Roman" w:hAnsi="Arial" w:cs="Arial"/>
          <w:sz w:val="20"/>
          <w:szCs w:val="20"/>
        </w:rPr>
        <w:t>. člena tega predloga zakona velja za proračunske uporabnike splošna prepoved odpiranja računov pri drugih ponudnikih plačilnih storitev in uporabe plačilnih storitev izven sistema EZR, razen če zakon določa drugače. Navedeno pomeni tudi, da za namen uporabe plačilnih kartic ali drugih elektronskih plačilnih instrumentov proračunski uporabnik pri ponudniku plačilnih storitev ne sme odpirati transakcijskega ali plačilnega računa.</w:t>
      </w:r>
    </w:p>
    <w:p w14:paraId="4DCB1143"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Times New Roman" w:hAnsi="Arial" w:cs="Arial"/>
          <w:sz w:val="20"/>
          <w:szCs w:val="20"/>
        </w:rPr>
      </w:pPr>
    </w:p>
    <w:p w14:paraId="026221BE" w14:textId="1B7E0EFB" w:rsidR="005F73F8" w:rsidRPr="006B1B5D" w:rsidRDefault="005F73F8" w:rsidP="006B1B5D">
      <w:pPr>
        <w:overflowPunct w:val="0"/>
        <w:autoSpaceDE w:val="0"/>
        <w:autoSpaceDN w:val="0"/>
        <w:adjustRightInd w:val="0"/>
        <w:spacing w:line="260" w:lineRule="exact"/>
        <w:jc w:val="both"/>
        <w:textAlignment w:val="baseline"/>
        <w:rPr>
          <w:rFonts w:ascii="Arial" w:eastAsia="Times New Roman" w:hAnsi="Arial" w:cs="Arial"/>
          <w:sz w:val="20"/>
          <w:szCs w:val="20"/>
        </w:rPr>
      </w:pPr>
      <w:r w:rsidRPr="006B1B5D">
        <w:rPr>
          <w:rFonts w:ascii="Arial" w:eastAsia="Times New Roman" w:hAnsi="Arial" w:cs="Arial"/>
          <w:sz w:val="20"/>
          <w:szCs w:val="20"/>
        </w:rPr>
        <w:t>Iz tega razloga je v predlaganem tretjem odstavku 3</w:t>
      </w:r>
      <w:r w:rsidR="00123E5D">
        <w:rPr>
          <w:rFonts w:ascii="Arial" w:eastAsia="Times New Roman" w:hAnsi="Arial" w:cs="Arial"/>
          <w:sz w:val="20"/>
          <w:szCs w:val="20"/>
        </w:rPr>
        <w:t>2</w:t>
      </w:r>
      <w:r w:rsidRPr="006B1B5D">
        <w:rPr>
          <w:rFonts w:ascii="Arial" w:eastAsia="Times New Roman" w:hAnsi="Arial" w:cs="Arial"/>
          <w:sz w:val="20"/>
          <w:szCs w:val="20"/>
        </w:rPr>
        <w:t xml:space="preserve">. člena urejena možnost pridobivanja elektronskih plačilnih instrumentov ter osnovna pravila pridobivanja in uporabe elektronskih plačilnih instrumentov za proračunske uporabnike. </w:t>
      </w:r>
    </w:p>
    <w:p w14:paraId="09B526CE"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Times New Roman" w:hAnsi="Arial" w:cs="Arial"/>
          <w:sz w:val="20"/>
          <w:szCs w:val="20"/>
        </w:rPr>
      </w:pPr>
    </w:p>
    <w:p w14:paraId="059E69D5"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rPr>
      </w:pPr>
      <w:r w:rsidRPr="006B1B5D">
        <w:rPr>
          <w:rFonts w:ascii="Arial" w:eastAsia="Calibri" w:hAnsi="Arial" w:cs="Arial"/>
          <w:sz w:val="20"/>
          <w:szCs w:val="20"/>
        </w:rPr>
        <w:t>Zaradi varnosti plačil je v drugem odstavku določena omejitev, da lahko proračunski uporabnik pridobi elektronski plačilni instrument pri</w:t>
      </w:r>
      <w:r w:rsidR="000B6EFE" w:rsidRPr="006B1B5D">
        <w:rPr>
          <w:rFonts w:ascii="Arial" w:eastAsia="Calibri" w:hAnsi="Arial" w:cs="Arial"/>
          <w:sz w:val="20"/>
          <w:szCs w:val="20"/>
        </w:rPr>
        <w:t xml:space="preserve"> poslovnem subjektu, ki je pod </w:t>
      </w:r>
      <w:r w:rsidRPr="006B1B5D">
        <w:rPr>
          <w:rFonts w:ascii="Arial" w:eastAsia="Calibri" w:hAnsi="Arial" w:cs="Arial"/>
          <w:sz w:val="20"/>
          <w:szCs w:val="20"/>
        </w:rPr>
        <w:t xml:space="preserve">nadzorom Banke Slovenije ali drugega pristojnega nadzornega organa Evropske unije ali države, v kateri ima svoj sedež ali podružnico. Nadzor nad izdajatelji plačilnih instrumentov, ki imajo sedež ali podružnico na območju Republike Slovenije, izvaja Banka Slovenije. Nadzor nad tujimi izdajatelji plačilnih instrumentov izvajajo centralne banke držav, v katerih imajo ti subjekti sedež, ali drugi pristojni organi, določeni s predpisi posamezne države. Kot primer predlagatelj navaja PayPal (Europe) S.à r.l.et Cie, S.C.A. (R.C.S. Luksemburg B 118 349), ki zagotavlja storitve za uporabnike s stalnim prebivališčem v Evropskem gospodarskem prostoru. PayPal ima v Luksemburgu ustrezno pooblastilo kot banka (ali »kreditna institucija« v pravnem smislu) in je pod bonitetnim nadzorom luksemburškega finančnega regulativnega organa, Komisije za nadzor finančnega sektorja (CSSF). </w:t>
      </w:r>
    </w:p>
    <w:p w14:paraId="294ED54E"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rPr>
      </w:pPr>
    </w:p>
    <w:p w14:paraId="5059E01D"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rPr>
      </w:pPr>
      <w:r w:rsidRPr="006B1B5D">
        <w:rPr>
          <w:rFonts w:ascii="Arial" w:eastAsia="Calibri" w:hAnsi="Arial" w:cs="Arial"/>
          <w:sz w:val="20"/>
          <w:szCs w:val="20"/>
        </w:rPr>
        <w:t xml:space="preserve">V skladu s tretjim odstavkom morajo izdajatelji plačilnih kartic in izdajatelji elektronskih denarnic, pri katerih imajo proračunski uporabnik odprte evidenčne kartične račune oziroma uporabniške račune (elektronske denarnice), za vse prenose denarnih sredstev, izvršene z uporabo plačilnega instrumenta v obračunskem obdobju, neposredno bremeniti račun proračunskega uporabnika, ki je odprt pri UJP. Predlagana določba zavezuje proračunske uporabnike, da morajo podatke o izvršenih plačilnih transakcijah in stanje denarnih sredstev oziroma dobroimetja na predplačniških karticah in v elektronskih denarnicah voditi v svoji knjigovodski evidenci in poslovnih knjigah, skladno z veljavnimi računovodskimi predpisi. Namen predlagane določbe je, da se zagotovi ustrezna baza podatkov in knjigovodskih listin ter izpiskov kartičnih ali uporabniških računov, na podlagi katerih je omogočen nadzor nad porabo javnih </w:t>
      </w:r>
      <w:r w:rsidRPr="006B1B5D">
        <w:rPr>
          <w:rFonts w:ascii="Arial" w:eastAsia="Calibri" w:hAnsi="Arial" w:cs="Arial"/>
          <w:sz w:val="20"/>
          <w:szCs w:val="20"/>
        </w:rPr>
        <w:lastRenderedPageBreak/>
        <w:t>sredstev, ki ga izvajajo pristojni notranji in zunanji revizorji, ter tudi baza podatkov in listin za namen posredovanja informacij upravičencem, ki zahtevajo podrobnejše podatke o izvršenih plačilnih transakcijah, skladno z zakonom, ki ureja dostop do informacij javnega značaja. S tem bo zagotovljena večja preglednosti poslovanja proračunskih uporabnikov izven sistema EZR.</w:t>
      </w:r>
    </w:p>
    <w:p w14:paraId="22F7961F"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rPr>
      </w:pPr>
    </w:p>
    <w:p w14:paraId="0F46F815"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rPr>
      </w:pPr>
      <w:r w:rsidRPr="006B1B5D">
        <w:rPr>
          <w:rFonts w:ascii="Arial" w:eastAsia="Times New Roman" w:hAnsi="Arial" w:cs="Arial"/>
          <w:sz w:val="20"/>
          <w:szCs w:val="20"/>
        </w:rPr>
        <w:t>Proračunski uporabnik lahko s predlaganimi določbami tega člena posluje s plačilnimi karticami in drugimi sodobnimi elektronskimi plačilnimi instrumenti, pri čemer za namen pridobitve in uporabe plačilnega instrumenta ne sme odpreti transakcijskega ali plačilnega računa pri ponudniku plačilnih storitev. I</w:t>
      </w:r>
      <w:r w:rsidRPr="006B1B5D">
        <w:rPr>
          <w:rFonts w:ascii="Arial" w:eastAsia="Calibri" w:hAnsi="Arial" w:cs="Arial"/>
          <w:sz w:val="20"/>
          <w:szCs w:val="20"/>
        </w:rPr>
        <w:t>zdajatelj plačilne kartice lahko za proračunskega uporabnika vodi evidenčni kartični račun, ki je namenjen za evidentiranje vseh nakupov blaga in storitev oziroma plačilnih transakcij, izvršenih s posamezno plačilno kartico. Evidenčni kartični račun se ne sme uporabljati kot transakcijski ali plačilni račun.</w:t>
      </w:r>
    </w:p>
    <w:p w14:paraId="30A808C9"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rPr>
      </w:pPr>
    </w:p>
    <w:p w14:paraId="3965C19D"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Times New Roman" w:hAnsi="Arial" w:cs="Arial"/>
          <w:sz w:val="20"/>
          <w:szCs w:val="20"/>
        </w:rPr>
      </w:pPr>
      <w:r w:rsidRPr="006B1B5D">
        <w:rPr>
          <w:rFonts w:ascii="Arial" w:eastAsia="Times New Roman" w:hAnsi="Arial" w:cs="Arial"/>
          <w:sz w:val="20"/>
          <w:szCs w:val="20"/>
        </w:rPr>
        <w:t>V četrtem odstavku je določena prepoved uporabe plačilnih kartic za obročne nakupe, s čemer se preprečuje prikrito zadolževanje pri ponudnikih plačilnih kartic. Zadolževanje proračunskih uporabnikov je namreč dovoljeno le v primerih in na način, določenih v veljavnih predpisih s področja javnih financ. Predlagana določba zavezuje izdajatelje plačilnih kartic in ponudnike blaga ter storitev, da pri poslovanju s plačilnimi karticami za proračunske uporabnike, spoštuje omejitve, določene s tem členom.</w:t>
      </w:r>
    </w:p>
    <w:p w14:paraId="0FC17F87"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Times New Roman" w:hAnsi="Arial" w:cs="Arial"/>
          <w:sz w:val="20"/>
          <w:szCs w:val="20"/>
        </w:rPr>
      </w:pPr>
    </w:p>
    <w:p w14:paraId="0D460935" w14:textId="0F343532" w:rsidR="005F73F8" w:rsidRPr="006B1B5D" w:rsidRDefault="00123E5D" w:rsidP="006B1B5D">
      <w:pPr>
        <w:overflowPunct w:val="0"/>
        <w:autoSpaceDE w:val="0"/>
        <w:autoSpaceDN w:val="0"/>
        <w:adjustRightInd w:val="0"/>
        <w:spacing w:line="260" w:lineRule="exact"/>
        <w:jc w:val="both"/>
        <w:textAlignment w:val="baseline"/>
        <w:rPr>
          <w:rFonts w:ascii="Arial" w:eastAsia="Calibri" w:hAnsi="Arial" w:cs="Arial"/>
          <w:sz w:val="20"/>
          <w:szCs w:val="20"/>
        </w:rPr>
      </w:pPr>
      <w:r>
        <w:rPr>
          <w:rFonts w:ascii="Arial" w:eastAsia="Times New Roman" w:hAnsi="Arial" w:cs="Arial"/>
          <w:sz w:val="20"/>
          <w:szCs w:val="20"/>
        </w:rPr>
        <w:t>Proračunskim uporabnikom je omogočena</w:t>
      </w:r>
      <w:r w:rsidR="005F73F8" w:rsidRPr="006B1B5D">
        <w:rPr>
          <w:rFonts w:ascii="Arial" w:eastAsia="Calibri" w:hAnsi="Arial" w:cs="Arial"/>
          <w:sz w:val="20"/>
          <w:szCs w:val="20"/>
        </w:rPr>
        <w:t xml:space="preserve"> uporaba plačilnih kartic z odloženim plačilom pod pogojem, da se celotni znesek vseh nakupov blaga ali storitev (zbirna specifikacija oziroma faktura izdajatelja kartice) plača enkrat mesečno na dan, ki ga s pogodbo določita proračunski uporabnik in izdajatelj plačilne kartice, in sicer neposredno v breme računa, odprtega pri UJP. </w:t>
      </w:r>
    </w:p>
    <w:p w14:paraId="52DBDB58"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rPr>
      </w:pPr>
    </w:p>
    <w:p w14:paraId="577A956F"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shd w:val="clear" w:color="auto" w:fill="FFFFFF"/>
        </w:rPr>
      </w:pPr>
      <w:r w:rsidRPr="006B1B5D">
        <w:rPr>
          <w:rFonts w:ascii="Arial" w:eastAsia="Calibri" w:hAnsi="Arial" w:cs="Arial"/>
          <w:sz w:val="20"/>
          <w:szCs w:val="20"/>
        </w:rPr>
        <w:t>Predlagana določba omogoča proračunskim uporabnikom, da uporabljajo predplačniško kartico ali mobilno elektronsko denarnico za plačilo blaga ali storitve.</w:t>
      </w:r>
      <w:r w:rsidRPr="006B1B5D">
        <w:rPr>
          <w:rFonts w:ascii="Arial" w:eastAsia="Calibri" w:hAnsi="Arial" w:cs="Arial"/>
          <w:b/>
          <w:sz w:val="20"/>
          <w:szCs w:val="20"/>
        </w:rPr>
        <w:t xml:space="preserve"> </w:t>
      </w:r>
      <w:r w:rsidRPr="006B1B5D">
        <w:rPr>
          <w:rFonts w:ascii="Arial" w:eastAsia="Calibri" w:hAnsi="Arial" w:cs="Arial"/>
          <w:sz w:val="20"/>
          <w:szCs w:val="20"/>
        </w:rPr>
        <w:t>V to kategorijo sodijo npr. kartice, ki omogočajo proračunskim uporabnikom oziroma njihovim javnim uslužbencem uporabo javnih prevoznih sredstev ali plačilo parkirnine za službena vozila ipd.</w:t>
      </w:r>
      <w:r w:rsidR="000B6EFE" w:rsidRPr="006B1B5D">
        <w:rPr>
          <w:rFonts w:ascii="Arial" w:eastAsia="Calibri" w:hAnsi="Arial" w:cs="Arial"/>
          <w:color w:val="0070C0"/>
          <w:sz w:val="20"/>
          <w:szCs w:val="20"/>
        </w:rPr>
        <w:t xml:space="preserve"> </w:t>
      </w:r>
      <w:r w:rsidRPr="006B1B5D">
        <w:rPr>
          <w:rFonts w:ascii="Arial" w:eastAsia="Calibri" w:hAnsi="Arial" w:cs="Arial"/>
          <w:sz w:val="20"/>
          <w:szCs w:val="20"/>
        </w:rPr>
        <w:t>Prenos sredstev za kritje dobroimetja ali morebitno vračilo neporabljenega dobroimetja mora biti izveden neposredno prek računa, odprtega pri UJP. Proračunski uporabnik mora imeti vzpostavljeno evidenco o porabi in stanju začasno založenih sredstev na predplačniški kartici oziroma mobilni elektronski denarnici</w:t>
      </w:r>
      <w:r w:rsidRPr="006B1B5D">
        <w:rPr>
          <w:rFonts w:ascii="Arial" w:eastAsia="Calibri" w:hAnsi="Arial" w:cs="Arial"/>
          <w:sz w:val="20"/>
          <w:szCs w:val="20"/>
          <w:shd w:val="clear" w:color="auto" w:fill="FFFFFF"/>
        </w:rPr>
        <w:t>. Za namen vodenja te evidence lahko proračunski uporabnik uporablja tudi spletno aplikacijo izdajatelja predplačniške plačilne kartice ali izdajatelja mobilne elektronske denarnice.</w:t>
      </w:r>
    </w:p>
    <w:p w14:paraId="14C3B4B2"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shd w:val="clear" w:color="auto" w:fill="FFFFFF"/>
        </w:rPr>
      </w:pPr>
    </w:p>
    <w:p w14:paraId="32F7BD53"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rPr>
      </w:pPr>
      <w:r w:rsidRPr="006B1B5D">
        <w:rPr>
          <w:rFonts w:ascii="Arial" w:eastAsia="Calibri" w:hAnsi="Arial" w:cs="Arial"/>
          <w:color w:val="292B2C"/>
          <w:sz w:val="20"/>
          <w:szCs w:val="20"/>
          <w:shd w:val="clear" w:color="auto" w:fill="FFFFFF"/>
        </w:rPr>
        <w:t xml:space="preserve">Spletne plačilne platforme, </w:t>
      </w:r>
      <w:r w:rsidRPr="006B1B5D">
        <w:rPr>
          <w:rFonts w:ascii="Arial" w:eastAsia="Times New Roman" w:hAnsi="Arial" w:cs="Arial"/>
          <w:sz w:val="20"/>
          <w:szCs w:val="20"/>
        </w:rPr>
        <w:t xml:space="preserve">kot so npr. Payoneer ali PayPal, od uporabnikov zahtevajo registracijo oziroma odprtje uporabniškega računa, ki se uporablja kot elektronska denarnica. Zato je v petem odstavku omogočeno proračunskim uporabnikom, da </w:t>
      </w:r>
      <w:r w:rsidRPr="006B1B5D">
        <w:rPr>
          <w:rFonts w:ascii="Arial" w:eastAsia="Calibri" w:hAnsi="Arial" w:cs="Arial"/>
          <w:sz w:val="20"/>
          <w:szCs w:val="20"/>
        </w:rPr>
        <w:t>za namen poslovanja z elektronsko denarnico pri izdajatelju elektronske denarnice (npr. ponudniku e-storitev, upravljavcu sp</w:t>
      </w:r>
      <w:r w:rsidR="000B6EFE" w:rsidRPr="006B1B5D">
        <w:rPr>
          <w:rFonts w:ascii="Arial" w:eastAsia="Calibri" w:hAnsi="Arial" w:cs="Arial"/>
          <w:sz w:val="20"/>
          <w:szCs w:val="20"/>
        </w:rPr>
        <w:t xml:space="preserve">letne plačilne platforme ipd.) </w:t>
      </w:r>
      <w:r w:rsidRPr="006B1B5D">
        <w:rPr>
          <w:rFonts w:ascii="Arial" w:eastAsia="Calibri" w:hAnsi="Arial" w:cs="Arial"/>
          <w:sz w:val="20"/>
          <w:szCs w:val="20"/>
        </w:rPr>
        <w:t>odpre uporabniški račun, ki se ne sme uporabljati kot plačilni ali transakcijski račun.</w:t>
      </w:r>
      <w:r w:rsidRPr="006B1B5D">
        <w:rPr>
          <w:rFonts w:ascii="Arial" w:eastAsia="Calibri" w:hAnsi="Arial" w:cs="Arial"/>
          <w:b/>
          <w:sz w:val="20"/>
          <w:szCs w:val="20"/>
        </w:rPr>
        <w:t xml:space="preserve"> </w:t>
      </w:r>
      <w:r w:rsidRPr="006B1B5D">
        <w:rPr>
          <w:rFonts w:ascii="Arial" w:eastAsia="Calibri" w:hAnsi="Arial" w:cs="Arial"/>
          <w:sz w:val="20"/>
          <w:szCs w:val="20"/>
        </w:rPr>
        <w:t xml:space="preserve">Odpiranje in uporaba tovrstnih uporabniških računov ni v nasprotju s prepovedjo </w:t>
      </w:r>
      <w:r w:rsidR="004227E3" w:rsidRPr="006B1B5D">
        <w:rPr>
          <w:rFonts w:ascii="Arial" w:eastAsia="Calibri" w:hAnsi="Arial" w:cs="Arial"/>
          <w:sz w:val="20"/>
          <w:szCs w:val="20"/>
        </w:rPr>
        <w:t>iz prvega in drugega odstavka 32</w:t>
      </w:r>
      <w:r w:rsidRPr="006B1B5D">
        <w:rPr>
          <w:rFonts w:ascii="Arial" w:eastAsia="Calibri" w:hAnsi="Arial" w:cs="Arial"/>
          <w:sz w:val="20"/>
          <w:szCs w:val="20"/>
        </w:rPr>
        <w:t xml:space="preserve">. člena tega zakona, dokler imajo ti uporabniški računi vlogo oziroma funkcijo elektronske denarnice. Če izdajatelj elektronske denarnice svojo storitev ali sistem nadgradi </w:t>
      </w:r>
      <w:r w:rsidRPr="006B1B5D">
        <w:rPr>
          <w:rFonts w:ascii="Arial" w:eastAsia="Calibri" w:hAnsi="Arial" w:cs="Arial"/>
          <w:bCs/>
          <w:sz w:val="20"/>
          <w:szCs w:val="20"/>
        </w:rPr>
        <w:t>tako, da uporabniški račun prevzame funkcijo transakcijskega ali plačilnega računa z identifikacijsko številko računa, ki je enakovredna m</w:t>
      </w:r>
      <w:r w:rsidRPr="006B1B5D">
        <w:rPr>
          <w:rFonts w:ascii="Arial" w:eastAsia="Calibri" w:hAnsi="Arial" w:cs="Arial"/>
          <w:sz w:val="20"/>
          <w:szCs w:val="20"/>
          <w:shd w:val="clear" w:color="auto" w:fill="FFFFFF"/>
        </w:rPr>
        <w:t xml:space="preserve">ednarodni številki bančnega računa (IBAN, angleško International Bank Account Number), ki omogoča enolično identifikacijo tega računa v mednarodnem bančnem okolju, </w:t>
      </w:r>
      <w:r w:rsidRPr="006B1B5D">
        <w:rPr>
          <w:rFonts w:ascii="Arial" w:eastAsia="Calibri" w:hAnsi="Arial" w:cs="Arial"/>
          <w:sz w:val="20"/>
          <w:szCs w:val="20"/>
        </w:rPr>
        <w:t>na podlagi katere je mogoče razbrati državo ponudnika plačilnih storitev, ponudnika plačilnih storitev, ki račun vodi, in imetnika računa, mora proračunski uporabnik takšen uporabniški račun zapreti.</w:t>
      </w:r>
    </w:p>
    <w:p w14:paraId="6526D684"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rPr>
      </w:pPr>
    </w:p>
    <w:p w14:paraId="1E007D17"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rPr>
      </w:pPr>
      <w:r w:rsidRPr="006B1B5D">
        <w:rPr>
          <w:rFonts w:ascii="Arial" w:eastAsia="Calibri" w:hAnsi="Arial" w:cs="Arial"/>
          <w:sz w:val="20"/>
          <w:szCs w:val="20"/>
        </w:rPr>
        <w:t xml:space="preserve">Predlagana določba omogoča proračunskim uporabnikom, da spletno elektronsko denarnico oziroma uporabniški račun pri upravljavcu spletnega plačilnega sistema uporabljajo za namen pošiljanja elektronskega denarja spletnim trgovcem ali za prejemanje elektronskega denarja od spletnih kupcev blaga in storitev, ki jih proračunski uporabnik ponuja prek spleta. Proračunski uporabnik vse prenose denarnih sredstev, izvršene v breme in dobro spletne elektronske denarnice na posamezni spletni </w:t>
      </w:r>
      <w:r w:rsidRPr="006B1B5D">
        <w:rPr>
          <w:rFonts w:ascii="Arial" w:eastAsia="Calibri" w:hAnsi="Arial" w:cs="Arial"/>
          <w:sz w:val="20"/>
          <w:szCs w:val="20"/>
        </w:rPr>
        <w:lastRenderedPageBreak/>
        <w:t>plačilni platformi, opravi neposredno prek računa, odprtega pri UJP. V praksi se dogaja, da posamezni upravljavci spletnih plačilnih platform ali tuji poslovni subjekti (prodajalci, dobavitelji, kupci, izvajalci) pogojujejo plačilo ali zagotovitev dobroimetja z uporabo plačilne kartice. Zato predlagana določba omogoča, da se transakcije v breme ali dobro spletne elektronske denarnice</w:t>
      </w:r>
      <w:r w:rsidR="000B6EFE" w:rsidRPr="006B1B5D">
        <w:rPr>
          <w:rFonts w:ascii="Arial" w:eastAsia="Calibri" w:hAnsi="Arial" w:cs="Arial"/>
          <w:sz w:val="20"/>
          <w:szCs w:val="20"/>
        </w:rPr>
        <w:t xml:space="preserve"> na spletni plačilni platformi izvedejo tudi s plačilno </w:t>
      </w:r>
      <w:r w:rsidRPr="006B1B5D">
        <w:rPr>
          <w:rFonts w:ascii="Arial" w:eastAsia="Calibri" w:hAnsi="Arial" w:cs="Arial"/>
          <w:sz w:val="20"/>
          <w:szCs w:val="20"/>
        </w:rPr>
        <w:t>kartico pod pogojem, da so vse plačilne transakcije v breme in dobro knjižene na evidenčnem kartičnem računu, ter da izdajatelj plačilne kartice za vse kartične plačilne transakcije bremeni neposredno račun proračunskega uporabnika, ki je odprt pri UJP.</w:t>
      </w:r>
    </w:p>
    <w:p w14:paraId="13CBADDB"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rPr>
      </w:pPr>
    </w:p>
    <w:p w14:paraId="07D95D83"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rPr>
      </w:pPr>
      <w:r w:rsidRPr="006B1B5D">
        <w:rPr>
          <w:rFonts w:ascii="Arial" w:eastAsia="Calibri" w:hAnsi="Arial" w:cs="Arial"/>
          <w:sz w:val="20"/>
          <w:szCs w:val="20"/>
        </w:rPr>
        <w:t>Zaradi zagotovitve preglednosti poslovanja in nadzora nad javnofi</w:t>
      </w:r>
      <w:r w:rsidR="000B6EFE" w:rsidRPr="006B1B5D">
        <w:rPr>
          <w:rFonts w:ascii="Arial" w:eastAsia="Calibri" w:hAnsi="Arial" w:cs="Arial"/>
          <w:sz w:val="20"/>
          <w:szCs w:val="20"/>
        </w:rPr>
        <w:t xml:space="preserve">nančnimi denarnimi tokovi mora </w:t>
      </w:r>
      <w:r w:rsidRPr="006B1B5D">
        <w:rPr>
          <w:rFonts w:ascii="Arial" w:eastAsia="Calibri" w:hAnsi="Arial" w:cs="Arial"/>
          <w:sz w:val="20"/>
          <w:szCs w:val="20"/>
        </w:rPr>
        <w:t>proračunski uporabnik svoje denarne prilive oziroma dobroimetje iz spletne elektronske denarnice prenesti na svoj račun pri UJP najpozneje naslednji delovni dan tako, da bo ob koncu delovnega dneva stanje v spletni elektronski denarnici nič (0) eurov.</w:t>
      </w:r>
    </w:p>
    <w:p w14:paraId="38E531D9"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rPr>
      </w:pPr>
    </w:p>
    <w:p w14:paraId="4BB621B5"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rPr>
      </w:pPr>
      <w:r w:rsidRPr="006B1B5D">
        <w:rPr>
          <w:rFonts w:ascii="Arial" w:eastAsia="Calibri" w:hAnsi="Arial" w:cs="Arial"/>
          <w:sz w:val="20"/>
          <w:szCs w:val="20"/>
        </w:rPr>
        <w:t>Zaradi finančnih tveganj, ki bi lahko ogrozila likvidnost sistema EZR, j</w:t>
      </w:r>
      <w:r w:rsidR="00370C9D" w:rsidRPr="006B1B5D">
        <w:rPr>
          <w:rFonts w:ascii="Arial" w:eastAsia="Calibri" w:hAnsi="Arial" w:cs="Arial"/>
          <w:sz w:val="20"/>
          <w:szCs w:val="20"/>
        </w:rPr>
        <w:t xml:space="preserve">e v šestem odstavku tega člena </w:t>
      </w:r>
      <w:r w:rsidRPr="006B1B5D">
        <w:rPr>
          <w:rFonts w:ascii="Arial" w:eastAsia="Calibri" w:hAnsi="Arial" w:cs="Arial"/>
          <w:sz w:val="20"/>
          <w:szCs w:val="20"/>
        </w:rPr>
        <w:t xml:space="preserve">za proračunske uporabnike določena prepoved uporabe e-denarnih žetonov ali drugih kriptosredstev, razen če poseben zakon ali na njegovi podlagi izdani predpis ministra, pristojnega za finance, določa drugače. </w:t>
      </w:r>
    </w:p>
    <w:p w14:paraId="2537E85C"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rPr>
      </w:pPr>
    </w:p>
    <w:p w14:paraId="6CD9CF76"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rPr>
      </w:pPr>
      <w:r w:rsidRPr="006B1B5D">
        <w:rPr>
          <w:rFonts w:ascii="Arial" w:eastAsia="Calibri" w:hAnsi="Arial" w:cs="Arial"/>
          <w:sz w:val="20"/>
          <w:szCs w:val="20"/>
        </w:rPr>
        <w:t>Predlagana omejitev se nanaša na kriptosredstva, ki jih ureja Zakon o izvajanju Uredbe (EU) o trgih kriptosredstev (Uradni list RS, št. 95/24).</w:t>
      </w:r>
    </w:p>
    <w:p w14:paraId="7AF8CAFD"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rPr>
      </w:pPr>
    </w:p>
    <w:p w14:paraId="3590461F"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rPr>
      </w:pPr>
      <w:r w:rsidRPr="006B1B5D">
        <w:rPr>
          <w:rFonts w:ascii="Arial" w:eastAsia="Calibri" w:hAnsi="Arial" w:cs="Arial"/>
          <w:sz w:val="20"/>
          <w:szCs w:val="20"/>
        </w:rPr>
        <w:t>Morebitne izjeme oziroma pogoji za uporabo kriptosredstev se za proračunske uporabnike določijo v zakonu, ki bo urejal poslovanje z digitalnim eurom.</w:t>
      </w:r>
    </w:p>
    <w:p w14:paraId="7ADED0A0"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rPr>
      </w:pPr>
    </w:p>
    <w:p w14:paraId="50F68143"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b/>
          <w:sz w:val="20"/>
          <w:szCs w:val="20"/>
        </w:rPr>
      </w:pPr>
      <w:r w:rsidRPr="006B1B5D">
        <w:rPr>
          <w:rFonts w:ascii="Arial" w:eastAsia="Calibri" w:hAnsi="Arial" w:cs="Arial"/>
          <w:sz w:val="20"/>
          <w:szCs w:val="20"/>
        </w:rPr>
        <w:t>V sedmem odstavku tega člena je opre</w:t>
      </w:r>
      <w:r w:rsidR="000B6EFE" w:rsidRPr="006B1B5D">
        <w:rPr>
          <w:rFonts w:ascii="Arial" w:eastAsia="Calibri" w:hAnsi="Arial" w:cs="Arial"/>
          <w:sz w:val="20"/>
          <w:szCs w:val="20"/>
        </w:rPr>
        <w:t>deljeno pooblastilo ministru za</w:t>
      </w:r>
      <w:r w:rsidRPr="006B1B5D">
        <w:rPr>
          <w:rFonts w:ascii="Arial" w:eastAsia="Calibri" w:hAnsi="Arial" w:cs="Arial"/>
          <w:sz w:val="20"/>
          <w:szCs w:val="20"/>
        </w:rPr>
        <w:t xml:space="preserve"> finance, da podrobneje predpiše vrste plačilnih instrumentov in način poslovanja proračunskih uporabnikov s posameznimi plačilnimi instrumenti.</w:t>
      </w:r>
    </w:p>
    <w:p w14:paraId="1BC9B9FD" w14:textId="77777777" w:rsidR="005F73F8" w:rsidRPr="006B1B5D" w:rsidRDefault="005F73F8" w:rsidP="006B1B5D">
      <w:pPr>
        <w:spacing w:line="260" w:lineRule="exact"/>
        <w:jc w:val="both"/>
        <w:rPr>
          <w:rFonts w:ascii="Arial" w:eastAsia="Times New Roman" w:hAnsi="Arial" w:cs="Arial"/>
          <w:sz w:val="20"/>
          <w:szCs w:val="20"/>
        </w:rPr>
      </w:pPr>
    </w:p>
    <w:p w14:paraId="24F0DFCD" w14:textId="60E9794F" w:rsidR="005F73F8" w:rsidRPr="006B1B5D" w:rsidRDefault="005F73F8" w:rsidP="006B1B5D">
      <w:pPr>
        <w:spacing w:line="260" w:lineRule="exact"/>
        <w:jc w:val="both"/>
        <w:rPr>
          <w:rFonts w:ascii="Arial" w:eastAsia="Times New Roman" w:hAnsi="Arial" w:cs="Arial"/>
          <w:b/>
          <w:sz w:val="20"/>
          <w:szCs w:val="20"/>
          <w:lang w:eastAsia="sl-SI"/>
        </w:rPr>
      </w:pPr>
      <w:r w:rsidRPr="006B1B5D">
        <w:rPr>
          <w:rFonts w:ascii="Arial" w:eastAsia="Times New Roman" w:hAnsi="Arial" w:cs="Arial"/>
          <w:b/>
          <w:sz w:val="20"/>
          <w:szCs w:val="20"/>
          <w:lang w:eastAsia="sl-SI"/>
        </w:rPr>
        <w:t>K 3</w:t>
      </w:r>
      <w:r w:rsidR="0099663E">
        <w:rPr>
          <w:rFonts w:ascii="Arial" w:eastAsia="Times New Roman" w:hAnsi="Arial" w:cs="Arial"/>
          <w:b/>
          <w:sz w:val="20"/>
          <w:szCs w:val="20"/>
          <w:lang w:eastAsia="sl-SI"/>
        </w:rPr>
        <w:t>3</w:t>
      </w:r>
      <w:r w:rsidRPr="006B1B5D">
        <w:rPr>
          <w:rFonts w:ascii="Arial" w:eastAsia="Times New Roman" w:hAnsi="Arial" w:cs="Arial"/>
          <w:b/>
          <w:sz w:val="20"/>
          <w:szCs w:val="20"/>
          <w:lang w:eastAsia="sl-SI"/>
        </w:rPr>
        <w:t>. členu (uporaba posebnega zakona)</w:t>
      </w:r>
    </w:p>
    <w:p w14:paraId="47C67A7D" w14:textId="77777777" w:rsidR="005F73F8" w:rsidRPr="006B1B5D" w:rsidRDefault="005F73F8" w:rsidP="006B1B5D">
      <w:pPr>
        <w:spacing w:line="260" w:lineRule="exact"/>
        <w:jc w:val="both"/>
        <w:rPr>
          <w:rFonts w:ascii="Arial" w:eastAsia="Times New Roman" w:hAnsi="Arial" w:cs="Arial"/>
          <w:sz w:val="20"/>
          <w:szCs w:val="20"/>
          <w:lang w:eastAsia="sl-SI"/>
        </w:rPr>
      </w:pPr>
    </w:p>
    <w:p w14:paraId="2455DE09"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rPr>
      </w:pPr>
      <w:r w:rsidRPr="006B1B5D">
        <w:rPr>
          <w:rFonts w:ascii="Arial" w:eastAsia="Calibri" w:hAnsi="Arial" w:cs="Arial"/>
          <w:sz w:val="20"/>
          <w:szCs w:val="20"/>
        </w:rPr>
        <w:t>Za UJP pri opravljanju plačilnih storitev neposredno veljajo in se uporabljajo določbe ZPlaSSIED, razen določb, ki urejajo sklenitev pogodbe o plačilnih storitvah, skupne plačilne račune in obvladovanje operativnih varnostnih tveganj ter poročila o incidentih.</w:t>
      </w:r>
    </w:p>
    <w:p w14:paraId="0D33C3D5"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rPr>
      </w:pPr>
    </w:p>
    <w:p w14:paraId="15EC7D93"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rPr>
      </w:pPr>
      <w:r w:rsidRPr="006B1B5D">
        <w:rPr>
          <w:rFonts w:ascii="Arial" w:eastAsia="Calibri" w:hAnsi="Arial" w:cs="Arial"/>
          <w:sz w:val="20"/>
          <w:szCs w:val="20"/>
        </w:rPr>
        <w:t>Izključitev oziroma omejitev uporabe posameznih določb navedenega zakona je izrecno predvidena v tretjem odstavku 20. člena ZPlaSSIED, ki omogoča, da se z drugim predpisom drugače uredijo pravice in obveznosti UJP in uporabnikov njegovih storitev v zvezi z opravljanjem oziroma uporabo plačilnih storitev.</w:t>
      </w:r>
    </w:p>
    <w:p w14:paraId="2C9A36E9"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rPr>
      </w:pPr>
    </w:p>
    <w:p w14:paraId="33395F90"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rPr>
      </w:pPr>
      <w:r w:rsidRPr="006B1B5D">
        <w:rPr>
          <w:rFonts w:ascii="Arial" w:eastAsia="Calibri" w:hAnsi="Arial" w:cs="Arial"/>
          <w:sz w:val="20"/>
          <w:szCs w:val="20"/>
        </w:rPr>
        <w:t xml:space="preserve">Plačilne storitve UJP, namenjene proračunskim uporabnikom, se opravljajo na nekomercialni podlagi za zaprt in znan krog uporabnikov storitev, ki so vključeni v sistem EZR, zato za UJP in uporabnike njegovih plačilnih storitev (proračunske uporabnike) ne velja dolžnost sklepanja pogodb o opravljanju plačilnih storitev. Enako velja tudi plačilne storitve, ki jih UJP opravlja za nosilce javnih pooblastil – nadzornike in skrbnike, ki nimajo statusa proračunskega uporabnika. Določbe posebnih javnofinančnih predpisov so za UJP in proračunske uporabnike in nosilce javnih pooblastil zavezujoče ter se morajo pri opravljanju plačilnih storitev neposredno uporabljati, zato ti predpisi praviloma izključujejo ali bistveno omejujejo pogodbeno svobodo oziroma možnost drugačnega urejanja pravil ravnanja. To pomeni, da je v teh primerih brezpredmetno kakršno koli dodatno urejanje medsebojnih razmerij s pogodbami o opravljanju plačilnih storitev. Morebitni pravni akti (protokoli, sporazumi, dogovori, splošni pogoji poslovanja), s katerimi UJP in proračunski uporabniki ter nosilci javnih pooblastil podrobneje urejajo posamezne obveznosti, se ne štejejo za pogodbe o opravljanju plačilnih storitev v smislu določb ZPlaSSIED. </w:t>
      </w:r>
    </w:p>
    <w:p w14:paraId="3B13E5C3"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rPr>
      </w:pPr>
    </w:p>
    <w:p w14:paraId="05624A80"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rPr>
      </w:pPr>
      <w:r w:rsidRPr="006B1B5D">
        <w:rPr>
          <w:rFonts w:ascii="Arial" w:eastAsia="Calibri" w:hAnsi="Arial" w:cs="Arial"/>
          <w:sz w:val="20"/>
          <w:szCs w:val="20"/>
        </w:rPr>
        <w:lastRenderedPageBreak/>
        <w:t>UJP in proračunski uporabniki lahko izjemoma sklepajo pogodbe o opravljanju plačilnih storitev v smislu določb ZPlaSSIED, kadar se s pogodbo urejajo medsebojna razmerja iz naslova uporabe posameznega plačilnega instrumenta, če uporaba posameznega plačilnega instrumenta ni drugače urejena s posebnim predpisom s področja javnih financ.</w:t>
      </w:r>
    </w:p>
    <w:p w14:paraId="26D0D01E"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rPr>
      </w:pPr>
    </w:p>
    <w:p w14:paraId="33CCCA8B"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rPr>
      </w:pPr>
      <w:r w:rsidRPr="006B1B5D">
        <w:rPr>
          <w:rFonts w:ascii="Arial" w:eastAsia="Calibri" w:hAnsi="Arial" w:cs="Arial"/>
          <w:sz w:val="20"/>
          <w:szCs w:val="20"/>
        </w:rPr>
        <w:t>S tem členom predloga zakona je izrecno izvzeta tudi uporaba določb ZPlaSSIED, ki urejajo skupni plačilni račun, zlasti zaradi morebitne napačne razlage solidarne odgovornosti imetnikov računov v sistemu EZR oziroma imetnikov podračunov pri UJP v razmerju do upnikov ali tretjih oseb.</w:t>
      </w:r>
    </w:p>
    <w:p w14:paraId="52830073" w14:textId="77777777" w:rsidR="005F73F8" w:rsidRPr="006B1B5D" w:rsidRDefault="005F73F8" w:rsidP="006B1B5D">
      <w:pPr>
        <w:shd w:val="clear" w:color="auto" w:fill="FFFFFF"/>
        <w:spacing w:line="260" w:lineRule="exact"/>
        <w:jc w:val="both"/>
        <w:rPr>
          <w:rFonts w:ascii="Arial" w:eastAsia="Times New Roman" w:hAnsi="Arial" w:cs="Arial"/>
          <w:sz w:val="20"/>
          <w:szCs w:val="20"/>
          <w:lang w:eastAsia="sl-SI"/>
        </w:rPr>
      </w:pPr>
    </w:p>
    <w:p w14:paraId="06B52056"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Times New Roman" w:hAnsi="Arial" w:cs="Arial"/>
          <w:sz w:val="20"/>
          <w:szCs w:val="20"/>
          <w:lang w:eastAsia="sl-SI"/>
        </w:rPr>
      </w:pPr>
      <w:r w:rsidRPr="006B1B5D">
        <w:rPr>
          <w:rFonts w:ascii="Arial" w:eastAsia="Times New Roman" w:hAnsi="Arial" w:cs="Arial"/>
          <w:sz w:val="20"/>
          <w:szCs w:val="20"/>
          <w:lang w:eastAsia="sl-SI"/>
        </w:rPr>
        <w:t>Po 15. členu ZPlaSSIED je skupni plačilni račun odpre ponudnik plačilnih storitev v imenu dveh ali več fizičnih oseb ali v imenu dveh ali več pravnih oseb. Vsak posamezni imetnik skupnega plačilnega računa lahko razpolaga s celotnimi denarnimi sredstvi na skupnem plačilnem računu, razen če so v pogodbi o vodenju skupnega plačilnega računa določena drugačna pooblastila za razpolaganje z denarnimi sredstvi na skupnem plačilnem računu. Denarna sredstva na skupnem plačilnem računu se lahko v celoti uporabijo za poplačilo obveznosti posameznega imetnika do tretjih oseb. Dogovor med imetniki skupnega plačilnega računa o višini deležev posameznih imetnikov in odgovornosti posameznega imetnika ne omejuje pravic tretjih oseb, da v postopku izvršbe ali stečaja posameznega imetnika poplačajo svoje terjatve do tega imetnika v breme celotnih denarnih sredstev na skupnem plačilnem računu. Kadar posebni zakon določa, da je izvršba na določena sredstva dolžnika omejena, se v postopku izvršbe zoper posameznega imetnika skupnega plačilnega računa te omejitve upoštevajo glede vsakega posameznega imetnika skupnega plačilnega računa.</w:t>
      </w:r>
    </w:p>
    <w:p w14:paraId="6DA62D93"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rPr>
      </w:pPr>
    </w:p>
    <w:p w14:paraId="1B2F524C" w14:textId="77777777" w:rsidR="005F73F8" w:rsidRPr="006B1B5D" w:rsidRDefault="005F73F8" w:rsidP="006B1B5D">
      <w:pPr>
        <w:spacing w:line="260" w:lineRule="exact"/>
        <w:jc w:val="both"/>
        <w:rPr>
          <w:rFonts w:ascii="Arial" w:eastAsia="Calibri" w:hAnsi="Arial" w:cs="Arial"/>
          <w:sz w:val="20"/>
          <w:szCs w:val="20"/>
        </w:rPr>
      </w:pPr>
      <w:r w:rsidRPr="006B1B5D">
        <w:rPr>
          <w:rFonts w:ascii="Arial" w:eastAsia="Calibri" w:hAnsi="Arial" w:cs="Arial"/>
          <w:sz w:val="20"/>
          <w:szCs w:val="20"/>
          <w:lang w:eastAsia="sl-SI"/>
        </w:rPr>
        <w:t xml:space="preserve">Zaradi posebnosti delovanja sistema EZR ter izvrševanja državnega in občinskih proračunov ima EZR vlogo skupnega transakcijskega računa vseh proračunskih uporabnikov, ki so vključeni v sistem EZR. </w:t>
      </w:r>
      <w:r w:rsidRPr="006B1B5D">
        <w:rPr>
          <w:rFonts w:ascii="Arial" w:eastAsia="Calibri" w:hAnsi="Arial" w:cs="Arial"/>
          <w:sz w:val="20"/>
          <w:szCs w:val="20"/>
        </w:rPr>
        <w:t>Podračuni v okviru EZR, ki so odprti pri UJP, imajo s statusnopravnega, obligacijskega, davčnega, računovodskega vidika ter z vidika predpisov o izvršbi in zavarovanju enak status kot transakcijski računi po ZPlaSSIED. Glede na to posebnost ter dejstvo, da ZJF jasno opredeljuje odgovornost in pristojnost proračunskih uporabnikov pri upravljanju finančnega premoženja in razpolaganju z njim, se ne morejo neposredno ali smiselno uporabljati določbe ZPlaSSIED, ki urejajo razmerja med imetniki skupnega plačilnega računa.</w:t>
      </w:r>
    </w:p>
    <w:p w14:paraId="0174E4B0"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Times New Roman" w:hAnsi="Arial" w:cs="Arial"/>
          <w:sz w:val="20"/>
          <w:szCs w:val="20"/>
        </w:rPr>
      </w:pPr>
    </w:p>
    <w:p w14:paraId="7C75D474"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Times New Roman" w:hAnsi="Arial" w:cs="Arial"/>
          <w:sz w:val="20"/>
          <w:szCs w:val="20"/>
        </w:rPr>
      </w:pPr>
      <w:r w:rsidRPr="006B1B5D">
        <w:rPr>
          <w:rFonts w:ascii="Arial" w:eastAsia="Times New Roman" w:hAnsi="Arial" w:cs="Arial"/>
          <w:sz w:val="20"/>
          <w:szCs w:val="20"/>
        </w:rPr>
        <w:t>S tem členom predloga zakona je izvzeta uporaba določb 151. in 152. člena ZPlaSSIED, v katerih je urejeno obvladovanje operativnih varnostnih tveganj in poročila o incidentih. V skladu z določbami 151. in 152. člena ZPlaSSIED ponudniki plačilnih storitev Banki Slovenije enkrat letno ali v krajših časovnih presledkih, kot jih določi Banka Slovenije, predložijo posodobljeno in celovito oceno operativnih in varnostnih tveganj, povezanih s plačilnimi storitvami, ki jih opravljajo, ter oceno ustreznosti ukrepov za zmanjšanje tveganj in nadzornih mehanizmov, ki se izvajajo kot odziv na ta tveganja, ter Banko Slovenije sproti obveščajo tudi o večjih operativnih ali varnostnih incidentih. Banka Slovenije po prejemu obvestila o varnostnem incidentu sporoči Evropskemu bančnemu organu in Evropski centralni banki ustrezne podrobnosti o incidentu. Banka Slovenije sodeluje z Evropskim bančnim organom in Evropsko centralno banko pri ocenjevanju pomembnosti incidenta za druge zadevne organe Evropske unije in domače organe. Ponudniki plačilnih storitev pošiljajo Banki Slovenije najmanj enkrat letno statistične podatke o prevarah in goljufijah, povezanih z različnimi načini plačila. Banka Slovenije te podatke v zbirni obliki sporoči Evropskemu bančnemu organu in Evropski centralni banki.</w:t>
      </w:r>
    </w:p>
    <w:p w14:paraId="4F645FE6"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Times New Roman" w:hAnsi="Arial" w:cs="Arial"/>
          <w:sz w:val="20"/>
          <w:szCs w:val="20"/>
        </w:rPr>
      </w:pPr>
    </w:p>
    <w:p w14:paraId="58BFE660" w14:textId="599973E8" w:rsidR="005F73F8" w:rsidRPr="006B1B5D" w:rsidRDefault="005F73F8" w:rsidP="006B1B5D">
      <w:pPr>
        <w:overflowPunct w:val="0"/>
        <w:autoSpaceDE w:val="0"/>
        <w:autoSpaceDN w:val="0"/>
        <w:adjustRightInd w:val="0"/>
        <w:spacing w:line="260" w:lineRule="exact"/>
        <w:jc w:val="both"/>
        <w:textAlignment w:val="baseline"/>
        <w:rPr>
          <w:rFonts w:ascii="Arial" w:eastAsia="Times New Roman" w:hAnsi="Arial" w:cs="Arial"/>
          <w:sz w:val="20"/>
          <w:szCs w:val="20"/>
        </w:rPr>
      </w:pPr>
      <w:r w:rsidRPr="006B1B5D">
        <w:rPr>
          <w:rFonts w:ascii="Arial" w:eastAsia="Times New Roman" w:hAnsi="Arial" w:cs="Arial"/>
          <w:sz w:val="20"/>
          <w:szCs w:val="20"/>
        </w:rPr>
        <w:t>UJP kot državni organ in posebna kategorija ponudnika plačilnih storitev obvladuje operativna varnostna tveganja in poroča o varnostnih incidentih na način in po postopku ter pod pogoji, do</w:t>
      </w:r>
      <w:r w:rsidR="000B6EFE" w:rsidRPr="006B1B5D">
        <w:rPr>
          <w:rFonts w:ascii="Arial" w:eastAsia="Times New Roman" w:hAnsi="Arial" w:cs="Arial"/>
          <w:sz w:val="20"/>
          <w:szCs w:val="20"/>
        </w:rPr>
        <w:t>ločenimi</w:t>
      </w:r>
      <w:r w:rsidRPr="006B1B5D">
        <w:rPr>
          <w:rFonts w:ascii="Arial" w:eastAsia="Times New Roman" w:hAnsi="Arial" w:cs="Arial"/>
          <w:sz w:val="20"/>
          <w:szCs w:val="20"/>
        </w:rPr>
        <w:t xml:space="preserve"> v Zakonu o informacijski varnosti (Uradni list RS, št. Uradni list RS, št. 30/18, 95/21, 130/22 – ZEKom-2, 18/23 – ZDU-1O in 49/23 – V nadaljnjem besedilu ZInfV) in drugih zakonih, ki zavezujejo UJP ter podzakonskih predpisih. Banka Slovenije vodi EZR države in EZR občin, ki ima vlogo skupnega transakcijskega računa, ter ima nadzor nad procesi, povezanimi z delovanjem sistema EZR in plačilnimi transakcijami, ki se izvajajo med EZR in zunanjim bančnim okoljem. V sistem EZR so vključeni vsi podračuni proračunskih uporabnikov, ki jih vodi UJP. Glede na posebnosti delovanja sistema EZR in razmerja med </w:t>
      </w:r>
      <w:r w:rsidRPr="006B1B5D">
        <w:rPr>
          <w:rFonts w:ascii="Arial" w:eastAsia="Times New Roman" w:hAnsi="Arial" w:cs="Arial"/>
          <w:sz w:val="20"/>
          <w:szCs w:val="20"/>
        </w:rPr>
        <w:lastRenderedPageBreak/>
        <w:t xml:space="preserve">Banko Slovenije, UJP, Ministrstvom za finance in občinami, ki se urejajo s pogodbami, skladno z ZBS-1 in drugim odstavkom </w:t>
      </w:r>
      <w:r w:rsidR="00123E5D">
        <w:rPr>
          <w:rFonts w:ascii="Arial" w:eastAsia="Times New Roman" w:hAnsi="Arial" w:cs="Arial"/>
          <w:sz w:val="20"/>
          <w:szCs w:val="20"/>
        </w:rPr>
        <w:t>2.</w:t>
      </w:r>
      <w:r w:rsidRPr="006B1B5D">
        <w:rPr>
          <w:rFonts w:ascii="Arial" w:eastAsia="Times New Roman" w:hAnsi="Arial" w:cs="Arial"/>
          <w:sz w:val="20"/>
          <w:szCs w:val="20"/>
        </w:rPr>
        <w:t xml:space="preserve"> člena predloga tega zakona, </w:t>
      </w:r>
      <w:bookmarkStart w:id="11" w:name="_Hlk197671927"/>
      <w:r w:rsidRPr="006B1B5D">
        <w:rPr>
          <w:rFonts w:ascii="Arial" w:eastAsia="Times New Roman" w:hAnsi="Arial" w:cs="Arial"/>
          <w:sz w:val="20"/>
          <w:szCs w:val="20"/>
        </w:rPr>
        <w:t>predlagatelj zakona ocenjuje, da je Banka Slovenije ustrezno seznanjena z operativnimi varnostnimi tveganji in poročili o varnostnih incidentih, ki se nanašajo na plačilne storitve UJP in procese znotraj sistema EZR, ter da zaradi tega UJP ni dolžan obveščati Banke Slovenije na način in pod pogoji, ki veljajo za poslovne banke in druge komercialne ponudnike plačilnih storitev</w:t>
      </w:r>
      <w:bookmarkEnd w:id="11"/>
      <w:r w:rsidRPr="006B1B5D">
        <w:rPr>
          <w:rFonts w:ascii="Arial" w:eastAsia="Times New Roman" w:hAnsi="Arial" w:cs="Arial"/>
          <w:sz w:val="20"/>
          <w:szCs w:val="20"/>
        </w:rPr>
        <w:t xml:space="preserve">. Morebitne posebne zahteve Banke Slovenije glede obvladovanja operativnih varnostnih tveganj pri vodenju podračunov v sistemu EZR ter poročanja UJP o varnostnih incidentih se lahko uredijo s pogodbo iz drugega odstavka </w:t>
      </w:r>
      <w:r w:rsidR="00123E5D">
        <w:rPr>
          <w:rFonts w:ascii="Arial" w:eastAsia="Times New Roman" w:hAnsi="Arial" w:cs="Arial"/>
          <w:sz w:val="20"/>
          <w:szCs w:val="20"/>
        </w:rPr>
        <w:t>2</w:t>
      </w:r>
      <w:r w:rsidRPr="006B1B5D">
        <w:rPr>
          <w:rFonts w:ascii="Arial" w:eastAsia="Times New Roman" w:hAnsi="Arial" w:cs="Arial"/>
          <w:sz w:val="20"/>
          <w:szCs w:val="20"/>
        </w:rPr>
        <w:t>. člena predloga zakona.</w:t>
      </w:r>
    </w:p>
    <w:p w14:paraId="52A57A3C" w14:textId="77777777" w:rsidR="003A338D" w:rsidRPr="006B1B5D" w:rsidRDefault="003A338D" w:rsidP="006B1B5D">
      <w:pPr>
        <w:overflowPunct w:val="0"/>
        <w:autoSpaceDE w:val="0"/>
        <w:autoSpaceDN w:val="0"/>
        <w:adjustRightInd w:val="0"/>
        <w:spacing w:line="260" w:lineRule="exact"/>
        <w:jc w:val="both"/>
        <w:textAlignment w:val="baseline"/>
        <w:rPr>
          <w:rFonts w:ascii="Arial" w:eastAsia="Calibri" w:hAnsi="Arial" w:cs="Arial"/>
          <w:sz w:val="20"/>
          <w:szCs w:val="20"/>
        </w:rPr>
      </w:pPr>
    </w:p>
    <w:p w14:paraId="48727C0E" w14:textId="6F007AFF" w:rsidR="005F73F8" w:rsidRPr="006B1B5D" w:rsidRDefault="005F73F8" w:rsidP="006B1B5D">
      <w:pPr>
        <w:spacing w:line="260" w:lineRule="exact"/>
        <w:jc w:val="both"/>
        <w:rPr>
          <w:rFonts w:ascii="Arial" w:eastAsia="Times New Roman" w:hAnsi="Arial" w:cs="Arial"/>
          <w:b/>
          <w:sz w:val="20"/>
          <w:szCs w:val="20"/>
          <w:lang w:eastAsia="sl-SI"/>
        </w:rPr>
      </w:pPr>
      <w:r w:rsidRPr="006B1B5D">
        <w:rPr>
          <w:rFonts w:ascii="Arial" w:eastAsia="Times New Roman" w:hAnsi="Arial" w:cs="Arial"/>
          <w:b/>
          <w:sz w:val="20"/>
          <w:szCs w:val="20"/>
          <w:lang w:eastAsia="sl-SI"/>
        </w:rPr>
        <w:t>K 3</w:t>
      </w:r>
      <w:r w:rsidR="0099663E">
        <w:rPr>
          <w:rFonts w:ascii="Arial" w:eastAsia="Times New Roman" w:hAnsi="Arial" w:cs="Arial"/>
          <w:b/>
          <w:sz w:val="20"/>
          <w:szCs w:val="20"/>
          <w:lang w:eastAsia="sl-SI"/>
        </w:rPr>
        <w:t>4</w:t>
      </w:r>
      <w:r w:rsidRPr="006B1B5D">
        <w:rPr>
          <w:rFonts w:ascii="Arial" w:eastAsia="Times New Roman" w:hAnsi="Arial" w:cs="Arial"/>
          <w:b/>
          <w:sz w:val="20"/>
          <w:szCs w:val="20"/>
          <w:lang w:eastAsia="sl-SI"/>
        </w:rPr>
        <w:t>. členu (sistem za spletno plačevanje storitev proračunskih uporabnikov in zunanjih ponudnikov)</w:t>
      </w:r>
    </w:p>
    <w:p w14:paraId="6B0DFB2D" w14:textId="77777777" w:rsidR="005F73F8" w:rsidRPr="006B1B5D" w:rsidRDefault="005F73F8" w:rsidP="006B1B5D">
      <w:pPr>
        <w:spacing w:line="260" w:lineRule="exact"/>
        <w:jc w:val="both"/>
        <w:rPr>
          <w:rFonts w:ascii="Arial" w:eastAsia="Times New Roman" w:hAnsi="Arial" w:cs="Arial"/>
          <w:sz w:val="20"/>
          <w:szCs w:val="20"/>
          <w:lang w:eastAsia="sl-SI"/>
        </w:rPr>
      </w:pPr>
    </w:p>
    <w:p w14:paraId="1269E23D" w14:textId="77777777" w:rsidR="005F73F8" w:rsidRPr="006B1B5D" w:rsidRDefault="005F73F8" w:rsidP="006B1B5D">
      <w:pPr>
        <w:spacing w:line="260" w:lineRule="exact"/>
        <w:jc w:val="both"/>
        <w:rPr>
          <w:rFonts w:ascii="Arial" w:eastAsia="Times New Roman" w:hAnsi="Arial" w:cs="Arial"/>
          <w:sz w:val="20"/>
          <w:szCs w:val="20"/>
          <w:lang w:eastAsia="sl-SI"/>
        </w:rPr>
      </w:pPr>
      <w:r w:rsidRPr="006B1B5D">
        <w:rPr>
          <w:rFonts w:ascii="Arial" w:eastAsia="Arial Unicode MS" w:hAnsi="Arial" w:cs="Arial"/>
          <w:sz w:val="20"/>
          <w:szCs w:val="20"/>
        </w:rPr>
        <w:t>UJP zagotavlja podporo za izvajanje spletnih plačil za storitve, ki jih javni sektor ponuja fizičnim in pravnim osebam prek spletnih portalov</w:t>
      </w:r>
      <w:r w:rsidRPr="006B1B5D">
        <w:rPr>
          <w:rFonts w:ascii="Arial" w:eastAsia="Calibri" w:hAnsi="Arial" w:cs="Arial"/>
          <w:sz w:val="20"/>
          <w:szCs w:val="20"/>
        </w:rPr>
        <w:t xml:space="preserve"> ali enotne kontaktne točke, ki jo upravlja ministrstvo, pristojno za informacijsko-komunikacijske sisteme državne uprave.</w:t>
      </w:r>
    </w:p>
    <w:p w14:paraId="0318FF6D" w14:textId="77777777" w:rsidR="005F73F8" w:rsidRPr="006B1B5D" w:rsidRDefault="005F73F8" w:rsidP="006B1B5D">
      <w:pPr>
        <w:spacing w:line="260" w:lineRule="exact"/>
        <w:jc w:val="both"/>
        <w:rPr>
          <w:rFonts w:ascii="Arial" w:eastAsia="Times New Roman" w:hAnsi="Arial" w:cs="Arial"/>
          <w:sz w:val="20"/>
          <w:szCs w:val="20"/>
          <w:lang w:eastAsia="sl-SI"/>
        </w:rPr>
      </w:pPr>
    </w:p>
    <w:p w14:paraId="710BB417"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Arial Unicode MS" w:hAnsi="Arial" w:cs="Arial"/>
          <w:sz w:val="20"/>
          <w:szCs w:val="20"/>
        </w:rPr>
      </w:pPr>
      <w:r w:rsidRPr="006B1B5D">
        <w:rPr>
          <w:rFonts w:ascii="Arial" w:eastAsia="Arial Unicode MS" w:hAnsi="Arial" w:cs="Arial"/>
          <w:sz w:val="20"/>
          <w:szCs w:val="20"/>
        </w:rPr>
        <w:t>UJP v ta namen vzdržuje in razvija spletno aplikacijo UJP e-plačila, ki omogoča uporabnikom iz ja</w:t>
      </w:r>
      <w:r w:rsidR="00131E57" w:rsidRPr="006B1B5D">
        <w:rPr>
          <w:rFonts w:ascii="Arial" w:eastAsia="Arial Unicode MS" w:hAnsi="Arial" w:cs="Arial"/>
          <w:sz w:val="20"/>
          <w:szCs w:val="20"/>
        </w:rPr>
        <w:t>vnega in zasebnega sektorja ne</w:t>
      </w:r>
      <w:r w:rsidRPr="006B1B5D">
        <w:rPr>
          <w:rFonts w:ascii="Arial" w:eastAsia="Arial Unicode MS" w:hAnsi="Arial" w:cs="Arial"/>
          <w:sz w:val="20"/>
          <w:szCs w:val="20"/>
        </w:rPr>
        <w:t xml:space="preserve">gotovinsko plačevanje storitev proračunskih uporabnikov (npr. </w:t>
      </w:r>
      <w:r w:rsidRPr="006B1B5D">
        <w:rPr>
          <w:rFonts w:ascii="Arial" w:eastAsia="Calibri" w:hAnsi="Arial" w:cs="Arial"/>
          <w:sz w:val="20"/>
          <w:szCs w:val="20"/>
          <w:lang w:eastAsia="sl-SI"/>
        </w:rPr>
        <w:t xml:space="preserve">sodne in upravne takse, druge stroške upravnih in drugih postopkov, globe za prekrške) in drugih </w:t>
      </w:r>
      <w:r w:rsidRPr="006B1B5D">
        <w:rPr>
          <w:rFonts w:ascii="Arial" w:eastAsia="Arial Unicode MS" w:hAnsi="Arial" w:cs="Arial"/>
          <w:sz w:val="20"/>
          <w:szCs w:val="20"/>
        </w:rPr>
        <w:t>storitev javnega sektorja (npr. nakup zdravil, vstopnic za gledališče, ribolov, muzeje, nakup literature, plačevanje šolnine, članarine, kotizacije in zamudnine ipd.) prek spletnega bančništva ali s plačilnimi karticami ali prek sistema mobilne telefonije oziroma z drugimi plačilnimi instrumenti.</w:t>
      </w:r>
    </w:p>
    <w:p w14:paraId="6908B8BD"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Arial Unicode MS" w:hAnsi="Arial" w:cs="Arial"/>
          <w:sz w:val="20"/>
          <w:szCs w:val="20"/>
        </w:rPr>
      </w:pPr>
    </w:p>
    <w:p w14:paraId="0EA40819" w14:textId="5FCDA828"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rPr>
      </w:pPr>
      <w:r w:rsidRPr="006B1B5D">
        <w:rPr>
          <w:rFonts w:ascii="Arial" w:eastAsia="Calibri" w:hAnsi="Arial" w:cs="Arial"/>
          <w:bCs/>
          <w:sz w:val="20"/>
          <w:szCs w:val="20"/>
          <w:lang w:eastAsia="sl-SI"/>
        </w:rPr>
        <w:t xml:space="preserve">Poleg tega je za sistem </w:t>
      </w:r>
      <w:r w:rsidR="002B1794">
        <w:rPr>
          <w:rFonts w:ascii="Arial" w:eastAsia="Calibri" w:hAnsi="Arial" w:cs="Arial"/>
          <w:bCs/>
          <w:sz w:val="20"/>
          <w:szCs w:val="20"/>
          <w:lang w:eastAsia="sl-SI"/>
        </w:rPr>
        <w:t>za spletno plačevanje</w:t>
      </w:r>
      <w:r w:rsidRPr="006B1B5D">
        <w:rPr>
          <w:rFonts w:ascii="Arial" w:eastAsia="Calibri" w:hAnsi="Arial" w:cs="Arial"/>
          <w:bCs/>
          <w:sz w:val="20"/>
          <w:szCs w:val="20"/>
          <w:lang w:eastAsia="sl-SI"/>
        </w:rPr>
        <w:t xml:space="preserve"> in druge podporne oziroma spremljevalne elektronske storitve UJP značilno, da se izvajajo prek gospodarskih subjektov oziroma ponudnikov storitev spletnega bančništva, plačilnih kartic ter mobilne telefonije (v nadaljnjem besedilu: plačilni servis). </w:t>
      </w:r>
      <w:r w:rsidRPr="006B1B5D">
        <w:rPr>
          <w:rFonts w:ascii="Arial" w:eastAsia="Arial Unicode MS" w:hAnsi="Arial" w:cs="Arial"/>
          <w:sz w:val="20"/>
          <w:szCs w:val="20"/>
        </w:rPr>
        <w:t xml:space="preserve">V sistem za spletno plačevanje se tako lahko vključijo plačilni servisi, ki izkažejo interes za ta način poslovanja in izpolnijo minimalne tehnične in druge zahteve. Sistem </w:t>
      </w:r>
      <w:r w:rsidR="002B1794">
        <w:rPr>
          <w:rFonts w:ascii="Arial" w:eastAsia="Arial Unicode MS" w:hAnsi="Arial" w:cs="Arial"/>
          <w:sz w:val="20"/>
          <w:szCs w:val="20"/>
        </w:rPr>
        <w:t>za spletno plačevanje</w:t>
      </w:r>
      <w:r w:rsidRPr="006B1B5D">
        <w:rPr>
          <w:rFonts w:ascii="Arial" w:eastAsia="Calibri" w:hAnsi="Arial" w:cs="Arial"/>
          <w:sz w:val="20"/>
          <w:szCs w:val="20"/>
        </w:rPr>
        <w:t xml:space="preserve"> temelji in deluje po načelu odprtosti in dostopnosti za vse proračunske uporabnike, ki se vključijo v ta sistem, ter po načelu gospodarnosti množičnih plačil (storitve so najugodnejše in cenejše, če je v sistem vključenih čim več sodelujočih). Zaradi gospodarnosti poslovanja in nižjih stroškov ter posebnosti plačilnih storitev in transakcij (stranke proračunskih uporabnikov so fizične in pravne osebe, ki imajo odprte račune pri različnih bankah) je v interesu UJP in proračunskih uporabnikov, da lahko hkrati uporabljajo storitve čim širšega kroga ponudnikov plačilnih servisov. Izbira le enega zunanjega ponudnika oziroma izvajalca spletnih in spremljevalnih storitev bi občutno zožila in otežila možnosti poslovanja z zunanjim poslovnim okoljem ter podražila vse tovrstne storitve za proračunske uporabnike.</w:t>
      </w:r>
    </w:p>
    <w:p w14:paraId="45D76DF7"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bCs/>
          <w:sz w:val="20"/>
          <w:szCs w:val="20"/>
          <w:lang w:eastAsia="sl-SI"/>
        </w:rPr>
      </w:pPr>
    </w:p>
    <w:p w14:paraId="74A2701F"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bCs/>
          <w:sz w:val="20"/>
          <w:szCs w:val="20"/>
          <w:lang w:eastAsia="sl-SI"/>
        </w:rPr>
      </w:pPr>
      <w:r w:rsidRPr="006B1B5D">
        <w:rPr>
          <w:rFonts w:ascii="Arial" w:eastAsia="Calibri" w:hAnsi="Arial" w:cs="Arial"/>
          <w:bCs/>
          <w:sz w:val="20"/>
          <w:szCs w:val="20"/>
          <w:lang w:eastAsia="sl-SI"/>
        </w:rPr>
        <w:t>UJP je v razmerju do plačilnih servisov naročnik in sklepa pogodbe za posamezne sklope storitev, ki jih lahko uporabljajo proračunski uporabniki. S tem so upoštevani cilji Vlade Republike Slovenije na področju odprave administrativnih ovir in bremen ter znižanja stroškov za gospodarstvo in proračunske uporabnike ter cilji na področju usklajenosti informacijsko-komunikacijske opreme celotnega javnega sektorja in dostopnosti storitev ter racionalizacije poslovanja javne uprave (namesto več posameznih javnih naročil in pogodb med proračunskimi uporabniki in plačilnim servisom se sklepa le ena pogodba med UJP in plačilnim servisom; namesto več mesečnih računov posamezni plačilni servis izda le en račun in ga pošlje UJP).</w:t>
      </w:r>
    </w:p>
    <w:p w14:paraId="16B45BD6"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rPr>
      </w:pPr>
    </w:p>
    <w:p w14:paraId="2033DCE9"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bCs/>
          <w:sz w:val="20"/>
          <w:szCs w:val="20"/>
          <w:lang w:eastAsia="sl-SI"/>
        </w:rPr>
      </w:pPr>
      <w:r w:rsidRPr="006B1B5D">
        <w:rPr>
          <w:rFonts w:ascii="Arial" w:eastAsia="Calibri" w:hAnsi="Arial" w:cs="Arial"/>
          <w:bCs/>
          <w:sz w:val="20"/>
          <w:szCs w:val="20"/>
          <w:lang w:eastAsia="sl-SI"/>
        </w:rPr>
        <w:t>Na ta način so zagotovljeni tudi standardizacija in usklajenost informacijsko-komunikacijske opreme ter elektronskega poslovanja v javnem sektorju, združljivost različnih informacijskih okolij znotraj celotnega javnega sektorja ter učinkovitejše upravljanje in gospodarna poraba javnih sredstev.</w:t>
      </w:r>
    </w:p>
    <w:p w14:paraId="00AEAB05"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Arial Unicode MS" w:hAnsi="Arial" w:cs="Arial"/>
          <w:sz w:val="20"/>
          <w:szCs w:val="20"/>
        </w:rPr>
      </w:pPr>
    </w:p>
    <w:p w14:paraId="47E38029" w14:textId="6FB8DD09"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rPr>
      </w:pPr>
      <w:r w:rsidRPr="006B1B5D">
        <w:rPr>
          <w:rFonts w:ascii="Arial" w:eastAsia="Calibri" w:hAnsi="Arial" w:cs="Arial"/>
          <w:sz w:val="20"/>
          <w:szCs w:val="20"/>
        </w:rPr>
        <w:t xml:space="preserve">Sistem </w:t>
      </w:r>
      <w:r w:rsidR="002B1794">
        <w:rPr>
          <w:rFonts w:ascii="Arial" w:eastAsia="Calibri" w:hAnsi="Arial" w:cs="Arial"/>
          <w:sz w:val="20"/>
          <w:szCs w:val="20"/>
        </w:rPr>
        <w:t>za spletno plačevanje</w:t>
      </w:r>
      <w:r w:rsidRPr="006B1B5D">
        <w:rPr>
          <w:rFonts w:ascii="Arial" w:eastAsia="Calibri" w:hAnsi="Arial" w:cs="Arial"/>
          <w:sz w:val="20"/>
          <w:szCs w:val="20"/>
        </w:rPr>
        <w:t xml:space="preserve"> sestavljajo spletne aplikacije: </w:t>
      </w:r>
    </w:p>
    <w:p w14:paraId="7DB87836" w14:textId="77777777" w:rsidR="005F73F8" w:rsidRPr="006B1B5D" w:rsidRDefault="005F73F8" w:rsidP="006B1B5D">
      <w:pPr>
        <w:pStyle w:val="Odstavekseznama"/>
        <w:numPr>
          <w:ilvl w:val="0"/>
          <w:numId w:val="62"/>
        </w:numPr>
        <w:overflowPunct/>
        <w:autoSpaceDE/>
        <w:autoSpaceDN/>
        <w:adjustRightInd/>
        <w:spacing w:line="260" w:lineRule="exact"/>
        <w:textAlignment w:val="auto"/>
        <w:rPr>
          <w:rFonts w:ascii="Arial" w:eastAsia="Times New Roman" w:hAnsi="Arial" w:cs="Arial"/>
          <w:sz w:val="20"/>
          <w:lang w:eastAsia="sl-SI"/>
        </w:rPr>
      </w:pPr>
      <w:r w:rsidRPr="006B1B5D">
        <w:rPr>
          <w:rFonts w:ascii="Arial" w:eastAsia="Times New Roman" w:hAnsi="Arial" w:cs="Arial"/>
          <w:sz w:val="20"/>
          <w:lang w:eastAsia="sl-SI"/>
        </w:rPr>
        <w:t xml:space="preserve">UJP e-plačila, prek katere uporabniki spletno plačujejo e-storitve proračunskih uporabnikov (ponudnikov e-storitev); </w:t>
      </w:r>
    </w:p>
    <w:p w14:paraId="28E8BAB0" w14:textId="77777777" w:rsidR="005F73F8" w:rsidRPr="006B1B5D" w:rsidRDefault="005F73F8" w:rsidP="006B1B5D">
      <w:pPr>
        <w:pStyle w:val="Odstavekseznama"/>
        <w:numPr>
          <w:ilvl w:val="0"/>
          <w:numId w:val="62"/>
        </w:numPr>
        <w:overflowPunct/>
        <w:autoSpaceDE/>
        <w:autoSpaceDN/>
        <w:adjustRightInd/>
        <w:spacing w:line="260" w:lineRule="exact"/>
        <w:textAlignment w:val="auto"/>
        <w:rPr>
          <w:rFonts w:ascii="Arial" w:eastAsia="Times New Roman" w:hAnsi="Arial" w:cs="Arial"/>
          <w:sz w:val="20"/>
          <w:lang w:eastAsia="sl-SI"/>
        </w:rPr>
      </w:pPr>
      <w:r w:rsidRPr="006B1B5D">
        <w:rPr>
          <w:rFonts w:ascii="Arial" w:eastAsia="Times New Roman" w:hAnsi="Arial" w:cs="Arial"/>
          <w:sz w:val="20"/>
          <w:lang w:eastAsia="sl-SI"/>
        </w:rPr>
        <w:lastRenderedPageBreak/>
        <w:t xml:space="preserve">UJP e-trgovina, ki proračunskim uporabnikom (ponudnikom e-storitev) omogoča hitro, enostavno in brezplačno vzpostavitev spletne trgovine, prek katere lahko svojim uporabnikom omogočijo spletni nakup in spletno plačilo e-storitev; </w:t>
      </w:r>
    </w:p>
    <w:p w14:paraId="034EAA36" w14:textId="77777777" w:rsidR="005F73F8" w:rsidRPr="006B1B5D" w:rsidRDefault="005F73F8" w:rsidP="006B1B5D">
      <w:pPr>
        <w:pStyle w:val="Odstavekseznama"/>
        <w:numPr>
          <w:ilvl w:val="0"/>
          <w:numId w:val="62"/>
        </w:numPr>
        <w:overflowPunct/>
        <w:autoSpaceDE/>
        <w:autoSpaceDN/>
        <w:adjustRightInd/>
        <w:spacing w:line="260" w:lineRule="exact"/>
        <w:textAlignment w:val="auto"/>
        <w:rPr>
          <w:rFonts w:ascii="Arial" w:eastAsia="Arial Unicode MS" w:hAnsi="Arial" w:cs="Arial"/>
          <w:sz w:val="20"/>
        </w:rPr>
      </w:pPr>
      <w:r w:rsidRPr="006B1B5D">
        <w:rPr>
          <w:rFonts w:ascii="Arial" w:eastAsia="Times New Roman" w:hAnsi="Arial" w:cs="Arial"/>
          <w:sz w:val="20"/>
          <w:lang w:eastAsia="sl-SI"/>
        </w:rPr>
        <w:t>Nadzorni modul, ki proračunskim uporabnikom (ponudnikom e-storitev) in UJP omogoča pregled podatkov o plačilih, opravljenih prek UJP e-plačil ter vzpostavitev in urejanje UJP e-trgovine</w:t>
      </w:r>
      <w:r w:rsidRPr="006B1B5D">
        <w:rPr>
          <w:rFonts w:ascii="Arial" w:hAnsi="Arial" w:cs="Arial"/>
          <w:sz w:val="20"/>
        </w:rPr>
        <w:t>, urejanje artiklov in pregled nakupov v UJP e-trgovini.</w:t>
      </w:r>
    </w:p>
    <w:p w14:paraId="7BE49CE6"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rPr>
      </w:pPr>
    </w:p>
    <w:p w14:paraId="0C64281C"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Arial Unicode MS" w:hAnsi="Arial" w:cs="Arial"/>
          <w:sz w:val="20"/>
          <w:szCs w:val="20"/>
        </w:rPr>
      </w:pPr>
      <w:r w:rsidRPr="006B1B5D">
        <w:rPr>
          <w:rFonts w:ascii="Arial" w:eastAsia="Arial Unicode MS" w:hAnsi="Arial" w:cs="Arial"/>
          <w:sz w:val="20"/>
          <w:szCs w:val="20"/>
        </w:rPr>
        <w:t xml:space="preserve">Aplikacija UJP e-plačila trenutno omogoča plačevanje s plačilnimi karticami (Mastercard, Visa, Maestro, Diners Club), mobilno plačevanje z uporabo metode Flik ter prek sistemov </w:t>
      </w:r>
      <w:r w:rsidRPr="006B1B5D">
        <w:rPr>
          <w:rFonts w:ascii="Arial" w:eastAsia="Calibri" w:hAnsi="Arial" w:cs="Arial"/>
          <w:sz w:val="20"/>
          <w:szCs w:val="20"/>
        </w:rPr>
        <w:t xml:space="preserve">VALÚ </w:t>
      </w:r>
      <w:r w:rsidRPr="006B1B5D">
        <w:rPr>
          <w:rFonts w:ascii="Arial" w:eastAsia="Arial Unicode MS" w:hAnsi="Arial" w:cs="Arial"/>
          <w:sz w:val="20"/>
          <w:szCs w:val="20"/>
        </w:rPr>
        <w:t>in mBills ter plačevanje prek spletne banke Bank@Net.</w:t>
      </w:r>
    </w:p>
    <w:p w14:paraId="79636AA6"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Arial Unicode MS" w:hAnsi="Arial" w:cs="Arial"/>
          <w:sz w:val="20"/>
          <w:szCs w:val="20"/>
        </w:rPr>
      </w:pPr>
    </w:p>
    <w:p w14:paraId="75FF5026"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Arial Unicode MS" w:hAnsi="Arial" w:cs="Arial"/>
          <w:sz w:val="20"/>
          <w:szCs w:val="20"/>
        </w:rPr>
      </w:pPr>
      <w:r w:rsidRPr="006B1B5D">
        <w:rPr>
          <w:rFonts w:ascii="Arial" w:eastAsia="Arial Unicode MS" w:hAnsi="Arial" w:cs="Arial"/>
          <w:sz w:val="20"/>
          <w:szCs w:val="20"/>
        </w:rPr>
        <w:t xml:space="preserve">Pri spletnem plačevanju s plačilno kartico uporabnik vnese vse potrebne podatke kartice; zahtevek za plačilo se pošlje do transakcijskega strežnika, ki izvrši kontrolo veljavnosti plačilne kartice. </w:t>
      </w:r>
      <w:r w:rsidRPr="006B1B5D">
        <w:rPr>
          <w:rFonts w:ascii="Arial" w:eastAsia="Calibri" w:hAnsi="Arial" w:cs="Arial"/>
          <w:sz w:val="20"/>
          <w:szCs w:val="20"/>
        </w:rPr>
        <w:t xml:space="preserve">Spletno plačevanje s plačilno kartico poteka v varnem in šifriranem finančnem okolju, ki omogoča takojšnje preverjanje plačnikove plačilne sposobnosti in veljavnost računa pri izdajatelju plačilne kartice. </w:t>
      </w:r>
    </w:p>
    <w:p w14:paraId="5EB2A6BB"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Arial Unicode MS" w:hAnsi="Arial" w:cs="Arial"/>
          <w:sz w:val="20"/>
          <w:szCs w:val="20"/>
        </w:rPr>
      </w:pPr>
    </w:p>
    <w:p w14:paraId="06B3478D"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rPr>
      </w:pPr>
      <w:r w:rsidRPr="006B1B5D">
        <w:rPr>
          <w:rFonts w:ascii="Arial" w:eastAsia="Calibri" w:hAnsi="Arial" w:cs="Arial"/>
          <w:sz w:val="20"/>
          <w:szCs w:val="20"/>
        </w:rPr>
        <w:t xml:space="preserve">Pri mobilnem plačevanju s plačilno metodo Flik je uporabnik preusmerjen na spletno stran Bankarta, kjer vpiše podatke o telefonski številki ali elektronskem naslovu ter nato plačilo potrdi v aplikaciji Flik na svojem pametnem telefonu. </w:t>
      </w:r>
    </w:p>
    <w:p w14:paraId="26CCAA1E"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Arial Unicode MS" w:hAnsi="Arial" w:cs="Arial"/>
          <w:sz w:val="20"/>
          <w:szCs w:val="20"/>
        </w:rPr>
      </w:pPr>
    </w:p>
    <w:p w14:paraId="14A6F5BA"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rPr>
      </w:pPr>
      <w:r w:rsidRPr="006B1B5D">
        <w:rPr>
          <w:rFonts w:ascii="Arial" w:eastAsia="Arial Unicode MS" w:hAnsi="Arial" w:cs="Arial"/>
          <w:sz w:val="20"/>
          <w:szCs w:val="20"/>
        </w:rPr>
        <w:t xml:space="preserve">Pri mobilnem plačevanju prek sistema </w:t>
      </w:r>
      <w:r w:rsidRPr="006B1B5D">
        <w:rPr>
          <w:rFonts w:ascii="Arial" w:eastAsia="Calibri" w:hAnsi="Arial" w:cs="Arial"/>
          <w:sz w:val="20"/>
          <w:szCs w:val="20"/>
        </w:rPr>
        <w:t>VALÚ je uporabnik preusmerjen na spletno stran VALÚ, kjer sledi navodilom za izvedbo plačila.</w:t>
      </w:r>
      <w:r w:rsidRPr="006B1B5D">
        <w:rPr>
          <w:rFonts w:ascii="Arial" w:eastAsia="Arial Unicode MS" w:hAnsi="Arial" w:cs="Arial"/>
          <w:sz w:val="20"/>
          <w:szCs w:val="20"/>
        </w:rPr>
        <w:t xml:space="preserve"> </w:t>
      </w:r>
      <w:r w:rsidRPr="006B1B5D">
        <w:rPr>
          <w:rFonts w:ascii="Arial" w:eastAsia="Calibri" w:hAnsi="Arial" w:cs="Arial"/>
          <w:sz w:val="20"/>
          <w:szCs w:val="20"/>
        </w:rPr>
        <w:t>Izbira lahko med vpisom 6-mestne številčne kode ali skeniranjem QR-kode.</w:t>
      </w:r>
      <w:r w:rsidRPr="006B1B5D">
        <w:rPr>
          <w:rFonts w:ascii="Arial" w:eastAsia="Arial Unicode MS" w:hAnsi="Arial" w:cs="Arial"/>
          <w:sz w:val="20"/>
          <w:szCs w:val="20"/>
        </w:rPr>
        <w:t xml:space="preserve"> </w:t>
      </w:r>
      <w:r w:rsidRPr="006B1B5D">
        <w:rPr>
          <w:rFonts w:ascii="Arial" w:eastAsia="Calibri" w:hAnsi="Arial" w:cs="Arial"/>
          <w:sz w:val="20"/>
          <w:szCs w:val="20"/>
        </w:rPr>
        <w:t>Neregistrirani uporabniki izvedejo plačilo z vpisom ukaznega niza *180*6-mestna številčna koda*PIN#.</w:t>
      </w:r>
    </w:p>
    <w:p w14:paraId="642D9638"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Arial Unicode MS" w:hAnsi="Arial" w:cs="Arial"/>
          <w:b/>
          <w:i/>
          <w:sz w:val="20"/>
          <w:szCs w:val="20"/>
        </w:rPr>
      </w:pPr>
    </w:p>
    <w:p w14:paraId="43E8BE48"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rPr>
      </w:pPr>
      <w:r w:rsidRPr="006B1B5D">
        <w:rPr>
          <w:rFonts w:ascii="Arial" w:eastAsia="Calibri" w:hAnsi="Arial" w:cs="Arial"/>
          <w:sz w:val="20"/>
          <w:szCs w:val="20"/>
        </w:rPr>
        <w:t xml:space="preserve">Pri mobilnem plačevanju prek sistema mBills je uporabnik preusmerjen na spletno stran s QR kodo, ki jo poskenira z uporabo mobilne aplikacije mBills in potrdi plačilo. </w:t>
      </w:r>
    </w:p>
    <w:p w14:paraId="52D8A520"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Arial Unicode MS" w:hAnsi="Arial" w:cs="Arial"/>
          <w:sz w:val="20"/>
          <w:szCs w:val="20"/>
        </w:rPr>
      </w:pPr>
    </w:p>
    <w:p w14:paraId="5C4395B7"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Arial Unicode MS" w:hAnsi="Arial" w:cs="Arial"/>
          <w:sz w:val="20"/>
          <w:szCs w:val="20"/>
        </w:rPr>
      </w:pPr>
      <w:r w:rsidRPr="006B1B5D">
        <w:rPr>
          <w:rFonts w:ascii="Arial" w:eastAsia="Arial Unicode MS" w:hAnsi="Arial" w:cs="Arial"/>
          <w:sz w:val="20"/>
          <w:szCs w:val="20"/>
        </w:rPr>
        <w:t>Pri spletnem plačevanju prek Bank@net je uporabnik preusmerjen v spletno banko. Za plačevanje prek spletne banke Bank@net mora biti uporabnik e-storitve tudi uporabnik te spletne banke oziroma komitent banke OTP d.d. ter upoštevati pogoje poslovanja te banke.</w:t>
      </w:r>
    </w:p>
    <w:p w14:paraId="27D36633"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Arial Unicode MS" w:hAnsi="Arial" w:cs="Arial"/>
          <w:sz w:val="20"/>
          <w:szCs w:val="20"/>
        </w:rPr>
      </w:pPr>
    </w:p>
    <w:p w14:paraId="74046866"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Arial Unicode MS" w:hAnsi="Arial" w:cs="Arial"/>
          <w:sz w:val="20"/>
          <w:szCs w:val="20"/>
        </w:rPr>
      </w:pPr>
      <w:r w:rsidRPr="006B1B5D">
        <w:rPr>
          <w:rFonts w:ascii="Arial" w:eastAsia="Arial Unicode MS" w:hAnsi="Arial" w:cs="Arial"/>
          <w:sz w:val="20"/>
          <w:szCs w:val="20"/>
        </w:rPr>
        <w:t>S plačevanjem prek UJP e-plačila z uporabo zgoraj navedenih plačilnih metod, je zagotovljeno plačevanje spletnih storitev ali izdelkov proračunskim uporabnikom, brez stroškov plačilnih storitev, ki jih imajo plačniki pri plačevanju prek spletnih bank ali na poštnih oziroma bančnih okencih.</w:t>
      </w:r>
    </w:p>
    <w:p w14:paraId="682601E5"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Arial Unicode MS" w:hAnsi="Arial" w:cs="Arial"/>
          <w:b/>
          <w:i/>
          <w:sz w:val="20"/>
          <w:szCs w:val="20"/>
        </w:rPr>
      </w:pPr>
    </w:p>
    <w:p w14:paraId="15239D50"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Arial Unicode MS" w:hAnsi="Arial" w:cs="Arial"/>
          <w:sz w:val="20"/>
          <w:szCs w:val="20"/>
        </w:rPr>
      </w:pPr>
      <w:r w:rsidRPr="006B1B5D">
        <w:rPr>
          <w:rFonts w:ascii="Arial" w:eastAsia="Arial Unicode MS" w:hAnsi="Arial" w:cs="Arial"/>
          <w:sz w:val="20"/>
          <w:szCs w:val="20"/>
        </w:rPr>
        <w:t xml:space="preserve">Nadzorni modul je spletna aplikacija namenjena ponudnikom e-storitev in javnim uslužbencem UJP, ki </w:t>
      </w:r>
      <w:r w:rsidRPr="006B1B5D">
        <w:rPr>
          <w:rFonts w:ascii="Arial" w:eastAsia="Calibri" w:hAnsi="Arial" w:cs="Arial"/>
          <w:sz w:val="20"/>
          <w:szCs w:val="20"/>
        </w:rPr>
        <w:t>omogoča pregled podatkov o plačilih, opravljenih prek spletne aplikacije UJP e-plačila, stornacijo plačil ter vzpostavitev in urejanje UJP e-trgovine, urejanje artiklov in pregled nakupov v UJP e-trgovini</w:t>
      </w:r>
      <w:r w:rsidRPr="006B1B5D">
        <w:rPr>
          <w:rFonts w:ascii="Arial" w:eastAsia="Arial Unicode MS" w:hAnsi="Arial" w:cs="Arial"/>
          <w:sz w:val="20"/>
          <w:szCs w:val="20"/>
        </w:rPr>
        <w:t>. Ponudniku e-storitev omogoča vpogled v njegove podatke, javnim uslužbencem UJP pa omogoča vpogled v podatke vseh ponudnikov e-storitev ter administriranje ponudnikov e-storitev in uporabnikov Nadzornega modula. Ponudniki e-storitev do Nadzornega modula dostopajo z osebnim ali strežniškim kvalificiranim digitalnim potrdilom enega od registriranih slovenskih overiteljev, dodeljenim uporabniškim imenom in geslom.</w:t>
      </w:r>
    </w:p>
    <w:p w14:paraId="1256C7DA"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Arial Unicode MS" w:hAnsi="Arial" w:cs="Arial"/>
          <w:sz w:val="20"/>
          <w:szCs w:val="20"/>
        </w:rPr>
      </w:pPr>
    </w:p>
    <w:p w14:paraId="263DBC1B"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Arial Unicode MS" w:hAnsi="Arial" w:cs="Arial"/>
          <w:sz w:val="20"/>
          <w:szCs w:val="20"/>
        </w:rPr>
      </w:pPr>
      <w:r w:rsidRPr="006B1B5D">
        <w:rPr>
          <w:rFonts w:ascii="Arial" w:eastAsia="Arial Unicode MS" w:hAnsi="Arial" w:cs="Arial"/>
          <w:sz w:val="20"/>
          <w:szCs w:val="20"/>
        </w:rPr>
        <w:t xml:space="preserve">UJP e-trgovina je spletni portal namenjen proračunskim uporabnikom (ponudniki e-storitev), ki nimajo razvite lastne spletne trgovine, s pomočjo katerega si lahko hitro, enostavno in brezplačno vzpostavijo spletno trgovino, prek katere lahko ponujajo svoje e-storitve. </w:t>
      </w:r>
    </w:p>
    <w:p w14:paraId="29661D58"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Arial Unicode MS" w:hAnsi="Arial" w:cs="Arial"/>
          <w:sz w:val="20"/>
          <w:szCs w:val="20"/>
        </w:rPr>
      </w:pPr>
    </w:p>
    <w:p w14:paraId="4D808206"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rPr>
      </w:pPr>
      <w:r w:rsidRPr="006B1B5D">
        <w:rPr>
          <w:rFonts w:ascii="Arial" w:eastAsia="Calibri" w:hAnsi="Arial" w:cs="Arial"/>
          <w:sz w:val="20"/>
          <w:szCs w:val="20"/>
        </w:rPr>
        <w:t>V tem členu je zajeta tudi p</w:t>
      </w:r>
      <w:r w:rsidRPr="006B1B5D">
        <w:rPr>
          <w:rFonts w:ascii="Arial" w:eastAsia="Times New Roman" w:hAnsi="Arial" w:cs="Arial"/>
          <w:sz w:val="20"/>
          <w:szCs w:val="20"/>
          <w:lang w:eastAsia="sl-SI"/>
        </w:rPr>
        <w:t xml:space="preserve">odpora UJP </w:t>
      </w:r>
      <w:r w:rsidRPr="006B1B5D">
        <w:rPr>
          <w:rFonts w:ascii="Arial" w:eastAsia="Calibri" w:hAnsi="Arial" w:cs="Arial"/>
          <w:sz w:val="20"/>
          <w:szCs w:val="20"/>
        </w:rPr>
        <w:t xml:space="preserve">za spletno plačevanje storitev, ki jih zunanji ponudniki, ki nimajo statusa proračunskega uporabnika (npr. Obrtna zbornica Slovenije, Gospodarska zbornica Slovenije, nosilci javnih pooblastil itd.), ponujajo svojim strankam v okviru izvajanja javnih pooblastil ali drugih </w:t>
      </w:r>
      <w:r w:rsidRPr="006B1B5D">
        <w:rPr>
          <w:rFonts w:ascii="Arial" w:eastAsia="Calibri" w:hAnsi="Arial" w:cs="Arial"/>
          <w:sz w:val="20"/>
          <w:szCs w:val="20"/>
        </w:rPr>
        <w:lastRenderedPageBreak/>
        <w:t>pristojnosti prek enotnega portala, ki ga upravlja ministrstvo, pristojno za informacijsko-komunikacijske sisteme državne uprave.</w:t>
      </w:r>
    </w:p>
    <w:p w14:paraId="5608FDD7" w14:textId="77777777" w:rsidR="00980476" w:rsidRPr="006B1B5D" w:rsidRDefault="00980476" w:rsidP="006B1B5D">
      <w:pPr>
        <w:overflowPunct w:val="0"/>
        <w:autoSpaceDE w:val="0"/>
        <w:autoSpaceDN w:val="0"/>
        <w:adjustRightInd w:val="0"/>
        <w:spacing w:line="260" w:lineRule="exact"/>
        <w:jc w:val="both"/>
        <w:textAlignment w:val="baseline"/>
        <w:rPr>
          <w:rFonts w:ascii="Arial" w:eastAsia="Calibri" w:hAnsi="Arial" w:cs="Arial"/>
          <w:sz w:val="20"/>
          <w:szCs w:val="20"/>
        </w:rPr>
      </w:pPr>
    </w:p>
    <w:p w14:paraId="31FEFCE5" w14:textId="2E670E74" w:rsidR="005F73F8" w:rsidRDefault="005F73F8" w:rsidP="006B1B5D">
      <w:pPr>
        <w:spacing w:line="260" w:lineRule="exact"/>
        <w:jc w:val="both"/>
        <w:rPr>
          <w:rFonts w:ascii="Arial" w:eastAsia="Calibri" w:hAnsi="Arial" w:cs="Arial"/>
          <w:sz w:val="20"/>
          <w:szCs w:val="20"/>
        </w:rPr>
      </w:pPr>
      <w:r w:rsidRPr="006B1B5D">
        <w:rPr>
          <w:rFonts w:ascii="Arial" w:eastAsia="Calibri" w:hAnsi="Arial" w:cs="Arial"/>
          <w:sz w:val="20"/>
          <w:szCs w:val="20"/>
        </w:rPr>
        <w:t xml:space="preserve">Način izvajanja storitev UJP iz tega člena je trenutno podrobneje urejen v Pravilniku o načinu izvajanja nalog podpore za spletno plačevanje storitev proračunskih uporabnikov in zunanjih ponudnikov prek sistema spletnih plačil, ki ga upravlja Uprava Republike Slovenije za javna plačila (Uradni list RS, št. 29/17). V </w:t>
      </w:r>
      <w:r w:rsidR="00980476" w:rsidRPr="006B1B5D">
        <w:rPr>
          <w:rFonts w:ascii="Arial" w:eastAsia="Calibri" w:hAnsi="Arial" w:cs="Arial"/>
          <w:sz w:val="20"/>
          <w:szCs w:val="20"/>
        </w:rPr>
        <w:t>petem</w:t>
      </w:r>
      <w:r w:rsidRPr="006B1B5D">
        <w:rPr>
          <w:rFonts w:ascii="Arial" w:eastAsia="Calibri" w:hAnsi="Arial" w:cs="Arial"/>
          <w:sz w:val="20"/>
          <w:szCs w:val="20"/>
        </w:rPr>
        <w:t xml:space="preserve"> odstavku tega člena je dano pooblastilo ministru za podrobnejšo ureditev nalog, ki jih izvaja UJP v pravilniku, ki bo nadomestil ta pravilnik.</w:t>
      </w:r>
    </w:p>
    <w:p w14:paraId="42A24205" w14:textId="77777777" w:rsidR="002B1794" w:rsidRPr="006B1B5D" w:rsidRDefault="002B1794" w:rsidP="006B1B5D">
      <w:pPr>
        <w:spacing w:line="260" w:lineRule="exact"/>
        <w:jc w:val="both"/>
        <w:rPr>
          <w:rFonts w:ascii="Arial" w:eastAsia="Calibri" w:hAnsi="Arial" w:cs="Arial"/>
          <w:sz w:val="20"/>
          <w:szCs w:val="20"/>
        </w:rPr>
      </w:pPr>
    </w:p>
    <w:p w14:paraId="1E38A43A" w14:textId="3AC01961" w:rsidR="005F73F8" w:rsidRPr="006B1B5D" w:rsidRDefault="005F73F8" w:rsidP="006B1B5D">
      <w:pPr>
        <w:spacing w:line="260" w:lineRule="exact"/>
        <w:jc w:val="both"/>
        <w:rPr>
          <w:rFonts w:ascii="Arial" w:eastAsia="Calibri" w:hAnsi="Arial" w:cs="Arial"/>
          <w:sz w:val="20"/>
          <w:szCs w:val="20"/>
        </w:rPr>
      </w:pPr>
      <w:r w:rsidRPr="006B1B5D">
        <w:rPr>
          <w:rFonts w:ascii="Arial" w:eastAsia="Calibri" w:hAnsi="Arial" w:cs="Arial"/>
          <w:sz w:val="20"/>
          <w:szCs w:val="20"/>
        </w:rPr>
        <w:t>Ta člen ne posega v pravice proračunskih uporabnikov, ki so vzpostavili svoje sisteme za spletno plačevanje pred uveljavitvijo ZOPSPU-A. Zato je v predlogu tega zakona dodana prehodna določba (6</w:t>
      </w:r>
      <w:r w:rsidR="00032E29">
        <w:rPr>
          <w:rFonts w:ascii="Arial" w:eastAsia="Calibri" w:hAnsi="Arial" w:cs="Arial"/>
          <w:sz w:val="20"/>
          <w:szCs w:val="20"/>
        </w:rPr>
        <w:t>5</w:t>
      </w:r>
      <w:r w:rsidRPr="006B1B5D">
        <w:rPr>
          <w:rFonts w:ascii="Arial" w:eastAsia="Calibri" w:hAnsi="Arial" w:cs="Arial"/>
          <w:sz w:val="20"/>
          <w:szCs w:val="20"/>
        </w:rPr>
        <w:t xml:space="preserve">. člen), ki ureja status oziroma nadaljnjo uporabo samostojnih sistemov </w:t>
      </w:r>
      <w:r w:rsidR="002B1794">
        <w:rPr>
          <w:rFonts w:ascii="Arial" w:eastAsia="Calibri" w:hAnsi="Arial" w:cs="Arial"/>
          <w:sz w:val="20"/>
          <w:szCs w:val="20"/>
        </w:rPr>
        <w:t>za spletno plačevanje</w:t>
      </w:r>
      <w:r w:rsidRPr="006B1B5D">
        <w:rPr>
          <w:rFonts w:ascii="Arial" w:eastAsia="Calibri" w:hAnsi="Arial" w:cs="Arial"/>
          <w:sz w:val="20"/>
          <w:szCs w:val="20"/>
        </w:rPr>
        <w:t>.</w:t>
      </w:r>
    </w:p>
    <w:p w14:paraId="7E010009"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rPr>
      </w:pPr>
    </w:p>
    <w:p w14:paraId="076B579A" w14:textId="769A6D6F"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b/>
          <w:sz w:val="20"/>
          <w:szCs w:val="20"/>
        </w:rPr>
      </w:pPr>
      <w:r w:rsidRPr="006B1B5D">
        <w:rPr>
          <w:rFonts w:ascii="Arial" w:eastAsia="Times New Roman" w:hAnsi="Arial" w:cs="Arial"/>
          <w:b/>
          <w:sz w:val="20"/>
          <w:szCs w:val="20"/>
          <w:lang w:eastAsia="sl-SI"/>
        </w:rPr>
        <w:t>K 3</w:t>
      </w:r>
      <w:r w:rsidR="0099663E">
        <w:rPr>
          <w:rFonts w:ascii="Arial" w:eastAsia="Times New Roman" w:hAnsi="Arial" w:cs="Arial"/>
          <w:b/>
          <w:sz w:val="20"/>
          <w:szCs w:val="20"/>
          <w:lang w:eastAsia="sl-SI"/>
        </w:rPr>
        <w:t>5</w:t>
      </w:r>
      <w:r w:rsidRPr="006B1B5D">
        <w:rPr>
          <w:rFonts w:ascii="Arial" w:eastAsia="Times New Roman" w:hAnsi="Arial" w:cs="Arial"/>
          <w:b/>
          <w:sz w:val="20"/>
          <w:szCs w:val="20"/>
          <w:lang w:eastAsia="sl-SI"/>
        </w:rPr>
        <w:t>. členu</w:t>
      </w:r>
      <w:r w:rsidRPr="006B1B5D">
        <w:rPr>
          <w:rFonts w:ascii="Arial" w:eastAsia="Calibri" w:hAnsi="Arial" w:cs="Arial"/>
          <w:b/>
          <w:sz w:val="20"/>
          <w:szCs w:val="20"/>
        </w:rPr>
        <w:t xml:space="preserve"> (storitve na negotovinskih plačilnih mestih)</w:t>
      </w:r>
    </w:p>
    <w:p w14:paraId="3C0C6C03"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rPr>
      </w:pPr>
    </w:p>
    <w:p w14:paraId="43988A5A" w14:textId="77777777" w:rsidR="005F73F8" w:rsidRPr="006B1B5D" w:rsidRDefault="005F73F8" w:rsidP="006B1B5D">
      <w:pPr>
        <w:spacing w:line="260" w:lineRule="exact"/>
        <w:jc w:val="both"/>
        <w:rPr>
          <w:rFonts w:ascii="Arial" w:eastAsia="Calibri" w:hAnsi="Arial" w:cs="Arial"/>
          <w:sz w:val="20"/>
          <w:szCs w:val="20"/>
        </w:rPr>
      </w:pPr>
      <w:r w:rsidRPr="006B1B5D">
        <w:rPr>
          <w:rFonts w:ascii="Arial" w:eastAsia="Times New Roman" w:hAnsi="Arial" w:cs="Arial"/>
          <w:sz w:val="20"/>
          <w:szCs w:val="20"/>
          <w:lang w:eastAsia="sl-SI"/>
        </w:rPr>
        <w:t xml:space="preserve">UJP je na lokacijah svojih območnih enot (8) in dislociranih enotah (5) vzpostavil negotovinska plačilna mesta UJPlačam, na katerih lahko fizične in pravne osebe </w:t>
      </w:r>
      <w:r w:rsidRPr="006B1B5D">
        <w:rPr>
          <w:rFonts w:ascii="Arial" w:eastAsia="Calibri" w:hAnsi="Arial" w:cs="Arial"/>
          <w:sz w:val="20"/>
          <w:szCs w:val="20"/>
        </w:rPr>
        <w:t>s plačilnimi karticami ali mobilnimi denarnicami, ki podpirajo plačevanje s plačilnimi karticami, plačujejo obvezne dajatve do države in občin, kot so npr. davek na dodano vrednost, prihodki od premoženja, dohodnina, prispevki za socialno varnost, nadomestilo za uporabo stavbnega zemljišča, letna dajatev za uporabo vozil v cestnem prometu, takse, globe in podobno, ki se plačujejo na podračune JFP.</w:t>
      </w:r>
    </w:p>
    <w:p w14:paraId="4E0081AD" w14:textId="77777777" w:rsidR="005F73F8" w:rsidRPr="006B1B5D" w:rsidRDefault="005F73F8" w:rsidP="006B1B5D">
      <w:pPr>
        <w:spacing w:line="260" w:lineRule="exact"/>
        <w:jc w:val="both"/>
        <w:rPr>
          <w:rFonts w:ascii="Arial" w:eastAsia="Calibri" w:hAnsi="Arial" w:cs="Arial"/>
          <w:sz w:val="20"/>
          <w:szCs w:val="20"/>
        </w:rPr>
      </w:pPr>
    </w:p>
    <w:p w14:paraId="047BA1AB" w14:textId="77777777" w:rsidR="005F73F8" w:rsidRPr="006B1B5D" w:rsidRDefault="005F73F8" w:rsidP="006B1B5D">
      <w:pPr>
        <w:spacing w:line="260" w:lineRule="exact"/>
        <w:jc w:val="both"/>
        <w:rPr>
          <w:rFonts w:ascii="Arial" w:eastAsia="Calibri" w:hAnsi="Arial" w:cs="Arial"/>
          <w:sz w:val="20"/>
          <w:szCs w:val="20"/>
        </w:rPr>
      </w:pPr>
      <w:r w:rsidRPr="006B1B5D">
        <w:rPr>
          <w:rFonts w:ascii="Arial" w:eastAsia="Calibri" w:hAnsi="Arial" w:cs="Arial"/>
          <w:sz w:val="20"/>
          <w:szCs w:val="20"/>
        </w:rPr>
        <w:t xml:space="preserve">V drugem odstavku tega člena je predvideno, </w:t>
      </w:r>
      <w:bookmarkStart w:id="12" w:name="_Hlk197674097"/>
      <w:r w:rsidRPr="006B1B5D">
        <w:rPr>
          <w:rFonts w:ascii="Arial" w:eastAsia="Calibri" w:hAnsi="Arial" w:cs="Arial"/>
          <w:sz w:val="20"/>
          <w:szCs w:val="20"/>
        </w:rPr>
        <w:t xml:space="preserve">da UJP lahko vzpostavi enotno virtualno (spletno) negotovinsko plačilno mesto, prek katerega se s plačilnimi karticami ali prek sistema spletnega bančništva in sistema mobilne telefonije ali </w:t>
      </w:r>
      <w:r w:rsidR="00342403" w:rsidRPr="006B1B5D">
        <w:rPr>
          <w:rFonts w:ascii="Arial" w:eastAsia="Calibri" w:hAnsi="Arial" w:cs="Arial"/>
          <w:sz w:val="20"/>
          <w:szCs w:val="20"/>
        </w:rPr>
        <w:t>z drugimi plačilnimi sredstvi ne</w:t>
      </w:r>
      <w:r w:rsidRPr="006B1B5D">
        <w:rPr>
          <w:rFonts w:ascii="Arial" w:eastAsia="Calibri" w:hAnsi="Arial" w:cs="Arial"/>
          <w:sz w:val="20"/>
          <w:szCs w:val="20"/>
        </w:rPr>
        <w:t>gotovinsko odrejajo in izvršujejo plačilne transakcije za namene, določene v prvem odstavku tega člena. S tem bo ta plačilna storitev dostopna tudi širšemu krogu uporabnikov, ki nimajo prebivališča ali sedeža v kraju, v katerem so vzpostavljena negotovinska plačilna mesta UJPlačam, ter tudi invalidnim osebam, starejšim osebam in drugim uporabnikom, ki imajo omejeno možnost gibanja.</w:t>
      </w:r>
      <w:bookmarkEnd w:id="12"/>
    </w:p>
    <w:p w14:paraId="15F5CC1B" w14:textId="77777777" w:rsidR="00DA3BD6" w:rsidRPr="006B1B5D" w:rsidRDefault="00DA3BD6" w:rsidP="006B1B5D">
      <w:pPr>
        <w:spacing w:line="260" w:lineRule="exact"/>
        <w:jc w:val="both"/>
        <w:rPr>
          <w:rFonts w:ascii="Arial" w:eastAsia="Calibri" w:hAnsi="Arial" w:cs="Arial"/>
          <w:sz w:val="20"/>
          <w:szCs w:val="20"/>
        </w:rPr>
      </w:pPr>
    </w:p>
    <w:p w14:paraId="11A3D704" w14:textId="77777777" w:rsidR="005F73F8" w:rsidRPr="006B1B5D" w:rsidRDefault="005F73F8" w:rsidP="006B1B5D">
      <w:pPr>
        <w:spacing w:line="260" w:lineRule="exact"/>
        <w:jc w:val="both"/>
        <w:textAlignment w:val="baseline"/>
        <w:rPr>
          <w:rFonts w:ascii="Arial" w:eastAsia="Times New Roman" w:hAnsi="Arial" w:cs="Arial"/>
          <w:sz w:val="20"/>
          <w:szCs w:val="20"/>
          <w:lang w:eastAsia="sl-SI"/>
        </w:rPr>
      </w:pPr>
      <w:r w:rsidRPr="006B1B5D">
        <w:rPr>
          <w:rFonts w:ascii="Arial" w:eastAsia="Times New Roman" w:hAnsi="Arial" w:cs="Arial"/>
          <w:sz w:val="20"/>
          <w:szCs w:val="20"/>
          <w:lang w:eastAsia="sl-SI"/>
        </w:rPr>
        <w:t>Na portalu Združenja bank Slovenije je na voljo brezplačen program, prek katerega lahko plačnik izpolni in natisne obrazec UPN.</w:t>
      </w:r>
    </w:p>
    <w:p w14:paraId="557C7890" w14:textId="77777777" w:rsidR="005F73F8" w:rsidRPr="006B1B5D" w:rsidRDefault="005F73F8" w:rsidP="006B1B5D">
      <w:pPr>
        <w:spacing w:line="260" w:lineRule="exact"/>
        <w:jc w:val="both"/>
        <w:textAlignment w:val="baseline"/>
        <w:rPr>
          <w:rFonts w:ascii="Arial" w:eastAsia="Times New Roman" w:hAnsi="Arial" w:cs="Arial"/>
          <w:sz w:val="20"/>
          <w:szCs w:val="20"/>
          <w:lang w:eastAsia="sl-SI"/>
        </w:rPr>
      </w:pPr>
    </w:p>
    <w:p w14:paraId="232A0A6D" w14:textId="77777777" w:rsidR="005F73F8" w:rsidRPr="006B1B5D" w:rsidRDefault="005F73F8" w:rsidP="006B1B5D">
      <w:pPr>
        <w:spacing w:line="260" w:lineRule="exact"/>
        <w:jc w:val="both"/>
        <w:textAlignment w:val="baseline"/>
        <w:rPr>
          <w:rFonts w:ascii="Arial" w:eastAsia="Times New Roman" w:hAnsi="Arial" w:cs="Arial"/>
          <w:sz w:val="20"/>
          <w:szCs w:val="20"/>
          <w:lang w:eastAsia="sl-SI"/>
        </w:rPr>
      </w:pPr>
      <w:r w:rsidRPr="006B1B5D">
        <w:rPr>
          <w:rFonts w:ascii="Arial" w:eastAsia="Times New Roman" w:hAnsi="Arial" w:cs="Arial"/>
          <w:sz w:val="20"/>
          <w:szCs w:val="20"/>
          <w:lang w:eastAsia="sl-SI"/>
        </w:rPr>
        <w:t>Na negotovinskih plačilnih mestih UJPlačam ni možno plačati drugih obveznosti (npr. plačilo elektrike, telefona, komunale, oskrbnine v javnih zavodih, RTV-prispevka in podobno), ki se plačujejo na račune proračunskih uporabnikov ali pravnih oseb.</w:t>
      </w:r>
    </w:p>
    <w:p w14:paraId="1EDEB078" w14:textId="77777777" w:rsidR="005F73F8" w:rsidRPr="006B1B5D" w:rsidRDefault="005F73F8" w:rsidP="006B1B5D">
      <w:pPr>
        <w:spacing w:line="260" w:lineRule="exact"/>
        <w:jc w:val="both"/>
        <w:textAlignment w:val="baseline"/>
        <w:rPr>
          <w:rFonts w:ascii="Arial" w:eastAsia="Times New Roman" w:hAnsi="Arial" w:cs="Arial"/>
          <w:sz w:val="20"/>
          <w:szCs w:val="20"/>
          <w:lang w:eastAsia="sl-SI"/>
        </w:rPr>
      </w:pPr>
    </w:p>
    <w:p w14:paraId="6024C043" w14:textId="77777777" w:rsidR="005F73F8" w:rsidRPr="006B1B5D" w:rsidRDefault="005F73F8" w:rsidP="006B1B5D">
      <w:pPr>
        <w:spacing w:line="260" w:lineRule="exact"/>
        <w:jc w:val="both"/>
        <w:textAlignment w:val="baseline"/>
        <w:rPr>
          <w:rFonts w:ascii="Arial" w:eastAsia="Times New Roman" w:hAnsi="Arial" w:cs="Arial"/>
          <w:sz w:val="20"/>
          <w:szCs w:val="20"/>
          <w:lang w:eastAsia="sl-SI"/>
        </w:rPr>
      </w:pPr>
      <w:r w:rsidRPr="006B1B5D">
        <w:rPr>
          <w:rFonts w:ascii="Arial" w:eastAsia="Times New Roman" w:hAnsi="Arial" w:cs="Arial"/>
          <w:sz w:val="20"/>
          <w:szCs w:val="20"/>
          <w:lang w:eastAsia="sl-SI"/>
        </w:rPr>
        <w:t>S plačevanjem na negotovinskih plačilnih mestih UJPlačam s plačilnimi karticami in mobilnimi denarnicami je zagotovljeno plačevanje obveznih dajatev brez stroškov plačilnih storitev, ki jih imajo plačniki pri plačevanju prek spletnih bank ali na poštnih oziroma bančnih okencih.</w:t>
      </w:r>
    </w:p>
    <w:p w14:paraId="7CF0ADEB"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rPr>
      </w:pPr>
    </w:p>
    <w:p w14:paraId="384CF992" w14:textId="1D653B4E"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b/>
          <w:sz w:val="20"/>
          <w:szCs w:val="20"/>
        </w:rPr>
      </w:pPr>
      <w:r w:rsidRPr="006B1B5D">
        <w:rPr>
          <w:rFonts w:ascii="Arial" w:eastAsia="Times New Roman" w:hAnsi="Arial" w:cs="Arial"/>
          <w:b/>
          <w:sz w:val="20"/>
          <w:szCs w:val="20"/>
          <w:lang w:eastAsia="sl-SI"/>
        </w:rPr>
        <w:t>K 3</w:t>
      </w:r>
      <w:r w:rsidR="0099663E">
        <w:rPr>
          <w:rFonts w:ascii="Arial" w:eastAsia="Times New Roman" w:hAnsi="Arial" w:cs="Arial"/>
          <w:b/>
          <w:sz w:val="20"/>
          <w:szCs w:val="20"/>
          <w:lang w:eastAsia="sl-SI"/>
        </w:rPr>
        <w:t>6</w:t>
      </w:r>
      <w:r w:rsidRPr="006B1B5D">
        <w:rPr>
          <w:rFonts w:ascii="Arial" w:eastAsia="Times New Roman" w:hAnsi="Arial" w:cs="Arial"/>
          <w:b/>
          <w:sz w:val="20"/>
          <w:szCs w:val="20"/>
          <w:lang w:eastAsia="sl-SI"/>
        </w:rPr>
        <w:t>. členu</w:t>
      </w:r>
      <w:r w:rsidRPr="006B1B5D">
        <w:rPr>
          <w:rFonts w:ascii="Arial" w:eastAsia="Calibri" w:hAnsi="Arial" w:cs="Arial"/>
          <w:b/>
          <w:sz w:val="20"/>
          <w:szCs w:val="20"/>
        </w:rPr>
        <w:t xml:space="preserve"> (naloge UJP na področju plačevanja, razporejanja in poročanja o obveznih dajatvah)</w:t>
      </w:r>
    </w:p>
    <w:p w14:paraId="7C0F30C6"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rPr>
      </w:pPr>
    </w:p>
    <w:p w14:paraId="6DCF1ADB" w14:textId="77777777" w:rsidR="005F73F8" w:rsidRPr="006B1B5D" w:rsidRDefault="005F73F8" w:rsidP="006B1B5D">
      <w:pPr>
        <w:suppressAutoHyphens/>
        <w:overflowPunct w:val="0"/>
        <w:autoSpaceDE w:val="0"/>
        <w:autoSpaceDN w:val="0"/>
        <w:adjustRightInd w:val="0"/>
        <w:spacing w:line="260" w:lineRule="exact"/>
        <w:jc w:val="both"/>
        <w:textAlignment w:val="baseline"/>
        <w:rPr>
          <w:rFonts w:ascii="Arial" w:eastAsia="Times New Roman" w:hAnsi="Arial" w:cs="Arial"/>
          <w:sz w:val="20"/>
          <w:szCs w:val="20"/>
        </w:rPr>
      </w:pPr>
      <w:r w:rsidRPr="006B1B5D">
        <w:rPr>
          <w:rFonts w:ascii="Arial" w:eastAsia="Times New Roman" w:hAnsi="Arial" w:cs="Arial"/>
          <w:sz w:val="20"/>
          <w:szCs w:val="20"/>
        </w:rPr>
        <w:t xml:space="preserve">UJP razporeja obvezne dajatve na račune prejemnikov, zagotavlja in usklajuje podatke in informacije o plačilih, razporeditvah in vračilih obveznih dajatev z nadzorniki oziroma skrbniki ter prejemniki na ravni države in občin ter zagotavlja podporo nadzornikom za poročanje o stanju odprtih terjatev in obveznosti iz naslova obveznih dajatev in omogoča prevzem navedenih podatkov prejemnikom. </w:t>
      </w:r>
    </w:p>
    <w:p w14:paraId="3D46385F" w14:textId="77777777" w:rsidR="005F73F8" w:rsidRPr="006B1B5D" w:rsidRDefault="005F73F8" w:rsidP="006B1B5D">
      <w:pPr>
        <w:suppressAutoHyphens/>
        <w:overflowPunct w:val="0"/>
        <w:autoSpaceDE w:val="0"/>
        <w:autoSpaceDN w:val="0"/>
        <w:adjustRightInd w:val="0"/>
        <w:spacing w:line="260" w:lineRule="exact"/>
        <w:jc w:val="both"/>
        <w:textAlignment w:val="baseline"/>
        <w:rPr>
          <w:rFonts w:ascii="Arial" w:eastAsia="Times New Roman" w:hAnsi="Arial" w:cs="Arial"/>
          <w:sz w:val="20"/>
          <w:szCs w:val="20"/>
        </w:rPr>
      </w:pPr>
    </w:p>
    <w:p w14:paraId="49ED753E" w14:textId="77777777" w:rsidR="005F73F8" w:rsidRPr="006B1B5D" w:rsidRDefault="005F73F8" w:rsidP="006B1B5D">
      <w:pPr>
        <w:shd w:val="clear" w:color="auto" w:fill="FFFFFF"/>
        <w:spacing w:line="260" w:lineRule="exact"/>
        <w:jc w:val="both"/>
        <w:rPr>
          <w:rFonts w:ascii="Arial" w:eastAsia="Times New Roman" w:hAnsi="Arial" w:cs="Arial"/>
          <w:sz w:val="20"/>
          <w:szCs w:val="20"/>
          <w:lang w:eastAsia="sl-SI"/>
        </w:rPr>
      </w:pPr>
      <w:r w:rsidRPr="006B1B5D">
        <w:rPr>
          <w:rFonts w:ascii="Arial" w:eastAsia="Times New Roman" w:hAnsi="Arial" w:cs="Arial"/>
          <w:sz w:val="20"/>
          <w:szCs w:val="20"/>
          <w:lang w:eastAsia="sl-SI"/>
        </w:rPr>
        <w:t>UJP vodi več vrst podračunov JFP. Osnovna vrsta podračunov JFP za plačevanje obveznih dajatev so vplačilni podračuni, na katere se plačujejo in razporejajo obvezne dajatve, ki so bile plačane na zbirne prehodne podračune ali na prehodne podračune nadzornikov. S teh podračunov se vračajo preveč ali napačno plačane obvezne dajatve, ki so bile plačane ali razporejene na te podračune.</w:t>
      </w:r>
    </w:p>
    <w:p w14:paraId="35B7B878" w14:textId="77777777" w:rsidR="005F73F8" w:rsidRPr="006B1B5D" w:rsidRDefault="005F73F8" w:rsidP="006B1B5D">
      <w:pPr>
        <w:shd w:val="clear" w:color="auto" w:fill="FFFFFF"/>
        <w:spacing w:line="260" w:lineRule="exact"/>
        <w:jc w:val="both"/>
        <w:rPr>
          <w:rFonts w:ascii="Arial" w:eastAsia="Times New Roman" w:hAnsi="Arial" w:cs="Arial"/>
          <w:sz w:val="20"/>
          <w:szCs w:val="20"/>
          <w:lang w:eastAsia="sl-SI"/>
        </w:rPr>
      </w:pPr>
    </w:p>
    <w:p w14:paraId="642CB17A" w14:textId="77777777" w:rsidR="005F73F8" w:rsidRPr="006B1B5D" w:rsidRDefault="005F73F8" w:rsidP="006B1B5D">
      <w:pPr>
        <w:shd w:val="clear" w:color="auto" w:fill="FFFFFF"/>
        <w:spacing w:line="260" w:lineRule="exact"/>
        <w:jc w:val="both"/>
        <w:rPr>
          <w:rFonts w:ascii="Arial" w:eastAsia="Times New Roman" w:hAnsi="Arial" w:cs="Arial"/>
          <w:sz w:val="20"/>
          <w:szCs w:val="20"/>
          <w:lang w:eastAsia="sl-SI"/>
        </w:rPr>
      </w:pPr>
      <w:r w:rsidRPr="006B1B5D">
        <w:rPr>
          <w:rFonts w:ascii="Arial" w:eastAsia="Times New Roman" w:hAnsi="Arial" w:cs="Arial"/>
          <w:sz w:val="20"/>
          <w:szCs w:val="20"/>
          <w:lang w:eastAsia="sl-SI"/>
        </w:rPr>
        <w:lastRenderedPageBreak/>
        <w:t>Za plačevanje obveznih dajatev, ki pripadajo enemu samemu prejemniku in katerih nadzornik za plačevanje in evidentiranje plačanih obveznih dajatev je FURS, vodi UJP prehodne davčne in prehodne carinske podračune po posameznih prejemnikih. S prehodnih davčnih in prehodnih carinskih podračunov se vračajo preveč ali napačno plačane obvezne dajatve, ki so bile plačane ali razporejene na te podračune.</w:t>
      </w:r>
    </w:p>
    <w:p w14:paraId="21A18604" w14:textId="77777777" w:rsidR="005F73F8" w:rsidRPr="006B1B5D" w:rsidRDefault="005F73F8" w:rsidP="006B1B5D">
      <w:pPr>
        <w:shd w:val="clear" w:color="auto" w:fill="FFFFFF"/>
        <w:spacing w:line="260" w:lineRule="exact"/>
        <w:jc w:val="both"/>
        <w:rPr>
          <w:rFonts w:ascii="Arial" w:eastAsia="Times New Roman" w:hAnsi="Arial" w:cs="Arial"/>
          <w:sz w:val="20"/>
          <w:szCs w:val="20"/>
          <w:lang w:eastAsia="sl-SI"/>
        </w:rPr>
      </w:pPr>
    </w:p>
    <w:p w14:paraId="4C9F021F" w14:textId="77777777" w:rsidR="005F73F8" w:rsidRPr="006B1B5D" w:rsidRDefault="005F73F8" w:rsidP="006B1B5D">
      <w:pPr>
        <w:shd w:val="clear" w:color="auto" w:fill="FFFFFF"/>
        <w:spacing w:line="260" w:lineRule="exact"/>
        <w:jc w:val="both"/>
        <w:rPr>
          <w:rFonts w:ascii="Arial" w:eastAsia="Times New Roman" w:hAnsi="Arial" w:cs="Arial"/>
          <w:sz w:val="20"/>
          <w:szCs w:val="20"/>
          <w:lang w:eastAsia="sl-SI"/>
        </w:rPr>
      </w:pPr>
      <w:r w:rsidRPr="006B1B5D">
        <w:rPr>
          <w:rFonts w:ascii="Arial" w:eastAsia="Times New Roman" w:hAnsi="Arial" w:cs="Arial"/>
          <w:sz w:val="20"/>
          <w:szCs w:val="20"/>
          <w:lang w:eastAsia="sl-SI"/>
        </w:rPr>
        <w:t>Za plačevanje obveznih dajatev, ki pripadajo več prejemnikom, vodi UJP zbirne prehodne podračune. Na te podračune se obvezne dajatve razporejajo tudi s prehodnih podračunov nadzornikov. Z zbirnih prehodnih podračunov se razporejajo plačane obvezne dajatve in se vračajo preveč ali napačno plačane obvezne dajatve, ki so bile plačane ali razporejene na te podračune.</w:t>
      </w:r>
    </w:p>
    <w:p w14:paraId="0B2141B9" w14:textId="77777777" w:rsidR="005F73F8" w:rsidRPr="006B1B5D" w:rsidRDefault="005F73F8" w:rsidP="006B1B5D">
      <w:pPr>
        <w:shd w:val="clear" w:color="auto" w:fill="FFFFFF"/>
        <w:spacing w:line="260" w:lineRule="exact"/>
        <w:jc w:val="both"/>
        <w:rPr>
          <w:rFonts w:ascii="Arial" w:eastAsia="Times New Roman" w:hAnsi="Arial" w:cs="Arial"/>
          <w:sz w:val="20"/>
          <w:szCs w:val="20"/>
          <w:lang w:eastAsia="sl-SI"/>
        </w:rPr>
      </w:pPr>
    </w:p>
    <w:p w14:paraId="15E2FD3F" w14:textId="77777777" w:rsidR="005F73F8" w:rsidRPr="006B1B5D" w:rsidRDefault="005F73F8" w:rsidP="006B1B5D">
      <w:pPr>
        <w:shd w:val="clear" w:color="auto" w:fill="FFFFFF"/>
        <w:spacing w:line="260" w:lineRule="exact"/>
        <w:jc w:val="both"/>
        <w:rPr>
          <w:rFonts w:ascii="Arial" w:eastAsia="Times New Roman" w:hAnsi="Arial" w:cs="Arial"/>
          <w:sz w:val="20"/>
          <w:szCs w:val="20"/>
          <w:lang w:eastAsia="sl-SI"/>
        </w:rPr>
      </w:pPr>
      <w:r w:rsidRPr="006B1B5D">
        <w:rPr>
          <w:rFonts w:ascii="Arial" w:eastAsia="Times New Roman" w:hAnsi="Arial" w:cs="Arial"/>
          <w:sz w:val="20"/>
          <w:szCs w:val="20"/>
          <w:lang w:eastAsia="sl-SI"/>
        </w:rPr>
        <w:t>Za plačevanje obveznih dajatev in za evidentiranje plačanih obveznih dajatev imajo lahko nadzorniki pri UJP odprte prehodne podračune. Na te podračune se lahko vplačuje tudi več vrst obveznih dajatev, ki pripadajo različnim prejemnikom. Nadzorniki obvezne dajatve, ki so bile plačane na te podračune, s teh podračunov razporejajo plačane obvezne dajatve in vračajo preveč ali napačno plačane obvezne dajatve.</w:t>
      </w:r>
    </w:p>
    <w:p w14:paraId="401A25B7" w14:textId="77777777" w:rsidR="005F73F8" w:rsidRPr="006B1B5D" w:rsidRDefault="005F73F8" w:rsidP="006B1B5D">
      <w:pPr>
        <w:shd w:val="clear" w:color="auto" w:fill="FFFFFF"/>
        <w:spacing w:line="260" w:lineRule="exact"/>
        <w:jc w:val="both"/>
        <w:rPr>
          <w:rFonts w:ascii="Arial" w:eastAsia="Times New Roman" w:hAnsi="Arial" w:cs="Arial"/>
          <w:sz w:val="20"/>
          <w:szCs w:val="20"/>
          <w:lang w:eastAsia="sl-SI"/>
        </w:rPr>
      </w:pPr>
    </w:p>
    <w:p w14:paraId="4625B06D" w14:textId="77777777" w:rsidR="005F73F8" w:rsidRPr="006B1B5D" w:rsidRDefault="005F73F8" w:rsidP="006B1B5D">
      <w:pPr>
        <w:shd w:val="clear" w:color="auto" w:fill="FFFFFF"/>
        <w:spacing w:line="260" w:lineRule="exact"/>
        <w:jc w:val="both"/>
        <w:rPr>
          <w:rFonts w:ascii="Arial" w:eastAsia="Times New Roman" w:hAnsi="Arial" w:cs="Arial"/>
          <w:sz w:val="20"/>
          <w:szCs w:val="20"/>
          <w:lang w:eastAsia="sl-SI"/>
        </w:rPr>
      </w:pPr>
      <w:r w:rsidRPr="006B1B5D">
        <w:rPr>
          <w:rFonts w:ascii="Arial" w:eastAsia="Times New Roman" w:hAnsi="Arial" w:cs="Arial"/>
          <w:sz w:val="20"/>
          <w:szCs w:val="20"/>
          <w:lang w:eastAsia="sl-SI"/>
        </w:rPr>
        <w:t>UJP ob odprtju podračuna JFP na podlagi prejetega zahtevka s strani nadzornika oziroma po uradni dolžnosti omogoči nadzorniku opravljanje njegovih nalog na podračunu JFP.</w:t>
      </w:r>
    </w:p>
    <w:p w14:paraId="2EEE225C" w14:textId="77777777" w:rsidR="005F73F8" w:rsidRPr="006B1B5D" w:rsidRDefault="005F73F8" w:rsidP="006B1B5D">
      <w:pPr>
        <w:shd w:val="clear" w:color="auto" w:fill="FFFFFF"/>
        <w:spacing w:line="260" w:lineRule="exact"/>
        <w:jc w:val="both"/>
        <w:rPr>
          <w:rFonts w:ascii="Arial" w:eastAsia="Times New Roman" w:hAnsi="Arial" w:cs="Arial"/>
          <w:sz w:val="20"/>
          <w:szCs w:val="20"/>
          <w:lang w:eastAsia="sl-SI"/>
        </w:rPr>
      </w:pPr>
    </w:p>
    <w:p w14:paraId="00A8F852" w14:textId="77777777" w:rsidR="005F73F8" w:rsidRPr="006B1B5D" w:rsidRDefault="005F73F8" w:rsidP="006B1B5D">
      <w:pPr>
        <w:shd w:val="clear" w:color="auto" w:fill="FFFFFF"/>
        <w:spacing w:line="260" w:lineRule="exact"/>
        <w:jc w:val="both"/>
        <w:rPr>
          <w:rFonts w:ascii="Arial" w:eastAsia="Times New Roman" w:hAnsi="Arial" w:cs="Arial"/>
          <w:sz w:val="20"/>
          <w:szCs w:val="20"/>
          <w:lang w:eastAsia="sl-SI"/>
        </w:rPr>
      </w:pPr>
      <w:r w:rsidRPr="006B1B5D">
        <w:rPr>
          <w:rFonts w:ascii="Arial" w:eastAsia="Times New Roman" w:hAnsi="Arial" w:cs="Arial"/>
          <w:sz w:val="20"/>
          <w:szCs w:val="20"/>
          <w:lang w:eastAsia="sl-SI"/>
        </w:rPr>
        <w:t>Ob odprtju podračuna JFP, na katerem je opravljanje nalog omogočeno več različnim nadzornikom, UJP določi skrbnika na podlagi zahtevka predlagatelja ali nadzornika za odprtje podračuna JFP. UJP med nadzorniki posameznega že odprtega podračuna JFP spremeni skrbnika na podlagi obsega transakcij, izvršenih v zadnjih dvanajstih mesecih pred določitvijo tega statusa.</w:t>
      </w:r>
    </w:p>
    <w:p w14:paraId="6D4B0D8B" w14:textId="77777777" w:rsidR="005F73F8" w:rsidRPr="006B1B5D" w:rsidRDefault="005F73F8" w:rsidP="006B1B5D">
      <w:pPr>
        <w:suppressAutoHyphens/>
        <w:overflowPunct w:val="0"/>
        <w:autoSpaceDE w:val="0"/>
        <w:autoSpaceDN w:val="0"/>
        <w:adjustRightInd w:val="0"/>
        <w:spacing w:line="260" w:lineRule="exact"/>
        <w:jc w:val="both"/>
        <w:textAlignment w:val="baseline"/>
        <w:rPr>
          <w:rFonts w:ascii="Arial" w:eastAsia="Times New Roman" w:hAnsi="Arial" w:cs="Arial"/>
          <w:sz w:val="20"/>
          <w:szCs w:val="20"/>
        </w:rPr>
      </w:pPr>
    </w:p>
    <w:p w14:paraId="735390B2" w14:textId="77777777" w:rsidR="005F73F8" w:rsidRPr="006B1B5D" w:rsidRDefault="005F73F8" w:rsidP="006B1B5D">
      <w:pPr>
        <w:suppressAutoHyphens/>
        <w:overflowPunct w:val="0"/>
        <w:autoSpaceDE w:val="0"/>
        <w:autoSpaceDN w:val="0"/>
        <w:adjustRightInd w:val="0"/>
        <w:spacing w:line="260" w:lineRule="exact"/>
        <w:jc w:val="both"/>
        <w:textAlignment w:val="baseline"/>
        <w:rPr>
          <w:rFonts w:ascii="Arial" w:eastAsia="Times New Roman" w:hAnsi="Arial" w:cs="Arial"/>
          <w:sz w:val="20"/>
          <w:szCs w:val="20"/>
        </w:rPr>
      </w:pPr>
      <w:r w:rsidRPr="006B1B5D">
        <w:rPr>
          <w:rFonts w:ascii="Arial" w:eastAsia="Times New Roman" w:hAnsi="Arial" w:cs="Arial"/>
          <w:sz w:val="20"/>
          <w:szCs w:val="20"/>
        </w:rPr>
        <w:t xml:space="preserve">UJP </w:t>
      </w:r>
      <w:r w:rsidRPr="006B1B5D">
        <w:rPr>
          <w:rFonts w:ascii="Arial" w:eastAsia="Calibri" w:hAnsi="Arial" w:cs="Arial"/>
          <w:sz w:val="20"/>
          <w:szCs w:val="20"/>
        </w:rPr>
        <w:t>zagotavlja podatke o plačilih in vračilih obveznih dajatev, ki jih davčni in drugi pristojni organi pobirajo oziroma izterjujejo, usklajuje podatke s pristojnimi organi na ravni države in občin</w:t>
      </w:r>
      <w:r w:rsidRPr="006B1B5D">
        <w:rPr>
          <w:rFonts w:ascii="Arial" w:eastAsia="Times New Roman" w:hAnsi="Arial" w:cs="Arial"/>
          <w:sz w:val="20"/>
          <w:szCs w:val="20"/>
        </w:rPr>
        <w:t xml:space="preserve"> ter </w:t>
      </w:r>
      <w:r w:rsidRPr="006B1B5D">
        <w:rPr>
          <w:rFonts w:ascii="Arial" w:eastAsia="Calibri" w:hAnsi="Arial" w:cs="Arial"/>
          <w:sz w:val="20"/>
          <w:szCs w:val="20"/>
        </w:rPr>
        <w:t>razporeja obvezne dajatve na račune prejemnikov</w:t>
      </w:r>
      <w:r w:rsidRPr="006B1B5D">
        <w:rPr>
          <w:rFonts w:ascii="Arial" w:eastAsia="Times New Roman" w:hAnsi="Arial" w:cs="Arial"/>
          <w:sz w:val="20"/>
          <w:szCs w:val="20"/>
        </w:rPr>
        <w:t xml:space="preserve">. Način plačevanja in razporejanja obveznih dajatev in s tem povezane naloge UJP so podrobneje urejene v Pravilniku o plačevanju in razporejanju obveznih dajatev in drugih javnofinančnih prihodkov (Uradni list RS, št. 21/18, 56/18, 18/21, 29/23 in 82/23). </w:t>
      </w:r>
    </w:p>
    <w:p w14:paraId="67E2E423"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rPr>
      </w:pPr>
    </w:p>
    <w:p w14:paraId="06570D14"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rPr>
      </w:pPr>
      <w:r w:rsidRPr="006B1B5D">
        <w:rPr>
          <w:rFonts w:ascii="Arial" w:eastAsia="Calibri" w:hAnsi="Arial" w:cs="Arial"/>
          <w:sz w:val="20"/>
          <w:szCs w:val="20"/>
        </w:rPr>
        <w:t>V drugem odstavku je dano pooblastilo ministru za finance, da podrobneje uredi skupine in vrste podračunov, namenjenih za plačevanje in razporejanje obveznih dajatev (podračuni JFP), način plačevanja in razporejanja obveznih dajatev na podračune JFP in račune prejemnikov, obliko in način sporočanja obveznih podatkov s plačilnih nalogov obveznih dajatev oziroma podatkov za razčlenitev plačil s prehodnih davčnih in prehodnih carinskih podračunov na podračune prejemnikov ter vsebino, obliko, način in roke sporočanja podatkov o plačilnih transakcijah , vezanih na plačevanje, razporejanje in razčlenjevanje obveznih dajatev prejemnikom, nadzornikom in skrbnikom. Sprejet bo nov pravilnik, ki bo nadomestil pravilnik naveden v prejšnjem odstavku.</w:t>
      </w:r>
    </w:p>
    <w:p w14:paraId="549D5D21"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rPr>
      </w:pPr>
    </w:p>
    <w:p w14:paraId="340AA2EA" w14:textId="4FA0DC1A" w:rsidR="005F73F8" w:rsidRPr="006B1B5D" w:rsidRDefault="005F73F8" w:rsidP="006B1B5D">
      <w:pPr>
        <w:spacing w:line="260" w:lineRule="exact"/>
        <w:jc w:val="both"/>
        <w:rPr>
          <w:rFonts w:ascii="Arial" w:eastAsia="Times New Roman" w:hAnsi="Arial" w:cs="Arial"/>
          <w:sz w:val="20"/>
          <w:szCs w:val="20"/>
          <w:lang w:eastAsia="sl-SI"/>
        </w:rPr>
      </w:pPr>
      <w:r w:rsidRPr="006B1B5D">
        <w:rPr>
          <w:rFonts w:ascii="Arial" w:eastAsia="Times New Roman" w:hAnsi="Arial" w:cs="Arial"/>
          <w:b/>
          <w:sz w:val="20"/>
          <w:szCs w:val="20"/>
          <w:lang w:eastAsia="sl-SI"/>
        </w:rPr>
        <w:t>K 3</w:t>
      </w:r>
      <w:r w:rsidR="0099663E">
        <w:rPr>
          <w:rFonts w:ascii="Arial" w:eastAsia="Times New Roman" w:hAnsi="Arial" w:cs="Arial"/>
          <w:b/>
          <w:sz w:val="20"/>
          <w:szCs w:val="20"/>
          <w:lang w:eastAsia="sl-SI"/>
        </w:rPr>
        <w:t>7</w:t>
      </w:r>
      <w:r w:rsidRPr="006B1B5D">
        <w:rPr>
          <w:rFonts w:ascii="Arial" w:eastAsia="Times New Roman" w:hAnsi="Arial" w:cs="Arial"/>
          <w:b/>
          <w:sz w:val="20"/>
          <w:szCs w:val="20"/>
          <w:lang w:eastAsia="sl-SI"/>
        </w:rPr>
        <w:t xml:space="preserve">. členu (obveznost preverjanja podatkov na plačilnem nalogu pri plačilu obveznih dajatev) </w:t>
      </w:r>
    </w:p>
    <w:p w14:paraId="1718C261"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rPr>
      </w:pPr>
    </w:p>
    <w:p w14:paraId="2BE5AEC6" w14:textId="5A08ECA1"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rPr>
      </w:pPr>
      <w:r w:rsidRPr="006B1B5D">
        <w:rPr>
          <w:rFonts w:ascii="Arial" w:eastAsia="Calibri" w:hAnsi="Arial" w:cs="Arial"/>
          <w:sz w:val="20"/>
          <w:szCs w:val="20"/>
        </w:rPr>
        <w:t xml:space="preserve">V praksi se dogaja, da davčni zavezanci ali drugi plačniki na plačilnih nalogih navajajo neobstoječe oziroma ukinjene podračune JFP, kar UJP povzroča dodatne težave in administrativno delo pri vračilih denarnih sredstev plačniku. Zato prvi odstavek tega člena nalaga davčnim zavezancem oziroma plačnikom davka, da morajo pri plačilu obveznih dajatev na plačilnem nalogu navesti aktiven podračun JFP, ki je objavljen v </w:t>
      </w:r>
      <w:r w:rsidR="00252021">
        <w:rPr>
          <w:rFonts w:ascii="Arial" w:eastAsia="Calibri" w:hAnsi="Arial" w:cs="Arial"/>
          <w:sz w:val="20"/>
          <w:szCs w:val="20"/>
        </w:rPr>
        <w:t>RTR</w:t>
      </w:r>
      <w:r w:rsidRPr="006B1B5D">
        <w:rPr>
          <w:rFonts w:ascii="Arial" w:eastAsia="Calibri" w:hAnsi="Arial" w:cs="Arial"/>
          <w:sz w:val="20"/>
          <w:szCs w:val="20"/>
        </w:rPr>
        <w:t>, in referenco odobritve ter druge podatke, določene s pravilnikom, ki ureja plačevanje in razporejanje obveznih dajatev in drugih javnofinančnih prihodkov. Na ta način je UJP in nadzornikom javnofinančnih prihodkov zagotovljeno pravilno prepoznavanje plačnika in vrste plačane obvezne dajatve. Trenutno je to urejeno s Pravilnikom o plačevanju in razporejanju obveznih dajatev in drugih javnofinančnih prihodkov (Uradni list RS, št. 21/18, 56/18, 18/21, 29/23 in 82/23), pooblastilo za ureditev teh vsebin v pravilniku pa je dano tudi v tem zakonu, in sicer v predlogu drugega odstavka 3</w:t>
      </w:r>
      <w:r w:rsidR="00032E29">
        <w:rPr>
          <w:rFonts w:ascii="Arial" w:eastAsia="Calibri" w:hAnsi="Arial" w:cs="Arial"/>
          <w:sz w:val="20"/>
          <w:szCs w:val="20"/>
        </w:rPr>
        <w:t>6</w:t>
      </w:r>
      <w:r w:rsidRPr="006B1B5D">
        <w:rPr>
          <w:rFonts w:ascii="Arial" w:eastAsia="Calibri" w:hAnsi="Arial" w:cs="Arial"/>
          <w:sz w:val="20"/>
          <w:szCs w:val="20"/>
        </w:rPr>
        <w:t>. člena. Vsebina bo po sprejetju tega zakona urejena v novem pravilniku.</w:t>
      </w:r>
    </w:p>
    <w:p w14:paraId="256EA9DD"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rPr>
      </w:pPr>
    </w:p>
    <w:p w14:paraId="21774526" w14:textId="236AB2CF"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rPr>
      </w:pPr>
      <w:r w:rsidRPr="006B1B5D">
        <w:rPr>
          <w:rFonts w:ascii="Arial" w:eastAsia="Calibri" w:hAnsi="Arial" w:cs="Arial"/>
          <w:sz w:val="20"/>
          <w:szCs w:val="20"/>
        </w:rPr>
        <w:t xml:space="preserve">Zaradi istega namena drugi odstavek tega člena zavezuje ponudnike plačilnih storitev, da morajo zavrniti plačilni nalog, na katerem je plačnik navedel neobstoječi ali ukinjeni podračun JFP ali referenco, ki ni v skladu z zgoraj navedenim pravilnikom ministra za finance. </w:t>
      </w:r>
      <w:r w:rsidRPr="006B1B5D">
        <w:rPr>
          <w:rFonts w:ascii="Arial" w:eastAsia="Calibri" w:hAnsi="Arial" w:cs="Arial"/>
          <w:iCs/>
          <w:sz w:val="20"/>
          <w:szCs w:val="20"/>
        </w:rPr>
        <w:t xml:space="preserve">Kontrola obstoja oziroma aktivnosti podračuna JFP v </w:t>
      </w:r>
      <w:r w:rsidR="00252021">
        <w:rPr>
          <w:rFonts w:ascii="Arial" w:eastAsia="Calibri" w:hAnsi="Arial" w:cs="Arial"/>
          <w:iCs/>
          <w:sz w:val="20"/>
          <w:szCs w:val="20"/>
        </w:rPr>
        <w:t>RTR</w:t>
      </w:r>
      <w:r w:rsidRPr="006B1B5D">
        <w:rPr>
          <w:rFonts w:ascii="Arial" w:eastAsia="Calibri" w:hAnsi="Arial" w:cs="Arial"/>
          <w:iCs/>
          <w:sz w:val="20"/>
          <w:szCs w:val="20"/>
        </w:rPr>
        <w:t xml:space="preserve"> in kontrola referenc sta nujno potrebni </w:t>
      </w:r>
      <w:r w:rsidRPr="006B1B5D">
        <w:rPr>
          <w:rFonts w:ascii="Arial" w:eastAsia="Calibri" w:hAnsi="Arial" w:cs="Arial"/>
          <w:sz w:val="20"/>
          <w:szCs w:val="20"/>
        </w:rPr>
        <w:t xml:space="preserve">zaradi pravilne identifikacije plačnika, namena plačila in vrste obvezne dajatve ter prejemnika oziroma nadzornika JFP in za pravilno razporejanje sredstev na ustrezne podračune JFP v okviru sistema enotnega zakladniškega računa države in občine. S to določbo predloga zakona in podzakonskim predpisom ministra za finance je uresničena zahteva iz 2. točke prvega odstavka 37. člena </w:t>
      </w:r>
      <w:r w:rsidR="000B6EFE" w:rsidRPr="006B1B5D">
        <w:rPr>
          <w:rFonts w:ascii="Arial" w:eastAsia="Calibri" w:hAnsi="Arial" w:cs="Arial"/>
          <w:bCs/>
          <w:sz w:val="20"/>
          <w:szCs w:val="20"/>
        </w:rPr>
        <w:t xml:space="preserve">Zakona o davčnem postopku </w:t>
      </w:r>
      <w:r w:rsidRPr="006B1B5D">
        <w:rPr>
          <w:rFonts w:ascii="Arial" w:eastAsia="Calibri" w:hAnsi="Arial" w:cs="Arial"/>
          <w:bCs/>
          <w:sz w:val="20"/>
          <w:szCs w:val="20"/>
        </w:rPr>
        <w:t>ZDavP-2</w:t>
      </w:r>
      <w:r w:rsidRPr="006B1B5D">
        <w:rPr>
          <w:rFonts w:ascii="Arial" w:eastAsia="Calibri" w:hAnsi="Arial" w:cs="Arial"/>
          <w:sz w:val="20"/>
          <w:szCs w:val="20"/>
        </w:rPr>
        <w:t>, ki v zvezi z izvrševanjem plačilnih nalogov za plačilo davkov napotuje na uporabo tega zakona.</w:t>
      </w:r>
    </w:p>
    <w:p w14:paraId="77A48FAE"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rPr>
      </w:pPr>
    </w:p>
    <w:p w14:paraId="7F28EDFC" w14:textId="4F5A6C44"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b/>
          <w:sz w:val="20"/>
          <w:szCs w:val="20"/>
        </w:rPr>
      </w:pPr>
      <w:r w:rsidRPr="006B1B5D">
        <w:rPr>
          <w:rFonts w:ascii="Arial" w:eastAsia="Times New Roman" w:hAnsi="Arial" w:cs="Arial"/>
          <w:b/>
          <w:sz w:val="20"/>
          <w:szCs w:val="20"/>
          <w:lang w:eastAsia="sl-SI"/>
        </w:rPr>
        <w:t>K 3</w:t>
      </w:r>
      <w:r w:rsidR="0099663E">
        <w:rPr>
          <w:rFonts w:ascii="Arial" w:eastAsia="Times New Roman" w:hAnsi="Arial" w:cs="Arial"/>
          <w:b/>
          <w:sz w:val="20"/>
          <w:szCs w:val="20"/>
          <w:lang w:eastAsia="sl-SI"/>
        </w:rPr>
        <w:t>8</w:t>
      </w:r>
      <w:r w:rsidRPr="006B1B5D">
        <w:rPr>
          <w:rFonts w:ascii="Arial" w:eastAsia="Times New Roman" w:hAnsi="Arial" w:cs="Arial"/>
          <w:b/>
          <w:sz w:val="20"/>
          <w:szCs w:val="20"/>
          <w:lang w:eastAsia="sl-SI"/>
        </w:rPr>
        <w:t>. členu</w:t>
      </w:r>
      <w:r w:rsidRPr="006B1B5D">
        <w:rPr>
          <w:rFonts w:ascii="Arial" w:eastAsia="Calibri" w:hAnsi="Arial" w:cs="Arial"/>
          <w:b/>
          <w:sz w:val="20"/>
          <w:szCs w:val="20"/>
        </w:rPr>
        <w:t xml:space="preserve"> (poročanje o stanju odprtih terjatev in obveznosti iz naslova obveznih dajatev)</w:t>
      </w:r>
    </w:p>
    <w:p w14:paraId="603ECC6A"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rPr>
      </w:pPr>
    </w:p>
    <w:p w14:paraId="6434DFB0"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Times New Roman" w:hAnsi="Arial" w:cs="Arial"/>
          <w:sz w:val="20"/>
          <w:szCs w:val="20"/>
        </w:rPr>
      </w:pPr>
      <w:r w:rsidRPr="006B1B5D">
        <w:rPr>
          <w:rFonts w:ascii="Arial" w:eastAsia="Times New Roman" w:hAnsi="Arial" w:cs="Arial"/>
          <w:sz w:val="20"/>
          <w:szCs w:val="20"/>
        </w:rPr>
        <w:t xml:space="preserve">V tem členu je urejena programska podpora UJP za poročanje nadzornikov oziroma skrbnikov o stanju odprtih terjatev in obveznosti iz naslova obveznih dajatev ter omogoča programski prevzem navedenih podatkov prejemnikom. S tem so racionalizirani in pospešeni postopki na področju knjigovodskega usklajevanja podatkov na državni in lokalni ravni. </w:t>
      </w:r>
    </w:p>
    <w:p w14:paraId="5B765354"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Times New Roman" w:hAnsi="Arial" w:cs="Arial"/>
          <w:sz w:val="20"/>
          <w:szCs w:val="20"/>
        </w:rPr>
      </w:pPr>
    </w:p>
    <w:p w14:paraId="6567A909"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Times New Roman" w:hAnsi="Arial" w:cs="Arial"/>
          <w:sz w:val="20"/>
          <w:szCs w:val="20"/>
        </w:rPr>
      </w:pPr>
      <w:r w:rsidRPr="006B1B5D">
        <w:rPr>
          <w:rFonts w:ascii="Arial" w:eastAsia="Times New Roman" w:hAnsi="Arial" w:cs="Arial"/>
          <w:sz w:val="20"/>
          <w:szCs w:val="20"/>
        </w:rPr>
        <w:t xml:space="preserve">Nadzorniki oziroma skrbniki poročajo o odprtih terjatvah in obveznostih iz naslova obveznih dajatev računovodskim službam prejemnikov štirikrat letno v rokih, določenih v drugem odstavku tega člena. </w:t>
      </w:r>
    </w:p>
    <w:p w14:paraId="54CCB135"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Times New Roman" w:hAnsi="Arial" w:cs="Arial"/>
          <w:sz w:val="20"/>
          <w:szCs w:val="20"/>
        </w:rPr>
      </w:pPr>
    </w:p>
    <w:p w14:paraId="4BB73085" w14:textId="5AF847F7" w:rsidR="005F73F8" w:rsidRPr="006B1B5D" w:rsidRDefault="005F73F8" w:rsidP="006B1B5D">
      <w:pPr>
        <w:overflowPunct w:val="0"/>
        <w:autoSpaceDE w:val="0"/>
        <w:autoSpaceDN w:val="0"/>
        <w:adjustRightInd w:val="0"/>
        <w:spacing w:line="260" w:lineRule="exact"/>
        <w:jc w:val="both"/>
        <w:textAlignment w:val="baseline"/>
        <w:rPr>
          <w:rFonts w:ascii="Arial" w:eastAsia="Times New Roman" w:hAnsi="Arial" w:cs="Arial"/>
          <w:sz w:val="20"/>
          <w:szCs w:val="20"/>
        </w:rPr>
      </w:pPr>
      <w:r w:rsidRPr="006B1B5D">
        <w:rPr>
          <w:rFonts w:ascii="Arial" w:eastAsia="Times New Roman" w:hAnsi="Arial" w:cs="Arial"/>
          <w:sz w:val="20"/>
          <w:szCs w:val="20"/>
        </w:rPr>
        <w:t>Nadzorniki oziroma skrbniki poročajo o terjatvah in obveznostih iz naslova obveznih dajatev v elektronski obliki prek spletne aplikacije pri UJP v strukturi, ki je trenutno določena s Pravilnikom o izvajanju plačilnih storitev za proračunske uporabnike (Uradni list RS, št. 34/19, 25/23 in 82/23) in določbe katerega bodo urejene v pravilniku, izdanem na podlagi petega odstavka 2</w:t>
      </w:r>
      <w:r w:rsidR="00032E29">
        <w:rPr>
          <w:rFonts w:ascii="Arial" w:eastAsia="Times New Roman" w:hAnsi="Arial" w:cs="Arial"/>
          <w:sz w:val="20"/>
          <w:szCs w:val="20"/>
        </w:rPr>
        <w:t>6</w:t>
      </w:r>
      <w:r w:rsidRPr="006B1B5D">
        <w:rPr>
          <w:rFonts w:ascii="Arial" w:eastAsia="Times New Roman" w:hAnsi="Arial" w:cs="Arial"/>
          <w:sz w:val="20"/>
          <w:szCs w:val="20"/>
        </w:rPr>
        <w:t>. člena tega predloga zakona.</w:t>
      </w:r>
    </w:p>
    <w:p w14:paraId="4DCD383B"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Times New Roman" w:hAnsi="Arial" w:cs="Arial"/>
          <w:sz w:val="20"/>
          <w:szCs w:val="20"/>
        </w:rPr>
      </w:pPr>
    </w:p>
    <w:p w14:paraId="54F30813"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Times New Roman" w:hAnsi="Arial" w:cs="Arial"/>
          <w:sz w:val="20"/>
          <w:szCs w:val="20"/>
        </w:rPr>
      </w:pPr>
      <w:r w:rsidRPr="006B1B5D">
        <w:rPr>
          <w:rFonts w:ascii="Arial" w:eastAsia="Times New Roman" w:hAnsi="Arial" w:cs="Arial"/>
          <w:sz w:val="20"/>
          <w:szCs w:val="20"/>
        </w:rPr>
        <w:t>V zvezi s poročanjem je na spletni strani Ministrstva za finance objavljeno Navodilo nadzornikom za evidentiranje terjatev JFP, terjatve JFP posredovanje v davčno izvršbo in odpis terjatev JFP (številka 429-24/2016/5 z dne 23. 12. 2016). Predlog zakona v petem odstavku predloga člena ureja obstoječo rešitev. Navodilo nadzornikom namreč so v praksi pripomogla k boljšemu, bolj preglednemu in enotnemu izvajanju nalog v zvezi z javnofinančnimi prihodki. Vsebina te</w:t>
      </w:r>
      <w:r w:rsidR="000B6EFE" w:rsidRPr="006B1B5D">
        <w:rPr>
          <w:rFonts w:ascii="Arial" w:eastAsia="Times New Roman" w:hAnsi="Arial" w:cs="Arial"/>
          <w:sz w:val="20"/>
          <w:szCs w:val="20"/>
        </w:rPr>
        <w:t xml:space="preserve">h navodil pa ni takšne narave, </w:t>
      </w:r>
      <w:r w:rsidRPr="006B1B5D">
        <w:rPr>
          <w:rFonts w:ascii="Arial" w:eastAsia="Times New Roman" w:hAnsi="Arial" w:cs="Arial"/>
          <w:sz w:val="20"/>
          <w:szCs w:val="20"/>
        </w:rPr>
        <w:t>ki bi zahtevala normativno urejanje v podzakonskem aktu.</w:t>
      </w:r>
    </w:p>
    <w:p w14:paraId="0A89962D" w14:textId="77777777" w:rsidR="005F73F8" w:rsidRPr="006B1B5D" w:rsidRDefault="005F73F8" w:rsidP="006B1B5D">
      <w:pPr>
        <w:spacing w:line="260" w:lineRule="exact"/>
        <w:jc w:val="both"/>
        <w:rPr>
          <w:rFonts w:ascii="Arial" w:eastAsia="Calibri" w:hAnsi="Arial" w:cs="Arial"/>
          <w:sz w:val="20"/>
          <w:szCs w:val="20"/>
        </w:rPr>
      </w:pPr>
    </w:p>
    <w:p w14:paraId="5B52E495" w14:textId="01EDB1B7" w:rsidR="005F73F8" w:rsidRPr="006B1B5D" w:rsidRDefault="005F73F8" w:rsidP="006B1B5D">
      <w:pPr>
        <w:spacing w:line="260" w:lineRule="exact"/>
        <w:jc w:val="both"/>
        <w:rPr>
          <w:rFonts w:ascii="Arial" w:eastAsia="Calibri" w:hAnsi="Arial" w:cs="Arial"/>
          <w:b/>
          <w:sz w:val="20"/>
          <w:szCs w:val="20"/>
        </w:rPr>
      </w:pPr>
      <w:r w:rsidRPr="006B1B5D">
        <w:rPr>
          <w:rFonts w:ascii="Arial" w:eastAsia="Times New Roman" w:hAnsi="Arial" w:cs="Arial"/>
          <w:b/>
          <w:sz w:val="20"/>
          <w:szCs w:val="20"/>
          <w:lang w:eastAsia="sl-SI"/>
        </w:rPr>
        <w:t xml:space="preserve">K </w:t>
      </w:r>
      <w:r w:rsidR="0099663E">
        <w:rPr>
          <w:rFonts w:ascii="Arial" w:eastAsia="Times New Roman" w:hAnsi="Arial" w:cs="Arial"/>
          <w:b/>
          <w:sz w:val="20"/>
          <w:szCs w:val="20"/>
          <w:lang w:eastAsia="sl-SI"/>
        </w:rPr>
        <w:t>39</w:t>
      </w:r>
      <w:r w:rsidRPr="006B1B5D">
        <w:rPr>
          <w:rFonts w:ascii="Arial" w:eastAsia="Times New Roman" w:hAnsi="Arial" w:cs="Arial"/>
          <w:b/>
          <w:sz w:val="20"/>
          <w:szCs w:val="20"/>
          <w:lang w:eastAsia="sl-SI"/>
        </w:rPr>
        <w:t>. členu</w:t>
      </w:r>
      <w:r w:rsidRPr="006B1B5D">
        <w:rPr>
          <w:rFonts w:ascii="Arial" w:eastAsia="Calibri" w:hAnsi="Arial" w:cs="Arial"/>
          <w:b/>
          <w:sz w:val="20"/>
          <w:szCs w:val="20"/>
        </w:rPr>
        <w:t xml:space="preserve"> (opravljanje izvršbe na denarna sredstva imetnikov računov)</w:t>
      </w:r>
    </w:p>
    <w:p w14:paraId="161816BA" w14:textId="77777777" w:rsidR="005F73F8" w:rsidRPr="006B1B5D" w:rsidRDefault="005F73F8" w:rsidP="006B1B5D">
      <w:pPr>
        <w:suppressAutoHyphens/>
        <w:overflowPunct w:val="0"/>
        <w:autoSpaceDE w:val="0"/>
        <w:autoSpaceDN w:val="0"/>
        <w:adjustRightInd w:val="0"/>
        <w:spacing w:line="260" w:lineRule="exact"/>
        <w:jc w:val="both"/>
        <w:textAlignment w:val="baseline"/>
        <w:rPr>
          <w:rFonts w:ascii="Arial" w:eastAsia="Times New Roman" w:hAnsi="Arial" w:cs="Arial"/>
          <w:sz w:val="20"/>
          <w:szCs w:val="20"/>
        </w:rPr>
      </w:pPr>
    </w:p>
    <w:p w14:paraId="352C94F1" w14:textId="77777777" w:rsidR="005F73F8" w:rsidRPr="006B1B5D" w:rsidRDefault="005F73F8" w:rsidP="006B1B5D">
      <w:pPr>
        <w:suppressAutoHyphens/>
        <w:overflowPunct w:val="0"/>
        <w:autoSpaceDE w:val="0"/>
        <w:autoSpaceDN w:val="0"/>
        <w:adjustRightInd w:val="0"/>
        <w:spacing w:line="260" w:lineRule="exact"/>
        <w:jc w:val="both"/>
        <w:textAlignment w:val="baseline"/>
        <w:rPr>
          <w:rFonts w:ascii="Arial" w:eastAsia="Times New Roman" w:hAnsi="Arial" w:cs="Arial"/>
          <w:sz w:val="20"/>
          <w:szCs w:val="20"/>
        </w:rPr>
      </w:pPr>
      <w:r w:rsidRPr="006B1B5D">
        <w:rPr>
          <w:rFonts w:ascii="Arial" w:eastAsia="Times New Roman" w:hAnsi="Arial" w:cs="Arial"/>
          <w:sz w:val="20"/>
          <w:szCs w:val="20"/>
        </w:rPr>
        <w:t>Glede na posebnosti delovanja sistema EZR, izvrševanja državnega in občinskih proračunov ter prepovedi in omejitve finančnega poslovanja proračunskih uporabnikov izven sistema EZR, določene z ZJF in tem zakonom, se denarna sredstva proračunskih uporabnikov, ki so lahko predmet izvršbe, vodijo izključno v okviru sistema EZR na podračunih, odprtih pri UJP. Zato je v prvem odstavku tega člena opredeljeno, da se vse izvršbe in zavarovanja na denarna sredstva proračunskih uporabnikov lahko opravljajo izključno preko podračunov, odprtih pri UJP. To pomeni, da Banka Slovenije, banke in hranilnice ter drugi ponudniki plačilnih storitev nimajo nikakršne pristojnosti pri izvrševanju sklepov o izvršbi, ki jih zoper proračunske uporabnike izdajo sodišča in davčni organi, ter da morajo ti ponudniki plačilnih storitev prejete sklepe vrniti izdajateljem ali jih odstopiti v nadaljnje reševanje UJP.</w:t>
      </w:r>
    </w:p>
    <w:p w14:paraId="0A5AC44F" w14:textId="77777777" w:rsidR="005F73F8" w:rsidRPr="006B1B5D" w:rsidRDefault="005F73F8" w:rsidP="006B1B5D">
      <w:pPr>
        <w:suppressAutoHyphens/>
        <w:overflowPunct w:val="0"/>
        <w:autoSpaceDE w:val="0"/>
        <w:autoSpaceDN w:val="0"/>
        <w:adjustRightInd w:val="0"/>
        <w:spacing w:line="260" w:lineRule="exact"/>
        <w:jc w:val="both"/>
        <w:textAlignment w:val="baseline"/>
        <w:rPr>
          <w:rFonts w:ascii="Arial" w:eastAsia="Times New Roman" w:hAnsi="Arial" w:cs="Arial"/>
          <w:sz w:val="20"/>
          <w:szCs w:val="20"/>
        </w:rPr>
      </w:pPr>
    </w:p>
    <w:p w14:paraId="5729CD9C" w14:textId="77777777" w:rsidR="005F73F8" w:rsidRPr="006B1B5D" w:rsidRDefault="005F73F8" w:rsidP="006B1B5D">
      <w:pPr>
        <w:suppressAutoHyphens/>
        <w:overflowPunct w:val="0"/>
        <w:autoSpaceDE w:val="0"/>
        <w:autoSpaceDN w:val="0"/>
        <w:adjustRightInd w:val="0"/>
        <w:spacing w:line="260" w:lineRule="exact"/>
        <w:jc w:val="both"/>
        <w:textAlignment w:val="baseline"/>
        <w:rPr>
          <w:rFonts w:ascii="Arial" w:eastAsia="Times New Roman" w:hAnsi="Arial" w:cs="Arial"/>
          <w:sz w:val="20"/>
          <w:szCs w:val="20"/>
        </w:rPr>
      </w:pPr>
      <w:r w:rsidRPr="006B1B5D">
        <w:rPr>
          <w:rFonts w:ascii="Arial" w:eastAsia="Times New Roman" w:hAnsi="Arial" w:cs="Arial"/>
          <w:sz w:val="20"/>
          <w:szCs w:val="20"/>
        </w:rPr>
        <w:t xml:space="preserve">Podračuni, ki so odprti pri UJP in jih proračunski uporabniki uporabljajo za plačevanje svojih obveznosti do upnikov iz naslova javnih naročil ali drugih obligacijskih obveznosti, imajo s statusnopravnega, obligacijskega, davčnega, računovodskega vidika in z vidika predpisov o izvršbi in zavarovanju enak status kot transakcijski računi po ZPlaSSIED. </w:t>
      </w:r>
    </w:p>
    <w:p w14:paraId="79C1BB60" w14:textId="77777777" w:rsidR="005F73F8" w:rsidRPr="006B1B5D" w:rsidRDefault="005F73F8" w:rsidP="006B1B5D">
      <w:pPr>
        <w:suppressAutoHyphens/>
        <w:overflowPunct w:val="0"/>
        <w:autoSpaceDE w:val="0"/>
        <w:autoSpaceDN w:val="0"/>
        <w:adjustRightInd w:val="0"/>
        <w:spacing w:line="260" w:lineRule="exact"/>
        <w:jc w:val="both"/>
        <w:textAlignment w:val="baseline"/>
        <w:rPr>
          <w:rFonts w:ascii="Arial" w:eastAsia="Times New Roman" w:hAnsi="Arial" w:cs="Arial"/>
          <w:sz w:val="20"/>
          <w:szCs w:val="20"/>
        </w:rPr>
      </w:pPr>
    </w:p>
    <w:p w14:paraId="183E4CAF" w14:textId="77777777" w:rsidR="005F73F8" w:rsidRPr="006B1B5D" w:rsidRDefault="005F73F8" w:rsidP="006B1B5D">
      <w:pPr>
        <w:suppressAutoHyphens/>
        <w:overflowPunct w:val="0"/>
        <w:autoSpaceDE w:val="0"/>
        <w:autoSpaceDN w:val="0"/>
        <w:adjustRightInd w:val="0"/>
        <w:spacing w:line="260" w:lineRule="exact"/>
        <w:jc w:val="both"/>
        <w:textAlignment w:val="baseline"/>
        <w:rPr>
          <w:rFonts w:ascii="Arial" w:eastAsia="Times New Roman" w:hAnsi="Arial" w:cs="Arial"/>
          <w:sz w:val="20"/>
          <w:szCs w:val="20"/>
        </w:rPr>
      </w:pPr>
      <w:r w:rsidRPr="006B1B5D">
        <w:rPr>
          <w:rFonts w:ascii="Arial" w:eastAsia="Times New Roman" w:hAnsi="Arial" w:cs="Arial"/>
          <w:sz w:val="20"/>
          <w:szCs w:val="20"/>
        </w:rPr>
        <w:t xml:space="preserve">UJP pri opravljanju izvršbe zavezujejo določbe 188. do 190. člena ZPlaSSIED in področnih zakonov, ki urejajo postopek izvršbe in zavarovanja, zlasti določbe ZDavP-2 in </w:t>
      </w:r>
      <w:r w:rsidRPr="006B1B5D">
        <w:rPr>
          <w:rFonts w:ascii="Arial" w:eastAsia="Times New Roman" w:hAnsi="Arial" w:cs="Arial"/>
          <w:bCs/>
          <w:sz w:val="20"/>
          <w:szCs w:val="20"/>
          <w:lang w:eastAsia="sl-SI"/>
        </w:rPr>
        <w:t>ZIZ.</w:t>
      </w:r>
    </w:p>
    <w:p w14:paraId="2910A453" w14:textId="77777777" w:rsidR="005F73F8" w:rsidRPr="006B1B5D" w:rsidRDefault="005F73F8" w:rsidP="006B1B5D">
      <w:pPr>
        <w:suppressAutoHyphens/>
        <w:overflowPunct w:val="0"/>
        <w:autoSpaceDE w:val="0"/>
        <w:autoSpaceDN w:val="0"/>
        <w:adjustRightInd w:val="0"/>
        <w:spacing w:line="260" w:lineRule="exact"/>
        <w:jc w:val="both"/>
        <w:textAlignment w:val="baseline"/>
        <w:rPr>
          <w:rFonts w:ascii="Arial" w:eastAsia="Times New Roman" w:hAnsi="Arial" w:cs="Arial"/>
          <w:sz w:val="20"/>
          <w:szCs w:val="20"/>
        </w:rPr>
      </w:pPr>
    </w:p>
    <w:p w14:paraId="7E7CDA51"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rPr>
      </w:pPr>
      <w:r w:rsidRPr="006B1B5D">
        <w:rPr>
          <w:rFonts w:ascii="Arial" w:eastAsia="Calibri" w:hAnsi="Arial" w:cs="Arial"/>
          <w:sz w:val="20"/>
          <w:szCs w:val="20"/>
        </w:rPr>
        <w:t>V drugem odstavku tega člena so navedeni računi, na katerih se vodijo sredstva, ki ne morejo biti predmet izvršbe.</w:t>
      </w:r>
      <w:r w:rsidRPr="006B1B5D">
        <w:rPr>
          <w:rFonts w:ascii="Arial" w:eastAsia="Calibri" w:hAnsi="Arial" w:cs="Arial"/>
          <w:b/>
          <w:sz w:val="20"/>
          <w:szCs w:val="20"/>
        </w:rPr>
        <w:t xml:space="preserve"> </w:t>
      </w:r>
      <w:r w:rsidRPr="006B1B5D">
        <w:rPr>
          <w:rFonts w:ascii="Arial" w:eastAsia="Calibri" w:hAnsi="Arial" w:cs="Arial"/>
          <w:sz w:val="20"/>
          <w:szCs w:val="20"/>
        </w:rPr>
        <w:t xml:space="preserve">Zakladniški podračun upravljavca sredstev sistema EZR države oziroma občine, ki je odprt pri UJP, se uporablja izključno za upravljanje denarnih sredstev oziroma likvidnosti posameznega sistema EZR. Podračuni javnofinančnih prihodkov, na katere se plačujejo obvezne dajatve in drugi javnofinančni prihodki (npr. davki, prispevki, takse ipd.), kakor tudi posebni namenski transakcijski računi, odprti pri Banki Slovenije, in posebni računi z ničelnim stanjem, odprti pri bankah, se lahko uporabijo le za namene, določene s tem zakonom in posebnimi predpisi. Na podlagi 32. člena </w:t>
      </w:r>
      <w:r w:rsidRPr="006B1B5D">
        <w:rPr>
          <w:rFonts w:ascii="Arial" w:eastAsia="Times New Roman" w:hAnsi="Arial" w:cs="Arial"/>
          <w:bCs/>
          <w:sz w:val="20"/>
          <w:szCs w:val="20"/>
          <w:lang w:eastAsia="sl-SI"/>
        </w:rPr>
        <w:t>ZIZ</w:t>
      </w:r>
      <w:r w:rsidRPr="006B1B5D">
        <w:rPr>
          <w:rFonts w:ascii="Arial" w:eastAsia="Calibri" w:hAnsi="Arial" w:cs="Arial"/>
          <w:sz w:val="20"/>
          <w:szCs w:val="20"/>
        </w:rPr>
        <w:t xml:space="preserve"> in pri izvajanju sklepov o izvršbi v sodni praksi velja načelo, da so iz izvršbe izvzeta le tista sredstva, za katera tako določa ZIZ ali drug zakon. Z veljavnimi predpisi, ki urejajo izvršbo in zavarovanje, navedena sredstva niso izločena iz izvršbe. Zato so v tem členu jasno opredeljena denarna sredstva, ki ne morejo biti predmet izvršbe. S tem se ustrezno zavaruje javni interes oziroma namenska proračunska sredstva. Za poplačilo upnikov iz naslova sklepov o izvršbi se lahko zasežejo denarna sredstva na podračunih posameznih proračunskih uporabnikov ter na podračunih proračunov države in občin (dolžnikov), odprtih pri UJP, prek katerih se opravlja redni plačilni promet oziroma se plačujejo obligacijske obveznosti v okviru izvrševanja proračuna.</w:t>
      </w:r>
    </w:p>
    <w:p w14:paraId="16D05149" w14:textId="77777777" w:rsidR="005F73F8" w:rsidRPr="006B1B5D" w:rsidRDefault="005F73F8" w:rsidP="006B1B5D">
      <w:pPr>
        <w:spacing w:line="260" w:lineRule="exact"/>
        <w:jc w:val="both"/>
        <w:rPr>
          <w:rFonts w:ascii="Arial" w:eastAsia="Calibri" w:hAnsi="Arial" w:cs="Arial"/>
          <w:sz w:val="20"/>
          <w:szCs w:val="20"/>
        </w:rPr>
      </w:pPr>
    </w:p>
    <w:p w14:paraId="50CB1ABC" w14:textId="77777777" w:rsidR="005F73F8" w:rsidRPr="006B1B5D" w:rsidRDefault="005F73F8" w:rsidP="006B1B5D">
      <w:pPr>
        <w:spacing w:line="260" w:lineRule="exact"/>
        <w:jc w:val="both"/>
        <w:rPr>
          <w:rFonts w:ascii="Arial" w:eastAsia="Calibri" w:hAnsi="Arial" w:cs="Arial"/>
          <w:sz w:val="20"/>
          <w:szCs w:val="20"/>
        </w:rPr>
      </w:pPr>
      <w:r w:rsidRPr="006B1B5D">
        <w:rPr>
          <w:rFonts w:ascii="Arial" w:eastAsia="Calibri" w:hAnsi="Arial" w:cs="Arial"/>
          <w:sz w:val="20"/>
          <w:szCs w:val="20"/>
        </w:rPr>
        <w:t>UJP opravlja izvršbe v breme podračunov proračunskih uporabnikov na podlagi izvršljivih sklepov o izvršbi, ki jih izdajo pristojna sodišča in davčni organi, ter vodi evidenco o stanju izvršb. Način in postopek opravljanje te naloge UJP podrobneje urejajo ZIZ</w:t>
      </w:r>
      <w:r w:rsidRPr="006B1B5D">
        <w:rPr>
          <w:rFonts w:ascii="Arial" w:eastAsia="Times New Roman" w:hAnsi="Arial" w:cs="Arial"/>
          <w:bCs/>
          <w:sz w:val="20"/>
          <w:szCs w:val="20"/>
          <w:lang w:eastAsia="sl-SI"/>
        </w:rPr>
        <w:t xml:space="preserve">, </w:t>
      </w:r>
      <w:r w:rsidRPr="006B1B5D">
        <w:rPr>
          <w:rFonts w:ascii="Arial" w:eastAsia="Calibri" w:hAnsi="Arial" w:cs="Arial"/>
          <w:sz w:val="20"/>
          <w:szCs w:val="20"/>
        </w:rPr>
        <w:t>ZPlaSSIED, ZDavP-2 in Pravilnik o načinu ravnanja ponudnikov plačilnih storitev v zvezi z izvrševanjem sklepov o izvršbi oziroma zavarovanju, ki jih izdajo davčni organi (Uradni list RS, št. 33/18) ter vsakokratni sklep o izvršbi, ki ga izda sodišče oziroma davčni organ.</w:t>
      </w:r>
    </w:p>
    <w:p w14:paraId="1ACD8780" w14:textId="77777777" w:rsidR="005F73F8" w:rsidRPr="006B1B5D" w:rsidRDefault="005F73F8" w:rsidP="006B1B5D">
      <w:pPr>
        <w:autoSpaceDE w:val="0"/>
        <w:autoSpaceDN w:val="0"/>
        <w:adjustRightInd w:val="0"/>
        <w:spacing w:line="260" w:lineRule="exact"/>
        <w:jc w:val="both"/>
        <w:rPr>
          <w:rFonts w:ascii="Arial" w:eastAsia="Times New Roman" w:hAnsi="Arial" w:cs="Arial"/>
          <w:sz w:val="20"/>
          <w:szCs w:val="20"/>
          <w:highlight w:val="yellow"/>
          <w:lang w:eastAsia="sl-SI"/>
        </w:rPr>
      </w:pPr>
    </w:p>
    <w:p w14:paraId="59D3EDE0" w14:textId="16C76AF0" w:rsidR="005F73F8" w:rsidRPr="006B1B5D" w:rsidRDefault="005F73F8" w:rsidP="006B1B5D">
      <w:pPr>
        <w:spacing w:line="260" w:lineRule="exact"/>
        <w:jc w:val="both"/>
        <w:rPr>
          <w:rFonts w:ascii="Arial" w:eastAsia="Times New Roman" w:hAnsi="Arial" w:cs="Arial"/>
          <w:b/>
          <w:sz w:val="20"/>
          <w:szCs w:val="20"/>
          <w:lang w:eastAsia="sl-SI"/>
        </w:rPr>
      </w:pPr>
      <w:r w:rsidRPr="006B1B5D">
        <w:rPr>
          <w:rFonts w:ascii="Arial" w:eastAsia="Times New Roman" w:hAnsi="Arial" w:cs="Arial"/>
          <w:b/>
          <w:sz w:val="20"/>
          <w:szCs w:val="20"/>
          <w:lang w:eastAsia="sl-SI"/>
        </w:rPr>
        <w:t>K 4</w:t>
      </w:r>
      <w:r w:rsidR="0099663E">
        <w:rPr>
          <w:rFonts w:ascii="Arial" w:eastAsia="Times New Roman" w:hAnsi="Arial" w:cs="Arial"/>
          <w:b/>
          <w:sz w:val="20"/>
          <w:szCs w:val="20"/>
          <w:lang w:eastAsia="sl-SI"/>
        </w:rPr>
        <w:t>0</w:t>
      </w:r>
      <w:r w:rsidRPr="006B1B5D">
        <w:rPr>
          <w:rFonts w:ascii="Arial" w:eastAsia="Times New Roman" w:hAnsi="Arial" w:cs="Arial"/>
          <w:b/>
          <w:sz w:val="20"/>
          <w:szCs w:val="20"/>
          <w:lang w:eastAsia="sl-SI"/>
        </w:rPr>
        <w:t>. členu (obveznost priglasitve izdane, akceptirane in avalirane menice)</w:t>
      </w:r>
    </w:p>
    <w:p w14:paraId="325982F1" w14:textId="77777777" w:rsidR="005F73F8" w:rsidRPr="006B1B5D" w:rsidRDefault="005F73F8" w:rsidP="006B1B5D">
      <w:pPr>
        <w:spacing w:line="260" w:lineRule="exact"/>
        <w:jc w:val="both"/>
        <w:rPr>
          <w:rFonts w:ascii="Arial" w:eastAsia="Times New Roman" w:hAnsi="Arial" w:cs="Arial"/>
          <w:sz w:val="20"/>
          <w:szCs w:val="20"/>
          <w:lang w:eastAsia="sl-SI"/>
        </w:rPr>
      </w:pPr>
    </w:p>
    <w:p w14:paraId="2F0125DA" w14:textId="77777777" w:rsidR="005F73F8" w:rsidRPr="006B1B5D" w:rsidRDefault="005F73F8" w:rsidP="006B1B5D">
      <w:pPr>
        <w:spacing w:line="260" w:lineRule="exact"/>
        <w:jc w:val="both"/>
        <w:rPr>
          <w:rFonts w:ascii="Arial" w:eastAsia="Times New Roman" w:hAnsi="Arial" w:cs="Arial"/>
          <w:sz w:val="20"/>
          <w:szCs w:val="20"/>
          <w:lang w:eastAsia="sl-SI"/>
        </w:rPr>
      </w:pPr>
      <w:r w:rsidRPr="006B1B5D">
        <w:rPr>
          <w:rFonts w:ascii="Arial" w:eastAsia="Times New Roman" w:hAnsi="Arial" w:cs="Arial"/>
          <w:sz w:val="20"/>
          <w:szCs w:val="20"/>
          <w:lang w:eastAsia="sl-SI"/>
        </w:rPr>
        <w:t>V praksi se je izkazalo, da bi izdane menice po unovčenju posameznim proračunskim uporabnikom lahko povzročile likvidnostne težave ter ogrozile tekoče financiranje in opravljanje njihovih temeljnih nalog, določenih s področnimi zakoni. Zato predlog zakona ureja vodenje evidence o menicah, ki jih izdajajo proračunski uporabniki na podlagi zakona, ki ureja javne finance, ali zakona, ki ureja izvrševanje proračuna, ali drugega področnega zakona, s čimer bo omogočen dodaten nadzor nad zadolževanjem proračunskih uporabnikov oziroma prevzemanjem obveznosti v breme državnega in občinskih proračunov. S tem je zagotovljen nadzor nad izdajanjem, akceptiranjem in avaliranjem menic, ki jih proračunski uporabniki izročijo svojim upnikom ali pogodbenim strankam ob sklenitvi obligacijskega razmerja (npr. kreditne pogodbe, poroštva ipd.) in preprečila se bodo tveganja za likvidnost proračunskih uporabnikov in sistema EZR.</w:t>
      </w:r>
    </w:p>
    <w:p w14:paraId="5A15EEEA" w14:textId="77777777" w:rsidR="005F73F8" w:rsidRPr="006B1B5D" w:rsidRDefault="005F73F8" w:rsidP="006B1B5D">
      <w:pPr>
        <w:spacing w:line="260" w:lineRule="exact"/>
        <w:jc w:val="both"/>
        <w:rPr>
          <w:rFonts w:ascii="Arial" w:eastAsia="Times New Roman" w:hAnsi="Arial" w:cs="Arial"/>
          <w:sz w:val="20"/>
          <w:szCs w:val="20"/>
          <w:lang w:eastAsia="sl-SI"/>
        </w:rPr>
      </w:pPr>
    </w:p>
    <w:p w14:paraId="167B753B" w14:textId="77777777" w:rsidR="005F73F8" w:rsidRPr="006B1B5D" w:rsidRDefault="005F73F8" w:rsidP="006B1B5D">
      <w:pPr>
        <w:spacing w:line="260" w:lineRule="exact"/>
        <w:jc w:val="both"/>
        <w:rPr>
          <w:rFonts w:ascii="Arial" w:eastAsia="Times New Roman" w:hAnsi="Arial" w:cs="Arial"/>
          <w:sz w:val="20"/>
          <w:szCs w:val="20"/>
          <w:lang w:eastAsia="sl-SI"/>
        </w:rPr>
      </w:pPr>
      <w:r w:rsidRPr="006B1B5D">
        <w:rPr>
          <w:rFonts w:ascii="Arial" w:eastAsia="Times New Roman" w:hAnsi="Arial" w:cs="Arial"/>
          <w:sz w:val="20"/>
          <w:szCs w:val="20"/>
          <w:lang w:eastAsia="sl-SI"/>
        </w:rPr>
        <w:t xml:space="preserve">V tem členu je naveden nabor podatkov, ki jih morajo proračunski uporabniki poslati UJP v osmih dneh po izdaji menice. </w:t>
      </w:r>
    </w:p>
    <w:p w14:paraId="194D1354" w14:textId="77777777" w:rsidR="005F73F8" w:rsidRPr="006B1B5D" w:rsidRDefault="005F73F8" w:rsidP="006B1B5D">
      <w:pPr>
        <w:spacing w:line="260" w:lineRule="exact"/>
        <w:jc w:val="both"/>
        <w:rPr>
          <w:rFonts w:ascii="Arial" w:eastAsia="Times New Roman" w:hAnsi="Arial" w:cs="Arial"/>
          <w:sz w:val="20"/>
          <w:szCs w:val="20"/>
          <w:lang w:eastAsia="sl-SI"/>
        </w:rPr>
      </w:pPr>
    </w:p>
    <w:p w14:paraId="3CEB4E83" w14:textId="77777777" w:rsidR="005F73F8" w:rsidRPr="006B1B5D" w:rsidRDefault="005F73F8" w:rsidP="006B1B5D">
      <w:pPr>
        <w:spacing w:line="260" w:lineRule="exact"/>
        <w:jc w:val="both"/>
        <w:rPr>
          <w:rFonts w:ascii="Arial" w:eastAsia="Times New Roman" w:hAnsi="Arial" w:cs="Arial"/>
          <w:sz w:val="20"/>
          <w:szCs w:val="20"/>
          <w:lang w:eastAsia="sl-SI"/>
        </w:rPr>
      </w:pPr>
      <w:r w:rsidRPr="006B1B5D">
        <w:rPr>
          <w:rFonts w:ascii="Arial" w:eastAsia="Times New Roman" w:hAnsi="Arial" w:cs="Arial"/>
          <w:sz w:val="20"/>
          <w:szCs w:val="20"/>
          <w:lang w:eastAsia="sl-SI"/>
        </w:rPr>
        <w:t xml:space="preserve">V drugem odstavku je dano pooblastilo ministru za podrobnejšo ureditev načina priglasitve menice, akceptirane in avalirane menice. Način priglasitve menice trenutno podrobneje ureja Pravilnik o načinu priglasitve izdane menice (Uradni list RS, št. 27/17). </w:t>
      </w:r>
    </w:p>
    <w:p w14:paraId="2A2FDEFE" w14:textId="77777777" w:rsidR="005F73F8" w:rsidRPr="006B1B5D" w:rsidRDefault="005F73F8" w:rsidP="006B1B5D">
      <w:pPr>
        <w:spacing w:line="260" w:lineRule="exact"/>
        <w:jc w:val="both"/>
        <w:rPr>
          <w:rFonts w:ascii="Arial" w:eastAsia="Times New Roman" w:hAnsi="Arial" w:cs="Arial"/>
          <w:sz w:val="20"/>
          <w:szCs w:val="20"/>
          <w:lang w:eastAsia="sl-SI"/>
        </w:rPr>
      </w:pPr>
    </w:p>
    <w:p w14:paraId="098A833A" w14:textId="7B5E282B" w:rsidR="005F73F8" w:rsidRPr="006B1B5D" w:rsidRDefault="005F73F8" w:rsidP="006B1B5D">
      <w:pPr>
        <w:spacing w:line="260" w:lineRule="exact"/>
        <w:jc w:val="both"/>
        <w:rPr>
          <w:rFonts w:ascii="Arial" w:eastAsia="Times New Roman" w:hAnsi="Arial" w:cs="Arial"/>
          <w:b/>
          <w:sz w:val="20"/>
          <w:szCs w:val="20"/>
          <w:lang w:eastAsia="sl-SI"/>
        </w:rPr>
      </w:pPr>
      <w:r w:rsidRPr="006B1B5D">
        <w:rPr>
          <w:rFonts w:ascii="Arial" w:eastAsia="Times New Roman" w:hAnsi="Arial" w:cs="Arial"/>
          <w:b/>
          <w:sz w:val="20"/>
          <w:szCs w:val="20"/>
          <w:lang w:eastAsia="sl-SI"/>
        </w:rPr>
        <w:t>K 4</w:t>
      </w:r>
      <w:r w:rsidR="0099663E">
        <w:rPr>
          <w:rFonts w:ascii="Arial" w:eastAsia="Times New Roman" w:hAnsi="Arial" w:cs="Arial"/>
          <w:b/>
          <w:sz w:val="20"/>
          <w:szCs w:val="20"/>
          <w:lang w:eastAsia="sl-SI"/>
        </w:rPr>
        <w:t>1</w:t>
      </w:r>
      <w:r w:rsidRPr="006B1B5D">
        <w:rPr>
          <w:rFonts w:ascii="Arial" w:eastAsia="Times New Roman" w:hAnsi="Arial" w:cs="Arial"/>
          <w:b/>
          <w:sz w:val="20"/>
          <w:szCs w:val="20"/>
          <w:lang w:eastAsia="sl-SI"/>
        </w:rPr>
        <w:t>. členu (unovčenje menic)</w:t>
      </w:r>
    </w:p>
    <w:p w14:paraId="21D91074"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highlight w:val="yellow"/>
        </w:rPr>
      </w:pPr>
    </w:p>
    <w:p w14:paraId="1F58F774"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rPr>
      </w:pPr>
      <w:r w:rsidRPr="006B1B5D">
        <w:rPr>
          <w:rFonts w:ascii="Arial" w:eastAsia="Calibri" w:hAnsi="Arial" w:cs="Arial"/>
          <w:sz w:val="20"/>
          <w:szCs w:val="20"/>
        </w:rPr>
        <w:t>Ta člen ureja ravnanje UJP pri unovčenju menice, pri čemer predlog zakona napotuje na neposredno uporabo določb 186. in 187. člena ZPlaSSIED, v katerih je podrobneje urejen postopek unovčenja.</w:t>
      </w:r>
    </w:p>
    <w:p w14:paraId="3319D14B"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rPr>
      </w:pPr>
    </w:p>
    <w:p w14:paraId="007EEDE9" w14:textId="77777777" w:rsidR="005F73F8" w:rsidRPr="006B1B5D" w:rsidRDefault="005F73F8" w:rsidP="006B1B5D">
      <w:pPr>
        <w:shd w:val="clear" w:color="auto" w:fill="FFFFFF"/>
        <w:spacing w:line="260" w:lineRule="exact"/>
        <w:jc w:val="both"/>
        <w:rPr>
          <w:rFonts w:ascii="Arial" w:eastAsia="Times New Roman" w:hAnsi="Arial" w:cs="Arial"/>
          <w:sz w:val="20"/>
          <w:szCs w:val="20"/>
          <w:lang w:eastAsia="sl-SI"/>
        </w:rPr>
      </w:pPr>
      <w:r w:rsidRPr="006B1B5D">
        <w:rPr>
          <w:rFonts w:ascii="Arial" w:eastAsia="Times New Roman" w:hAnsi="Arial" w:cs="Arial"/>
          <w:sz w:val="20"/>
          <w:szCs w:val="20"/>
          <w:lang w:eastAsia="sl-SI"/>
        </w:rPr>
        <w:t>Za papirno menico, ki jo je v skladu z zakonom, ki ureja menico, izdal ali akceptiral uporabnik, ki je pravna oseba, zasebnik ali podjetnik, v zvezi z opravljanjem dejavnosti, in ki je plačljiva v breme denarnih sredstev, ki se vodijo na uporabnikovem plačilnem računu pri ponudniku plačilnih storitev (v nadaljnjem besedilu: domicilirana menica), se šteje, da vključuje tudi:</w:t>
      </w:r>
    </w:p>
    <w:p w14:paraId="2079B7F2" w14:textId="77777777" w:rsidR="005F73F8" w:rsidRPr="006B1B5D" w:rsidRDefault="005F73F8" w:rsidP="006B1B5D">
      <w:pPr>
        <w:pStyle w:val="Odstavekseznama"/>
        <w:numPr>
          <w:ilvl w:val="0"/>
          <w:numId w:val="62"/>
        </w:numPr>
        <w:overflowPunct/>
        <w:autoSpaceDE/>
        <w:autoSpaceDN/>
        <w:adjustRightInd/>
        <w:spacing w:line="260" w:lineRule="exact"/>
        <w:textAlignment w:val="auto"/>
        <w:rPr>
          <w:rFonts w:ascii="Arial" w:eastAsia="Times New Roman" w:hAnsi="Arial" w:cs="Arial"/>
          <w:sz w:val="20"/>
          <w:lang w:eastAsia="sl-SI"/>
        </w:rPr>
      </w:pPr>
      <w:r w:rsidRPr="006B1B5D">
        <w:rPr>
          <w:rFonts w:ascii="Arial" w:eastAsia="Times New Roman" w:hAnsi="Arial" w:cs="Arial"/>
          <w:sz w:val="20"/>
          <w:lang w:eastAsia="sl-SI"/>
        </w:rPr>
        <w:lastRenderedPageBreak/>
        <w:t>nepreklicno pooblastilo uporabnika imetniku menice, ki je upravičen zahtevati plačilo na podlagi domicilirane menice v skladu z zakonom, ki ureja menico, da odredi izvršitev plačilne transakcije v breme plačnikovih sredstev pri plačnikovem ponudniku plačilnih storitev v skladu z domicilirano menico;</w:t>
      </w:r>
    </w:p>
    <w:p w14:paraId="78929082" w14:textId="77777777" w:rsidR="005F73F8" w:rsidRPr="006B1B5D" w:rsidRDefault="005F73F8" w:rsidP="006B1B5D">
      <w:pPr>
        <w:pStyle w:val="Odstavekseznama"/>
        <w:numPr>
          <w:ilvl w:val="0"/>
          <w:numId w:val="62"/>
        </w:numPr>
        <w:overflowPunct/>
        <w:autoSpaceDE/>
        <w:autoSpaceDN/>
        <w:adjustRightInd/>
        <w:spacing w:line="260" w:lineRule="exact"/>
        <w:textAlignment w:val="auto"/>
        <w:rPr>
          <w:rFonts w:ascii="Arial" w:eastAsia="Times New Roman" w:hAnsi="Arial" w:cs="Arial"/>
          <w:sz w:val="20"/>
          <w:lang w:eastAsia="sl-SI"/>
        </w:rPr>
      </w:pPr>
      <w:r w:rsidRPr="006B1B5D">
        <w:rPr>
          <w:rFonts w:ascii="Arial" w:eastAsia="Times New Roman" w:hAnsi="Arial" w:cs="Arial"/>
          <w:sz w:val="20"/>
          <w:lang w:eastAsia="sl-SI"/>
        </w:rPr>
        <w:t>nepreklicno soglasje uporabnika svojemu ponudniku plačilnih storitev, da v breme uporabnikovih denarnih sredstev izvrši plačilno transakcijo, ki jo odredi imetnik menice v skladu s prejšnjo alinejo.</w:t>
      </w:r>
    </w:p>
    <w:p w14:paraId="29BECF84" w14:textId="77777777" w:rsidR="005F73F8" w:rsidRPr="006B1B5D" w:rsidRDefault="005F73F8" w:rsidP="006B1B5D">
      <w:pPr>
        <w:shd w:val="clear" w:color="auto" w:fill="FFFFFF"/>
        <w:spacing w:line="260" w:lineRule="exact"/>
        <w:ind w:firstLine="1021"/>
        <w:jc w:val="both"/>
        <w:rPr>
          <w:rFonts w:ascii="Arial" w:eastAsia="Times New Roman" w:hAnsi="Arial" w:cs="Arial"/>
          <w:sz w:val="20"/>
          <w:szCs w:val="20"/>
          <w:lang w:eastAsia="sl-SI"/>
        </w:rPr>
      </w:pPr>
    </w:p>
    <w:p w14:paraId="182BB5A0" w14:textId="77777777" w:rsidR="005F73F8" w:rsidRPr="006B1B5D" w:rsidRDefault="005F73F8" w:rsidP="006B1B5D">
      <w:pPr>
        <w:shd w:val="clear" w:color="auto" w:fill="FFFFFF"/>
        <w:spacing w:line="260" w:lineRule="exact"/>
        <w:jc w:val="both"/>
        <w:rPr>
          <w:rFonts w:ascii="Arial" w:eastAsia="Times New Roman" w:hAnsi="Arial" w:cs="Arial"/>
          <w:sz w:val="20"/>
          <w:szCs w:val="20"/>
          <w:lang w:eastAsia="sl-SI"/>
        </w:rPr>
      </w:pPr>
      <w:r w:rsidRPr="006B1B5D">
        <w:rPr>
          <w:rFonts w:ascii="Arial" w:eastAsia="Times New Roman" w:hAnsi="Arial" w:cs="Arial"/>
          <w:sz w:val="20"/>
          <w:szCs w:val="20"/>
          <w:lang w:eastAsia="sl-SI"/>
        </w:rPr>
        <w:t>Imetnik domicilirane menice odredi izvršitev plačilne transakcije na podlagi domicilirane menice tako, da uporabnikovemu ponudniku plačilnih storitev predloži domicilirano menico in podatke za izvršitev plačilne transakcije v breme uporabnikovega plačilnega računa pri tem ponudniku plačilnih storitev in s prenosom denarnih sredstev imetniku menice (v nadaljnjem besedilu: plačilni nalog za unovčitev domicilirane menice).</w:t>
      </w:r>
    </w:p>
    <w:p w14:paraId="5FE37737" w14:textId="77777777" w:rsidR="005F73F8" w:rsidRPr="006B1B5D" w:rsidRDefault="005F73F8" w:rsidP="006B1B5D">
      <w:pPr>
        <w:shd w:val="clear" w:color="auto" w:fill="FFFFFF"/>
        <w:spacing w:line="260" w:lineRule="exact"/>
        <w:jc w:val="both"/>
        <w:rPr>
          <w:rFonts w:ascii="Arial" w:eastAsia="Times New Roman" w:hAnsi="Arial" w:cs="Arial"/>
          <w:sz w:val="20"/>
          <w:szCs w:val="20"/>
          <w:lang w:eastAsia="sl-SI"/>
        </w:rPr>
      </w:pPr>
    </w:p>
    <w:p w14:paraId="34616CBF" w14:textId="77777777" w:rsidR="005F73F8" w:rsidRPr="006B1B5D" w:rsidRDefault="005F73F8" w:rsidP="006B1B5D">
      <w:pPr>
        <w:shd w:val="clear" w:color="auto" w:fill="FFFFFF"/>
        <w:spacing w:line="260" w:lineRule="exact"/>
        <w:jc w:val="both"/>
        <w:rPr>
          <w:rFonts w:ascii="Arial" w:eastAsia="Times New Roman" w:hAnsi="Arial" w:cs="Arial"/>
          <w:sz w:val="20"/>
          <w:szCs w:val="20"/>
          <w:lang w:eastAsia="sl-SI"/>
        </w:rPr>
      </w:pPr>
      <w:r w:rsidRPr="006B1B5D">
        <w:rPr>
          <w:rFonts w:ascii="Arial" w:eastAsia="Times New Roman" w:hAnsi="Arial" w:cs="Arial"/>
          <w:sz w:val="20"/>
          <w:szCs w:val="20"/>
          <w:lang w:eastAsia="sl-SI"/>
        </w:rPr>
        <w:t xml:space="preserve">Ponudnik plačilnih storitev lahko zavrne izvršitev plačilne transakcije na podlagi plačilnega naloga za unovčitev domicilirane menice, če je: </w:t>
      </w:r>
    </w:p>
    <w:p w14:paraId="1895A738" w14:textId="77777777" w:rsidR="005F73F8" w:rsidRPr="006B1B5D" w:rsidRDefault="005F73F8" w:rsidP="006B1B5D">
      <w:pPr>
        <w:pStyle w:val="Odstavekseznama"/>
        <w:numPr>
          <w:ilvl w:val="0"/>
          <w:numId w:val="62"/>
        </w:numPr>
        <w:overflowPunct/>
        <w:autoSpaceDE/>
        <w:autoSpaceDN/>
        <w:adjustRightInd/>
        <w:spacing w:line="260" w:lineRule="exact"/>
        <w:textAlignment w:val="auto"/>
        <w:rPr>
          <w:rFonts w:ascii="Arial" w:eastAsia="Times New Roman" w:hAnsi="Arial" w:cs="Arial"/>
          <w:sz w:val="20"/>
          <w:lang w:eastAsia="sl-SI"/>
        </w:rPr>
      </w:pPr>
      <w:r w:rsidRPr="006B1B5D">
        <w:rPr>
          <w:rFonts w:ascii="Arial" w:eastAsia="Times New Roman" w:hAnsi="Arial" w:cs="Arial"/>
          <w:sz w:val="20"/>
          <w:lang w:eastAsia="sl-SI"/>
        </w:rPr>
        <w:t xml:space="preserve">imetnik domicilirane menice odredil plačilni nalog za unovčitev domicilirane menice, ki je očitno v nasprotju z domicilirano menico (npr. glede zneska, domicila, zapadlosti menice), ali </w:t>
      </w:r>
    </w:p>
    <w:p w14:paraId="403CBBED" w14:textId="77777777" w:rsidR="005F73F8" w:rsidRPr="006B1B5D" w:rsidRDefault="005F73F8" w:rsidP="006B1B5D">
      <w:pPr>
        <w:pStyle w:val="Odstavekseznama"/>
        <w:numPr>
          <w:ilvl w:val="0"/>
          <w:numId w:val="62"/>
        </w:numPr>
        <w:overflowPunct/>
        <w:autoSpaceDE/>
        <w:autoSpaceDN/>
        <w:adjustRightInd/>
        <w:spacing w:line="260" w:lineRule="exact"/>
        <w:textAlignment w:val="auto"/>
        <w:rPr>
          <w:rFonts w:ascii="Arial" w:eastAsia="Times New Roman" w:hAnsi="Arial" w:cs="Arial"/>
          <w:sz w:val="20"/>
          <w:lang w:eastAsia="sl-SI"/>
        </w:rPr>
      </w:pPr>
      <w:r w:rsidRPr="006B1B5D">
        <w:rPr>
          <w:rFonts w:ascii="Arial" w:eastAsia="Times New Roman" w:hAnsi="Arial" w:cs="Arial"/>
          <w:sz w:val="20"/>
          <w:lang w:eastAsia="sl-SI"/>
        </w:rPr>
        <w:t>plačilni nalog za unovčitev domicilirane menice odredila oseba, ki ni menični upnik, ali druga oseba, ki jo je menični upnik pooblastil za odreditev plačilne transakcije zaradi plačila domicilirane menice.</w:t>
      </w:r>
    </w:p>
    <w:p w14:paraId="75024FDB"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rPr>
      </w:pPr>
    </w:p>
    <w:p w14:paraId="74BE7FD0" w14:textId="0986C749"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rPr>
      </w:pPr>
      <w:r w:rsidRPr="006B1B5D">
        <w:rPr>
          <w:rFonts w:ascii="Arial" w:eastAsia="Calibri" w:hAnsi="Arial" w:cs="Arial"/>
          <w:sz w:val="20"/>
          <w:szCs w:val="20"/>
        </w:rPr>
        <w:t xml:space="preserve">Zaradi razlogov, navedenih v obrazložitvi k </w:t>
      </w:r>
      <w:r w:rsidR="00032E29">
        <w:rPr>
          <w:rFonts w:ascii="Arial" w:eastAsia="Calibri" w:hAnsi="Arial" w:cs="Arial"/>
          <w:sz w:val="20"/>
          <w:szCs w:val="20"/>
        </w:rPr>
        <w:t>39</w:t>
      </w:r>
      <w:r w:rsidRPr="006B1B5D">
        <w:rPr>
          <w:rFonts w:ascii="Arial" w:eastAsia="Calibri" w:hAnsi="Arial" w:cs="Arial"/>
          <w:sz w:val="20"/>
          <w:szCs w:val="20"/>
        </w:rPr>
        <w:t xml:space="preserve">. členu tega zakona, se vse menice, ki jih izda ali akceptira ali avalira proračunski uporabnik, lahko unovčijo izključno v breme njegovega podračuna, odprtega pri UJP, pri čemer UJP za unovčenje menice ne sme uporabiti strogo namenskih sredstev, ki se vodijo na računih, navedenih v drugem odstavku </w:t>
      </w:r>
      <w:r w:rsidR="00032E29">
        <w:rPr>
          <w:rFonts w:ascii="Arial" w:eastAsia="Calibri" w:hAnsi="Arial" w:cs="Arial"/>
          <w:sz w:val="20"/>
          <w:szCs w:val="20"/>
        </w:rPr>
        <w:t>39</w:t>
      </w:r>
      <w:r w:rsidRPr="006B1B5D">
        <w:rPr>
          <w:rFonts w:ascii="Arial" w:eastAsia="Calibri" w:hAnsi="Arial" w:cs="Arial"/>
          <w:sz w:val="20"/>
          <w:szCs w:val="20"/>
        </w:rPr>
        <w:t>. člena predloga tega zakona.</w:t>
      </w:r>
    </w:p>
    <w:p w14:paraId="4B3A471F"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rPr>
      </w:pPr>
    </w:p>
    <w:p w14:paraId="15C75425" w14:textId="1297FB10" w:rsidR="005F73F8" w:rsidRPr="006B1B5D" w:rsidRDefault="005F73F8" w:rsidP="006B1B5D">
      <w:pPr>
        <w:spacing w:line="260" w:lineRule="exact"/>
        <w:jc w:val="both"/>
        <w:rPr>
          <w:rFonts w:ascii="Arial" w:eastAsia="Times New Roman" w:hAnsi="Arial" w:cs="Arial"/>
          <w:b/>
          <w:sz w:val="20"/>
          <w:szCs w:val="20"/>
          <w:lang w:eastAsia="sl-SI"/>
        </w:rPr>
      </w:pPr>
      <w:r w:rsidRPr="006B1B5D">
        <w:rPr>
          <w:rFonts w:ascii="Arial" w:eastAsia="Times New Roman" w:hAnsi="Arial" w:cs="Arial"/>
          <w:b/>
          <w:sz w:val="20"/>
          <w:szCs w:val="20"/>
          <w:lang w:eastAsia="sl-SI"/>
        </w:rPr>
        <w:t>K 4</w:t>
      </w:r>
      <w:r w:rsidR="0099663E">
        <w:rPr>
          <w:rFonts w:ascii="Arial" w:eastAsia="Times New Roman" w:hAnsi="Arial" w:cs="Arial"/>
          <w:b/>
          <w:sz w:val="20"/>
          <w:szCs w:val="20"/>
          <w:lang w:eastAsia="sl-SI"/>
        </w:rPr>
        <w:t>2</w:t>
      </w:r>
      <w:r w:rsidRPr="006B1B5D">
        <w:rPr>
          <w:rFonts w:ascii="Arial" w:eastAsia="Times New Roman" w:hAnsi="Arial" w:cs="Arial"/>
          <w:b/>
          <w:sz w:val="20"/>
          <w:szCs w:val="20"/>
          <w:lang w:eastAsia="sl-SI"/>
        </w:rPr>
        <w:t>. členu (unovčenje izvršnic in drugih instrumentov za zavarovanje plačil)</w:t>
      </w:r>
    </w:p>
    <w:p w14:paraId="1AF3C7CA" w14:textId="77777777" w:rsidR="005F73F8" w:rsidRPr="006B1B5D" w:rsidRDefault="005F73F8" w:rsidP="006B1B5D">
      <w:pPr>
        <w:autoSpaceDE w:val="0"/>
        <w:autoSpaceDN w:val="0"/>
        <w:adjustRightInd w:val="0"/>
        <w:spacing w:line="260" w:lineRule="exact"/>
        <w:jc w:val="both"/>
        <w:rPr>
          <w:rFonts w:ascii="Arial" w:eastAsia="Times New Roman" w:hAnsi="Arial" w:cs="Arial"/>
          <w:sz w:val="20"/>
          <w:szCs w:val="20"/>
          <w:lang w:eastAsia="sl-SI"/>
        </w:rPr>
      </w:pPr>
    </w:p>
    <w:p w14:paraId="15445AA4"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rPr>
      </w:pPr>
      <w:r w:rsidRPr="006B1B5D">
        <w:rPr>
          <w:rFonts w:ascii="Arial" w:eastAsia="Calibri" w:hAnsi="Arial" w:cs="Arial"/>
          <w:sz w:val="20"/>
          <w:szCs w:val="20"/>
        </w:rPr>
        <w:t xml:space="preserve">UJP je pooblaščen za unovčenje drugih instrumentov za zavarovanje plačil v breme podračunov proračunskih uporabnikov, med katere sodi tudi izvršnica, ki je uvedena z Zakonom o preprečevanju zamud pri plačilih (Uradni list RS, št. 57/12 </w:t>
      </w:r>
      <w:r w:rsidRPr="006B1B5D">
        <w:rPr>
          <w:rFonts w:ascii="Arial" w:eastAsia="Calibri" w:hAnsi="Arial" w:cs="Arial"/>
          <w:bCs/>
          <w:sz w:val="20"/>
          <w:szCs w:val="20"/>
          <w:shd w:val="clear" w:color="auto" w:fill="FFFFFF"/>
        </w:rPr>
        <w:t>in 61/20 – ZDLGPE</w:t>
      </w:r>
      <w:r w:rsidRPr="006B1B5D">
        <w:rPr>
          <w:rFonts w:ascii="Arial" w:eastAsia="Calibri" w:hAnsi="Arial" w:cs="Arial"/>
          <w:sz w:val="20"/>
          <w:szCs w:val="20"/>
        </w:rPr>
        <w:t>), v katerem je podrobneje urejen postopek unovčenja izvršnice.</w:t>
      </w:r>
    </w:p>
    <w:p w14:paraId="7A55F947"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highlight w:val="yellow"/>
        </w:rPr>
      </w:pPr>
    </w:p>
    <w:p w14:paraId="4F48FF5F" w14:textId="77777777" w:rsidR="005F73F8" w:rsidRPr="006B1B5D" w:rsidRDefault="005F73F8" w:rsidP="006B1B5D">
      <w:pPr>
        <w:shd w:val="clear" w:color="auto" w:fill="FFFFFF"/>
        <w:spacing w:line="260" w:lineRule="exact"/>
        <w:jc w:val="both"/>
        <w:rPr>
          <w:rFonts w:ascii="Arial" w:eastAsia="Times New Roman" w:hAnsi="Arial" w:cs="Arial"/>
          <w:sz w:val="20"/>
          <w:szCs w:val="20"/>
          <w:lang w:eastAsia="sl-SI"/>
        </w:rPr>
      </w:pPr>
      <w:r w:rsidRPr="006B1B5D">
        <w:rPr>
          <w:rFonts w:ascii="Arial" w:eastAsia="Times New Roman" w:hAnsi="Arial" w:cs="Arial"/>
          <w:sz w:val="20"/>
          <w:szCs w:val="20"/>
          <w:lang w:eastAsia="sl-SI"/>
        </w:rPr>
        <w:t xml:space="preserve">Izvršnica je listina, ki vsebuje izjavo dolžnika, dano v skladu z ZDLGPE, s katero se dolžnik zaveže plačati z izvršnico določen denarni znesek. Izvršnico lahko izdata le gospodarski subjekt ali javni organ. Upnik lahko zahteva plačilo obveznosti iz izvršnice v breme denarnih sredstev, ki se vodijo na kateremkoli dolžnikovem računu pri ponudnikih plačilnih storitev. Izvršnica je izvršilni naslov v skladu z zakonom, ki ureja izvršbo. Po navedenem zakonu velja neizpodbitna domneva, da izvršnica vsebuje: </w:t>
      </w:r>
    </w:p>
    <w:p w14:paraId="3E79AC9D" w14:textId="77777777" w:rsidR="005F73F8" w:rsidRPr="006B1B5D" w:rsidRDefault="005F73F8" w:rsidP="006B1B5D">
      <w:pPr>
        <w:pStyle w:val="Odstavekseznama"/>
        <w:numPr>
          <w:ilvl w:val="0"/>
          <w:numId w:val="62"/>
        </w:numPr>
        <w:overflowPunct/>
        <w:autoSpaceDE/>
        <w:autoSpaceDN/>
        <w:adjustRightInd/>
        <w:spacing w:line="260" w:lineRule="exact"/>
        <w:textAlignment w:val="auto"/>
        <w:rPr>
          <w:rFonts w:ascii="Arial" w:eastAsia="Times New Roman" w:hAnsi="Arial" w:cs="Arial"/>
          <w:sz w:val="20"/>
          <w:lang w:eastAsia="sl-SI"/>
        </w:rPr>
      </w:pPr>
      <w:r w:rsidRPr="006B1B5D">
        <w:rPr>
          <w:rFonts w:ascii="Arial" w:eastAsia="Times New Roman" w:hAnsi="Arial" w:cs="Arial"/>
          <w:sz w:val="20"/>
          <w:lang w:eastAsia="sl-SI"/>
        </w:rPr>
        <w:t xml:space="preserve">nepreklicno pooblastilo dolžnika upniku, da zahteva izvršitev plačilne transakcije v breme dolžnikovih denarnih sredstev pri dolžnikovem ponudniku plačilnih storitev v skladu z izvršnico, in </w:t>
      </w:r>
    </w:p>
    <w:p w14:paraId="5CDFD95A" w14:textId="77777777" w:rsidR="005F73F8" w:rsidRPr="006B1B5D" w:rsidRDefault="005F73F8" w:rsidP="006B1B5D">
      <w:pPr>
        <w:pStyle w:val="Odstavekseznama"/>
        <w:numPr>
          <w:ilvl w:val="0"/>
          <w:numId w:val="62"/>
        </w:numPr>
        <w:overflowPunct/>
        <w:autoSpaceDE/>
        <w:autoSpaceDN/>
        <w:adjustRightInd/>
        <w:spacing w:line="260" w:lineRule="exact"/>
        <w:textAlignment w:val="auto"/>
        <w:rPr>
          <w:rFonts w:ascii="Arial" w:eastAsia="Times New Roman" w:hAnsi="Arial" w:cs="Arial"/>
          <w:sz w:val="20"/>
          <w:lang w:eastAsia="sl-SI"/>
        </w:rPr>
      </w:pPr>
      <w:r w:rsidRPr="006B1B5D">
        <w:rPr>
          <w:rFonts w:ascii="Arial" w:eastAsia="Times New Roman" w:hAnsi="Arial" w:cs="Arial"/>
          <w:sz w:val="20"/>
          <w:lang w:eastAsia="sl-SI"/>
        </w:rPr>
        <w:t>nepreklicno soglasje dolžnika vsem svojim ponudnikom plačilnih storitev, da v breme dolžnikovih denarnih sredstev izvršijo plačilno transakcijo, ki jo zahteva upnik v skladu s prejšnjo točko.</w:t>
      </w:r>
    </w:p>
    <w:p w14:paraId="12A23521" w14:textId="77777777" w:rsidR="005F73F8" w:rsidRPr="006B1B5D" w:rsidRDefault="005F73F8" w:rsidP="006B1B5D">
      <w:pPr>
        <w:shd w:val="clear" w:color="auto" w:fill="FFFFFF"/>
        <w:spacing w:line="260" w:lineRule="exact"/>
        <w:ind w:firstLine="1021"/>
        <w:jc w:val="both"/>
        <w:rPr>
          <w:rFonts w:ascii="Arial" w:eastAsia="Times New Roman" w:hAnsi="Arial" w:cs="Arial"/>
          <w:sz w:val="20"/>
          <w:szCs w:val="20"/>
          <w:lang w:eastAsia="sl-SI"/>
        </w:rPr>
      </w:pPr>
    </w:p>
    <w:p w14:paraId="73DCE7E3" w14:textId="77777777" w:rsidR="005F73F8" w:rsidRPr="006B1B5D" w:rsidRDefault="005F73F8" w:rsidP="006B1B5D">
      <w:pPr>
        <w:shd w:val="clear" w:color="auto" w:fill="FFFFFF"/>
        <w:spacing w:line="260" w:lineRule="exact"/>
        <w:jc w:val="both"/>
        <w:rPr>
          <w:rFonts w:ascii="Arial" w:eastAsia="Times New Roman" w:hAnsi="Arial" w:cs="Arial"/>
          <w:sz w:val="20"/>
          <w:szCs w:val="20"/>
          <w:lang w:eastAsia="sl-SI"/>
        </w:rPr>
      </w:pPr>
      <w:r w:rsidRPr="006B1B5D">
        <w:rPr>
          <w:rFonts w:ascii="Arial" w:eastAsia="Times New Roman" w:hAnsi="Arial" w:cs="Arial"/>
          <w:sz w:val="20"/>
          <w:szCs w:val="20"/>
          <w:lang w:eastAsia="sl-SI"/>
        </w:rPr>
        <w:t xml:space="preserve">Upnik zahteva izvršitev plačilne transakcije v skladu s pooblastilom iz izvršnice tako, da predloži izvršnico v plačilo dolžnikovemu ponudniku plačilnih storitev. Upnik ob predložitvi izvršnice navede račun, na katerega naj se denarna sredstva prenesejo. Predložitev izvršnice predstavlja izročitev plačilnega naloga upnika ponudniku plačilnih storitev v skladu z ZPlaSSIED. Upnik lahko zahteva izvršitev plačilne transakcije tudi za znesek, ki je manjši od zneska, na katerega se glasi izvršnica. Če upnik ob predložitvi izvršnice ne izjavi, da zahteva izvršitev plačilne transakcije v višini, nižji od zneska, na katerega se glasi izvršnica, se šteje, da je upnik zahteval izvršitev plačilne transakcije za celoten znesek, na katerega se glasi izvršnica. </w:t>
      </w:r>
    </w:p>
    <w:p w14:paraId="7CB8D271" w14:textId="77777777" w:rsidR="005F73F8" w:rsidRPr="006B1B5D" w:rsidRDefault="005F73F8" w:rsidP="006B1B5D">
      <w:pPr>
        <w:shd w:val="clear" w:color="auto" w:fill="FFFFFF"/>
        <w:spacing w:line="260" w:lineRule="exact"/>
        <w:jc w:val="both"/>
        <w:rPr>
          <w:rFonts w:ascii="Arial" w:eastAsia="Times New Roman" w:hAnsi="Arial" w:cs="Arial"/>
          <w:sz w:val="20"/>
          <w:szCs w:val="20"/>
          <w:lang w:eastAsia="sl-SI"/>
        </w:rPr>
      </w:pPr>
    </w:p>
    <w:p w14:paraId="596E374E" w14:textId="77777777" w:rsidR="005F73F8" w:rsidRPr="006B1B5D" w:rsidRDefault="005F73F8" w:rsidP="006B1B5D">
      <w:pPr>
        <w:shd w:val="clear" w:color="auto" w:fill="FFFFFF"/>
        <w:spacing w:line="260" w:lineRule="exact"/>
        <w:jc w:val="both"/>
        <w:rPr>
          <w:rFonts w:ascii="Arial" w:eastAsia="Calibri" w:hAnsi="Arial" w:cs="Arial"/>
          <w:sz w:val="20"/>
          <w:szCs w:val="20"/>
          <w:highlight w:val="yellow"/>
        </w:rPr>
      </w:pPr>
      <w:r w:rsidRPr="006B1B5D">
        <w:rPr>
          <w:rFonts w:ascii="Arial" w:eastAsia="Times New Roman" w:hAnsi="Arial" w:cs="Arial"/>
          <w:sz w:val="20"/>
          <w:szCs w:val="20"/>
          <w:lang w:eastAsia="sl-SI"/>
        </w:rPr>
        <w:t>Postopek unovčenja izvršnice in obveznosti ponudnikov plačilnih storitev podrobneje ureja ZPreZP-1.</w:t>
      </w:r>
    </w:p>
    <w:p w14:paraId="744C87B8" w14:textId="69078F60"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rPr>
      </w:pPr>
      <w:r w:rsidRPr="006B1B5D">
        <w:rPr>
          <w:rFonts w:ascii="Arial" w:eastAsia="Calibri" w:hAnsi="Arial" w:cs="Arial"/>
          <w:sz w:val="20"/>
          <w:szCs w:val="20"/>
        </w:rPr>
        <w:lastRenderedPageBreak/>
        <w:t xml:space="preserve">Zaradi razlogov, navedenih v obrazložitvi k </w:t>
      </w:r>
      <w:r w:rsidR="00032E29">
        <w:rPr>
          <w:rFonts w:ascii="Arial" w:eastAsia="Calibri" w:hAnsi="Arial" w:cs="Arial"/>
          <w:sz w:val="20"/>
          <w:szCs w:val="20"/>
        </w:rPr>
        <w:t>39.</w:t>
      </w:r>
      <w:r w:rsidRPr="006B1B5D">
        <w:rPr>
          <w:rFonts w:ascii="Arial" w:eastAsia="Calibri" w:hAnsi="Arial" w:cs="Arial"/>
          <w:sz w:val="20"/>
          <w:szCs w:val="20"/>
        </w:rPr>
        <w:t xml:space="preserve"> členu tega zakona, se izvršnice in drugi instrumenti za zavarovanje plačila, ki jih izda proračunski uporabnik, lahko unovčijo izključno v breme njegovega podračuna, odprtega pri UJP, pri čemer UJP za unovčenje menice ne sme uporabiti strogo namenskih sredstev, ki se vodijo na računih, navedenih v drugem odstavku </w:t>
      </w:r>
      <w:r w:rsidR="00032E29">
        <w:rPr>
          <w:rFonts w:ascii="Arial" w:eastAsia="Calibri" w:hAnsi="Arial" w:cs="Arial"/>
          <w:sz w:val="20"/>
          <w:szCs w:val="20"/>
        </w:rPr>
        <w:t>39</w:t>
      </w:r>
      <w:r w:rsidRPr="006B1B5D">
        <w:rPr>
          <w:rFonts w:ascii="Arial" w:eastAsia="Calibri" w:hAnsi="Arial" w:cs="Arial"/>
          <w:sz w:val="20"/>
          <w:szCs w:val="20"/>
        </w:rPr>
        <w:t>. člena predloga tega zakona.</w:t>
      </w:r>
    </w:p>
    <w:p w14:paraId="31DEBDFC" w14:textId="77777777" w:rsidR="005A2EE0" w:rsidRPr="006B1B5D" w:rsidRDefault="005A2EE0" w:rsidP="006B1B5D">
      <w:pPr>
        <w:overflowPunct w:val="0"/>
        <w:autoSpaceDE w:val="0"/>
        <w:autoSpaceDN w:val="0"/>
        <w:adjustRightInd w:val="0"/>
        <w:spacing w:line="260" w:lineRule="exact"/>
        <w:jc w:val="both"/>
        <w:textAlignment w:val="baseline"/>
        <w:rPr>
          <w:rFonts w:ascii="Arial" w:eastAsia="Calibri" w:hAnsi="Arial" w:cs="Arial"/>
          <w:sz w:val="20"/>
          <w:szCs w:val="20"/>
        </w:rPr>
      </w:pPr>
    </w:p>
    <w:p w14:paraId="492B2E7C" w14:textId="62143808" w:rsidR="005F73F8" w:rsidRPr="006B1B5D" w:rsidRDefault="00DE7DB6" w:rsidP="006B1B5D">
      <w:pPr>
        <w:overflowPunct w:val="0"/>
        <w:autoSpaceDE w:val="0"/>
        <w:autoSpaceDN w:val="0"/>
        <w:adjustRightInd w:val="0"/>
        <w:spacing w:line="260" w:lineRule="exact"/>
        <w:jc w:val="both"/>
        <w:textAlignment w:val="baseline"/>
        <w:rPr>
          <w:rFonts w:ascii="Arial" w:eastAsia="Times New Roman" w:hAnsi="Arial" w:cs="Arial"/>
          <w:b/>
          <w:sz w:val="20"/>
          <w:szCs w:val="20"/>
        </w:rPr>
      </w:pPr>
      <w:r w:rsidRPr="006B1B5D">
        <w:rPr>
          <w:rFonts w:ascii="Arial" w:eastAsia="Calibri" w:hAnsi="Arial" w:cs="Arial"/>
          <w:b/>
          <w:sz w:val="20"/>
          <w:szCs w:val="20"/>
        </w:rPr>
        <w:t>K 4</w:t>
      </w:r>
      <w:r w:rsidR="0099663E">
        <w:rPr>
          <w:rFonts w:ascii="Arial" w:eastAsia="Calibri" w:hAnsi="Arial" w:cs="Arial"/>
          <w:b/>
          <w:sz w:val="20"/>
          <w:szCs w:val="20"/>
        </w:rPr>
        <w:t>3</w:t>
      </w:r>
      <w:r w:rsidRPr="006B1B5D">
        <w:rPr>
          <w:rFonts w:ascii="Arial" w:eastAsia="Calibri" w:hAnsi="Arial" w:cs="Arial"/>
          <w:b/>
          <w:sz w:val="20"/>
          <w:szCs w:val="20"/>
        </w:rPr>
        <w:t xml:space="preserve">. členu </w:t>
      </w:r>
      <w:r w:rsidRPr="006B1B5D">
        <w:rPr>
          <w:rFonts w:ascii="Arial" w:eastAsia="Times New Roman" w:hAnsi="Arial" w:cs="Arial"/>
          <w:b/>
          <w:sz w:val="20"/>
          <w:szCs w:val="20"/>
        </w:rPr>
        <w:t>(izmenjava e-računov in e-dokumentov prek enotne vstopne in izstopne točke)</w:t>
      </w:r>
    </w:p>
    <w:p w14:paraId="18A31EE5" w14:textId="77777777" w:rsidR="00DE7DB6" w:rsidRPr="006B1B5D" w:rsidRDefault="00DE7DB6" w:rsidP="006B1B5D">
      <w:pPr>
        <w:overflowPunct w:val="0"/>
        <w:autoSpaceDE w:val="0"/>
        <w:autoSpaceDN w:val="0"/>
        <w:adjustRightInd w:val="0"/>
        <w:spacing w:line="260" w:lineRule="exact"/>
        <w:jc w:val="both"/>
        <w:textAlignment w:val="baseline"/>
        <w:rPr>
          <w:rFonts w:ascii="Arial" w:eastAsia="Times New Roman" w:hAnsi="Arial" w:cs="Arial"/>
          <w:b/>
          <w:sz w:val="20"/>
          <w:szCs w:val="20"/>
        </w:rPr>
      </w:pPr>
    </w:p>
    <w:p w14:paraId="44E4F47C" w14:textId="77777777" w:rsidR="00DE7DB6" w:rsidRPr="006B1B5D" w:rsidRDefault="00DE7DB6" w:rsidP="006B1B5D">
      <w:pPr>
        <w:spacing w:line="260" w:lineRule="exact"/>
        <w:jc w:val="both"/>
        <w:rPr>
          <w:rFonts w:ascii="Arial" w:eastAsia="Calibri" w:hAnsi="Arial" w:cs="Arial"/>
          <w:sz w:val="20"/>
          <w:szCs w:val="20"/>
        </w:rPr>
      </w:pPr>
      <w:r w:rsidRPr="006B1B5D">
        <w:rPr>
          <w:rFonts w:ascii="Arial" w:eastAsia="Times New Roman" w:hAnsi="Arial" w:cs="Arial"/>
          <w:sz w:val="20"/>
          <w:szCs w:val="20"/>
          <w:lang w:eastAsia="sl-SI"/>
        </w:rPr>
        <w:t xml:space="preserve">Uporaba e-računov v javnem sektorju je v slovenski pravni red vpeljana z Zakonom o opravljanju plačilnih storitev za proračunske uporabnike (Uradni list RS, št. 59/10), ki je začel veljati 7. 8. 2010. Na podlagi 26. člena omenjenega zakona je bila pri UJP vzpostavljena enotna vstopna oziroma izstopna točka, prek katere </w:t>
      </w:r>
      <w:r w:rsidRPr="006B1B5D">
        <w:rPr>
          <w:rFonts w:ascii="Arial" w:eastAsia="Calibri" w:hAnsi="Arial" w:cs="Arial"/>
          <w:sz w:val="20"/>
          <w:szCs w:val="20"/>
        </w:rPr>
        <w:t>proračunski uporabniki pošiljajo ali prejemajo e-račune. S tem je Republika Slovenija postala ena izmed prvih držav članic Evropske unije, ki so vpeljale poslovanje z e-računi.</w:t>
      </w:r>
    </w:p>
    <w:p w14:paraId="1E8402DB" w14:textId="77777777" w:rsidR="00DE7DB6" w:rsidRPr="006B1B5D" w:rsidRDefault="00DE7DB6" w:rsidP="006B1B5D">
      <w:pPr>
        <w:spacing w:line="260" w:lineRule="exact"/>
        <w:jc w:val="both"/>
        <w:rPr>
          <w:rFonts w:ascii="Arial" w:eastAsia="Calibri" w:hAnsi="Arial" w:cs="Arial"/>
          <w:sz w:val="20"/>
          <w:szCs w:val="20"/>
        </w:rPr>
      </w:pPr>
    </w:p>
    <w:p w14:paraId="496E3BD0" w14:textId="5BC4E8AE" w:rsidR="00DE7DB6" w:rsidRPr="006B1B5D" w:rsidRDefault="00DE7DB6" w:rsidP="006B1B5D">
      <w:pPr>
        <w:spacing w:line="260" w:lineRule="exact"/>
        <w:jc w:val="both"/>
        <w:rPr>
          <w:rFonts w:ascii="Arial" w:eastAsia="Calibri" w:hAnsi="Arial" w:cs="Arial"/>
          <w:sz w:val="20"/>
          <w:szCs w:val="20"/>
        </w:rPr>
      </w:pPr>
      <w:r w:rsidRPr="006B1B5D">
        <w:rPr>
          <w:rFonts w:ascii="Arial" w:eastAsia="Calibri" w:hAnsi="Arial" w:cs="Arial"/>
          <w:sz w:val="20"/>
          <w:szCs w:val="20"/>
        </w:rPr>
        <w:t>Na podlagi ZOPSPU-A morajo vsi proračunski uporabniki od 1. januarja 2015 dalje prejemati račune in spremljajoče dokumente izključno v elektronski obliki. Pravne in fizične osebe (v nadaljnjem besedilu: gospodarski subjekti), ki za proračunske uporabnike dobavljajo blago, izvajajo storitev ali izvajajo gradnjo, morajo proračunskim uporabnikom pošiljati e-račune le prek spletne aplikacije UJP ali prek zainteresiranih ponudnikov plačilnih storitev in ponudnikov procesne obdelave podatkov (v nadaljnjem besedilu: udeleženci sistema izmenjave e-računov), ki imajo z UJP sklenjeno pogodbo o izmenjavi e-računov.</w:t>
      </w:r>
    </w:p>
    <w:p w14:paraId="24F97381" w14:textId="77777777" w:rsidR="00DE7DB6" w:rsidRPr="006B1B5D" w:rsidRDefault="00DE7DB6" w:rsidP="006B1B5D">
      <w:pPr>
        <w:overflowPunct w:val="0"/>
        <w:autoSpaceDE w:val="0"/>
        <w:autoSpaceDN w:val="0"/>
        <w:adjustRightInd w:val="0"/>
        <w:spacing w:line="260" w:lineRule="exact"/>
        <w:jc w:val="both"/>
        <w:textAlignment w:val="baseline"/>
        <w:rPr>
          <w:rFonts w:ascii="Arial" w:eastAsia="Calibri" w:hAnsi="Arial" w:cs="Arial"/>
          <w:sz w:val="20"/>
          <w:szCs w:val="20"/>
        </w:rPr>
      </w:pPr>
    </w:p>
    <w:p w14:paraId="10D0E6A5" w14:textId="77777777" w:rsidR="00DE7DB6" w:rsidRPr="006B1B5D" w:rsidRDefault="00DE7DB6" w:rsidP="006B1B5D">
      <w:pPr>
        <w:overflowPunct w:val="0"/>
        <w:autoSpaceDE w:val="0"/>
        <w:autoSpaceDN w:val="0"/>
        <w:adjustRightInd w:val="0"/>
        <w:spacing w:line="260" w:lineRule="exact"/>
        <w:jc w:val="both"/>
        <w:textAlignment w:val="baseline"/>
        <w:rPr>
          <w:rFonts w:ascii="Arial" w:eastAsia="Calibri" w:hAnsi="Arial" w:cs="Arial"/>
          <w:sz w:val="20"/>
          <w:szCs w:val="20"/>
        </w:rPr>
      </w:pPr>
      <w:r w:rsidRPr="006B1B5D">
        <w:rPr>
          <w:rFonts w:ascii="Arial" w:eastAsia="Calibri" w:hAnsi="Arial" w:cs="Arial"/>
          <w:sz w:val="20"/>
          <w:szCs w:val="20"/>
        </w:rPr>
        <w:t>Namen tega člena je, da se proračunskim uporabnikom na enem mestu zagotovi vse, kar potrebujejo za uporabo storitev, povezanih z izdajanjem, pošiljanjem (vročanjem), prejemanjem in plačevanjem e-računov ter izmenjavo e-dokumentov (opomin, naročilnica, dobavnica, izpis odprtih postavk) prek enotne vstopne in izstopne točke UJP. UJP omogoča proračunskim uporabnikom izmenjavo e-dokumentov, in sicer naročilnic in dobavnic, od leta 2020, izmenjavo opominov in izpisov odprtih postavk pa od leta 2024. Na ta način se upoštevajo cilji spodbujanja izdajanja elektronskih računov in drugih dokumentov ter odprave ovir za izmenjavo elektronskih računov in drugih dokumentov ter cilji glede zniževanja stroškov in racionalizacije poslovanja, gospodarnosti, učinkovitosti in uspešnosti delovanja javnega sektorja ter druge prednosti elektronskega poslovanja v skladu z akcijskim načrtom e-poslovanja javne uprave.</w:t>
      </w:r>
    </w:p>
    <w:p w14:paraId="392D060F" w14:textId="77777777" w:rsidR="00DE7DB6" w:rsidRPr="006B1B5D" w:rsidRDefault="00DE7DB6" w:rsidP="006B1B5D">
      <w:pPr>
        <w:overflowPunct w:val="0"/>
        <w:autoSpaceDE w:val="0"/>
        <w:autoSpaceDN w:val="0"/>
        <w:adjustRightInd w:val="0"/>
        <w:spacing w:line="260" w:lineRule="exact"/>
        <w:jc w:val="both"/>
        <w:textAlignment w:val="baseline"/>
        <w:rPr>
          <w:rFonts w:ascii="Arial" w:eastAsia="Calibri" w:hAnsi="Arial" w:cs="Arial"/>
          <w:sz w:val="20"/>
          <w:szCs w:val="20"/>
        </w:rPr>
      </w:pPr>
    </w:p>
    <w:p w14:paraId="0F4E372F" w14:textId="77777777" w:rsidR="00DE7DB6" w:rsidRPr="006B1B5D" w:rsidRDefault="00DE7DB6" w:rsidP="006B1B5D">
      <w:pPr>
        <w:overflowPunct w:val="0"/>
        <w:autoSpaceDE w:val="0"/>
        <w:autoSpaceDN w:val="0"/>
        <w:adjustRightInd w:val="0"/>
        <w:spacing w:line="260" w:lineRule="exact"/>
        <w:jc w:val="both"/>
        <w:textAlignment w:val="baseline"/>
        <w:rPr>
          <w:rFonts w:ascii="Arial" w:eastAsia="Calibri" w:hAnsi="Arial" w:cs="Arial"/>
          <w:sz w:val="20"/>
          <w:szCs w:val="20"/>
        </w:rPr>
      </w:pPr>
      <w:r w:rsidRPr="006B1B5D">
        <w:rPr>
          <w:rFonts w:ascii="Arial" w:eastAsia="Calibri" w:hAnsi="Arial" w:cs="Arial"/>
          <w:sz w:val="20"/>
          <w:szCs w:val="20"/>
        </w:rPr>
        <w:t xml:space="preserve">Proračunski uporabniki bodo še naprej s strani poslovnih subjektov in fizičnih oseb, ki opravljajo ekonomsko dejavnost, prejemali izključno e-račune, s svojimi poslovnimi partnerji pa se lahko dogovorijo tudi za izmenjavo e-dokumentov, kar pa zakonsko ni zavezujoče. Zakonska obveznost prejemanja e-računov temelji na dejstvu, da je proračunskim uporabnikom pri UJP zagotovljena uporaba posebne informacijsko-komunikacijske infrastrukture in uporabne programske opreme UJP ter vseh podpornih storitev v zvezi s plačilnim prometom oziroma izvajanjem plačil. UJP v skladu z ZOPSPU-1 in predlogom tega zakona zagotavlja in skrbi za upravljanje, vzdrževanje in razvoj informacijsko-komunikacijske infrastrukture in posebnih informacijskih sistemov (v nadaljnjem besedilu: oprema IKT), namenjenih za opravljanje plačilnih storitev, storitev izmenjave e-računov in e-dokumentov in drugih elektronskih storitev. Oprema IKT UJP, ki jo uporabljajo proračunski uporabniki, je prilagojena posebnim zahtevam in delovnim procesom v zvezi z delovanjem sistema EZR države oziroma občine ter izvrševanjem državnih in občinskih proračunov. Pri razvoju opreme IKT so bile zagotovljene standardizacija in usklajenost opreme in elektronskega poslovanja ter združljivost opreme z različnimi informacijskimi in poslovnimi okolji (državna uprava, sistem zakladništva, bančno okolje, gospodarski sektor, plačilni sistemi ipd.). </w:t>
      </w:r>
    </w:p>
    <w:p w14:paraId="46A7AF5C" w14:textId="77777777" w:rsidR="00DE7DB6" w:rsidRPr="006B1B5D" w:rsidRDefault="00DE7DB6" w:rsidP="006B1B5D">
      <w:pPr>
        <w:overflowPunct w:val="0"/>
        <w:autoSpaceDE w:val="0"/>
        <w:autoSpaceDN w:val="0"/>
        <w:adjustRightInd w:val="0"/>
        <w:spacing w:line="260" w:lineRule="exact"/>
        <w:jc w:val="both"/>
        <w:textAlignment w:val="baseline"/>
        <w:rPr>
          <w:rFonts w:ascii="Arial" w:eastAsia="Calibri" w:hAnsi="Arial" w:cs="Arial"/>
          <w:sz w:val="20"/>
          <w:szCs w:val="20"/>
        </w:rPr>
      </w:pPr>
    </w:p>
    <w:p w14:paraId="29FF397C" w14:textId="2C1F460F" w:rsidR="005F73F8" w:rsidRPr="006B1B5D" w:rsidRDefault="005F73F8" w:rsidP="006B1B5D">
      <w:pPr>
        <w:spacing w:line="260" w:lineRule="exact"/>
        <w:jc w:val="both"/>
        <w:rPr>
          <w:rFonts w:ascii="Arial" w:eastAsia="Times New Roman" w:hAnsi="Arial" w:cs="Arial"/>
          <w:b/>
          <w:sz w:val="20"/>
          <w:szCs w:val="20"/>
          <w:lang w:eastAsia="sl-SI"/>
        </w:rPr>
      </w:pPr>
      <w:r w:rsidRPr="006B1B5D">
        <w:rPr>
          <w:rFonts w:ascii="Arial" w:eastAsia="Times New Roman" w:hAnsi="Arial" w:cs="Arial"/>
          <w:b/>
          <w:sz w:val="20"/>
          <w:szCs w:val="20"/>
          <w:lang w:eastAsia="sl-SI"/>
        </w:rPr>
        <w:t>K 4</w:t>
      </w:r>
      <w:r w:rsidR="0099663E">
        <w:rPr>
          <w:rFonts w:ascii="Arial" w:eastAsia="Times New Roman" w:hAnsi="Arial" w:cs="Arial"/>
          <w:b/>
          <w:sz w:val="20"/>
          <w:szCs w:val="20"/>
          <w:lang w:eastAsia="sl-SI"/>
        </w:rPr>
        <w:t>4</w:t>
      </w:r>
      <w:r w:rsidRPr="006B1B5D">
        <w:rPr>
          <w:rFonts w:ascii="Arial" w:eastAsia="Times New Roman" w:hAnsi="Arial" w:cs="Arial"/>
          <w:b/>
          <w:sz w:val="20"/>
          <w:szCs w:val="20"/>
          <w:lang w:eastAsia="sl-SI"/>
        </w:rPr>
        <w:t>. členu (</w:t>
      </w:r>
      <w:r w:rsidR="00654A23" w:rsidRPr="006B1B5D">
        <w:rPr>
          <w:rFonts w:ascii="Arial" w:eastAsia="Times New Roman" w:hAnsi="Arial" w:cs="Arial"/>
          <w:b/>
          <w:sz w:val="20"/>
          <w:szCs w:val="20"/>
          <w:lang w:eastAsia="sl-SI"/>
        </w:rPr>
        <w:t>izdaja e-računov</w:t>
      </w:r>
      <w:r w:rsidRPr="006B1B5D">
        <w:rPr>
          <w:rFonts w:ascii="Arial" w:eastAsia="Times New Roman" w:hAnsi="Arial" w:cs="Arial"/>
          <w:b/>
          <w:sz w:val="20"/>
          <w:szCs w:val="20"/>
          <w:lang w:eastAsia="sl-SI"/>
        </w:rPr>
        <w:t>)</w:t>
      </w:r>
    </w:p>
    <w:p w14:paraId="3F4D1473" w14:textId="77777777" w:rsidR="005F73F8" w:rsidRPr="006B1B5D" w:rsidRDefault="005F73F8" w:rsidP="006B1B5D">
      <w:pPr>
        <w:spacing w:line="260" w:lineRule="exact"/>
        <w:jc w:val="both"/>
        <w:rPr>
          <w:rFonts w:ascii="Arial" w:eastAsia="Times New Roman" w:hAnsi="Arial" w:cs="Arial"/>
          <w:sz w:val="20"/>
          <w:szCs w:val="20"/>
          <w:lang w:eastAsia="sl-SI"/>
        </w:rPr>
      </w:pPr>
    </w:p>
    <w:p w14:paraId="0B1667C8" w14:textId="77777777" w:rsidR="00DE7DB6" w:rsidRPr="006B1B5D" w:rsidRDefault="00DE7DB6" w:rsidP="006B1B5D">
      <w:pPr>
        <w:overflowPunct w:val="0"/>
        <w:autoSpaceDE w:val="0"/>
        <w:autoSpaceDN w:val="0"/>
        <w:adjustRightInd w:val="0"/>
        <w:spacing w:line="260" w:lineRule="exact"/>
        <w:jc w:val="both"/>
        <w:textAlignment w:val="baseline"/>
        <w:rPr>
          <w:rFonts w:ascii="Arial" w:eastAsia="Calibri" w:hAnsi="Arial" w:cs="Arial"/>
          <w:sz w:val="20"/>
          <w:szCs w:val="20"/>
        </w:rPr>
      </w:pPr>
      <w:r w:rsidRPr="006B1B5D">
        <w:rPr>
          <w:rFonts w:ascii="Arial" w:eastAsia="Calibri" w:hAnsi="Arial" w:cs="Arial"/>
          <w:sz w:val="20"/>
          <w:szCs w:val="20"/>
        </w:rPr>
        <w:t xml:space="preserve">Z namenom, da se odpravijo administrativna bremena in zmanjšajo materialni stroški, povezani z ročno obdelavo računov (tiskanje na papir, pošiljanje in prejemanje v fizični obliki, stroški poštnih storitev, ročni vnos podatkov pri knjiženju in plačevanju, hramba v fizični obliki, stroški za papir, tonerje, tiskalnike in </w:t>
      </w:r>
      <w:r w:rsidRPr="006B1B5D">
        <w:rPr>
          <w:rFonts w:ascii="Arial" w:eastAsia="Calibri" w:hAnsi="Arial" w:cs="Arial"/>
          <w:sz w:val="20"/>
          <w:szCs w:val="20"/>
        </w:rPr>
        <w:lastRenderedPageBreak/>
        <w:t>fotokopirne stroje, material in prostori za hrambo dokumentacije, stroški dela ipd.) je v prvem odstavku tega člena predpisano, da morajo vsi poslovni subjekti in fizične osebe proračunskim uporabnikom izdajati e-račune. Obveznost izdaje e-računov velja tudi v primeru zahtevkov za plačila na drugih pravnih podlagah, ki se posredujejo proračunskim uporabnikom. Primer takšnega zahtevka so zahtevki, ki jih imajo osnovne šole do občin. Obveznost v tem členu ne posega v obstoječo ureditev, po kateri proračunski uporabniki prejemajo izključno e-račune.</w:t>
      </w:r>
    </w:p>
    <w:p w14:paraId="75981BA0" w14:textId="77777777" w:rsidR="00DE7DB6" w:rsidRPr="006B1B5D" w:rsidRDefault="00DE7DB6" w:rsidP="006B1B5D">
      <w:pPr>
        <w:overflowPunct w:val="0"/>
        <w:autoSpaceDE w:val="0"/>
        <w:autoSpaceDN w:val="0"/>
        <w:adjustRightInd w:val="0"/>
        <w:spacing w:line="260" w:lineRule="exact"/>
        <w:jc w:val="both"/>
        <w:textAlignment w:val="baseline"/>
        <w:rPr>
          <w:rFonts w:ascii="Arial" w:eastAsia="Calibri" w:hAnsi="Arial" w:cs="Arial"/>
          <w:sz w:val="20"/>
          <w:szCs w:val="20"/>
        </w:rPr>
      </w:pPr>
    </w:p>
    <w:p w14:paraId="6768BD43" w14:textId="77777777" w:rsidR="00DE7DB6" w:rsidRPr="006B1B5D" w:rsidRDefault="00DE7DB6" w:rsidP="006B1B5D">
      <w:pPr>
        <w:overflowPunct w:val="0"/>
        <w:autoSpaceDE w:val="0"/>
        <w:autoSpaceDN w:val="0"/>
        <w:adjustRightInd w:val="0"/>
        <w:spacing w:line="260" w:lineRule="exact"/>
        <w:jc w:val="both"/>
        <w:textAlignment w:val="baseline"/>
        <w:rPr>
          <w:rFonts w:ascii="Arial" w:eastAsia="Calibri" w:hAnsi="Arial" w:cs="Arial"/>
          <w:sz w:val="20"/>
          <w:szCs w:val="20"/>
        </w:rPr>
      </w:pPr>
      <w:r w:rsidRPr="006B1B5D">
        <w:rPr>
          <w:rFonts w:ascii="Arial" w:eastAsia="Calibri" w:hAnsi="Arial" w:cs="Arial"/>
          <w:sz w:val="20"/>
          <w:szCs w:val="20"/>
        </w:rPr>
        <w:t>Proračunski uporabniki pri svojem poslovanju uporabljajo izključno e-račune, izdane v standardu e-SLOG, ali v sintaksah, ki so skladne z evropskim standardom za izdajanje e-računov. Naročniki so po trenutno veljavni ureditvi zavezani k prejemu e-računa, izdanega v evropskih standardih. Enaka obveznost je predvidena tudi v 49. členu predloga tega zakona. UJP kot enotna vstopna in izstopna točka za proračunske uporabnike bo e-račun, namenjen proračunskemu uporabniku, ki ne bo posredovan v teh standardih, zavrnil.</w:t>
      </w:r>
    </w:p>
    <w:p w14:paraId="3831A229" w14:textId="77777777" w:rsidR="00DE7DB6" w:rsidRPr="006B1B5D" w:rsidRDefault="00DE7DB6" w:rsidP="006B1B5D">
      <w:pPr>
        <w:overflowPunct w:val="0"/>
        <w:autoSpaceDE w:val="0"/>
        <w:autoSpaceDN w:val="0"/>
        <w:adjustRightInd w:val="0"/>
        <w:spacing w:line="260" w:lineRule="exact"/>
        <w:jc w:val="both"/>
        <w:textAlignment w:val="baseline"/>
        <w:rPr>
          <w:rFonts w:ascii="Arial" w:eastAsia="Calibri" w:hAnsi="Arial" w:cs="Arial"/>
          <w:sz w:val="20"/>
          <w:szCs w:val="20"/>
        </w:rPr>
      </w:pPr>
    </w:p>
    <w:p w14:paraId="6326CB2B" w14:textId="77777777" w:rsidR="00DE7DB6" w:rsidRPr="006B1B5D" w:rsidRDefault="00DE7DB6" w:rsidP="006B1B5D">
      <w:pPr>
        <w:overflowPunct w:val="0"/>
        <w:autoSpaceDE w:val="0"/>
        <w:autoSpaceDN w:val="0"/>
        <w:adjustRightInd w:val="0"/>
        <w:spacing w:line="260" w:lineRule="exact"/>
        <w:jc w:val="both"/>
        <w:textAlignment w:val="baseline"/>
        <w:rPr>
          <w:rFonts w:ascii="Arial" w:eastAsia="Calibri" w:hAnsi="Arial" w:cs="Arial"/>
          <w:bCs/>
          <w:sz w:val="20"/>
          <w:szCs w:val="20"/>
        </w:rPr>
      </w:pPr>
      <w:r w:rsidRPr="006B1B5D">
        <w:rPr>
          <w:rFonts w:ascii="Arial" w:eastAsia="Calibri" w:hAnsi="Arial" w:cs="Arial"/>
          <w:bCs/>
          <w:sz w:val="20"/>
          <w:szCs w:val="20"/>
        </w:rPr>
        <w:t xml:space="preserve">E-račun mora zavezanec izdati skladno s področno zakonodajo, ki ureja izdajanje računov. </w:t>
      </w:r>
    </w:p>
    <w:p w14:paraId="624D2D60" w14:textId="77777777" w:rsidR="00654A23" w:rsidRPr="006B1B5D" w:rsidRDefault="00654A23" w:rsidP="006B1B5D">
      <w:pPr>
        <w:overflowPunct w:val="0"/>
        <w:autoSpaceDE w:val="0"/>
        <w:autoSpaceDN w:val="0"/>
        <w:adjustRightInd w:val="0"/>
        <w:spacing w:line="260" w:lineRule="exact"/>
        <w:jc w:val="both"/>
        <w:textAlignment w:val="baseline"/>
        <w:rPr>
          <w:rFonts w:ascii="Arial" w:eastAsia="Calibri" w:hAnsi="Arial" w:cs="Arial"/>
          <w:sz w:val="20"/>
          <w:szCs w:val="20"/>
        </w:rPr>
      </w:pPr>
    </w:p>
    <w:p w14:paraId="45D2A646" w14:textId="46CF880A" w:rsidR="005F73F8" w:rsidRPr="006B1B5D" w:rsidRDefault="00DE7DB6" w:rsidP="006B1B5D">
      <w:pPr>
        <w:spacing w:line="260" w:lineRule="exact"/>
        <w:jc w:val="both"/>
        <w:rPr>
          <w:rFonts w:ascii="Arial" w:eastAsia="Times New Roman" w:hAnsi="Arial" w:cs="Arial"/>
          <w:b/>
          <w:sz w:val="20"/>
          <w:szCs w:val="20"/>
          <w:lang w:eastAsia="sl-SI"/>
        </w:rPr>
      </w:pPr>
      <w:r w:rsidRPr="006B1B5D">
        <w:rPr>
          <w:rFonts w:ascii="Arial" w:eastAsia="Times New Roman" w:hAnsi="Arial" w:cs="Arial"/>
          <w:b/>
          <w:sz w:val="20"/>
          <w:szCs w:val="20"/>
          <w:lang w:eastAsia="sl-SI"/>
        </w:rPr>
        <w:t>K 4</w:t>
      </w:r>
      <w:r w:rsidR="0099663E">
        <w:rPr>
          <w:rFonts w:ascii="Arial" w:eastAsia="Times New Roman" w:hAnsi="Arial" w:cs="Arial"/>
          <w:b/>
          <w:sz w:val="20"/>
          <w:szCs w:val="20"/>
          <w:lang w:eastAsia="sl-SI"/>
        </w:rPr>
        <w:t>5</w:t>
      </w:r>
      <w:r w:rsidR="005F73F8" w:rsidRPr="006B1B5D">
        <w:rPr>
          <w:rFonts w:ascii="Arial" w:eastAsia="Times New Roman" w:hAnsi="Arial" w:cs="Arial"/>
          <w:b/>
          <w:sz w:val="20"/>
          <w:szCs w:val="20"/>
          <w:lang w:eastAsia="sl-SI"/>
        </w:rPr>
        <w:t>. členu (</w:t>
      </w:r>
      <w:r w:rsidR="00654A23" w:rsidRPr="006B1B5D">
        <w:rPr>
          <w:rFonts w:ascii="Arial" w:eastAsia="Times New Roman" w:hAnsi="Arial" w:cs="Arial"/>
          <w:b/>
          <w:sz w:val="20"/>
          <w:szCs w:val="20"/>
          <w:lang w:eastAsia="sl-SI"/>
        </w:rPr>
        <w:t>standardi za izmenjavo e-računov in e-dokumentov</w:t>
      </w:r>
      <w:r w:rsidR="005F73F8" w:rsidRPr="006B1B5D">
        <w:rPr>
          <w:rFonts w:ascii="Arial" w:eastAsia="Times New Roman" w:hAnsi="Arial" w:cs="Arial"/>
          <w:b/>
          <w:sz w:val="20"/>
          <w:szCs w:val="20"/>
          <w:lang w:eastAsia="sl-SI"/>
        </w:rPr>
        <w:t xml:space="preserve">) </w:t>
      </w:r>
    </w:p>
    <w:p w14:paraId="3D41A292"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Times New Roman" w:hAnsi="Arial" w:cs="Arial"/>
          <w:sz w:val="20"/>
          <w:szCs w:val="20"/>
          <w:lang w:eastAsia="sl-SI"/>
        </w:rPr>
      </w:pPr>
    </w:p>
    <w:p w14:paraId="1A069E66" w14:textId="77777777" w:rsidR="00DE7DB6" w:rsidRPr="006B1B5D" w:rsidRDefault="00DE7DB6" w:rsidP="006B1B5D">
      <w:pPr>
        <w:overflowPunct w:val="0"/>
        <w:autoSpaceDE w:val="0"/>
        <w:autoSpaceDN w:val="0"/>
        <w:adjustRightInd w:val="0"/>
        <w:spacing w:line="260" w:lineRule="exact"/>
        <w:jc w:val="both"/>
        <w:textAlignment w:val="baseline"/>
        <w:rPr>
          <w:rFonts w:ascii="Arial" w:eastAsia="Calibri" w:hAnsi="Arial" w:cs="Arial"/>
          <w:sz w:val="20"/>
          <w:szCs w:val="20"/>
        </w:rPr>
      </w:pPr>
      <w:r w:rsidRPr="006B1B5D">
        <w:rPr>
          <w:rFonts w:ascii="Arial" w:eastAsia="Calibri" w:hAnsi="Arial" w:cs="Arial"/>
          <w:sz w:val="20"/>
          <w:szCs w:val="20"/>
        </w:rPr>
        <w:t>Predlog zakona določa, da se e-računi proračunskim uporabnikom izdajajo in s proračunskimi uporabniki izmenjujejo v standardu e-SLOG in sintaksah, ki s skladne z evropskim standardom za izdajanje e-računov.</w:t>
      </w:r>
    </w:p>
    <w:p w14:paraId="0AF75CFD" w14:textId="77777777" w:rsidR="00DE7DB6" w:rsidRPr="006B1B5D" w:rsidRDefault="00DE7DB6" w:rsidP="006B1B5D">
      <w:pPr>
        <w:overflowPunct w:val="0"/>
        <w:autoSpaceDE w:val="0"/>
        <w:autoSpaceDN w:val="0"/>
        <w:adjustRightInd w:val="0"/>
        <w:spacing w:line="260" w:lineRule="exact"/>
        <w:jc w:val="both"/>
        <w:textAlignment w:val="baseline"/>
        <w:rPr>
          <w:rFonts w:ascii="Arial" w:eastAsia="Calibri" w:hAnsi="Arial" w:cs="Arial"/>
          <w:sz w:val="20"/>
          <w:szCs w:val="20"/>
        </w:rPr>
      </w:pPr>
    </w:p>
    <w:p w14:paraId="4EB716A6" w14:textId="77777777" w:rsidR="00DE7DB6" w:rsidRPr="006B1B5D" w:rsidRDefault="00DE7DB6" w:rsidP="006B1B5D">
      <w:pPr>
        <w:overflowPunct w:val="0"/>
        <w:autoSpaceDE w:val="0"/>
        <w:autoSpaceDN w:val="0"/>
        <w:adjustRightInd w:val="0"/>
        <w:spacing w:line="260" w:lineRule="exact"/>
        <w:jc w:val="both"/>
        <w:textAlignment w:val="baseline"/>
        <w:rPr>
          <w:rFonts w:ascii="Arial" w:eastAsia="Calibri" w:hAnsi="Arial" w:cs="Arial"/>
          <w:sz w:val="20"/>
          <w:szCs w:val="20"/>
        </w:rPr>
      </w:pPr>
      <w:r w:rsidRPr="006B1B5D">
        <w:rPr>
          <w:rFonts w:ascii="Arial" w:eastAsia="Calibri" w:hAnsi="Arial" w:cs="Arial"/>
          <w:sz w:val="20"/>
          <w:szCs w:val="20"/>
        </w:rPr>
        <w:t>V državah članicah Evropske unije in v tretjih državah se uporablja več svetovnih, nacionalnih in regionalnih standardov za izdajanje e-računov, ki večinoma niso medsebojno povezljivi,</w:t>
      </w:r>
      <w:r w:rsidR="000B6EFE" w:rsidRPr="006B1B5D">
        <w:rPr>
          <w:rFonts w:ascii="Arial" w:eastAsia="Calibri" w:hAnsi="Arial" w:cs="Arial"/>
          <w:sz w:val="20"/>
          <w:szCs w:val="20"/>
        </w:rPr>
        <w:t xml:space="preserve"> kar povzroča </w:t>
      </w:r>
      <w:r w:rsidRPr="006B1B5D">
        <w:rPr>
          <w:rFonts w:ascii="Arial" w:eastAsia="Calibri" w:hAnsi="Arial" w:cs="Arial"/>
          <w:sz w:val="20"/>
          <w:szCs w:val="20"/>
        </w:rPr>
        <w:t>zapletenost, pravno negotovost in dodatne stroške poslovnim subjektom, ki uporabljajo e-račune v različnih državah članicah, ter tem subjektom omejuje dostop na nove trge zaradi novih in različnih standardov izdajanja e-računov ob njihovem sodelovanju pri izvajanju čezmejnih javnih naročil ter čezmejni trgovini oziroma ob vsakem dostopu na nov trg. Zato Direktiva 2014/55/EU ureja določitev evropskega standarda za izdajanje e-računov in seznama sintaks, ki ga Evropska komisija objavi v Uradnem listu Evropske unije.</w:t>
      </w:r>
    </w:p>
    <w:p w14:paraId="60ECB5BF" w14:textId="77777777" w:rsidR="00DE7DB6" w:rsidRPr="006B1B5D" w:rsidRDefault="00DE7DB6" w:rsidP="006B1B5D">
      <w:pPr>
        <w:overflowPunct w:val="0"/>
        <w:autoSpaceDE w:val="0"/>
        <w:autoSpaceDN w:val="0"/>
        <w:adjustRightInd w:val="0"/>
        <w:spacing w:line="260" w:lineRule="exact"/>
        <w:jc w:val="both"/>
        <w:textAlignment w:val="baseline"/>
        <w:rPr>
          <w:rFonts w:ascii="Arial" w:eastAsia="Calibri" w:hAnsi="Arial" w:cs="Arial"/>
          <w:sz w:val="20"/>
          <w:szCs w:val="20"/>
        </w:rPr>
      </w:pPr>
    </w:p>
    <w:p w14:paraId="74053940" w14:textId="77777777" w:rsidR="00DE7DB6" w:rsidRPr="006B1B5D" w:rsidRDefault="00DE7DB6" w:rsidP="006B1B5D">
      <w:pPr>
        <w:overflowPunct w:val="0"/>
        <w:autoSpaceDE w:val="0"/>
        <w:autoSpaceDN w:val="0"/>
        <w:adjustRightInd w:val="0"/>
        <w:spacing w:line="260" w:lineRule="exact"/>
        <w:jc w:val="both"/>
        <w:textAlignment w:val="baseline"/>
        <w:rPr>
          <w:rFonts w:ascii="Arial" w:eastAsia="Calibri" w:hAnsi="Arial" w:cs="Arial"/>
          <w:sz w:val="20"/>
          <w:szCs w:val="20"/>
        </w:rPr>
      </w:pPr>
      <w:r w:rsidRPr="006B1B5D">
        <w:rPr>
          <w:rFonts w:ascii="Arial" w:eastAsia="Calibri" w:hAnsi="Arial" w:cs="Arial"/>
          <w:sz w:val="20"/>
          <w:szCs w:val="20"/>
        </w:rPr>
        <w:t>Vsebina Direktive 2014/55/EU je specifične tehnične narave in je vezana na določitev, vzdrževanje in nadaljnji razvoj ter uporabo evropskega standarda za semantični podatkovni model osrednjih elementov e-računa, ki ga je morala pripraviti pristojna evropska organizacija za standardizacijo, odobrila pa ga je Evropska komisija, skladno z zahtevami in merili, opredeljenimi v prvem odstavku 3. člena navedene direktive. V ta namen je bil izdan Izvedbeni sklep Komisije (EU) 2017/1870 z dne 16. oktobra 2017 o objavi sklica na evropski standard za izdajanje e-računov in seznama sintaks v skladu z Direktivo 2014/55/EU Evropskega parlamenta in Sveta (UL L št. 266 z dne 17. 10. 2017, str. 19).</w:t>
      </w:r>
    </w:p>
    <w:p w14:paraId="0772366D" w14:textId="77777777" w:rsidR="00DE7DB6" w:rsidRPr="006B1B5D" w:rsidRDefault="00DE7DB6" w:rsidP="006B1B5D">
      <w:pPr>
        <w:overflowPunct w:val="0"/>
        <w:autoSpaceDE w:val="0"/>
        <w:autoSpaceDN w:val="0"/>
        <w:adjustRightInd w:val="0"/>
        <w:spacing w:line="260" w:lineRule="exact"/>
        <w:jc w:val="both"/>
        <w:textAlignment w:val="baseline"/>
        <w:rPr>
          <w:rFonts w:ascii="Arial" w:eastAsia="Calibri" w:hAnsi="Arial" w:cs="Arial"/>
          <w:sz w:val="20"/>
          <w:szCs w:val="20"/>
        </w:rPr>
      </w:pPr>
    </w:p>
    <w:p w14:paraId="439EB5E9" w14:textId="77777777" w:rsidR="00DE7DB6" w:rsidRPr="006B1B5D" w:rsidRDefault="00DE7DB6" w:rsidP="006B1B5D">
      <w:pPr>
        <w:overflowPunct w:val="0"/>
        <w:autoSpaceDE w:val="0"/>
        <w:autoSpaceDN w:val="0"/>
        <w:adjustRightInd w:val="0"/>
        <w:spacing w:line="260" w:lineRule="exact"/>
        <w:jc w:val="both"/>
        <w:textAlignment w:val="baseline"/>
        <w:rPr>
          <w:rFonts w:ascii="Arial" w:eastAsia="Calibri" w:hAnsi="Arial" w:cs="Arial"/>
          <w:sz w:val="20"/>
          <w:szCs w:val="20"/>
        </w:rPr>
      </w:pPr>
      <w:r w:rsidRPr="006B1B5D">
        <w:rPr>
          <w:rFonts w:ascii="Arial" w:eastAsia="Calibri" w:hAnsi="Arial" w:cs="Arial"/>
          <w:sz w:val="20"/>
          <w:szCs w:val="20"/>
        </w:rPr>
        <w:t>V Direktivi 2014/55/EU je med drugim predvideno, da evropski standard za izdajanje e-računov ne bi smel zamenjati obstoječih nacionalnih standardov in tudi ne omejevati njihove uporabe, če z njim niso v nasprotju, temveč bi moralo biti mogoče te standarde še naprej uporabljati vzporedno z njim. To pomeni, da se z navedeno direktivo in predlogom tega zakona ne posega v obstoječi standard e-SLOG.</w:t>
      </w:r>
    </w:p>
    <w:p w14:paraId="3AB57BF8" w14:textId="77777777" w:rsidR="00DE7DB6" w:rsidRPr="006B1B5D" w:rsidRDefault="00DE7DB6" w:rsidP="006B1B5D">
      <w:pPr>
        <w:overflowPunct w:val="0"/>
        <w:autoSpaceDE w:val="0"/>
        <w:autoSpaceDN w:val="0"/>
        <w:adjustRightInd w:val="0"/>
        <w:spacing w:line="260" w:lineRule="exact"/>
        <w:jc w:val="both"/>
        <w:textAlignment w:val="baseline"/>
        <w:rPr>
          <w:rFonts w:ascii="Arial" w:eastAsia="Calibri" w:hAnsi="Arial" w:cs="Arial"/>
          <w:sz w:val="20"/>
          <w:szCs w:val="20"/>
        </w:rPr>
      </w:pPr>
    </w:p>
    <w:p w14:paraId="5F61A824" w14:textId="74E5D212" w:rsidR="00DE7DB6" w:rsidRPr="006B1B5D" w:rsidRDefault="00DE7DB6" w:rsidP="006B1B5D">
      <w:pPr>
        <w:overflowPunct w:val="0"/>
        <w:autoSpaceDE w:val="0"/>
        <w:autoSpaceDN w:val="0"/>
        <w:adjustRightInd w:val="0"/>
        <w:spacing w:line="260" w:lineRule="exact"/>
        <w:jc w:val="both"/>
        <w:textAlignment w:val="baseline"/>
        <w:rPr>
          <w:rFonts w:ascii="Arial" w:eastAsia="Calibri" w:hAnsi="Arial" w:cs="Arial"/>
          <w:sz w:val="20"/>
          <w:szCs w:val="20"/>
        </w:rPr>
      </w:pPr>
      <w:r w:rsidRPr="006B1B5D">
        <w:rPr>
          <w:rFonts w:ascii="Arial" w:eastAsia="Calibri" w:hAnsi="Arial" w:cs="Arial"/>
          <w:sz w:val="20"/>
          <w:szCs w:val="20"/>
        </w:rPr>
        <w:t>Na območju Republike Slovenije se uporablja standard e-SLOG, ki je enotna standardizirana oblika dokumentov, ki jo je pripravil GZS. GZS je s projektom e-SLOG uspel povezati interese in strokovnjake iz več kot 100 podjetij in jih združiti pri pripravi in uveljavljanju enotnih slovenskih priporočil, ki poslovnim subjektom omogočajo elektronsko poslovanje. Rezultat projekta so standardi za elektronske dokumente: račun, naročilnica, dobavnica, opomin in IOP (izpisek odprtih postavk). Nosilec avtorskih pravic za e</w:t>
      </w:r>
      <w:r w:rsidR="00B02545">
        <w:rPr>
          <w:rFonts w:ascii="Arial" w:eastAsia="Calibri" w:hAnsi="Arial" w:cs="Arial"/>
          <w:sz w:val="20"/>
          <w:szCs w:val="20"/>
        </w:rPr>
        <w:t>-</w:t>
      </w:r>
      <w:r w:rsidRPr="006B1B5D">
        <w:rPr>
          <w:rFonts w:ascii="Arial" w:eastAsia="Calibri" w:hAnsi="Arial" w:cs="Arial"/>
          <w:sz w:val="20"/>
          <w:szCs w:val="20"/>
        </w:rPr>
        <w:t>SLOG priporočil je GZS, v pripravo in vzdrževanje priporočil pa sta vključena Nacionalni forum za eRačun, katerega član je tudi UJP, ter Sekcija Ponudnikov poslovnih programov S3P pri Združenju za informatiko in telekomunikacije.</w:t>
      </w:r>
    </w:p>
    <w:p w14:paraId="407C5F1F" w14:textId="77777777" w:rsidR="00DE7DB6" w:rsidRPr="006B1B5D" w:rsidRDefault="00DE7DB6" w:rsidP="006B1B5D">
      <w:pPr>
        <w:overflowPunct w:val="0"/>
        <w:autoSpaceDE w:val="0"/>
        <w:autoSpaceDN w:val="0"/>
        <w:adjustRightInd w:val="0"/>
        <w:spacing w:line="260" w:lineRule="exact"/>
        <w:jc w:val="both"/>
        <w:textAlignment w:val="baseline"/>
        <w:rPr>
          <w:rFonts w:ascii="Arial" w:eastAsia="Calibri" w:hAnsi="Arial" w:cs="Arial"/>
          <w:i/>
          <w:iCs/>
          <w:sz w:val="20"/>
          <w:szCs w:val="20"/>
        </w:rPr>
      </w:pPr>
    </w:p>
    <w:p w14:paraId="7E59ED44" w14:textId="77777777" w:rsidR="00DE7DB6" w:rsidRPr="006B1B5D" w:rsidRDefault="00DE7DB6" w:rsidP="006B1B5D">
      <w:pPr>
        <w:overflowPunct w:val="0"/>
        <w:autoSpaceDE w:val="0"/>
        <w:autoSpaceDN w:val="0"/>
        <w:adjustRightInd w:val="0"/>
        <w:spacing w:line="260" w:lineRule="exact"/>
        <w:jc w:val="both"/>
        <w:textAlignment w:val="baseline"/>
        <w:rPr>
          <w:rFonts w:ascii="Arial" w:eastAsia="Calibri" w:hAnsi="Arial" w:cs="Arial"/>
          <w:sz w:val="20"/>
          <w:szCs w:val="20"/>
        </w:rPr>
      </w:pPr>
      <w:r w:rsidRPr="006B1B5D">
        <w:rPr>
          <w:rFonts w:ascii="Arial" w:eastAsia="Calibri" w:hAnsi="Arial" w:cs="Arial"/>
          <w:sz w:val="20"/>
          <w:szCs w:val="20"/>
        </w:rPr>
        <w:lastRenderedPageBreak/>
        <w:t xml:space="preserve">V drugem odstavku je določeno, da se e-dokumenti izdajajo in izmenjujejo v standardu e-SLOG. </w:t>
      </w:r>
    </w:p>
    <w:p w14:paraId="5AF05512" w14:textId="77777777" w:rsidR="00DE7DB6" w:rsidRPr="006B1B5D" w:rsidRDefault="00DE7DB6" w:rsidP="006B1B5D">
      <w:pPr>
        <w:overflowPunct w:val="0"/>
        <w:autoSpaceDE w:val="0"/>
        <w:autoSpaceDN w:val="0"/>
        <w:adjustRightInd w:val="0"/>
        <w:spacing w:line="260" w:lineRule="exact"/>
        <w:jc w:val="both"/>
        <w:textAlignment w:val="baseline"/>
        <w:rPr>
          <w:rFonts w:ascii="Arial" w:eastAsia="Calibri" w:hAnsi="Arial" w:cs="Arial"/>
          <w:sz w:val="20"/>
          <w:szCs w:val="20"/>
        </w:rPr>
      </w:pPr>
    </w:p>
    <w:p w14:paraId="50FC67AF" w14:textId="77777777" w:rsidR="00DE7DB6" w:rsidRPr="006B1B5D" w:rsidRDefault="00DE7DB6" w:rsidP="006B1B5D">
      <w:pPr>
        <w:overflowPunct w:val="0"/>
        <w:autoSpaceDE w:val="0"/>
        <w:autoSpaceDN w:val="0"/>
        <w:adjustRightInd w:val="0"/>
        <w:spacing w:line="260" w:lineRule="exact"/>
        <w:jc w:val="both"/>
        <w:textAlignment w:val="baseline"/>
        <w:rPr>
          <w:rFonts w:ascii="Arial" w:eastAsia="Calibri" w:hAnsi="Arial" w:cs="Arial"/>
          <w:sz w:val="20"/>
          <w:szCs w:val="20"/>
        </w:rPr>
      </w:pPr>
      <w:r w:rsidRPr="006B1B5D">
        <w:rPr>
          <w:rFonts w:ascii="Arial" w:eastAsia="Calibri" w:hAnsi="Arial" w:cs="Arial"/>
          <w:sz w:val="20"/>
          <w:szCs w:val="20"/>
        </w:rPr>
        <w:t xml:space="preserve">Glede na to, da se e-računi s proračunskimi uporabniki izmenjujejo le v standardu e-SLOG in sintaksah, ki so skladne z evropskim standardom, e-dokument pa le v standardu e-SLOG, so dolžni poslovni subjekti proračunskim uporabnikom posredovati e-račune oziroma e-dokumente le v teh standardih. Če bo e-račun ali e-dokument proračunskim uporabnikom poslan v drugih standardih UJP e-računa oziroma e-dokumenta ne bo sprejel. </w:t>
      </w:r>
    </w:p>
    <w:p w14:paraId="7E227DBC" w14:textId="77777777" w:rsidR="00DE7DB6" w:rsidRPr="006B1B5D" w:rsidRDefault="00DE7DB6" w:rsidP="006B1B5D">
      <w:pPr>
        <w:overflowPunct w:val="0"/>
        <w:autoSpaceDE w:val="0"/>
        <w:autoSpaceDN w:val="0"/>
        <w:adjustRightInd w:val="0"/>
        <w:spacing w:line="260" w:lineRule="exact"/>
        <w:jc w:val="both"/>
        <w:textAlignment w:val="baseline"/>
        <w:rPr>
          <w:rFonts w:ascii="Arial" w:eastAsia="Calibri" w:hAnsi="Arial" w:cs="Arial"/>
          <w:sz w:val="20"/>
          <w:szCs w:val="20"/>
        </w:rPr>
      </w:pPr>
    </w:p>
    <w:p w14:paraId="0C3E9B59" w14:textId="2FB8F1CE" w:rsidR="00DE7DB6" w:rsidRPr="006B1B5D" w:rsidRDefault="005F73F8" w:rsidP="006B1B5D">
      <w:pPr>
        <w:pStyle w:val="lennaslov"/>
        <w:spacing w:line="260" w:lineRule="exact"/>
        <w:jc w:val="both"/>
        <w:rPr>
          <w:rFonts w:cs="Arial"/>
          <w:sz w:val="20"/>
          <w:szCs w:val="20"/>
        </w:rPr>
      </w:pPr>
      <w:r w:rsidRPr="006B1B5D">
        <w:rPr>
          <w:rFonts w:cs="Arial"/>
          <w:sz w:val="20"/>
          <w:szCs w:val="20"/>
          <w:lang w:eastAsia="sl-SI"/>
        </w:rPr>
        <w:t>K 4</w:t>
      </w:r>
      <w:r w:rsidR="0099663E">
        <w:rPr>
          <w:rFonts w:cs="Arial"/>
          <w:sz w:val="20"/>
          <w:szCs w:val="20"/>
          <w:lang w:eastAsia="sl-SI"/>
        </w:rPr>
        <w:t>6</w:t>
      </w:r>
      <w:r w:rsidRPr="006B1B5D">
        <w:rPr>
          <w:rFonts w:cs="Arial"/>
          <w:sz w:val="20"/>
          <w:szCs w:val="20"/>
          <w:lang w:eastAsia="sl-SI"/>
        </w:rPr>
        <w:t xml:space="preserve">. členu </w:t>
      </w:r>
      <w:r w:rsidR="00DE7DB6" w:rsidRPr="006B1B5D">
        <w:rPr>
          <w:rFonts w:cs="Arial"/>
          <w:sz w:val="20"/>
          <w:szCs w:val="20"/>
        </w:rPr>
        <w:t>(način izmenjave e-računov in e-dokumentov)</w:t>
      </w:r>
    </w:p>
    <w:p w14:paraId="58DA5728" w14:textId="77777777" w:rsidR="005F73F8" w:rsidRPr="006B1B5D" w:rsidRDefault="005F73F8" w:rsidP="006B1B5D">
      <w:pPr>
        <w:spacing w:line="260" w:lineRule="exact"/>
        <w:jc w:val="both"/>
        <w:rPr>
          <w:rFonts w:ascii="Arial" w:eastAsia="Calibri" w:hAnsi="Arial" w:cs="Arial"/>
          <w:b/>
          <w:sz w:val="20"/>
          <w:szCs w:val="20"/>
        </w:rPr>
      </w:pPr>
    </w:p>
    <w:p w14:paraId="4B4E91B7" w14:textId="77777777" w:rsidR="0094025F" w:rsidRPr="006B1B5D" w:rsidRDefault="0094025F" w:rsidP="006B1B5D">
      <w:pPr>
        <w:overflowPunct w:val="0"/>
        <w:autoSpaceDE w:val="0"/>
        <w:autoSpaceDN w:val="0"/>
        <w:adjustRightInd w:val="0"/>
        <w:spacing w:line="260" w:lineRule="exact"/>
        <w:jc w:val="both"/>
        <w:textAlignment w:val="baseline"/>
        <w:rPr>
          <w:rFonts w:ascii="Arial" w:eastAsia="Calibri" w:hAnsi="Arial" w:cs="Arial"/>
          <w:sz w:val="20"/>
          <w:szCs w:val="20"/>
        </w:rPr>
      </w:pPr>
      <w:r w:rsidRPr="006B1B5D">
        <w:rPr>
          <w:rFonts w:ascii="Arial" w:eastAsia="Calibri" w:hAnsi="Arial" w:cs="Arial"/>
          <w:sz w:val="20"/>
          <w:szCs w:val="20"/>
        </w:rPr>
        <w:t xml:space="preserve">Zaradi posebnosti finančnega poslovanja proračunskih uporabnikov v okviru sistema enotnega zakladniškega računa države in občin (v nadaljnjem besedilu: EZR), morajo proračunski uporabniki e-račune in e-dokumente izmenjevati le prek UJP, ki je enotna vstopna oziroma izstopna točka za proračunske uporabnike. UJP za proračunske uporabnike opravlja storitve izmenjave e-računov in e-dokumentov brezplačno. </w:t>
      </w:r>
    </w:p>
    <w:p w14:paraId="203900CF" w14:textId="77777777" w:rsidR="0094025F" w:rsidRPr="006B1B5D" w:rsidRDefault="0094025F" w:rsidP="006B1B5D">
      <w:pPr>
        <w:overflowPunct w:val="0"/>
        <w:autoSpaceDE w:val="0"/>
        <w:autoSpaceDN w:val="0"/>
        <w:adjustRightInd w:val="0"/>
        <w:spacing w:line="260" w:lineRule="exact"/>
        <w:jc w:val="both"/>
        <w:textAlignment w:val="baseline"/>
        <w:rPr>
          <w:rFonts w:ascii="Arial" w:eastAsia="Times New Roman" w:hAnsi="Arial" w:cs="Arial"/>
          <w:sz w:val="20"/>
          <w:szCs w:val="20"/>
        </w:rPr>
      </w:pPr>
    </w:p>
    <w:p w14:paraId="45E0CB2F" w14:textId="77777777" w:rsidR="0094025F" w:rsidRPr="006B1B5D" w:rsidRDefault="0094025F" w:rsidP="006B1B5D">
      <w:pPr>
        <w:overflowPunct w:val="0"/>
        <w:autoSpaceDE w:val="0"/>
        <w:autoSpaceDN w:val="0"/>
        <w:adjustRightInd w:val="0"/>
        <w:spacing w:line="260" w:lineRule="exact"/>
        <w:jc w:val="both"/>
        <w:textAlignment w:val="baseline"/>
        <w:rPr>
          <w:rFonts w:ascii="Arial" w:eastAsia="Calibri" w:hAnsi="Arial" w:cs="Arial"/>
          <w:sz w:val="20"/>
          <w:szCs w:val="20"/>
        </w:rPr>
      </w:pPr>
      <w:bookmarkStart w:id="13" w:name="_Hlk197677997"/>
      <w:r w:rsidRPr="006B1B5D">
        <w:rPr>
          <w:rFonts w:ascii="Arial" w:eastAsia="Calibri" w:hAnsi="Arial" w:cs="Arial"/>
          <w:sz w:val="20"/>
          <w:szCs w:val="20"/>
        </w:rPr>
        <w:t>V drugem odstavku tega člena je določeno, da poslovni subjekti proračunskim uporabnikom pošiljajo e-račune prek zainteresiranih udeležencev sistema izmenjave e-računov, ki imajo z UJP sklenjeno pogodbo o izmenjavi e-računov; to so ponudniki procesne obdelave podatkov in ponudniki plačilnih storitev, le-ti omogočajo pošiljanje e-računov prek medbančnega sistema za izmenjavo e-računov. Poslovni subjekti lahko e-račune pošiljajo proračunskim uporabnikom tudi prek mednarodnega omrežja PEPPOL, v katerega je UJP vključen kot certificirana dostopna točka za proračunske uporabnike. Seznam udeležencev sistema izmenjave e-računov je objavljen na spletni strani UJP. E-račun se lahko proračunskim uporabnikom pošilja tudi prek brezplačnega spletnega portala UJPeRačun</w:t>
      </w:r>
    </w:p>
    <w:bookmarkEnd w:id="13"/>
    <w:p w14:paraId="5BDF9693" w14:textId="77777777" w:rsidR="0094025F" w:rsidRPr="006B1B5D" w:rsidRDefault="0094025F" w:rsidP="006B1B5D">
      <w:pPr>
        <w:overflowPunct w:val="0"/>
        <w:autoSpaceDE w:val="0"/>
        <w:autoSpaceDN w:val="0"/>
        <w:adjustRightInd w:val="0"/>
        <w:spacing w:line="260" w:lineRule="exact"/>
        <w:jc w:val="both"/>
        <w:textAlignment w:val="baseline"/>
        <w:rPr>
          <w:rFonts w:ascii="Arial" w:eastAsia="Times New Roman" w:hAnsi="Arial" w:cs="Arial"/>
          <w:sz w:val="20"/>
          <w:szCs w:val="20"/>
        </w:rPr>
      </w:pPr>
    </w:p>
    <w:p w14:paraId="2BA070B4" w14:textId="77777777" w:rsidR="0094025F" w:rsidRPr="006B1B5D" w:rsidRDefault="0094025F" w:rsidP="006B1B5D">
      <w:pPr>
        <w:overflowPunct w:val="0"/>
        <w:autoSpaceDE w:val="0"/>
        <w:autoSpaceDN w:val="0"/>
        <w:adjustRightInd w:val="0"/>
        <w:spacing w:line="260" w:lineRule="exact"/>
        <w:jc w:val="both"/>
        <w:textAlignment w:val="baseline"/>
        <w:rPr>
          <w:rFonts w:ascii="Arial" w:eastAsia="Times New Roman" w:hAnsi="Arial" w:cs="Arial"/>
          <w:sz w:val="20"/>
          <w:szCs w:val="20"/>
        </w:rPr>
      </w:pPr>
      <w:r w:rsidRPr="006B1B5D">
        <w:rPr>
          <w:rFonts w:ascii="Arial" w:eastAsia="Times New Roman" w:hAnsi="Arial" w:cs="Arial"/>
          <w:sz w:val="20"/>
          <w:szCs w:val="20"/>
        </w:rPr>
        <w:t>Spletni program UJP omogoča manjšim poslovnim subjektom, da izdajajo in prejemajo e-račune brez najema ponudnika e-poti oziroma zagotavljanja lastnih sistemov za kreiranje e-računov. Gre za obstoječo rešitev, ki jo UJP zagotavlja od uvedbe obveznih e-računov za proračunske uporabnike. Aplikacija je za ta način izmenjave e-računov proračunskih uporabnikov namenjena za manjše število e-računov in je trenutno omejena na 100 e-računov letno. Aplikacija ne zagotavlja avtomatskega povezovanja oziroma integracije e-računov, ampak jo je moč uporabljati le na način, da se izvede ročni vnos. Aplikacija namreč ni namenjena množičnemu posredovanju e-računov, ampak lažjemu izpolnjevanju obveznosti pošiljanja e-računov proračunskim uporabnikom za manjše poslovne subjekte.</w:t>
      </w:r>
    </w:p>
    <w:p w14:paraId="45106110" w14:textId="77777777" w:rsidR="0094025F" w:rsidRPr="006B1B5D" w:rsidRDefault="0094025F" w:rsidP="006B1B5D">
      <w:pPr>
        <w:overflowPunct w:val="0"/>
        <w:autoSpaceDE w:val="0"/>
        <w:autoSpaceDN w:val="0"/>
        <w:adjustRightInd w:val="0"/>
        <w:spacing w:line="260" w:lineRule="exact"/>
        <w:jc w:val="both"/>
        <w:textAlignment w:val="baseline"/>
        <w:rPr>
          <w:rFonts w:ascii="Arial" w:eastAsia="Times New Roman" w:hAnsi="Arial" w:cs="Arial"/>
          <w:sz w:val="20"/>
          <w:szCs w:val="20"/>
        </w:rPr>
      </w:pPr>
    </w:p>
    <w:p w14:paraId="20687B15" w14:textId="77777777" w:rsidR="0094025F" w:rsidRPr="006B1B5D" w:rsidRDefault="0094025F" w:rsidP="006B1B5D">
      <w:pPr>
        <w:overflowPunct w:val="0"/>
        <w:autoSpaceDE w:val="0"/>
        <w:autoSpaceDN w:val="0"/>
        <w:adjustRightInd w:val="0"/>
        <w:spacing w:line="260" w:lineRule="exact"/>
        <w:jc w:val="both"/>
        <w:textAlignment w:val="baseline"/>
        <w:rPr>
          <w:rFonts w:ascii="Arial" w:eastAsia="Calibri" w:hAnsi="Arial" w:cs="Arial"/>
          <w:sz w:val="20"/>
          <w:szCs w:val="20"/>
        </w:rPr>
      </w:pPr>
      <w:r w:rsidRPr="006B1B5D">
        <w:rPr>
          <w:rFonts w:ascii="Arial" w:eastAsia="Calibri" w:hAnsi="Arial" w:cs="Arial"/>
          <w:sz w:val="20"/>
          <w:szCs w:val="20"/>
        </w:rPr>
        <w:t>V tretjem odstavku predloga zakona je za e-račune in e-dokumente, ki jih izmenjujejo proračunski uporabniki, predpisana vsebina ovojnice za te e-račune in e-dokumente. Ovojnica e-računov mora vsebovati podatke za identifikacijo pošiljatelja in prejemnika (npr. davčna številka, transakcijski račun, naziv), podatke o izvoru dokumenta (npr. tip dokumenta, identifikacijska številka dokumenta, čas nastanka dokumenta), podatke za plačilo (npr. znesek, način plačila, podatki o p</w:t>
      </w:r>
      <w:r w:rsidR="000B6EFE" w:rsidRPr="006B1B5D">
        <w:rPr>
          <w:rFonts w:ascii="Arial" w:eastAsia="Calibri" w:hAnsi="Arial" w:cs="Arial"/>
          <w:sz w:val="20"/>
          <w:szCs w:val="20"/>
        </w:rPr>
        <w:t xml:space="preserve">rejemniku plačila in plačniku) </w:t>
      </w:r>
      <w:r w:rsidRPr="006B1B5D">
        <w:rPr>
          <w:rFonts w:ascii="Arial" w:eastAsia="Calibri" w:hAnsi="Arial" w:cs="Arial"/>
          <w:sz w:val="20"/>
          <w:szCs w:val="20"/>
        </w:rPr>
        <w:t>in podatke o prilogah (npr. število in velikost prilog, ime priloge, tip formata priloge). E-dokumenti se izmenjujejo z ovojnico za e-dokument, ki mora vsebovati enake podatke kot ovojnica za e-račun, razen podatkov za plačilo. Strukturo ovojnic pri e-računih in e-dokumentih, ki jih izmenjujejo proračunski uporabniki, objavi UJP na svoji spletni strani. Ovojnica je za pošiljanje in prejemanje e-računov in e-dokumentov proračunskih uporabnikov predpisana zaradi usmerjanja e-računov in e-dokumentov s strani UJP. Ovojnica se uporablja že v obstoječi ureditvi prejemanja in posredovanja e-računov in e-dokumentov proračunskim uporabnikom, zato ta določba v praksi ne bo uvedla dodatnih obremenitev. Ovojnica je namenjena tudi avtomatski izvedbi plačila e-računa. V četrtem odstavku je izrecno predpisan obseg osebnih podatkov v ovojnici za fizične osebe, ki izdajajo e-račun, in sicer transakcijski račun in davčna številka. Osebni podatki potrošnikov v ovojnici so urejeni v členu, ki ureja izdajanje e-računov potrošnikom.</w:t>
      </w:r>
    </w:p>
    <w:p w14:paraId="6346870E" w14:textId="77777777" w:rsidR="0094025F" w:rsidRPr="006B1B5D" w:rsidRDefault="0094025F" w:rsidP="006B1B5D">
      <w:pPr>
        <w:overflowPunct w:val="0"/>
        <w:autoSpaceDE w:val="0"/>
        <w:autoSpaceDN w:val="0"/>
        <w:adjustRightInd w:val="0"/>
        <w:spacing w:line="260" w:lineRule="exact"/>
        <w:jc w:val="both"/>
        <w:textAlignment w:val="baseline"/>
        <w:rPr>
          <w:rFonts w:ascii="Arial" w:eastAsia="Calibri" w:hAnsi="Arial" w:cs="Arial"/>
          <w:sz w:val="20"/>
          <w:szCs w:val="20"/>
        </w:rPr>
      </w:pPr>
    </w:p>
    <w:p w14:paraId="23B8074B" w14:textId="77777777" w:rsidR="0094025F" w:rsidRPr="006B1B5D" w:rsidRDefault="0094025F" w:rsidP="006B1B5D">
      <w:pPr>
        <w:overflowPunct w:val="0"/>
        <w:autoSpaceDE w:val="0"/>
        <w:autoSpaceDN w:val="0"/>
        <w:adjustRightInd w:val="0"/>
        <w:spacing w:line="260" w:lineRule="exact"/>
        <w:jc w:val="both"/>
        <w:textAlignment w:val="baseline"/>
        <w:rPr>
          <w:rFonts w:ascii="Arial" w:eastAsia="Calibri" w:hAnsi="Arial" w:cs="Arial"/>
          <w:sz w:val="20"/>
          <w:szCs w:val="20"/>
        </w:rPr>
      </w:pPr>
      <w:r w:rsidRPr="006B1B5D">
        <w:rPr>
          <w:rFonts w:ascii="Arial" w:eastAsia="Calibri" w:hAnsi="Arial" w:cs="Arial"/>
          <w:sz w:val="20"/>
          <w:szCs w:val="20"/>
        </w:rPr>
        <w:t xml:space="preserve">UJP stroške in nadomestila za izmenjavo e-računov in e-dokumentov zaračunava v skladu s Pravilnikom o načinu izmenjave elektronskih računov prek enotne vstopne in izstopne točke pri Upravi Republike </w:t>
      </w:r>
      <w:r w:rsidRPr="006B1B5D">
        <w:rPr>
          <w:rFonts w:ascii="Arial" w:eastAsia="Calibri" w:hAnsi="Arial" w:cs="Arial"/>
          <w:sz w:val="20"/>
          <w:szCs w:val="20"/>
        </w:rPr>
        <w:lastRenderedPageBreak/>
        <w:t xml:space="preserve">Slovenije za javna plačila (Uradni list RS, št. 32/19). Po uveljavitvi zakona, bo minister za finance izdal nov pravilnik, v katerem bodo enotno urejeni pogoji in način zaračunavanja vseh storitev UJP. Pri zaračunavanju oziroma oprostitvi plačila stroškov in nadomestil UJP se upošteva načelo vzajemnosti. </w:t>
      </w:r>
    </w:p>
    <w:p w14:paraId="65FC8E9A" w14:textId="77777777" w:rsidR="0094025F" w:rsidRPr="006B1B5D" w:rsidRDefault="0094025F" w:rsidP="006B1B5D">
      <w:pPr>
        <w:overflowPunct w:val="0"/>
        <w:autoSpaceDE w:val="0"/>
        <w:autoSpaceDN w:val="0"/>
        <w:adjustRightInd w:val="0"/>
        <w:spacing w:line="260" w:lineRule="exact"/>
        <w:jc w:val="both"/>
        <w:textAlignment w:val="baseline"/>
        <w:rPr>
          <w:rFonts w:ascii="Arial" w:eastAsia="Calibri" w:hAnsi="Arial" w:cs="Arial"/>
          <w:sz w:val="20"/>
          <w:szCs w:val="20"/>
        </w:rPr>
      </w:pPr>
    </w:p>
    <w:p w14:paraId="24F7994A" w14:textId="652129A6" w:rsidR="0094025F" w:rsidRPr="006B1B5D" w:rsidRDefault="0094025F" w:rsidP="006B1B5D">
      <w:pPr>
        <w:overflowPunct w:val="0"/>
        <w:autoSpaceDE w:val="0"/>
        <w:autoSpaceDN w:val="0"/>
        <w:adjustRightInd w:val="0"/>
        <w:spacing w:line="260" w:lineRule="exact"/>
        <w:jc w:val="both"/>
        <w:textAlignment w:val="baseline"/>
        <w:rPr>
          <w:rFonts w:ascii="Arial" w:eastAsia="Times New Roman" w:hAnsi="Arial" w:cs="Arial"/>
          <w:sz w:val="20"/>
          <w:szCs w:val="20"/>
        </w:rPr>
      </w:pPr>
      <w:r w:rsidRPr="006B1B5D">
        <w:rPr>
          <w:rFonts w:ascii="Arial" w:eastAsia="Times New Roman" w:hAnsi="Arial" w:cs="Arial"/>
          <w:sz w:val="20"/>
          <w:szCs w:val="20"/>
        </w:rPr>
        <w:t>Predlagani peti odstavek 4</w:t>
      </w:r>
      <w:r w:rsidR="00032E29">
        <w:rPr>
          <w:rFonts w:ascii="Arial" w:eastAsia="Times New Roman" w:hAnsi="Arial" w:cs="Arial"/>
          <w:sz w:val="20"/>
          <w:szCs w:val="20"/>
        </w:rPr>
        <w:t>6</w:t>
      </w:r>
      <w:r w:rsidRPr="006B1B5D">
        <w:rPr>
          <w:rFonts w:ascii="Arial" w:eastAsia="Times New Roman" w:hAnsi="Arial" w:cs="Arial"/>
          <w:sz w:val="20"/>
          <w:szCs w:val="20"/>
        </w:rPr>
        <w:t>. člena pooblašča ministra, pristojnega za finance za izdajo podzakonskega predpisa, ki bo uredil pogoje izmenjave e-računov in e-dokumentov prek UJP kot enotne vstopne in izstopne točke. Potrebno je določiti pravila, ki jih morajo izpolnjevati e-računi in e-dokumenti (ovojnica, standard), obveznosti proračunskih uporabnikov in izdajateljev e-računov ter ravnanje UJP, če ta pravila niso upoštevana.</w:t>
      </w:r>
    </w:p>
    <w:p w14:paraId="49C08293" w14:textId="77777777" w:rsidR="005F73F8" w:rsidRPr="006B1B5D" w:rsidRDefault="005F73F8" w:rsidP="006B1B5D">
      <w:pPr>
        <w:spacing w:line="260" w:lineRule="exact"/>
        <w:jc w:val="both"/>
        <w:rPr>
          <w:rFonts w:ascii="Arial" w:eastAsia="Times New Roman" w:hAnsi="Arial" w:cs="Arial"/>
          <w:sz w:val="20"/>
          <w:szCs w:val="20"/>
          <w:lang w:eastAsia="sl-SI"/>
        </w:rPr>
      </w:pPr>
    </w:p>
    <w:p w14:paraId="795E214F" w14:textId="4447BFE3" w:rsidR="005F5F14" w:rsidRPr="006B1B5D" w:rsidRDefault="005F5F14" w:rsidP="006B1B5D">
      <w:pPr>
        <w:suppressAutoHyphens/>
        <w:overflowPunct w:val="0"/>
        <w:autoSpaceDE w:val="0"/>
        <w:autoSpaceDN w:val="0"/>
        <w:adjustRightInd w:val="0"/>
        <w:spacing w:line="260" w:lineRule="exact"/>
        <w:jc w:val="both"/>
        <w:textAlignment w:val="baseline"/>
        <w:rPr>
          <w:rFonts w:ascii="Arial" w:eastAsia="Times New Roman" w:hAnsi="Arial" w:cs="Arial"/>
          <w:b/>
          <w:sz w:val="20"/>
          <w:szCs w:val="20"/>
        </w:rPr>
      </w:pPr>
      <w:r w:rsidRPr="006B1B5D">
        <w:rPr>
          <w:rFonts w:ascii="Arial" w:eastAsia="Times New Roman" w:hAnsi="Arial" w:cs="Arial"/>
          <w:b/>
          <w:sz w:val="20"/>
          <w:szCs w:val="20"/>
          <w:lang w:eastAsia="sl-SI"/>
        </w:rPr>
        <w:t>K 4</w:t>
      </w:r>
      <w:r w:rsidR="0099663E">
        <w:rPr>
          <w:rFonts w:ascii="Arial" w:eastAsia="Times New Roman" w:hAnsi="Arial" w:cs="Arial"/>
          <w:b/>
          <w:sz w:val="20"/>
          <w:szCs w:val="20"/>
          <w:lang w:eastAsia="sl-SI"/>
        </w:rPr>
        <w:t>7</w:t>
      </w:r>
      <w:r w:rsidRPr="006B1B5D">
        <w:rPr>
          <w:rFonts w:ascii="Arial" w:eastAsia="Times New Roman" w:hAnsi="Arial" w:cs="Arial"/>
          <w:b/>
          <w:sz w:val="20"/>
          <w:szCs w:val="20"/>
          <w:lang w:eastAsia="sl-SI"/>
        </w:rPr>
        <w:t xml:space="preserve">. členu </w:t>
      </w:r>
      <w:r w:rsidRPr="006B1B5D">
        <w:rPr>
          <w:rFonts w:ascii="Arial" w:eastAsia="Times New Roman" w:hAnsi="Arial" w:cs="Arial"/>
          <w:b/>
          <w:sz w:val="20"/>
          <w:szCs w:val="20"/>
        </w:rPr>
        <w:t>(izdajanje e-računov in e-dokumentov potrošnikom)</w:t>
      </w:r>
    </w:p>
    <w:p w14:paraId="2B30C0B9" w14:textId="77777777" w:rsidR="005F73F8" w:rsidRPr="006B1B5D" w:rsidRDefault="005F73F8" w:rsidP="006B1B5D">
      <w:pPr>
        <w:spacing w:line="260" w:lineRule="exact"/>
        <w:jc w:val="both"/>
        <w:rPr>
          <w:rFonts w:ascii="Arial" w:eastAsia="Times New Roman" w:hAnsi="Arial" w:cs="Arial"/>
          <w:b/>
          <w:sz w:val="20"/>
          <w:szCs w:val="20"/>
          <w:lang w:eastAsia="sl-SI"/>
        </w:rPr>
      </w:pPr>
    </w:p>
    <w:p w14:paraId="085E37C7" w14:textId="77777777" w:rsidR="00EF20B8" w:rsidRPr="006B1B5D" w:rsidRDefault="00EF20B8" w:rsidP="006B1B5D">
      <w:pPr>
        <w:overflowPunct w:val="0"/>
        <w:autoSpaceDE w:val="0"/>
        <w:autoSpaceDN w:val="0"/>
        <w:adjustRightInd w:val="0"/>
        <w:spacing w:line="260" w:lineRule="exact"/>
        <w:jc w:val="both"/>
        <w:textAlignment w:val="baseline"/>
        <w:rPr>
          <w:rFonts w:ascii="Arial" w:eastAsia="Calibri" w:hAnsi="Arial" w:cs="Arial"/>
          <w:bCs/>
          <w:sz w:val="20"/>
          <w:szCs w:val="20"/>
        </w:rPr>
      </w:pPr>
      <w:r w:rsidRPr="006B1B5D">
        <w:rPr>
          <w:rFonts w:ascii="Arial" w:eastAsia="Calibri" w:hAnsi="Arial" w:cs="Arial"/>
          <w:sz w:val="20"/>
          <w:szCs w:val="20"/>
        </w:rPr>
        <w:t xml:space="preserve">Ta člen omogoča potrošnikom, da se prostovoljno odločijo, ali bodo prejemali e-račune, če proračunski uporabnik takšno storitev omogoča. Izdaja in posredovanje e-računov potrošnikom ter </w:t>
      </w:r>
      <w:r w:rsidRPr="006B1B5D">
        <w:rPr>
          <w:rFonts w:ascii="Arial" w:eastAsia="Calibri" w:hAnsi="Arial" w:cs="Arial"/>
          <w:bCs/>
          <w:sz w:val="20"/>
          <w:szCs w:val="20"/>
        </w:rPr>
        <w:t xml:space="preserve">prejem e-računov s strani potrošnika je torej dogovor med proračunskim uporabnikom izdajateljem in fizično osebo prejemnikom e-računa. Potrošnik mora za prejemanje e-računov podati izrecno soglasje. Navedeno pomeni, da ni dovolj, da je pošiljanje e-računov potrošniku predvideno v Splošnih pogojih poslovanja, ki jih potrošnik potrdi, ampak mora biti izraženo v izrecni obliki. </w:t>
      </w:r>
    </w:p>
    <w:p w14:paraId="218E741C" w14:textId="77777777" w:rsidR="00EF20B8" w:rsidRPr="006B1B5D" w:rsidRDefault="00EF20B8" w:rsidP="006B1B5D">
      <w:pPr>
        <w:overflowPunct w:val="0"/>
        <w:autoSpaceDE w:val="0"/>
        <w:autoSpaceDN w:val="0"/>
        <w:adjustRightInd w:val="0"/>
        <w:spacing w:line="260" w:lineRule="exact"/>
        <w:jc w:val="both"/>
        <w:textAlignment w:val="baseline"/>
        <w:rPr>
          <w:rFonts w:ascii="Arial" w:eastAsia="Calibri" w:hAnsi="Arial" w:cs="Arial"/>
          <w:bCs/>
          <w:sz w:val="20"/>
          <w:szCs w:val="20"/>
        </w:rPr>
      </w:pPr>
    </w:p>
    <w:p w14:paraId="71090D17" w14:textId="77777777" w:rsidR="00EF20B8" w:rsidRPr="006B1B5D" w:rsidRDefault="00EF20B8" w:rsidP="006B1B5D">
      <w:pPr>
        <w:overflowPunct w:val="0"/>
        <w:autoSpaceDE w:val="0"/>
        <w:autoSpaceDN w:val="0"/>
        <w:adjustRightInd w:val="0"/>
        <w:spacing w:line="260" w:lineRule="exact"/>
        <w:jc w:val="both"/>
        <w:textAlignment w:val="baseline"/>
        <w:rPr>
          <w:rFonts w:ascii="Arial" w:eastAsia="Calibri" w:hAnsi="Arial" w:cs="Arial"/>
          <w:bCs/>
          <w:sz w:val="20"/>
          <w:szCs w:val="20"/>
        </w:rPr>
      </w:pPr>
      <w:r w:rsidRPr="006B1B5D">
        <w:rPr>
          <w:rFonts w:ascii="Arial" w:eastAsia="Calibri" w:hAnsi="Arial" w:cs="Arial"/>
          <w:bCs/>
          <w:sz w:val="20"/>
          <w:szCs w:val="20"/>
        </w:rPr>
        <w:t xml:space="preserve">Izrecno soglasje se poda pisno na papirju ali v elektronski obliki kot elektronska prijava oziroma e-prijava. Preklic soglasja se poda pisno na papirju ali v elektronski obliki kot elektronska odjava oziroma e-odjava. </w:t>
      </w:r>
    </w:p>
    <w:p w14:paraId="03483108" w14:textId="77777777" w:rsidR="00EF20B8" w:rsidRPr="006B1B5D" w:rsidRDefault="00EF20B8" w:rsidP="006B1B5D">
      <w:pPr>
        <w:overflowPunct w:val="0"/>
        <w:autoSpaceDE w:val="0"/>
        <w:autoSpaceDN w:val="0"/>
        <w:adjustRightInd w:val="0"/>
        <w:spacing w:line="260" w:lineRule="exact"/>
        <w:jc w:val="both"/>
        <w:textAlignment w:val="baseline"/>
        <w:rPr>
          <w:rFonts w:ascii="Arial" w:eastAsia="Calibri" w:hAnsi="Arial" w:cs="Arial"/>
          <w:bCs/>
          <w:sz w:val="20"/>
          <w:szCs w:val="20"/>
        </w:rPr>
      </w:pPr>
    </w:p>
    <w:p w14:paraId="038DB52F" w14:textId="77777777" w:rsidR="00EF20B8" w:rsidRPr="006B1B5D" w:rsidRDefault="00EF20B8" w:rsidP="006B1B5D">
      <w:pPr>
        <w:overflowPunct w:val="0"/>
        <w:autoSpaceDE w:val="0"/>
        <w:autoSpaceDN w:val="0"/>
        <w:adjustRightInd w:val="0"/>
        <w:spacing w:line="260" w:lineRule="exact"/>
        <w:jc w:val="both"/>
        <w:textAlignment w:val="baseline"/>
        <w:rPr>
          <w:rFonts w:ascii="Arial" w:eastAsia="Calibri" w:hAnsi="Arial" w:cs="Arial"/>
          <w:bCs/>
          <w:sz w:val="20"/>
          <w:szCs w:val="20"/>
        </w:rPr>
      </w:pPr>
      <w:r w:rsidRPr="006B1B5D">
        <w:rPr>
          <w:rFonts w:ascii="Arial" w:eastAsia="Calibri" w:hAnsi="Arial" w:cs="Arial"/>
          <w:bCs/>
          <w:sz w:val="20"/>
          <w:szCs w:val="20"/>
        </w:rPr>
        <w:t xml:space="preserve">Dokazno breme glede izrecnega predhodnega dogovora s potrošnikom o izdajanju e-računov nosi proračunski uporabnik. S tem določilom se uvaja institut obrnjenega dokaznega bremena. Ta institut prelaga dokazno breme s potrošnika na proračunskega uporabnika, tako da je proračunski uporabnik tisti, ki mora dokazati, da je s potrošnikom sklenil izrecni predhodni dogovor o izdajanju e-računov. Pri obrnjenem dokaznem bremenu gre za tako imenovano »olajševanje« potrošnikovega položaja, kar je pomembno zlasti z vidika varstva potrošnika kot šibkejše stranke v pogodbenem razmerju. </w:t>
      </w:r>
    </w:p>
    <w:p w14:paraId="6E6C852B" w14:textId="77777777" w:rsidR="00EF20B8" w:rsidRPr="006B1B5D" w:rsidRDefault="00EF20B8" w:rsidP="006B1B5D">
      <w:pPr>
        <w:overflowPunct w:val="0"/>
        <w:autoSpaceDE w:val="0"/>
        <w:autoSpaceDN w:val="0"/>
        <w:adjustRightInd w:val="0"/>
        <w:spacing w:line="260" w:lineRule="exact"/>
        <w:jc w:val="both"/>
        <w:textAlignment w:val="baseline"/>
        <w:rPr>
          <w:rFonts w:ascii="Arial" w:eastAsia="Calibri" w:hAnsi="Arial" w:cs="Arial"/>
          <w:bCs/>
          <w:sz w:val="20"/>
          <w:szCs w:val="20"/>
        </w:rPr>
      </w:pPr>
    </w:p>
    <w:p w14:paraId="543DC330" w14:textId="0F99479A" w:rsidR="00EF20B8" w:rsidRPr="006B1B5D" w:rsidRDefault="00EF20B8" w:rsidP="006B1B5D">
      <w:pPr>
        <w:overflowPunct w:val="0"/>
        <w:autoSpaceDE w:val="0"/>
        <w:autoSpaceDN w:val="0"/>
        <w:adjustRightInd w:val="0"/>
        <w:spacing w:line="260" w:lineRule="exact"/>
        <w:jc w:val="both"/>
        <w:textAlignment w:val="baseline"/>
        <w:rPr>
          <w:rFonts w:ascii="Arial" w:eastAsia="Calibri" w:hAnsi="Arial" w:cs="Arial"/>
          <w:bCs/>
          <w:sz w:val="20"/>
          <w:szCs w:val="20"/>
        </w:rPr>
      </w:pPr>
      <w:r w:rsidRPr="006B1B5D">
        <w:rPr>
          <w:rFonts w:ascii="Arial" w:eastAsia="Calibri" w:hAnsi="Arial" w:cs="Arial"/>
          <w:bCs/>
          <w:sz w:val="20"/>
          <w:szCs w:val="20"/>
        </w:rPr>
        <w:t>Ne glede na dogovor</w:t>
      </w:r>
      <w:r w:rsidRPr="006B1B5D">
        <w:rPr>
          <w:rFonts w:ascii="Arial" w:eastAsia="Calibri" w:hAnsi="Arial" w:cs="Arial"/>
          <w:sz w:val="20"/>
          <w:szCs w:val="20"/>
        </w:rPr>
        <w:t xml:space="preserve"> o izdajanju e-računov lahko</w:t>
      </w:r>
      <w:r w:rsidRPr="006B1B5D">
        <w:rPr>
          <w:rFonts w:ascii="Arial" w:eastAsia="Calibri" w:hAnsi="Arial" w:cs="Arial"/>
          <w:bCs/>
          <w:sz w:val="20"/>
          <w:szCs w:val="20"/>
        </w:rPr>
        <w:t xml:space="preserve"> potrošnik kadar koli zahteva, da mu proračunski uporabnik račune pošilja v papirni obliki, kar v bistvu pomeni, da je to svoje soglasje preklical. Preklic tega soglasja pa mora v primeru spora oziroma nadzora dokazovati potrošnik. Potrošnik, ki je v skladu s prvim odstavkom 4</w:t>
      </w:r>
      <w:r w:rsidR="00032E29">
        <w:rPr>
          <w:rFonts w:ascii="Arial" w:eastAsia="Calibri" w:hAnsi="Arial" w:cs="Arial"/>
          <w:bCs/>
          <w:sz w:val="20"/>
          <w:szCs w:val="20"/>
        </w:rPr>
        <w:t>7</w:t>
      </w:r>
      <w:r w:rsidRPr="006B1B5D">
        <w:rPr>
          <w:rFonts w:ascii="Arial" w:eastAsia="Calibri" w:hAnsi="Arial" w:cs="Arial"/>
          <w:bCs/>
          <w:sz w:val="20"/>
          <w:szCs w:val="20"/>
        </w:rPr>
        <w:t>. člena sklenil izrecni predhodni dogovor s proračunskim uporabnikom o izdaji e-računa, kasneje pa si premisli in želi ponovno račun v pisni obliki, torej sam nosi dokazno breme glede zahteve za izdajo računa v papirni obliki.</w:t>
      </w:r>
    </w:p>
    <w:p w14:paraId="6075EDD0" w14:textId="77777777" w:rsidR="00EF20B8" w:rsidRPr="006B1B5D" w:rsidRDefault="00EF20B8" w:rsidP="006B1B5D">
      <w:pPr>
        <w:overflowPunct w:val="0"/>
        <w:autoSpaceDE w:val="0"/>
        <w:autoSpaceDN w:val="0"/>
        <w:adjustRightInd w:val="0"/>
        <w:spacing w:line="260" w:lineRule="exact"/>
        <w:jc w:val="both"/>
        <w:textAlignment w:val="baseline"/>
        <w:rPr>
          <w:rFonts w:ascii="Arial" w:eastAsia="Calibri" w:hAnsi="Arial" w:cs="Arial"/>
          <w:bCs/>
          <w:sz w:val="20"/>
          <w:szCs w:val="20"/>
        </w:rPr>
      </w:pPr>
    </w:p>
    <w:p w14:paraId="27313B8D" w14:textId="77777777" w:rsidR="00EF20B8" w:rsidRPr="006B1B5D" w:rsidRDefault="00EF20B8" w:rsidP="006B1B5D">
      <w:pPr>
        <w:overflowPunct w:val="0"/>
        <w:autoSpaceDE w:val="0"/>
        <w:autoSpaceDN w:val="0"/>
        <w:adjustRightInd w:val="0"/>
        <w:spacing w:line="260" w:lineRule="exact"/>
        <w:jc w:val="both"/>
        <w:textAlignment w:val="baseline"/>
        <w:rPr>
          <w:rFonts w:ascii="Arial" w:eastAsia="Calibri" w:hAnsi="Arial" w:cs="Arial"/>
          <w:bCs/>
          <w:sz w:val="20"/>
          <w:szCs w:val="20"/>
        </w:rPr>
      </w:pPr>
      <w:r w:rsidRPr="006B1B5D">
        <w:rPr>
          <w:rFonts w:ascii="Arial" w:eastAsia="Calibri" w:hAnsi="Arial" w:cs="Arial"/>
          <w:bCs/>
          <w:sz w:val="20"/>
          <w:szCs w:val="20"/>
        </w:rPr>
        <w:t xml:space="preserve">Potrošnik skladno s predlagano ureditvijo nima pravice zahtevati izdaje e-računa. Izdaja e-računa potrošniku je namreč dogovor, kar pomeni tudi, da se mora z izdajo e-računa potrošniku strinjati tudi proračunski uporabnik. </w:t>
      </w:r>
    </w:p>
    <w:p w14:paraId="26C654C9" w14:textId="77777777" w:rsidR="00EF20B8" w:rsidRPr="006B1B5D" w:rsidRDefault="00EF20B8" w:rsidP="006B1B5D">
      <w:pPr>
        <w:overflowPunct w:val="0"/>
        <w:autoSpaceDE w:val="0"/>
        <w:autoSpaceDN w:val="0"/>
        <w:adjustRightInd w:val="0"/>
        <w:spacing w:line="260" w:lineRule="exact"/>
        <w:jc w:val="both"/>
        <w:textAlignment w:val="baseline"/>
        <w:rPr>
          <w:rFonts w:ascii="Arial" w:eastAsia="Calibri" w:hAnsi="Arial" w:cs="Arial"/>
          <w:bCs/>
          <w:sz w:val="20"/>
          <w:szCs w:val="20"/>
        </w:rPr>
      </w:pPr>
    </w:p>
    <w:p w14:paraId="21AF5E37" w14:textId="77777777" w:rsidR="00EF20B8" w:rsidRPr="006B1B5D" w:rsidRDefault="00EF20B8" w:rsidP="006B1B5D">
      <w:pPr>
        <w:overflowPunct w:val="0"/>
        <w:autoSpaceDE w:val="0"/>
        <w:autoSpaceDN w:val="0"/>
        <w:adjustRightInd w:val="0"/>
        <w:spacing w:line="260" w:lineRule="exact"/>
        <w:jc w:val="both"/>
        <w:textAlignment w:val="baseline"/>
        <w:rPr>
          <w:rFonts w:ascii="Arial" w:eastAsia="Calibri" w:hAnsi="Arial" w:cs="Arial"/>
          <w:iCs/>
          <w:sz w:val="20"/>
          <w:szCs w:val="20"/>
        </w:rPr>
      </w:pPr>
      <w:r w:rsidRPr="006B1B5D">
        <w:rPr>
          <w:rFonts w:ascii="Arial" w:eastAsia="Calibri" w:hAnsi="Arial" w:cs="Arial"/>
          <w:bCs/>
          <w:sz w:val="20"/>
          <w:szCs w:val="20"/>
        </w:rPr>
        <w:t>Izdajatelj mora k e-računu, namenjenemu potrošniku, ne glede na pot po</w:t>
      </w:r>
      <w:r w:rsidR="000B6EFE" w:rsidRPr="006B1B5D">
        <w:rPr>
          <w:rFonts w:ascii="Arial" w:eastAsia="Calibri" w:hAnsi="Arial" w:cs="Arial"/>
          <w:bCs/>
          <w:sz w:val="20"/>
          <w:szCs w:val="20"/>
        </w:rPr>
        <w:t xml:space="preserve">sredovanja e-računa, priložiti </w:t>
      </w:r>
      <w:r w:rsidRPr="006B1B5D">
        <w:rPr>
          <w:rFonts w:ascii="Arial" w:eastAsia="Calibri" w:hAnsi="Arial" w:cs="Arial"/>
          <w:iCs/>
          <w:sz w:val="20"/>
          <w:szCs w:val="20"/>
        </w:rPr>
        <w:t>vizualizirano vsebino računa v PDF, TIFF, OpenDocument, Rich Text ali drugem standardnem formatu, ki omogoča vpogled v vsebino računa. Na ta način se potrošniku, ki nima orodja za prepoznavo vsebine računa ali računa ne uvaža v druge aplikacije, omogoči, da preveri vsebino in pravilnost računa ter pridobi podatke potrebne za poravnavo obveznosti iz prejetega računa.</w:t>
      </w:r>
    </w:p>
    <w:p w14:paraId="5FBE2A7D" w14:textId="77777777" w:rsidR="00EF20B8" w:rsidRPr="006B1B5D" w:rsidRDefault="00EF20B8" w:rsidP="006B1B5D">
      <w:pPr>
        <w:overflowPunct w:val="0"/>
        <w:autoSpaceDE w:val="0"/>
        <w:autoSpaceDN w:val="0"/>
        <w:adjustRightInd w:val="0"/>
        <w:spacing w:line="260" w:lineRule="exact"/>
        <w:jc w:val="both"/>
        <w:textAlignment w:val="baseline"/>
        <w:rPr>
          <w:rFonts w:ascii="Arial" w:eastAsia="Calibri" w:hAnsi="Arial" w:cs="Arial"/>
          <w:iCs/>
          <w:sz w:val="20"/>
          <w:szCs w:val="20"/>
        </w:rPr>
      </w:pPr>
    </w:p>
    <w:p w14:paraId="1D70D454" w14:textId="77777777" w:rsidR="00EF20B8" w:rsidRPr="006B1B5D" w:rsidRDefault="00EF20B8" w:rsidP="006B1B5D">
      <w:pPr>
        <w:overflowPunct w:val="0"/>
        <w:autoSpaceDE w:val="0"/>
        <w:autoSpaceDN w:val="0"/>
        <w:adjustRightInd w:val="0"/>
        <w:spacing w:line="260" w:lineRule="exact"/>
        <w:jc w:val="both"/>
        <w:textAlignment w:val="baseline"/>
        <w:rPr>
          <w:rFonts w:ascii="Arial" w:eastAsia="Calibri" w:hAnsi="Arial" w:cs="Arial"/>
          <w:bCs/>
          <w:sz w:val="20"/>
          <w:szCs w:val="20"/>
        </w:rPr>
      </w:pPr>
      <w:r w:rsidRPr="006B1B5D">
        <w:rPr>
          <w:rFonts w:ascii="Arial" w:eastAsia="Calibri" w:hAnsi="Arial" w:cs="Arial"/>
          <w:bCs/>
          <w:sz w:val="20"/>
          <w:szCs w:val="20"/>
        </w:rPr>
        <w:t>V</w:t>
      </w:r>
      <w:r w:rsidR="00DA48B1">
        <w:rPr>
          <w:rFonts w:ascii="Arial" w:eastAsia="Calibri" w:hAnsi="Arial" w:cs="Arial"/>
          <w:bCs/>
          <w:sz w:val="20"/>
          <w:szCs w:val="20"/>
        </w:rPr>
        <w:t xml:space="preserve"> četrtem</w:t>
      </w:r>
      <w:r w:rsidRPr="006B1B5D">
        <w:rPr>
          <w:rFonts w:ascii="Arial" w:eastAsia="Calibri" w:hAnsi="Arial" w:cs="Arial"/>
          <w:bCs/>
          <w:sz w:val="20"/>
          <w:szCs w:val="20"/>
        </w:rPr>
        <w:t xml:space="preserve"> odstavku so določeni osebni podatki potrošnikov, ki jim proračunski uporabnik izda e-račun, ki se nahajajo v ovojnici e-računa za namen avtomatske obdelave in dostave e-računa. In sicer za namen avtomatske obdelave plačila se v ovojnici obdeluje transakcijski račun. Za namen dostave pa transakcijski račun ali davčna številka ali elektronski naslov. Drugih osebnih podatkov potrošnikov se v ovojnici ne navaja.</w:t>
      </w:r>
    </w:p>
    <w:p w14:paraId="0C8E68F8" w14:textId="77777777" w:rsidR="00661C8C" w:rsidRPr="006B1B5D" w:rsidRDefault="00661C8C" w:rsidP="006B1B5D">
      <w:pPr>
        <w:tabs>
          <w:tab w:val="center" w:pos="4536"/>
          <w:tab w:val="left" w:pos="6225"/>
        </w:tabs>
        <w:overflowPunct w:val="0"/>
        <w:autoSpaceDE w:val="0"/>
        <w:autoSpaceDN w:val="0"/>
        <w:adjustRightInd w:val="0"/>
        <w:spacing w:line="260" w:lineRule="exact"/>
        <w:jc w:val="both"/>
        <w:textAlignment w:val="baseline"/>
        <w:rPr>
          <w:rFonts w:ascii="Arial" w:eastAsia="Calibri" w:hAnsi="Arial" w:cs="Arial"/>
          <w:bCs/>
          <w:sz w:val="20"/>
          <w:szCs w:val="20"/>
        </w:rPr>
      </w:pPr>
    </w:p>
    <w:p w14:paraId="4E5DAC63" w14:textId="77777777" w:rsidR="00C32FE5" w:rsidRPr="006B1B5D" w:rsidRDefault="00C32FE5" w:rsidP="006B1B5D">
      <w:pPr>
        <w:tabs>
          <w:tab w:val="center" w:pos="4536"/>
          <w:tab w:val="left" w:pos="6225"/>
        </w:tabs>
        <w:overflowPunct w:val="0"/>
        <w:autoSpaceDE w:val="0"/>
        <w:autoSpaceDN w:val="0"/>
        <w:adjustRightInd w:val="0"/>
        <w:spacing w:line="260" w:lineRule="exact"/>
        <w:jc w:val="both"/>
        <w:textAlignment w:val="baseline"/>
        <w:rPr>
          <w:rFonts w:ascii="Arial" w:eastAsia="Calibri" w:hAnsi="Arial" w:cs="Arial"/>
          <w:bCs/>
          <w:sz w:val="20"/>
          <w:szCs w:val="20"/>
        </w:rPr>
      </w:pPr>
    </w:p>
    <w:p w14:paraId="7AAB37F0" w14:textId="77777777" w:rsidR="00C32FE5" w:rsidRPr="006B1B5D" w:rsidRDefault="00C32FE5" w:rsidP="006B1B5D">
      <w:pPr>
        <w:tabs>
          <w:tab w:val="center" w:pos="4536"/>
          <w:tab w:val="left" w:pos="6225"/>
        </w:tabs>
        <w:overflowPunct w:val="0"/>
        <w:autoSpaceDE w:val="0"/>
        <w:autoSpaceDN w:val="0"/>
        <w:adjustRightInd w:val="0"/>
        <w:spacing w:line="260" w:lineRule="exact"/>
        <w:jc w:val="both"/>
        <w:textAlignment w:val="baseline"/>
        <w:rPr>
          <w:rFonts w:ascii="Arial" w:eastAsia="Calibri" w:hAnsi="Arial" w:cs="Arial"/>
          <w:bCs/>
          <w:sz w:val="20"/>
          <w:szCs w:val="20"/>
        </w:rPr>
      </w:pPr>
    </w:p>
    <w:p w14:paraId="158DFA8F" w14:textId="77777777" w:rsidR="00C32FE5" w:rsidRPr="006B1B5D" w:rsidRDefault="00C32FE5" w:rsidP="006B1B5D">
      <w:pPr>
        <w:tabs>
          <w:tab w:val="center" w:pos="4536"/>
          <w:tab w:val="left" w:pos="6225"/>
        </w:tabs>
        <w:overflowPunct w:val="0"/>
        <w:autoSpaceDE w:val="0"/>
        <w:autoSpaceDN w:val="0"/>
        <w:adjustRightInd w:val="0"/>
        <w:spacing w:line="260" w:lineRule="exact"/>
        <w:jc w:val="both"/>
        <w:textAlignment w:val="baseline"/>
        <w:rPr>
          <w:rFonts w:ascii="Arial" w:eastAsia="Calibri" w:hAnsi="Arial" w:cs="Arial"/>
          <w:bCs/>
          <w:sz w:val="20"/>
          <w:szCs w:val="20"/>
        </w:rPr>
      </w:pPr>
    </w:p>
    <w:p w14:paraId="02D209E8" w14:textId="533FAC5F" w:rsidR="00661C8C" w:rsidRPr="006B1B5D" w:rsidRDefault="00661C8C" w:rsidP="006B1B5D">
      <w:pPr>
        <w:tabs>
          <w:tab w:val="center" w:pos="4536"/>
          <w:tab w:val="left" w:pos="6225"/>
        </w:tabs>
        <w:overflowPunct w:val="0"/>
        <w:autoSpaceDE w:val="0"/>
        <w:autoSpaceDN w:val="0"/>
        <w:adjustRightInd w:val="0"/>
        <w:spacing w:line="260" w:lineRule="exact"/>
        <w:jc w:val="both"/>
        <w:textAlignment w:val="baseline"/>
        <w:rPr>
          <w:rFonts w:ascii="Arial" w:eastAsia="Times New Roman" w:hAnsi="Arial" w:cs="Arial"/>
          <w:b/>
          <w:bCs/>
          <w:sz w:val="20"/>
          <w:szCs w:val="20"/>
          <w:lang w:eastAsia="sl-SI"/>
        </w:rPr>
      </w:pPr>
      <w:r w:rsidRPr="006B1B5D">
        <w:rPr>
          <w:rFonts w:ascii="Arial" w:eastAsia="Calibri" w:hAnsi="Arial" w:cs="Arial"/>
          <w:b/>
          <w:bCs/>
          <w:sz w:val="20"/>
          <w:szCs w:val="20"/>
        </w:rPr>
        <w:t>K 4</w:t>
      </w:r>
      <w:r w:rsidR="0099663E">
        <w:rPr>
          <w:rFonts w:ascii="Arial" w:eastAsia="Calibri" w:hAnsi="Arial" w:cs="Arial"/>
          <w:b/>
          <w:bCs/>
          <w:sz w:val="20"/>
          <w:szCs w:val="20"/>
        </w:rPr>
        <w:t>8</w:t>
      </w:r>
      <w:r w:rsidRPr="006B1B5D">
        <w:rPr>
          <w:rFonts w:ascii="Arial" w:eastAsia="Calibri" w:hAnsi="Arial" w:cs="Arial"/>
          <w:b/>
          <w:bCs/>
          <w:sz w:val="20"/>
          <w:szCs w:val="20"/>
        </w:rPr>
        <w:t xml:space="preserve">. členu </w:t>
      </w:r>
      <w:r w:rsidRPr="006B1B5D">
        <w:rPr>
          <w:rFonts w:ascii="Arial" w:eastAsia="Times New Roman" w:hAnsi="Arial" w:cs="Arial"/>
          <w:b/>
          <w:bCs/>
          <w:sz w:val="20"/>
          <w:szCs w:val="20"/>
          <w:lang w:eastAsia="sl-SI"/>
        </w:rPr>
        <w:t>(</w:t>
      </w:r>
      <w:r w:rsidR="00DD1C6B" w:rsidRPr="006B1B5D">
        <w:rPr>
          <w:rFonts w:ascii="Arial" w:eastAsia="Times New Roman" w:hAnsi="Arial" w:cs="Arial"/>
          <w:b/>
          <w:bCs/>
          <w:sz w:val="20"/>
          <w:szCs w:val="20"/>
          <w:lang w:eastAsia="sl-SI"/>
        </w:rPr>
        <w:t>prejem in obdelav</w:t>
      </w:r>
      <w:r w:rsidR="00F12560">
        <w:rPr>
          <w:rFonts w:ascii="Arial" w:eastAsia="Times New Roman" w:hAnsi="Arial" w:cs="Arial"/>
          <w:b/>
          <w:bCs/>
          <w:sz w:val="20"/>
          <w:szCs w:val="20"/>
          <w:lang w:eastAsia="sl-SI"/>
        </w:rPr>
        <w:t>a</w:t>
      </w:r>
      <w:r w:rsidRPr="006B1B5D">
        <w:rPr>
          <w:rFonts w:ascii="Arial" w:eastAsia="Times New Roman" w:hAnsi="Arial" w:cs="Arial"/>
          <w:b/>
          <w:bCs/>
          <w:sz w:val="20"/>
          <w:szCs w:val="20"/>
          <w:lang w:eastAsia="sl-SI"/>
        </w:rPr>
        <w:t xml:space="preserve"> e-računov, izdanih v skladu z evropskim standardom)</w:t>
      </w:r>
    </w:p>
    <w:p w14:paraId="4ED2C779" w14:textId="77777777" w:rsidR="0094025F" w:rsidRPr="006B1B5D" w:rsidRDefault="0094025F" w:rsidP="006B1B5D">
      <w:pPr>
        <w:spacing w:line="260" w:lineRule="exact"/>
        <w:jc w:val="both"/>
        <w:rPr>
          <w:rFonts w:ascii="Arial" w:eastAsia="Times New Roman" w:hAnsi="Arial" w:cs="Arial"/>
          <w:sz w:val="20"/>
          <w:szCs w:val="20"/>
          <w:lang w:eastAsia="sl-SI"/>
        </w:rPr>
      </w:pPr>
    </w:p>
    <w:p w14:paraId="073B3DA9" w14:textId="77777777" w:rsidR="00661C8C" w:rsidRPr="006B1B5D" w:rsidRDefault="00661C8C" w:rsidP="006B1B5D">
      <w:pPr>
        <w:overflowPunct w:val="0"/>
        <w:autoSpaceDE w:val="0"/>
        <w:autoSpaceDN w:val="0"/>
        <w:adjustRightInd w:val="0"/>
        <w:spacing w:line="260" w:lineRule="exact"/>
        <w:jc w:val="both"/>
        <w:textAlignment w:val="baseline"/>
        <w:rPr>
          <w:rFonts w:ascii="Arial" w:eastAsia="Calibri" w:hAnsi="Arial" w:cs="Arial"/>
          <w:sz w:val="20"/>
          <w:szCs w:val="20"/>
        </w:rPr>
      </w:pPr>
      <w:r w:rsidRPr="006B1B5D">
        <w:rPr>
          <w:rFonts w:ascii="Arial" w:eastAsia="Calibri" w:hAnsi="Arial" w:cs="Arial"/>
          <w:sz w:val="20"/>
          <w:szCs w:val="20"/>
        </w:rPr>
        <w:t>Direktiva 2014/55/EU zavezuje države članice, da naročnikom, ki izvajajo javna naročila, naložijo obveznost prejemanja in obdelave e-računov, če so skladni z evropskim standardom za izdajanje e-računov. Na ta način so zavarovane pravice in interesi domačih ali tujih gospodarskih subjektov, ki se odločijo, da bodo pri izvajanju javnega naročila ali koncesijske pogodbe ali pogodbe o javno zasebnem partnerstvu izdajali račune v skladu z navedenim evropskim standardom. S tem je izpolnjen temeljni namen Direktive 2014/55/EU, ki je bila sprejeta zaradi odprave pravnih in tehničnih ter administrativnih ovir, zapletov in stroškov gospodarskih subjektov pri čezmejni trgovini in čezmejnih javnih naročilih. S tem se spodbuja razvoj elektronskega poslovanja in državam članicam, naročnikom ter gospodarskim subjektom omogoča ustvarjanje znatnih koristi z vidika prihrankov, vpliva na okolje in zmanjševanja upravne obremenitve.</w:t>
      </w:r>
    </w:p>
    <w:p w14:paraId="06B93891" w14:textId="77777777" w:rsidR="00661C8C" w:rsidRPr="006B1B5D" w:rsidRDefault="00661C8C" w:rsidP="006B1B5D">
      <w:pPr>
        <w:spacing w:line="260" w:lineRule="exact"/>
        <w:jc w:val="both"/>
        <w:rPr>
          <w:rFonts w:ascii="Arial" w:eastAsia="Times New Roman" w:hAnsi="Arial" w:cs="Arial"/>
          <w:b/>
          <w:bCs/>
          <w:sz w:val="20"/>
          <w:szCs w:val="20"/>
          <w:lang w:eastAsia="sl-SI"/>
        </w:rPr>
      </w:pPr>
    </w:p>
    <w:p w14:paraId="0ABBC0AF" w14:textId="77777777" w:rsidR="00661C8C" w:rsidRPr="006B1B5D" w:rsidRDefault="00661C8C" w:rsidP="006B1B5D">
      <w:pPr>
        <w:overflowPunct w:val="0"/>
        <w:autoSpaceDE w:val="0"/>
        <w:autoSpaceDN w:val="0"/>
        <w:adjustRightInd w:val="0"/>
        <w:spacing w:line="260" w:lineRule="exact"/>
        <w:jc w:val="both"/>
        <w:textAlignment w:val="baseline"/>
        <w:rPr>
          <w:rFonts w:ascii="Arial" w:eastAsia="Times New Roman" w:hAnsi="Arial" w:cs="Arial"/>
          <w:sz w:val="20"/>
          <w:szCs w:val="20"/>
          <w:lang w:eastAsia="sl-SI"/>
        </w:rPr>
      </w:pPr>
      <w:r w:rsidRPr="006B1B5D">
        <w:rPr>
          <w:rFonts w:ascii="Arial" w:eastAsia="Times New Roman" w:hAnsi="Arial" w:cs="Arial"/>
          <w:sz w:val="20"/>
          <w:szCs w:val="20"/>
          <w:lang w:eastAsia="sl-SI"/>
        </w:rPr>
        <w:t>Ta člen zavezuje naročnike, to so naročniki, kot jih opredeljujejo zakoni, ki urejajo javno naročanje, ali koncedenti, kot jih opredeljuje zakon, ki ureja podeljevanje koncesij, ali javni partnerji, kot jih opredeljuje zakon ki ureja javno-zasebno partnerstvo, in so podrobneje navedeni v obrazložitvi k 4. členu predloga tega zakona, da morajo prejemati e-račune domačih ali tujih poslovnih subjektov, če so e-računi skladni z evropskim standardom za izdajanje e-računov in katero koli od sintaks s seznama, ki sta določeni v vsakokratnem izvedbenem sklepu Evropske komisije, objavljenem v Uradnem listu Evropske unije v skladu z Direktivo 2014/55/EU. Ta obveznost velja tudi za e-račune podizvajalcev, ki jih svojim e-računom priloži glavni izvajalec, kadar je s pogodbo ali drugim aktom določeno, da naročnik neposredno plačuje podizvajalcu, v skladu s pogoji, določenimi v 94. členu ZJN-3.</w:t>
      </w:r>
    </w:p>
    <w:p w14:paraId="5FDBC147" w14:textId="77777777" w:rsidR="00661C8C" w:rsidRPr="006B1B5D" w:rsidRDefault="00661C8C" w:rsidP="006B1B5D">
      <w:pPr>
        <w:overflowPunct w:val="0"/>
        <w:autoSpaceDE w:val="0"/>
        <w:autoSpaceDN w:val="0"/>
        <w:adjustRightInd w:val="0"/>
        <w:spacing w:line="260" w:lineRule="exact"/>
        <w:jc w:val="both"/>
        <w:textAlignment w:val="baseline"/>
        <w:rPr>
          <w:rFonts w:ascii="Arial" w:eastAsia="Times New Roman" w:hAnsi="Arial" w:cs="Arial"/>
          <w:sz w:val="20"/>
          <w:szCs w:val="20"/>
          <w:lang w:eastAsia="sl-SI"/>
        </w:rPr>
      </w:pPr>
    </w:p>
    <w:p w14:paraId="0C92BA7B" w14:textId="77777777" w:rsidR="00661C8C" w:rsidRPr="006B1B5D" w:rsidRDefault="00661C8C" w:rsidP="006B1B5D">
      <w:pPr>
        <w:overflowPunct w:val="0"/>
        <w:autoSpaceDE w:val="0"/>
        <w:autoSpaceDN w:val="0"/>
        <w:adjustRightInd w:val="0"/>
        <w:spacing w:line="260" w:lineRule="exact"/>
        <w:jc w:val="both"/>
        <w:textAlignment w:val="baseline"/>
        <w:rPr>
          <w:rFonts w:ascii="Arial" w:eastAsia="Times New Roman" w:hAnsi="Arial" w:cs="Arial"/>
          <w:sz w:val="20"/>
          <w:szCs w:val="20"/>
          <w:lang w:eastAsia="sl-SI"/>
        </w:rPr>
      </w:pPr>
      <w:r w:rsidRPr="006B1B5D">
        <w:rPr>
          <w:rFonts w:ascii="Arial" w:eastAsia="Times New Roman" w:hAnsi="Arial" w:cs="Arial"/>
          <w:sz w:val="20"/>
          <w:szCs w:val="20"/>
          <w:lang w:eastAsia="sl-SI"/>
        </w:rPr>
        <w:t>Obveznost prejema e-računov s strani naročnikov po prvem odstavku predlaganega člena velja tudi v primeru, ko se naročnik in pogodbeni partner dogovorita o izdajanju oziroma prejemanju e-računov.</w:t>
      </w:r>
    </w:p>
    <w:p w14:paraId="7408B38F" w14:textId="77777777" w:rsidR="00661C8C" w:rsidRPr="006B1B5D" w:rsidRDefault="00661C8C" w:rsidP="006B1B5D">
      <w:pPr>
        <w:overflowPunct w:val="0"/>
        <w:autoSpaceDE w:val="0"/>
        <w:autoSpaceDN w:val="0"/>
        <w:adjustRightInd w:val="0"/>
        <w:spacing w:line="260" w:lineRule="exact"/>
        <w:jc w:val="both"/>
        <w:textAlignment w:val="baseline"/>
        <w:rPr>
          <w:rFonts w:ascii="Arial" w:eastAsia="Times New Roman" w:hAnsi="Arial" w:cs="Arial"/>
          <w:sz w:val="20"/>
          <w:szCs w:val="20"/>
          <w:lang w:eastAsia="sl-SI"/>
        </w:rPr>
      </w:pPr>
    </w:p>
    <w:p w14:paraId="0CDD5B9B" w14:textId="77777777" w:rsidR="00661C8C" w:rsidRPr="006B1B5D" w:rsidRDefault="00661C8C" w:rsidP="006B1B5D">
      <w:pPr>
        <w:overflowPunct w:val="0"/>
        <w:autoSpaceDE w:val="0"/>
        <w:autoSpaceDN w:val="0"/>
        <w:adjustRightInd w:val="0"/>
        <w:spacing w:line="260" w:lineRule="exact"/>
        <w:jc w:val="both"/>
        <w:textAlignment w:val="baseline"/>
        <w:rPr>
          <w:rFonts w:ascii="Arial" w:eastAsia="Calibri" w:hAnsi="Arial" w:cs="Arial"/>
          <w:sz w:val="20"/>
          <w:szCs w:val="20"/>
        </w:rPr>
      </w:pPr>
      <w:r w:rsidRPr="006B1B5D">
        <w:rPr>
          <w:rFonts w:ascii="Arial" w:eastAsia="Times New Roman" w:hAnsi="Arial" w:cs="Arial"/>
          <w:sz w:val="20"/>
          <w:szCs w:val="20"/>
          <w:lang w:eastAsia="sl-SI"/>
        </w:rPr>
        <w:t xml:space="preserve">Ta člen ne posega v pravico naročnika, da e-račun zavrne zaradi stvarnih, pravnih ali drugih napak in pomanjkljivosti, vezanih na količino in specifikacijo ter kakovost blaga in storitev ali gradenj ali na primopredajo predmeta naročila ali na druge vsebinske razloge za zavrnitev oziroma reklamacijo računa, določene s pogodbo. </w:t>
      </w:r>
      <w:r w:rsidRPr="006B1B5D">
        <w:rPr>
          <w:rFonts w:ascii="Arial" w:eastAsia="Calibri" w:hAnsi="Arial" w:cs="Arial"/>
          <w:sz w:val="20"/>
          <w:szCs w:val="20"/>
        </w:rPr>
        <w:t>Ta pravica do zavrnitve računa zaradi drugih vsebinskih razlogov je opredeljena tudi v uvodnem delu Direktive 2014/55/EU (34. točka).</w:t>
      </w:r>
    </w:p>
    <w:p w14:paraId="230FF718" w14:textId="77777777" w:rsidR="00661C8C" w:rsidRPr="006B1B5D" w:rsidRDefault="00661C8C" w:rsidP="006B1B5D">
      <w:pPr>
        <w:spacing w:line="260" w:lineRule="exact"/>
        <w:jc w:val="both"/>
        <w:rPr>
          <w:rFonts w:ascii="Arial" w:eastAsia="Times New Roman" w:hAnsi="Arial" w:cs="Arial"/>
          <w:sz w:val="20"/>
          <w:szCs w:val="20"/>
          <w:lang w:eastAsia="sl-SI"/>
        </w:rPr>
      </w:pPr>
    </w:p>
    <w:p w14:paraId="36870685" w14:textId="4CC4A66E" w:rsidR="00661C8C" w:rsidRPr="006B1B5D" w:rsidRDefault="00661C8C" w:rsidP="006B1B5D">
      <w:pPr>
        <w:overflowPunct w:val="0"/>
        <w:autoSpaceDE w:val="0"/>
        <w:autoSpaceDN w:val="0"/>
        <w:adjustRightInd w:val="0"/>
        <w:spacing w:line="260" w:lineRule="exact"/>
        <w:jc w:val="both"/>
        <w:textAlignment w:val="baseline"/>
        <w:rPr>
          <w:rFonts w:ascii="Arial" w:eastAsia="Calibri" w:hAnsi="Arial" w:cs="Arial"/>
          <w:b/>
          <w:bCs/>
          <w:sz w:val="20"/>
          <w:szCs w:val="20"/>
        </w:rPr>
      </w:pPr>
      <w:r w:rsidRPr="006B1B5D">
        <w:rPr>
          <w:rFonts w:ascii="Arial" w:eastAsia="Calibri" w:hAnsi="Arial" w:cs="Arial"/>
          <w:b/>
          <w:bCs/>
          <w:sz w:val="20"/>
          <w:szCs w:val="20"/>
        </w:rPr>
        <w:t xml:space="preserve">K </w:t>
      </w:r>
      <w:r w:rsidR="0099663E">
        <w:rPr>
          <w:rFonts w:ascii="Arial" w:eastAsia="Calibri" w:hAnsi="Arial" w:cs="Arial"/>
          <w:b/>
          <w:bCs/>
          <w:sz w:val="20"/>
          <w:szCs w:val="20"/>
        </w:rPr>
        <w:t>49</w:t>
      </w:r>
      <w:r w:rsidRPr="006B1B5D">
        <w:rPr>
          <w:rFonts w:ascii="Arial" w:eastAsia="Calibri" w:hAnsi="Arial" w:cs="Arial"/>
          <w:b/>
          <w:bCs/>
          <w:sz w:val="20"/>
          <w:szCs w:val="20"/>
        </w:rPr>
        <w:t>. členu (podatki na e-računu)</w:t>
      </w:r>
    </w:p>
    <w:p w14:paraId="7511FBFF" w14:textId="77777777" w:rsidR="00661C8C" w:rsidRPr="006B1B5D" w:rsidRDefault="00661C8C" w:rsidP="006B1B5D">
      <w:pPr>
        <w:overflowPunct w:val="0"/>
        <w:autoSpaceDE w:val="0"/>
        <w:autoSpaceDN w:val="0"/>
        <w:adjustRightInd w:val="0"/>
        <w:spacing w:line="260" w:lineRule="exact"/>
        <w:jc w:val="both"/>
        <w:textAlignment w:val="baseline"/>
        <w:rPr>
          <w:rFonts w:ascii="Arial" w:eastAsia="Calibri" w:hAnsi="Arial" w:cs="Arial"/>
          <w:sz w:val="20"/>
          <w:szCs w:val="20"/>
        </w:rPr>
      </w:pPr>
    </w:p>
    <w:p w14:paraId="4DFD641D" w14:textId="77777777" w:rsidR="00661C8C" w:rsidRPr="006B1B5D" w:rsidRDefault="00661C8C" w:rsidP="006B1B5D">
      <w:pPr>
        <w:overflowPunct w:val="0"/>
        <w:autoSpaceDE w:val="0"/>
        <w:autoSpaceDN w:val="0"/>
        <w:adjustRightInd w:val="0"/>
        <w:spacing w:line="260" w:lineRule="exact"/>
        <w:jc w:val="both"/>
        <w:textAlignment w:val="baseline"/>
        <w:rPr>
          <w:rFonts w:ascii="Arial" w:eastAsia="Calibri" w:hAnsi="Arial" w:cs="Arial"/>
          <w:bCs/>
          <w:sz w:val="20"/>
          <w:szCs w:val="20"/>
        </w:rPr>
      </w:pPr>
      <w:r w:rsidRPr="006B1B5D">
        <w:rPr>
          <w:rFonts w:ascii="Arial" w:eastAsia="Calibri" w:hAnsi="Arial" w:cs="Arial"/>
          <w:bCs/>
          <w:sz w:val="20"/>
          <w:szCs w:val="20"/>
        </w:rPr>
        <w:t>V prvem odstavku se navajajo elementi e-računa, kot jih določa</w:t>
      </w:r>
      <w:r w:rsidR="001D605C" w:rsidRPr="006B1B5D">
        <w:rPr>
          <w:rFonts w:ascii="Arial" w:eastAsia="Calibri" w:hAnsi="Arial" w:cs="Arial"/>
          <w:bCs/>
          <w:sz w:val="20"/>
          <w:szCs w:val="20"/>
        </w:rPr>
        <w:t xml:space="preserve"> 6. člen Direktive 2014/55/EU. </w:t>
      </w:r>
      <w:r w:rsidRPr="006B1B5D">
        <w:rPr>
          <w:rFonts w:ascii="Arial" w:eastAsia="Calibri" w:hAnsi="Arial" w:cs="Arial"/>
          <w:bCs/>
          <w:sz w:val="20"/>
          <w:szCs w:val="20"/>
        </w:rPr>
        <w:t xml:space="preserve">Vsebina, ki jo narekuje Direktiva 2014/55/EU, se v predlogu zakona določa kot obvezna z namenom poenotena vsebine izdanih e-računov med naročniki in ostalimi poslovnimi subjekti. </w:t>
      </w:r>
      <w:r w:rsidRPr="006B1B5D">
        <w:rPr>
          <w:rFonts w:ascii="Arial" w:eastAsia="Calibri" w:hAnsi="Arial" w:cs="Arial"/>
          <w:sz w:val="20"/>
          <w:szCs w:val="20"/>
        </w:rPr>
        <w:t xml:space="preserve">Ti elementi so obvezni za e-račune, ki se izdajajo naročnikom in niso obvezni za vse poslovne subjekte. </w:t>
      </w:r>
      <w:r w:rsidRPr="006B1B5D">
        <w:rPr>
          <w:rFonts w:ascii="Arial" w:eastAsia="Calibri" w:hAnsi="Arial" w:cs="Arial"/>
          <w:bCs/>
          <w:sz w:val="20"/>
          <w:szCs w:val="20"/>
        </w:rPr>
        <w:t>Podatki, ki jih posamezen e-račun poslan naročnikom vsebuje, so naslednji:</w:t>
      </w:r>
    </w:p>
    <w:p w14:paraId="0CF69DC1" w14:textId="77777777" w:rsidR="00661C8C" w:rsidRPr="006B1B5D" w:rsidRDefault="00661C8C" w:rsidP="006B1B5D">
      <w:pPr>
        <w:pStyle w:val="Odstavekseznama"/>
        <w:numPr>
          <w:ilvl w:val="0"/>
          <w:numId w:val="62"/>
        </w:numPr>
        <w:overflowPunct/>
        <w:autoSpaceDE/>
        <w:autoSpaceDN/>
        <w:adjustRightInd/>
        <w:spacing w:line="260" w:lineRule="exact"/>
        <w:textAlignment w:val="auto"/>
        <w:rPr>
          <w:rFonts w:ascii="Arial" w:eastAsia="Times New Roman" w:hAnsi="Arial" w:cs="Arial"/>
          <w:sz w:val="20"/>
          <w:lang w:eastAsia="sl-SI"/>
        </w:rPr>
      </w:pPr>
      <w:r w:rsidRPr="006B1B5D">
        <w:rPr>
          <w:rFonts w:ascii="Arial" w:eastAsia="Times New Roman" w:hAnsi="Arial" w:cs="Arial"/>
          <w:sz w:val="20"/>
          <w:lang w:eastAsia="sl-SI"/>
        </w:rPr>
        <w:t>identifikator procesa, ki identificira razlog zaradi katerega je transakcija nastala in omogoči prejemniku obdelavo e-računa na primeren način, npr. pogodba, naročilnica, dobropis, popravek ali preklic računa;</w:t>
      </w:r>
    </w:p>
    <w:p w14:paraId="6C0EBA32" w14:textId="77777777" w:rsidR="00661C8C" w:rsidRPr="006B1B5D" w:rsidRDefault="00661C8C" w:rsidP="006B1B5D">
      <w:pPr>
        <w:pStyle w:val="Odstavekseznama"/>
        <w:numPr>
          <w:ilvl w:val="0"/>
          <w:numId w:val="62"/>
        </w:numPr>
        <w:overflowPunct/>
        <w:autoSpaceDE/>
        <w:autoSpaceDN/>
        <w:adjustRightInd/>
        <w:spacing w:line="260" w:lineRule="exact"/>
        <w:textAlignment w:val="auto"/>
        <w:rPr>
          <w:rFonts w:ascii="Arial" w:eastAsia="Times New Roman" w:hAnsi="Arial" w:cs="Arial"/>
          <w:sz w:val="20"/>
          <w:lang w:eastAsia="sl-SI"/>
        </w:rPr>
      </w:pPr>
      <w:r w:rsidRPr="006B1B5D">
        <w:rPr>
          <w:rFonts w:ascii="Arial" w:eastAsia="Times New Roman" w:hAnsi="Arial" w:cs="Arial"/>
          <w:sz w:val="20"/>
          <w:lang w:eastAsia="sl-SI"/>
        </w:rPr>
        <w:t xml:space="preserve">identifikator e-računa, to sta številka računa in datum računa; </w:t>
      </w:r>
    </w:p>
    <w:p w14:paraId="0C09FC24" w14:textId="77777777" w:rsidR="00661C8C" w:rsidRPr="006B1B5D" w:rsidRDefault="00661C8C" w:rsidP="006B1B5D">
      <w:pPr>
        <w:pStyle w:val="Odstavekseznama"/>
        <w:numPr>
          <w:ilvl w:val="0"/>
          <w:numId w:val="62"/>
        </w:numPr>
        <w:overflowPunct/>
        <w:autoSpaceDE/>
        <w:autoSpaceDN/>
        <w:adjustRightInd/>
        <w:spacing w:line="260" w:lineRule="exact"/>
        <w:textAlignment w:val="auto"/>
        <w:rPr>
          <w:rFonts w:ascii="Arial" w:eastAsia="Times New Roman" w:hAnsi="Arial" w:cs="Arial"/>
          <w:sz w:val="20"/>
          <w:lang w:eastAsia="sl-SI"/>
        </w:rPr>
      </w:pPr>
      <w:r w:rsidRPr="006B1B5D">
        <w:rPr>
          <w:rFonts w:ascii="Arial" w:eastAsia="Times New Roman" w:hAnsi="Arial" w:cs="Arial"/>
          <w:sz w:val="20"/>
          <w:lang w:eastAsia="sl-SI"/>
        </w:rPr>
        <w:t xml:space="preserve">obdobje, na katero se e-račun nanaša, to je datum oziroma obdobje dobave blaga ali opravljene storitve; </w:t>
      </w:r>
    </w:p>
    <w:p w14:paraId="761A9ACF" w14:textId="77777777" w:rsidR="00661C8C" w:rsidRPr="006B1B5D" w:rsidRDefault="00661C8C" w:rsidP="006B1B5D">
      <w:pPr>
        <w:pStyle w:val="Odstavekseznama"/>
        <w:numPr>
          <w:ilvl w:val="0"/>
          <w:numId w:val="62"/>
        </w:numPr>
        <w:overflowPunct/>
        <w:autoSpaceDE/>
        <w:autoSpaceDN/>
        <w:adjustRightInd/>
        <w:spacing w:line="260" w:lineRule="exact"/>
        <w:textAlignment w:val="auto"/>
        <w:rPr>
          <w:rFonts w:ascii="Arial" w:eastAsia="Times New Roman" w:hAnsi="Arial" w:cs="Arial"/>
          <w:sz w:val="20"/>
          <w:lang w:eastAsia="sl-SI"/>
        </w:rPr>
      </w:pPr>
      <w:r w:rsidRPr="006B1B5D">
        <w:rPr>
          <w:rFonts w:ascii="Arial" w:eastAsia="Times New Roman" w:hAnsi="Arial" w:cs="Arial"/>
          <w:sz w:val="20"/>
          <w:lang w:eastAsia="sl-SI"/>
        </w:rPr>
        <w:t xml:space="preserve">informacije o prodajalcu blaga oziroma izvajalcu storitev ali gradenj, to so med drugim naziv, naslov, kontaktni podatki (telefonska številka, elektronski naslov), identifikacijski podatki kot npr. matična številka, davčna številka oziroma identifikacijska številka za namene davka na dodano vrednost), lahko tudi koda države ipd.; </w:t>
      </w:r>
    </w:p>
    <w:p w14:paraId="75B1FE11" w14:textId="77777777" w:rsidR="00661C8C" w:rsidRPr="006B1B5D" w:rsidRDefault="00661C8C" w:rsidP="006B1B5D">
      <w:pPr>
        <w:pStyle w:val="Odstavekseznama"/>
        <w:numPr>
          <w:ilvl w:val="0"/>
          <w:numId w:val="62"/>
        </w:numPr>
        <w:overflowPunct/>
        <w:autoSpaceDE/>
        <w:autoSpaceDN/>
        <w:adjustRightInd/>
        <w:spacing w:line="260" w:lineRule="exact"/>
        <w:textAlignment w:val="auto"/>
        <w:rPr>
          <w:rFonts w:ascii="Arial" w:eastAsia="Times New Roman" w:hAnsi="Arial" w:cs="Arial"/>
          <w:sz w:val="20"/>
          <w:lang w:eastAsia="sl-SI"/>
        </w:rPr>
      </w:pPr>
      <w:r w:rsidRPr="006B1B5D">
        <w:rPr>
          <w:rFonts w:ascii="Arial" w:eastAsia="Times New Roman" w:hAnsi="Arial" w:cs="Arial"/>
          <w:sz w:val="20"/>
          <w:lang w:eastAsia="sl-SI"/>
        </w:rPr>
        <w:lastRenderedPageBreak/>
        <w:t xml:space="preserve">informacije o naročniku, to so med drugim naziv, poslovni naslov, koda države, kontaktni podatki (telefonska številka, elektronski naslov), identifikacijski podatki kot npr. matična številka, davčna številka ali identifikacijska številka za namene davka na dodano vrednost; </w:t>
      </w:r>
    </w:p>
    <w:p w14:paraId="486CD094" w14:textId="77777777" w:rsidR="00661C8C" w:rsidRPr="006B1B5D" w:rsidRDefault="00661C8C" w:rsidP="006B1B5D">
      <w:pPr>
        <w:pStyle w:val="Odstavekseznama"/>
        <w:numPr>
          <w:ilvl w:val="0"/>
          <w:numId w:val="62"/>
        </w:numPr>
        <w:overflowPunct/>
        <w:autoSpaceDE/>
        <w:autoSpaceDN/>
        <w:adjustRightInd/>
        <w:spacing w:line="260" w:lineRule="exact"/>
        <w:textAlignment w:val="auto"/>
        <w:rPr>
          <w:rFonts w:ascii="Arial" w:eastAsia="Times New Roman" w:hAnsi="Arial" w:cs="Arial"/>
          <w:sz w:val="20"/>
          <w:lang w:eastAsia="sl-SI"/>
        </w:rPr>
      </w:pPr>
      <w:r w:rsidRPr="006B1B5D">
        <w:rPr>
          <w:rFonts w:ascii="Arial" w:eastAsia="Times New Roman" w:hAnsi="Arial" w:cs="Arial"/>
          <w:sz w:val="20"/>
          <w:lang w:eastAsia="sl-SI"/>
        </w:rPr>
        <w:t>informacije o prejemniku plačila, to so naziv in identifikacijski podatki kot npr. matična številka, davčna številka ter podatki za izvedbo transakcije;</w:t>
      </w:r>
    </w:p>
    <w:p w14:paraId="118AA818" w14:textId="77777777" w:rsidR="00661C8C" w:rsidRPr="006B1B5D" w:rsidRDefault="00661C8C" w:rsidP="006B1B5D">
      <w:pPr>
        <w:pStyle w:val="Odstavekseznama"/>
        <w:numPr>
          <w:ilvl w:val="0"/>
          <w:numId w:val="62"/>
        </w:numPr>
        <w:overflowPunct/>
        <w:autoSpaceDE/>
        <w:autoSpaceDN/>
        <w:adjustRightInd/>
        <w:spacing w:line="260" w:lineRule="exact"/>
        <w:textAlignment w:val="auto"/>
        <w:rPr>
          <w:rFonts w:ascii="Arial" w:eastAsia="Times New Roman" w:hAnsi="Arial" w:cs="Arial"/>
          <w:sz w:val="20"/>
          <w:lang w:eastAsia="sl-SI"/>
        </w:rPr>
      </w:pPr>
      <w:r w:rsidRPr="006B1B5D">
        <w:rPr>
          <w:rFonts w:ascii="Arial" w:eastAsia="Times New Roman" w:hAnsi="Arial" w:cs="Arial"/>
          <w:sz w:val="20"/>
          <w:lang w:eastAsia="sl-SI"/>
        </w:rPr>
        <w:t>informacije o davčnem zastopniku prodajalca blaga oziroma izvajalca storitev ali gradenj, če ga ima; to so naziv, naslov, koda države, identifikacijska številka za namene davka na dodano vrednost;</w:t>
      </w:r>
    </w:p>
    <w:p w14:paraId="0F5F4A88" w14:textId="77777777" w:rsidR="00661C8C" w:rsidRPr="006B1B5D" w:rsidRDefault="00661C8C" w:rsidP="006B1B5D">
      <w:pPr>
        <w:pStyle w:val="Odstavekseznama"/>
        <w:numPr>
          <w:ilvl w:val="0"/>
          <w:numId w:val="62"/>
        </w:numPr>
        <w:overflowPunct/>
        <w:autoSpaceDE/>
        <w:autoSpaceDN/>
        <w:adjustRightInd/>
        <w:spacing w:line="260" w:lineRule="exact"/>
        <w:textAlignment w:val="auto"/>
        <w:rPr>
          <w:rFonts w:ascii="Arial" w:eastAsia="Times New Roman" w:hAnsi="Arial" w:cs="Arial"/>
          <w:sz w:val="20"/>
          <w:lang w:eastAsia="sl-SI"/>
        </w:rPr>
      </w:pPr>
      <w:r w:rsidRPr="006B1B5D">
        <w:rPr>
          <w:rFonts w:ascii="Arial" w:eastAsia="Times New Roman" w:hAnsi="Arial" w:cs="Arial"/>
          <w:sz w:val="20"/>
          <w:lang w:eastAsia="sl-SI"/>
        </w:rPr>
        <w:t xml:space="preserve">sklicevanje na pogodbo ali naročilnico ali drug dokument (številka in datum dokumenta), ki je podlaga za izdajo e-računa; </w:t>
      </w:r>
    </w:p>
    <w:p w14:paraId="55BB0485" w14:textId="77777777" w:rsidR="00661C8C" w:rsidRPr="006B1B5D" w:rsidRDefault="00661C8C" w:rsidP="006B1B5D">
      <w:pPr>
        <w:pStyle w:val="Odstavekseznama"/>
        <w:numPr>
          <w:ilvl w:val="0"/>
          <w:numId w:val="62"/>
        </w:numPr>
        <w:overflowPunct/>
        <w:autoSpaceDE/>
        <w:autoSpaceDN/>
        <w:adjustRightInd/>
        <w:spacing w:line="260" w:lineRule="exact"/>
        <w:textAlignment w:val="auto"/>
        <w:rPr>
          <w:rFonts w:ascii="Arial" w:eastAsia="Times New Roman" w:hAnsi="Arial" w:cs="Arial"/>
          <w:sz w:val="20"/>
          <w:lang w:eastAsia="sl-SI"/>
        </w:rPr>
      </w:pPr>
      <w:r w:rsidRPr="006B1B5D">
        <w:rPr>
          <w:rFonts w:ascii="Arial" w:eastAsia="Times New Roman" w:hAnsi="Arial" w:cs="Arial"/>
          <w:sz w:val="20"/>
          <w:lang w:eastAsia="sl-SI"/>
        </w:rPr>
        <w:t xml:space="preserve">podatki o dobavi blaga ali opravljeni storitvi, to so podatki o prejemniku ter kraju in datumu izvedene dobave; </w:t>
      </w:r>
    </w:p>
    <w:p w14:paraId="02A9363D" w14:textId="77777777" w:rsidR="00661C8C" w:rsidRPr="006B1B5D" w:rsidRDefault="00661C8C" w:rsidP="006B1B5D">
      <w:pPr>
        <w:pStyle w:val="Odstavekseznama"/>
        <w:numPr>
          <w:ilvl w:val="0"/>
          <w:numId w:val="62"/>
        </w:numPr>
        <w:overflowPunct/>
        <w:autoSpaceDE/>
        <w:autoSpaceDN/>
        <w:adjustRightInd/>
        <w:spacing w:line="260" w:lineRule="exact"/>
        <w:textAlignment w:val="auto"/>
        <w:rPr>
          <w:rFonts w:ascii="Arial" w:eastAsia="Times New Roman" w:hAnsi="Arial" w:cs="Arial"/>
          <w:sz w:val="20"/>
          <w:lang w:eastAsia="sl-SI"/>
        </w:rPr>
      </w:pPr>
      <w:r w:rsidRPr="006B1B5D">
        <w:rPr>
          <w:rFonts w:ascii="Arial" w:eastAsia="Times New Roman" w:hAnsi="Arial" w:cs="Arial"/>
          <w:sz w:val="20"/>
          <w:lang w:eastAsia="sl-SI"/>
        </w:rPr>
        <w:t xml:space="preserve">navodilo za plačilo, to so način plačila, številka transakcijskega računa, identifikacija izvajalca plačilnih storitev, koda namena, namen, referenca; </w:t>
      </w:r>
    </w:p>
    <w:p w14:paraId="3092866C" w14:textId="77777777" w:rsidR="00661C8C" w:rsidRPr="006B1B5D" w:rsidRDefault="00661C8C" w:rsidP="006B1B5D">
      <w:pPr>
        <w:pStyle w:val="Odstavekseznama"/>
        <w:numPr>
          <w:ilvl w:val="0"/>
          <w:numId w:val="62"/>
        </w:numPr>
        <w:overflowPunct/>
        <w:autoSpaceDE/>
        <w:autoSpaceDN/>
        <w:adjustRightInd/>
        <w:spacing w:line="260" w:lineRule="exact"/>
        <w:textAlignment w:val="auto"/>
        <w:rPr>
          <w:rFonts w:ascii="Arial" w:eastAsia="Times New Roman" w:hAnsi="Arial" w:cs="Arial"/>
          <w:sz w:val="20"/>
          <w:lang w:eastAsia="sl-SI"/>
        </w:rPr>
      </w:pPr>
      <w:r w:rsidRPr="006B1B5D">
        <w:rPr>
          <w:rFonts w:ascii="Arial" w:eastAsia="Times New Roman" w:hAnsi="Arial" w:cs="Arial"/>
          <w:sz w:val="20"/>
          <w:lang w:eastAsia="sl-SI"/>
        </w:rPr>
        <w:t>skupne informacije o odbitku ali pribitku (to so popusti ali zamudne obresti), ki med drugim vsebujejo podatke o razlogu, osnovi, odstotku i</w:t>
      </w:r>
      <w:r w:rsidR="000B6EFE" w:rsidRPr="006B1B5D">
        <w:rPr>
          <w:rFonts w:ascii="Arial" w:eastAsia="Times New Roman" w:hAnsi="Arial" w:cs="Arial"/>
          <w:sz w:val="20"/>
          <w:lang w:eastAsia="sl-SI"/>
        </w:rPr>
        <w:t>n znesku odbitka ali pribitka;</w:t>
      </w:r>
    </w:p>
    <w:p w14:paraId="003BA2ED" w14:textId="77777777" w:rsidR="00661C8C" w:rsidRPr="006B1B5D" w:rsidRDefault="00661C8C" w:rsidP="006B1B5D">
      <w:pPr>
        <w:pStyle w:val="Odstavekseznama"/>
        <w:numPr>
          <w:ilvl w:val="0"/>
          <w:numId w:val="62"/>
        </w:numPr>
        <w:overflowPunct/>
        <w:autoSpaceDE/>
        <w:autoSpaceDN/>
        <w:adjustRightInd/>
        <w:spacing w:line="260" w:lineRule="exact"/>
        <w:textAlignment w:val="auto"/>
        <w:rPr>
          <w:rFonts w:ascii="Arial" w:eastAsia="Times New Roman" w:hAnsi="Arial" w:cs="Arial"/>
          <w:sz w:val="20"/>
          <w:lang w:eastAsia="sl-SI"/>
        </w:rPr>
      </w:pPr>
      <w:r w:rsidRPr="006B1B5D">
        <w:rPr>
          <w:rFonts w:ascii="Arial" w:eastAsia="Times New Roman" w:hAnsi="Arial" w:cs="Arial"/>
          <w:sz w:val="20"/>
          <w:lang w:eastAsia="sl-SI"/>
        </w:rPr>
        <w:t>informacije o vrstični postavki e-računa, ki vsebujejo razčlenitev storitv</w:t>
      </w:r>
      <w:r w:rsidR="000B6EFE" w:rsidRPr="006B1B5D">
        <w:rPr>
          <w:rFonts w:ascii="Arial" w:eastAsia="Times New Roman" w:hAnsi="Arial" w:cs="Arial"/>
          <w:sz w:val="20"/>
          <w:lang w:eastAsia="sl-SI"/>
        </w:rPr>
        <w:t xml:space="preserve">e ali blaga po vrsticah; to so </w:t>
      </w:r>
      <w:r w:rsidRPr="006B1B5D">
        <w:rPr>
          <w:rFonts w:ascii="Arial" w:eastAsia="Times New Roman" w:hAnsi="Arial" w:cs="Arial"/>
          <w:sz w:val="20"/>
          <w:lang w:eastAsia="sl-SI"/>
        </w:rPr>
        <w:t xml:space="preserve">vrsta blaga ali storitve, količina, osnova za davek na dodano vrednost, stopnja davka na dodano vrednost, odbitek; </w:t>
      </w:r>
    </w:p>
    <w:p w14:paraId="0AE5FF5F" w14:textId="77777777" w:rsidR="00661C8C" w:rsidRPr="006B1B5D" w:rsidRDefault="00661C8C" w:rsidP="006B1B5D">
      <w:pPr>
        <w:pStyle w:val="Odstavekseznama"/>
        <w:numPr>
          <w:ilvl w:val="0"/>
          <w:numId w:val="62"/>
        </w:numPr>
        <w:overflowPunct/>
        <w:autoSpaceDE/>
        <w:autoSpaceDN/>
        <w:adjustRightInd/>
        <w:spacing w:line="260" w:lineRule="exact"/>
        <w:textAlignment w:val="auto"/>
        <w:rPr>
          <w:rFonts w:ascii="Arial" w:eastAsia="Times New Roman" w:hAnsi="Arial" w:cs="Arial"/>
          <w:sz w:val="20"/>
          <w:lang w:eastAsia="sl-SI"/>
        </w:rPr>
      </w:pPr>
      <w:r w:rsidRPr="006B1B5D">
        <w:rPr>
          <w:rFonts w:ascii="Arial" w:eastAsia="Times New Roman" w:hAnsi="Arial" w:cs="Arial"/>
          <w:sz w:val="20"/>
          <w:lang w:eastAsia="sl-SI"/>
        </w:rPr>
        <w:t>skupni zneski e-računa, ki so med drugim vsota neto zneskov vseh postavk računa, vsota vseh popustov in dajatev, skupni znesek računa brez DDV, skupni znesek DDV, skupni znesek računa z DDV, vsota zneskov predplačil in končni znesek za plačilo;</w:t>
      </w:r>
    </w:p>
    <w:p w14:paraId="34828581" w14:textId="77777777" w:rsidR="00661C8C" w:rsidRPr="006B1B5D" w:rsidRDefault="00661C8C" w:rsidP="006B1B5D">
      <w:pPr>
        <w:pStyle w:val="Odstavekseznama"/>
        <w:numPr>
          <w:ilvl w:val="0"/>
          <w:numId w:val="62"/>
        </w:numPr>
        <w:overflowPunct/>
        <w:autoSpaceDE/>
        <w:autoSpaceDN/>
        <w:adjustRightInd/>
        <w:spacing w:line="260" w:lineRule="exact"/>
        <w:textAlignment w:val="auto"/>
        <w:rPr>
          <w:rFonts w:ascii="Arial" w:eastAsia="Times New Roman" w:hAnsi="Arial" w:cs="Arial"/>
          <w:sz w:val="20"/>
          <w:lang w:eastAsia="sl-SI"/>
        </w:rPr>
      </w:pPr>
      <w:r w:rsidRPr="006B1B5D">
        <w:rPr>
          <w:rFonts w:ascii="Arial" w:eastAsia="Times New Roman" w:hAnsi="Arial" w:cs="Arial"/>
          <w:sz w:val="20"/>
          <w:lang w:eastAsia="sl-SI"/>
        </w:rPr>
        <w:t>skupna razčlenitev DDV vsebuje informacije o razčlenitvi DDV po posameznih kategorijah, stopnjah in razlogih za oprostitev; to so znesek obdavčljive osnove za kategorijo DDV, znesek davka za kategorijo DDV, koda kategorije DDV, odstotna stopnja kategorije DDV in besedilo razloga oprostitve.</w:t>
      </w:r>
    </w:p>
    <w:p w14:paraId="0E486B3E" w14:textId="77777777" w:rsidR="00661C8C" w:rsidRPr="006B1B5D" w:rsidRDefault="00661C8C" w:rsidP="006B1B5D">
      <w:pPr>
        <w:overflowPunct w:val="0"/>
        <w:autoSpaceDE w:val="0"/>
        <w:autoSpaceDN w:val="0"/>
        <w:adjustRightInd w:val="0"/>
        <w:spacing w:line="260" w:lineRule="exact"/>
        <w:jc w:val="both"/>
        <w:textAlignment w:val="baseline"/>
        <w:rPr>
          <w:rFonts w:ascii="Arial" w:eastAsia="Arial" w:hAnsi="Arial" w:cs="Arial"/>
          <w:color w:val="000000" w:themeColor="text1"/>
          <w:sz w:val="20"/>
          <w:szCs w:val="20"/>
        </w:rPr>
      </w:pPr>
    </w:p>
    <w:p w14:paraId="0B46D566" w14:textId="77777777" w:rsidR="00661C8C" w:rsidRPr="006B1B5D" w:rsidRDefault="00661C8C" w:rsidP="006B1B5D">
      <w:pPr>
        <w:overflowPunct w:val="0"/>
        <w:autoSpaceDE w:val="0"/>
        <w:autoSpaceDN w:val="0"/>
        <w:adjustRightInd w:val="0"/>
        <w:spacing w:line="260" w:lineRule="exact"/>
        <w:jc w:val="both"/>
        <w:textAlignment w:val="baseline"/>
        <w:rPr>
          <w:rFonts w:ascii="Arial" w:eastAsia="Arial" w:hAnsi="Arial" w:cs="Arial"/>
          <w:sz w:val="20"/>
          <w:szCs w:val="20"/>
        </w:rPr>
      </w:pPr>
      <w:r w:rsidRPr="006B1B5D">
        <w:rPr>
          <w:rFonts w:ascii="Arial" w:eastAsia="Arial" w:hAnsi="Arial" w:cs="Arial"/>
          <w:sz w:val="20"/>
          <w:szCs w:val="20"/>
        </w:rPr>
        <w:t xml:space="preserve">Davčni zavezanec, ki nima sedeža v Sloveniji in je imenoval davčnega zastopnika v skladu s predpisi, ki urejajo davek na dodano vrednost, na računu navede ime, naslov in identifikacijsko številko za DDV davčnega zastopnika. Davčni zastopnik v imenu davčnega zavezanca, ki nima sedeža v Sloveniji, izpolnjuje obveznosti in uveljavlja pravice iz naslova DDV (sestavlja in predlaga obračune DDV, plačuje DDV, vlaga zahtevke za vračilo presežka odbitka DDV itd.). Glede imenovanja davčnega zastopnika je po DDV zakonodaji treba upoštevati: </w:t>
      </w:r>
    </w:p>
    <w:p w14:paraId="377557CD" w14:textId="77777777" w:rsidR="00661C8C" w:rsidRPr="006B1B5D" w:rsidRDefault="00661C8C" w:rsidP="006B1B5D">
      <w:pPr>
        <w:pStyle w:val="Odstavekseznama"/>
        <w:numPr>
          <w:ilvl w:val="0"/>
          <w:numId w:val="62"/>
        </w:numPr>
        <w:overflowPunct/>
        <w:autoSpaceDE/>
        <w:autoSpaceDN/>
        <w:adjustRightInd/>
        <w:spacing w:line="260" w:lineRule="exact"/>
        <w:textAlignment w:val="auto"/>
        <w:rPr>
          <w:rFonts w:ascii="Arial" w:eastAsia="Times New Roman" w:hAnsi="Arial" w:cs="Arial"/>
          <w:sz w:val="20"/>
          <w:lang w:eastAsia="sl-SI"/>
        </w:rPr>
      </w:pPr>
      <w:r w:rsidRPr="006B1B5D">
        <w:rPr>
          <w:rFonts w:ascii="Arial" w:eastAsia="Times New Roman" w:hAnsi="Arial" w:cs="Arial"/>
          <w:sz w:val="20"/>
          <w:lang w:eastAsia="sl-SI"/>
        </w:rPr>
        <w:t>če je plačnik DDV davčni zavezanec, ki v Sloveniji nima sedeža ima pa sedež v drugi državi članici, lahko ta davčni zavezanec imenuje davčnega zastopnika kot osebo, ki mora plačati DDV;</w:t>
      </w:r>
    </w:p>
    <w:p w14:paraId="2BB615F9" w14:textId="77777777" w:rsidR="00661C8C" w:rsidRPr="006B1B5D" w:rsidRDefault="00661C8C" w:rsidP="006B1B5D">
      <w:pPr>
        <w:pStyle w:val="Odstavekseznama"/>
        <w:numPr>
          <w:ilvl w:val="0"/>
          <w:numId w:val="62"/>
        </w:numPr>
        <w:overflowPunct/>
        <w:autoSpaceDE/>
        <w:autoSpaceDN/>
        <w:adjustRightInd/>
        <w:spacing w:line="260" w:lineRule="exact"/>
        <w:textAlignment w:val="auto"/>
        <w:rPr>
          <w:rFonts w:ascii="Arial" w:eastAsia="Arial" w:hAnsi="Arial" w:cs="Arial"/>
          <w:sz w:val="20"/>
        </w:rPr>
      </w:pPr>
      <w:r w:rsidRPr="006B1B5D">
        <w:rPr>
          <w:rFonts w:ascii="Arial" w:eastAsia="Times New Roman" w:hAnsi="Arial" w:cs="Arial"/>
          <w:sz w:val="20"/>
          <w:lang w:eastAsia="sl-SI"/>
        </w:rPr>
        <w:t>če je plačnik DDV davčni zavezanec, ki v Sloveniji nima sedeža ima pa sedež v tretji državi ali na tretjem ozemlju, mora imenovati davčnega zastopnika kot osebo, ki mora plačati DDV, razen kadar tak davčni zavezanec uporablja posebno ureditev za storitve, ki jih opravljajo davčni zavezanci, ki nimajo sedeža v Uniji, ali posebno ureditev za opravljanje storitev mednarodnega občasnega cestnega prevoza potnikov ali ko ima tak davčni zavezanec sedež v tretji državi, s katero je Unija sklenila sporazum o medsebojni pomoči, katerega področje uporabe je podobno področju uporabe Direktive</w:t>
      </w:r>
      <w:r w:rsidRPr="006B1B5D">
        <w:rPr>
          <w:rFonts w:ascii="Arial" w:eastAsia="Arial" w:hAnsi="Arial" w:cs="Arial"/>
          <w:sz w:val="20"/>
        </w:rPr>
        <w:t xml:space="preserve"> Sveta 2010/24/EU o vzajemni pomoči pri izterjavi terjatev v zvezi z davki, carinami in drugimi ukrepi in Uredbe Sveta (EU) št. 904/2010 z dne 7. oktobra 2010 o upravnem sodelovanju in boju proti goljufijam na področju davka na dodano vrednost).</w:t>
      </w:r>
    </w:p>
    <w:p w14:paraId="0375BFFC" w14:textId="77777777" w:rsidR="00661C8C" w:rsidRPr="006B1B5D" w:rsidRDefault="00661C8C" w:rsidP="006B1B5D">
      <w:pPr>
        <w:overflowPunct w:val="0"/>
        <w:autoSpaceDE w:val="0"/>
        <w:autoSpaceDN w:val="0"/>
        <w:adjustRightInd w:val="0"/>
        <w:spacing w:line="260" w:lineRule="exact"/>
        <w:jc w:val="both"/>
        <w:textAlignment w:val="baseline"/>
        <w:rPr>
          <w:rFonts w:ascii="Arial" w:eastAsia="Arial" w:hAnsi="Arial" w:cs="Arial"/>
          <w:sz w:val="20"/>
          <w:szCs w:val="20"/>
        </w:rPr>
      </w:pPr>
    </w:p>
    <w:p w14:paraId="5752E7CF" w14:textId="2F31B5B6" w:rsidR="00661C8C" w:rsidRPr="006B1B5D" w:rsidRDefault="00661C8C" w:rsidP="006B1B5D">
      <w:pPr>
        <w:overflowPunct w:val="0"/>
        <w:autoSpaceDE w:val="0"/>
        <w:autoSpaceDN w:val="0"/>
        <w:adjustRightInd w:val="0"/>
        <w:spacing w:line="260" w:lineRule="exact"/>
        <w:jc w:val="both"/>
        <w:textAlignment w:val="baseline"/>
        <w:rPr>
          <w:rFonts w:ascii="Arial" w:eastAsia="Arial" w:hAnsi="Arial" w:cs="Arial"/>
          <w:sz w:val="20"/>
          <w:szCs w:val="20"/>
        </w:rPr>
      </w:pPr>
      <w:r w:rsidRPr="006B1B5D">
        <w:rPr>
          <w:rFonts w:ascii="Arial" w:eastAsia="Arial" w:hAnsi="Arial" w:cs="Arial"/>
          <w:sz w:val="20"/>
          <w:szCs w:val="20"/>
        </w:rPr>
        <w:t xml:space="preserve">Glede na to, da določba glede osrednjih elementov e-računa v prvem odstavku </w:t>
      </w:r>
      <w:r w:rsidR="00032E29">
        <w:rPr>
          <w:rFonts w:ascii="Arial" w:eastAsia="Arial" w:hAnsi="Arial" w:cs="Arial"/>
          <w:sz w:val="20"/>
          <w:szCs w:val="20"/>
        </w:rPr>
        <w:t>49</w:t>
      </w:r>
      <w:r w:rsidRPr="006B1B5D">
        <w:rPr>
          <w:rFonts w:ascii="Arial" w:eastAsia="Arial" w:hAnsi="Arial" w:cs="Arial"/>
          <w:sz w:val="20"/>
          <w:szCs w:val="20"/>
        </w:rPr>
        <w:t xml:space="preserve">. člena predloga zakona, velja le v primeru, ko se e-račun izdaja naročnikom, med podatki osrednjih elementov praviloma ni osebnih podatkov, saj gre v teh primerih praviloma za razmerje med dvema poslovnima subjektoma. Iz tega razloga je nabor osrednjih elementov odprt, podatki pa so navedeni primeroma. Osebni podatki pa se lahko pojavijo v dveh primerih. Prvi primer je, ko naročniku izda račun fizična oseba, ki ni vpisana v PRS in je zavezana izdati račun. </w:t>
      </w:r>
      <w:r w:rsidRPr="006B1B5D">
        <w:rPr>
          <w:rFonts w:ascii="Arial" w:eastAsia="Calibri" w:hAnsi="Arial" w:cs="Arial"/>
          <w:color w:val="000000" w:themeColor="text1"/>
          <w:sz w:val="20"/>
          <w:szCs w:val="20"/>
        </w:rPr>
        <w:t xml:space="preserve">Po DDV zakonodaji morajo namreč izdajati račune tudi fizične osebe, ki sicer niso vpisane v PRS, in sicer za dobave, opravljene v okviru ekonomske dejavnosti, zaradi opravljanja katere se štejejo za davčnega zavezanca po 5. členu ZDDV-1 (npr. kmetje (predstavniki kmečkih gospodinjstev), razen za dobave, za katere je določena izjema od obveznosti izdajanja računov </w:t>
      </w:r>
      <w:r w:rsidRPr="006B1B5D">
        <w:rPr>
          <w:rFonts w:ascii="Arial" w:eastAsia="Calibri" w:hAnsi="Arial" w:cs="Arial"/>
          <w:color w:val="000000" w:themeColor="text1"/>
          <w:sz w:val="20"/>
          <w:szCs w:val="20"/>
        </w:rPr>
        <w:lastRenderedPageBreak/>
        <w:t>po 81.a členu ZDDV-1, fizične osebe zaradi izkoriščanja premoženja in premoženjskih pravic (npr. avtorskih pravic, če je le to namenjeno trajnemu doseganju dohodka). Drugi primer so prejemniki plačila. Praviloma bo prejemnik plačila poslovni subjekt, ki je izvedel določeno storitev za naročnika. Vendar pa je lahko prejemnik plačila tudi fizična oseba, ki je opravila storitev in je zavezana za izdajo računa ali fizična oseba, ki je upravičen prejemnik plačila npr. na podlagi odstopa terjatve.</w:t>
      </w:r>
    </w:p>
    <w:p w14:paraId="2293D20F" w14:textId="77777777" w:rsidR="00661C8C" w:rsidRPr="006B1B5D" w:rsidRDefault="00661C8C" w:rsidP="006B1B5D">
      <w:pPr>
        <w:overflowPunct w:val="0"/>
        <w:autoSpaceDE w:val="0"/>
        <w:autoSpaceDN w:val="0"/>
        <w:adjustRightInd w:val="0"/>
        <w:spacing w:line="260" w:lineRule="exact"/>
        <w:jc w:val="both"/>
        <w:textAlignment w:val="baseline"/>
        <w:rPr>
          <w:rFonts w:ascii="Arial" w:eastAsia="Arial" w:hAnsi="Arial" w:cs="Arial"/>
          <w:sz w:val="20"/>
          <w:szCs w:val="20"/>
        </w:rPr>
      </w:pPr>
    </w:p>
    <w:p w14:paraId="1BEE4578" w14:textId="2114C23D" w:rsidR="00661C8C" w:rsidRPr="006B1B5D" w:rsidRDefault="00661C8C" w:rsidP="006B1B5D">
      <w:pPr>
        <w:overflowPunct w:val="0"/>
        <w:autoSpaceDE w:val="0"/>
        <w:autoSpaceDN w:val="0"/>
        <w:adjustRightInd w:val="0"/>
        <w:spacing w:line="260" w:lineRule="exact"/>
        <w:jc w:val="both"/>
        <w:textAlignment w:val="baseline"/>
        <w:rPr>
          <w:rFonts w:ascii="Arial" w:eastAsia="Calibri" w:hAnsi="Arial" w:cs="Arial"/>
          <w:sz w:val="20"/>
          <w:szCs w:val="20"/>
        </w:rPr>
      </w:pPr>
      <w:r w:rsidRPr="006B1B5D">
        <w:rPr>
          <w:rFonts w:ascii="Arial" w:eastAsia="Arial" w:hAnsi="Arial" w:cs="Arial"/>
          <w:sz w:val="20"/>
          <w:szCs w:val="20"/>
        </w:rPr>
        <w:t xml:space="preserve">Iz tega razloga drugi odstavek </w:t>
      </w:r>
      <w:r w:rsidR="00032E29">
        <w:rPr>
          <w:rFonts w:ascii="Arial" w:eastAsia="Arial" w:hAnsi="Arial" w:cs="Arial"/>
          <w:sz w:val="20"/>
          <w:szCs w:val="20"/>
        </w:rPr>
        <w:t>49</w:t>
      </w:r>
      <w:r w:rsidRPr="006B1B5D">
        <w:rPr>
          <w:rFonts w:ascii="Arial" w:eastAsia="Arial" w:hAnsi="Arial" w:cs="Arial"/>
          <w:sz w:val="20"/>
          <w:szCs w:val="20"/>
        </w:rPr>
        <w:t xml:space="preserve">. člena za podatke o fizičnih osebah, ki so zavezane izdati račun in niso vpisane v PRS določa osebne podatke, ki so določeni pri </w:t>
      </w:r>
      <w:r w:rsidRPr="006B1B5D">
        <w:rPr>
          <w:rFonts w:ascii="Arial" w:eastAsia="Arial" w:hAnsi="Arial" w:cs="Arial"/>
          <w:color w:val="000000" w:themeColor="text1"/>
          <w:sz w:val="20"/>
          <w:szCs w:val="20"/>
        </w:rPr>
        <w:t>informacijah o prodajalcu blaga oziroma izvajalcu storitev ali gradenj. Ti podatki so</w:t>
      </w:r>
      <w:r w:rsidRPr="006B1B5D">
        <w:rPr>
          <w:rFonts w:ascii="Arial" w:eastAsia="Calibri" w:hAnsi="Arial" w:cs="Arial"/>
          <w:sz w:val="20"/>
          <w:szCs w:val="20"/>
        </w:rPr>
        <w:t xml:space="preserve"> osebno ime, naslov, kontaktni podatki in davčna številka. Prav tako določa osebne podatke pri prejemniku plačila, in sicer osebno ime in naslov ter številka transakcijskega računa. </w:t>
      </w:r>
    </w:p>
    <w:p w14:paraId="1EEBD307" w14:textId="77777777" w:rsidR="00661C8C" w:rsidRPr="006B1B5D" w:rsidRDefault="00661C8C" w:rsidP="006B1B5D">
      <w:pPr>
        <w:overflowPunct w:val="0"/>
        <w:autoSpaceDE w:val="0"/>
        <w:autoSpaceDN w:val="0"/>
        <w:adjustRightInd w:val="0"/>
        <w:spacing w:line="260" w:lineRule="exact"/>
        <w:jc w:val="both"/>
        <w:textAlignment w:val="baseline"/>
        <w:rPr>
          <w:rFonts w:ascii="Arial" w:eastAsia="Calibri" w:hAnsi="Arial" w:cs="Arial"/>
          <w:sz w:val="20"/>
          <w:szCs w:val="20"/>
        </w:rPr>
      </w:pPr>
    </w:p>
    <w:p w14:paraId="580B837E" w14:textId="346C5DB3" w:rsidR="00661C8C" w:rsidRPr="006B1B5D" w:rsidRDefault="00661C8C" w:rsidP="006B1B5D">
      <w:pPr>
        <w:overflowPunct w:val="0"/>
        <w:autoSpaceDE w:val="0"/>
        <w:autoSpaceDN w:val="0"/>
        <w:adjustRightInd w:val="0"/>
        <w:spacing w:line="260" w:lineRule="exact"/>
        <w:jc w:val="both"/>
        <w:textAlignment w:val="baseline"/>
        <w:rPr>
          <w:rFonts w:ascii="Arial" w:eastAsia="Arial" w:hAnsi="Arial" w:cs="Arial"/>
          <w:sz w:val="20"/>
          <w:szCs w:val="20"/>
        </w:rPr>
      </w:pPr>
      <w:r w:rsidRPr="006B1B5D">
        <w:rPr>
          <w:rFonts w:ascii="Arial" w:eastAsia="Calibri" w:hAnsi="Arial" w:cs="Arial"/>
          <w:sz w:val="20"/>
          <w:szCs w:val="20"/>
        </w:rPr>
        <w:t xml:space="preserve">Skladno z določbo 6. člena </w:t>
      </w:r>
      <w:r w:rsidRPr="006B1B5D">
        <w:rPr>
          <w:rFonts w:ascii="Arial" w:eastAsia="Calibri" w:hAnsi="Arial" w:cs="Arial"/>
          <w:bCs/>
          <w:sz w:val="20"/>
          <w:szCs w:val="20"/>
        </w:rPr>
        <w:t>Direktive 2014/55/EU</w:t>
      </w:r>
      <w:r w:rsidRPr="006B1B5D">
        <w:rPr>
          <w:rFonts w:ascii="Arial" w:eastAsia="Calibri" w:hAnsi="Arial" w:cs="Arial"/>
          <w:sz w:val="20"/>
          <w:szCs w:val="20"/>
        </w:rPr>
        <w:t xml:space="preserve">, ki se s predlaganim prvim odstavkom </w:t>
      </w:r>
      <w:r w:rsidR="00032E29">
        <w:rPr>
          <w:rFonts w:ascii="Arial" w:eastAsia="Calibri" w:hAnsi="Arial" w:cs="Arial"/>
          <w:sz w:val="20"/>
          <w:szCs w:val="20"/>
        </w:rPr>
        <w:t>49</w:t>
      </w:r>
      <w:r w:rsidRPr="006B1B5D">
        <w:rPr>
          <w:rFonts w:ascii="Arial" w:eastAsia="Calibri" w:hAnsi="Arial" w:cs="Arial"/>
          <w:sz w:val="20"/>
          <w:szCs w:val="20"/>
        </w:rPr>
        <w:t>. člena prenaša, lahko e-račun vsebuje tudi druge osrednje elemente e-računa. Ker je potrebno pri opredelitvi nabora osebnih podatkov določiti minimalni obseg podatkov, potrebnih za uresničitev namena obdelave, je v tretjem odstavku navedeno, da dodatni osrednji elementi e-računa ne smejo vsebovati drugih osebnih podatkov, kot so določeni v predlaganem drugem odstavku, razen v primeru, če drug predpis, ki ureja obvezne podatke računov, določa širši nabor osebnih podatkov.</w:t>
      </w:r>
    </w:p>
    <w:p w14:paraId="4CC04B58" w14:textId="77777777" w:rsidR="00661C8C" w:rsidRPr="006B1B5D" w:rsidRDefault="00661C8C" w:rsidP="006B1B5D">
      <w:pPr>
        <w:overflowPunct w:val="0"/>
        <w:autoSpaceDE w:val="0"/>
        <w:autoSpaceDN w:val="0"/>
        <w:adjustRightInd w:val="0"/>
        <w:spacing w:line="260" w:lineRule="exact"/>
        <w:jc w:val="both"/>
        <w:textAlignment w:val="baseline"/>
        <w:rPr>
          <w:rFonts w:ascii="Arial" w:eastAsia="Calibri" w:hAnsi="Arial" w:cs="Arial"/>
          <w:sz w:val="20"/>
          <w:szCs w:val="20"/>
        </w:rPr>
      </w:pPr>
    </w:p>
    <w:p w14:paraId="08174F41" w14:textId="3C537711" w:rsidR="00661C8C" w:rsidRPr="006B1B5D" w:rsidRDefault="00661C8C" w:rsidP="006B1B5D">
      <w:pPr>
        <w:overflowPunct w:val="0"/>
        <w:autoSpaceDE w:val="0"/>
        <w:autoSpaceDN w:val="0"/>
        <w:adjustRightInd w:val="0"/>
        <w:spacing w:line="260" w:lineRule="exact"/>
        <w:jc w:val="both"/>
        <w:textAlignment w:val="baseline"/>
        <w:rPr>
          <w:rFonts w:ascii="Arial" w:eastAsia="Calibri" w:hAnsi="Arial" w:cs="Arial"/>
          <w:sz w:val="20"/>
          <w:szCs w:val="20"/>
        </w:rPr>
      </w:pPr>
      <w:r w:rsidRPr="006B1B5D">
        <w:rPr>
          <w:rFonts w:ascii="Arial" w:eastAsia="Calibri" w:hAnsi="Arial" w:cs="Arial"/>
          <w:sz w:val="20"/>
          <w:szCs w:val="20"/>
        </w:rPr>
        <w:t xml:space="preserve">Četrti odstavek </w:t>
      </w:r>
      <w:r w:rsidR="00032E29">
        <w:rPr>
          <w:rFonts w:ascii="Arial" w:eastAsia="Calibri" w:hAnsi="Arial" w:cs="Arial"/>
          <w:sz w:val="20"/>
          <w:szCs w:val="20"/>
        </w:rPr>
        <w:t>49</w:t>
      </w:r>
      <w:r w:rsidRPr="006B1B5D">
        <w:rPr>
          <w:rFonts w:ascii="Arial" w:eastAsia="Calibri" w:hAnsi="Arial" w:cs="Arial"/>
          <w:sz w:val="20"/>
          <w:szCs w:val="20"/>
        </w:rPr>
        <w:t>. člena zakona določa podatke, katere mora vsebovati e-račun, da zadosti drugim predpisom, ki določajo obvezne sestavine računov. Namreč minimalni obseg podatkov iz Direktive 2014/55/EU, navedenih v prvem odstavku tega člena, ne pokrije vseh podatkov, ki jih zahteva davčna zakonodaja ali druga zakonodaja, poleg tega je ta obseg podatkov predpisan le za e-račune, ki se izdajajo naročnikom. Zato se predlog zakona v drugem odstavku glede obveznih elementov e-računov sklicuje na druge predpise, ki urejajo obvezne podatke na računu. Med te področne predpise spadajo npr. določbe 82. in 83. člena Zakona o davku na dodano vrednost (Uradni list RS, št. 13/11 – uradno prečiščeno besedilo, 18/11, 78/11, 38/12, 83/12, 86/14, 90/15, 77/18, 59/19</w:t>
      </w:r>
      <w:r w:rsidR="000B6EFE" w:rsidRPr="006B1B5D">
        <w:rPr>
          <w:rFonts w:ascii="Arial" w:eastAsia="Calibri" w:hAnsi="Arial" w:cs="Arial"/>
          <w:sz w:val="20"/>
          <w:szCs w:val="20"/>
        </w:rPr>
        <w:t xml:space="preserve">, 72/19, 196/21 – ZDOsk, 3/22, </w:t>
      </w:r>
      <w:r w:rsidRPr="006B1B5D">
        <w:rPr>
          <w:rFonts w:ascii="Arial" w:eastAsia="Calibri" w:hAnsi="Arial" w:cs="Arial"/>
          <w:sz w:val="20"/>
          <w:szCs w:val="20"/>
        </w:rPr>
        <w:t>29/22 – ZUOPDCE in 40/23 – ZDavPR-B; v nadaljnjem besedilu: ZDDV-1) in 138., 138.a, 141. in 142. člen pravilnika, ki ureja izvajanje ZDDV-1. Na podlagi prvega odstavka 35. člena Zakona o davčnem postopku – ZDavP-2 mora davčni zavezanec na knjigovodskih listinah, ki se izstavijo kupcem blaga oziroma naročnikom storitev, navesti tudi svojo davčno številko. V zvezi s tem je treba upoštevati, da davčnemu zavezancu na izdanem računu ni treba navesti davčne številke, če na računu navede svojo identifikacijsko številko za namene DDV. Poslovni subjekti morajo na izdanem e-računu navesti tudi podatke, ki so kot obvezni podatki določeni po davčni zakonodaji. Več glede obveznih podatkov na računu po davčnih predpisih je pojasnjeno na spletni strani Finančne uprave Republike Slovenije, v podrobnejšem opisu Računi. Če je prejemnik e-računa poslovni subjekt, se navede tudi podatek o davčni številki oziroma identifikacijski številki za namene davka na dodano vrednost prejemnika e-računa.</w:t>
      </w:r>
    </w:p>
    <w:p w14:paraId="014833C1" w14:textId="77777777" w:rsidR="00661C8C" w:rsidRPr="006B1B5D" w:rsidRDefault="00661C8C" w:rsidP="006B1B5D">
      <w:pPr>
        <w:overflowPunct w:val="0"/>
        <w:autoSpaceDE w:val="0"/>
        <w:autoSpaceDN w:val="0"/>
        <w:adjustRightInd w:val="0"/>
        <w:spacing w:line="260" w:lineRule="exact"/>
        <w:jc w:val="both"/>
        <w:textAlignment w:val="baseline"/>
        <w:rPr>
          <w:rFonts w:ascii="Arial" w:eastAsia="Calibri" w:hAnsi="Arial" w:cs="Arial"/>
          <w:sz w:val="20"/>
          <w:szCs w:val="20"/>
        </w:rPr>
      </w:pPr>
    </w:p>
    <w:p w14:paraId="49F61CFF" w14:textId="77777777" w:rsidR="00661C8C" w:rsidRPr="006B1B5D" w:rsidRDefault="00661C8C" w:rsidP="006B1B5D">
      <w:pPr>
        <w:spacing w:line="260" w:lineRule="exact"/>
        <w:jc w:val="both"/>
        <w:rPr>
          <w:rFonts w:ascii="Arial" w:eastAsia="Times New Roman" w:hAnsi="Arial" w:cs="Arial"/>
          <w:sz w:val="20"/>
          <w:szCs w:val="20"/>
          <w:lang w:eastAsia="sl-SI"/>
        </w:rPr>
      </w:pPr>
      <w:r w:rsidRPr="006B1B5D">
        <w:rPr>
          <w:rFonts w:ascii="Arial" w:eastAsia="Times New Roman" w:hAnsi="Arial" w:cs="Arial"/>
          <w:sz w:val="20"/>
          <w:szCs w:val="20"/>
          <w:lang w:eastAsia="sl-SI"/>
        </w:rPr>
        <w:t>Obvezne podatke na računa določa tudi 45. člen Zakon o gospodarskih družbah (Uradni list RS, št. 65/09 – uradno prečiščeno besedilo, 33/11, 91/11, 32/12, 57/12, 44/13 – odl. US, 82/13, 55/15, 15/17, 22/19 – ZPosS, 158/20 – ZIntPK-C, 18/21, 18/23 – ZDU-1O, 75/23 in 102/24). Račun, ki ga izda družba, mora vsebovati navedbo celotne firme in sedeža družbe, navedbo registrskega organa, pri katerem je družba vpisana in matična številka družbe. Pri družbi z omejeno odgovornostjo in delniški družbi je treba navesti tudi znesek osnovnega kapitala in znesek še nevplačanih vložkov.</w:t>
      </w:r>
    </w:p>
    <w:p w14:paraId="01C35116" w14:textId="77777777" w:rsidR="00661C8C" w:rsidRPr="006B1B5D" w:rsidRDefault="00661C8C" w:rsidP="006B1B5D">
      <w:pPr>
        <w:spacing w:line="260" w:lineRule="exact"/>
        <w:jc w:val="both"/>
        <w:rPr>
          <w:rFonts w:ascii="Arial" w:eastAsia="Times New Roman" w:hAnsi="Arial" w:cs="Arial"/>
          <w:sz w:val="20"/>
          <w:szCs w:val="20"/>
          <w:lang w:eastAsia="sl-SI"/>
        </w:rPr>
      </w:pPr>
    </w:p>
    <w:p w14:paraId="3D0A6DE4" w14:textId="77777777" w:rsidR="00661C8C" w:rsidRPr="006B1B5D" w:rsidRDefault="00661C8C" w:rsidP="006B1B5D">
      <w:pPr>
        <w:spacing w:line="260" w:lineRule="exact"/>
        <w:jc w:val="both"/>
        <w:rPr>
          <w:rFonts w:ascii="Arial" w:eastAsia="Times New Roman" w:hAnsi="Arial" w:cs="Arial"/>
          <w:sz w:val="20"/>
          <w:szCs w:val="20"/>
          <w:lang w:eastAsia="sl-SI"/>
        </w:rPr>
      </w:pPr>
      <w:r w:rsidRPr="006B1B5D">
        <w:rPr>
          <w:rFonts w:ascii="Arial" w:eastAsia="Times New Roman" w:hAnsi="Arial" w:cs="Arial"/>
          <w:sz w:val="20"/>
          <w:szCs w:val="20"/>
          <w:lang w:eastAsia="sl-SI"/>
        </w:rPr>
        <w:t>Obvezne sestavine računov predpisujejo tudi Pravila skrbnega računovodenja (2016). Po pravilih skrbnega računovodenja izvirne knjigovodske listine o poslovnih dogodkih sestavljajo na kraju in v času njihovega nastanka osebe, ki sodelujejo pri njih. Organizacija v svojem splošnem aktu opredeli vsebino vsake vrste knjigovodskih listin. Te vsebujejo najmanj:</w:t>
      </w:r>
    </w:p>
    <w:p w14:paraId="5426A6CF" w14:textId="77777777" w:rsidR="0067546C" w:rsidRPr="006B1B5D" w:rsidRDefault="00661C8C" w:rsidP="006B1B5D">
      <w:pPr>
        <w:pStyle w:val="Odstavekseznama"/>
        <w:numPr>
          <w:ilvl w:val="0"/>
          <w:numId w:val="91"/>
        </w:numPr>
        <w:spacing w:line="260" w:lineRule="exact"/>
        <w:rPr>
          <w:rFonts w:ascii="Arial" w:eastAsiaTheme="minorEastAsia" w:hAnsi="Arial" w:cs="Arial"/>
          <w:sz w:val="20"/>
          <w:lang w:eastAsia="sl-SI"/>
        </w:rPr>
      </w:pPr>
      <w:r w:rsidRPr="006B1B5D">
        <w:rPr>
          <w:rFonts w:ascii="Arial" w:eastAsiaTheme="minorEastAsia" w:hAnsi="Arial" w:cs="Arial"/>
          <w:sz w:val="20"/>
          <w:lang w:eastAsia="sl-SI"/>
        </w:rPr>
        <w:t>identifikacijsko oznako listine ter zaporedno številko listine;</w:t>
      </w:r>
    </w:p>
    <w:p w14:paraId="69DA4204" w14:textId="77777777" w:rsidR="008A2380" w:rsidRPr="006B1B5D" w:rsidRDefault="00661C8C" w:rsidP="006B1B5D">
      <w:pPr>
        <w:pStyle w:val="Odstavekseznama"/>
        <w:numPr>
          <w:ilvl w:val="0"/>
          <w:numId w:val="91"/>
        </w:numPr>
        <w:spacing w:line="260" w:lineRule="exact"/>
        <w:rPr>
          <w:rFonts w:ascii="Arial" w:eastAsiaTheme="minorEastAsia" w:hAnsi="Arial" w:cs="Arial"/>
          <w:sz w:val="20"/>
          <w:lang w:eastAsia="sl-SI"/>
        </w:rPr>
      </w:pPr>
      <w:r w:rsidRPr="006B1B5D">
        <w:rPr>
          <w:rFonts w:ascii="Arial" w:eastAsia="Arial" w:hAnsi="Arial" w:cs="Arial"/>
          <w:sz w:val="20"/>
          <w:lang w:eastAsia="sl-SI"/>
        </w:rPr>
        <w:t>podatke o organizaciji, pri kateri nastajajo poslovni dogodki, in o odgovornih osebah;</w:t>
      </w:r>
    </w:p>
    <w:p w14:paraId="75238617" w14:textId="77777777" w:rsidR="008A2380" w:rsidRPr="006B1B5D" w:rsidRDefault="00661C8C" w:rsidP="006B1B5D">
      <w:pPr>
        <w:pStyle w:val="Odstavekseznama"/>
        <w:numPr>
          <w:ilvl w:val="0"/>
          <w:numId w:val="91"/>
        </w:numPr>
        <w:spacing w:line="260" w:lineRule="exact"/>
        <w:rPr>
          <w:rFonts w:ascii="Arial" w:eastAsiaTheme="minorEastAsia" w:hAnsi="Arial" w:cs="Arial"/>
          <w:sz w:val="20"/>
          <w:lang w:eastAsia="sl-SI"/>
        </w:rPr>
      </w:pPr>
      <w:r w:rsidRPr="006B1B5D">
        <w:rPr>
          <w:rFonts w:ascii="Arial" w:eastAsia="Arial" w:hAnsi="Arial" w:cs="Arial"/>
          <w:sz w:val="20"/>
          <w:lang w:eastAsia="sl-SI"/>
        </w:rPr>
        <w:t>podatke o poslovnem dogodku;</w:t>
      </w:r>
    </w:p>
    <w:p w14:paraId="6EDC1D1C" w14:textId="77777777" w:rsidR="008A2380" w:rsidRPr="006B1B5D" w:rsidRDefault="00661C8C" w:rsidP="006B1B5D">
      <w:pPr>
        <w:pStyle w:val="Odstavekseznama"/>
        <w:numPr>
          <w:ilvl w:val="0"/>
          <w:numId w:val="91"/>
        </w:numPr>
        <w:spacing w:line="260" w:lineRule="exact"/>
        <w:rPr>
          <w:rFonts w:ascii="Arial" w:eastAsiaTheme="minorEastAsia" w:hAnsi="Arial" w:cs="Arial"/>
          <w:sz w:val="20"/>
          <w:lang w:eastAsia="sl-SI"/>
        </w:rPr>
      </w:pPr>
      <w:r w:rsidRPr="006B1B5D">
        <w:rPr>
          <w:rFonts w:ascii="Arial" w:eastAsia="Arial" w:hAnsi="Arial" w:cs="Arial"/>
          <w:sz w:val="20"/>
          <w:lang w:eastAsia="sl-SI"/>
        </w:rPr>
        <w:lastRenderedPageBreak/>
        <w:t>v denarju izražen obseg sprememb poslovnega dogodka;</w:t>
      </w:r>
    </w:p>
    <w:p w14:paraId="0D55A5A6" w14:textId="77777777" w:rsidR="008A2380" w:rsidRPr="006B1B5D" w:rsidRDefault="00661C8C" w:rsidP="006B1B5D">
      <w:pPr>
        <w:pStyle w:val="Odstavekseznama"/>
        <w:numPr>
          <w:ilvl w:val="0"/>
          <w:numId w:val="91"/>
        </w:numPr>
        <w:spacing w:line="260" w:lineRule="exact"/>
        <w:rPr>
          <w:rFonts w:ascii="Arial" w:eastAsiaTheme="minorEastAsia" w:hAnsi="Arial" w:cs="Arial"/>
          <w:sz w:val="20"/>
          <w:lang w:eastAsia="sl-SI"/>
        </w:rPr>
      </w:pPr>
      <w:r w:rsidRPr="006B1B5D">
        <w:rPr>
          <w:rFonts w:ascii="Arial" w:eastAsia="Arial" w:hAnsi="Arial" w:cs="Arial"/>
          <w:sz w:val="20"/>
          <w:lang w:eastAsia="sl-SI"/>
        </w:rPr>
        <w:t>podatke o kraju in datumu izdaje knjigovodskih listin (pri no</w:t>
      </w:r>
      <w:r w:rsidR="000B6EFE" w:rsidRPr="006B1B5D">
        <w:rPr>
          <w:rFonts w:ascii="Arial" w:eastAsia="Arial" w:hAnsi="Arial" w:cs="Arial"/>
          <w:sz w:val="20"/>
          <w:lang w:eastAsia="sl-SI"/>
        </w:rPr>
        <w:t xml:space="preserve">tranjih knjigovodskih listinah </w:t>
      </w:r>
      <w:r w:rsidRPr="006B1B5D">
        <w:rPr>
          <w:rFonts w:ascii="Arial" w:eastAsia="Arial" w:hAnsi="Arial" w:cs="Arial"/>
          <w:sz w:val="20"/>
          <w:lang w:eastAsia="sl-SI"/>
        </w:rPr>
        <w:t>podatki o kraju niso nujni);</w:t>
      </w:r>
    </w:p>
    <w:p w14:paraId="29C08921" w14:textId="77777777" w:rsidR="008A2380" w:rsidRPr="006B1B5D" w:rsidRDefault="00661C8C" w:rsidP="006B1B5D">
      <w:pPr>
        <w:pStyle w:val="Odstavekseznama"/>
        <w:numPr>
          <w:ilvl w:val="0"/>
          <w:numId w:val="91"/>
        </w:numPr>
        <w:spacing w:line="260" w:lineRule="exact"/>
        <w:rPr>
          <w:rFonts w:ascii="Arial" w:eastAsiaTheme="minorEastAsia" w:hAnsi="Arial" w:cs="Arial"/>
          <w:sz w:val="20"/>
          <w:lang w:eastAsia="sl-SI"/>
        </w:rPr>
      </w:pPr>
      <w:r w:rsidRPr="006B1B5D">
        <w:rPr>
          <w:rFonts w:ascii="Arial" w:eastAsia="Arial" w:hAnsi="Arial" w:cs="Arial"/>
          <w:sz w:val="20"/>
          <w:lang w:eastAsia="sl-SI"/>
        </w:rPr>
        <w:t>datum ali obdobje nastanka poslovnega dogodka;</w:t>
      </w:r>
    </w:p>
    <w:p w14:paraId="5A5976D3" w14:textId="77777777" w:rsidR="008A2380" w:rsidRPr="006B1B5D" w:rsidRDefault="00661C8C" w:rsidP="006B1B5D">
      <w:pPr>
        <w:pStyle w:val="Odstavekseznama"/>
        <w:numPr>
          <w:ilvl w:val="0"/>
          <w:numId w:val="91"/>
        </w:numPr>
        <w:spacing w:line="260" w:lineRule="exact"/>
        <w:rPr>
          <w:rFonts w:ascii="Arial" w:eastAsiaTheme="minorEastAsia" w:hAnsi="Arial" w:cs="Arial"/>
          <w:sz w:val="20"/>
          <w:lang w:eastAsia="sl-SI"/>
        </w:rPr>
      </w:pPr>
      <w:r w:rsidRPr="006B1B5D">
        <w:rPr>
          <w:rFonts w:ascii="Arial" w:eastAsia="Arial" w:hAnsi="Arial" w:cs="Arial"/>
          <w:sz w:val="20"/>
          <w:lang w:eastAsia="sl-SI"/>
        </w:rPr>
        <w:t>opredelitev oseb, pooblaščenih za zagotavljanje resničnosti in verodostojnosti</w:t>
      </w:r>
      <w:r w:rsidRPr="006B1B5D">
        <w:rPr>
          <w:rFonts w:ascii="Arial" w:eastAsia="Times New Roman" w:hAnsi="Arial" w:cs="Arial"/>
          <w:sz w:val="20"/>
          <w:lang w:eastAsia="sl-SI"/>
        </w:rPr>
        <w:t xml:space="preserve"> </w:t>
      </w:r>
      <w:r w:rsidRPr="006B1B5D">
        <w:rPr>
          <w:rFonts w:ascii="Arial" w:eastAsia="Arial" w:hAnsi="Arial" w:cs="Arial"/>
          <w:sz w:val="20"/>
          <w:lang w:eastAsia="sl-SI"/>
        </w:rPr>
        <w:t>knjigovodskih listin;</w:t>
      </w:r>
    </w:p>
    <w:p w14:paraId="35307391" w14:textId="77777777" w:rsidR="00661C8C" w:rsidRPr="006B1B5D" w:rsidRDefault="00661C8C" w:rsidP="006B1B5D">
      <w:pPr>
        <w:pStyle w:val="Odstavekseznama"/>
        <w:numPr>
          <w:ilvl w:val="0"/>
          <w:numId w:val="91"/>
        </w:numPr>
        <w:spacing w:line="260" w:lineRule="exact"/>
        <w:rPr>
          <w:rFonts w:ascii="Arial" w:eastAsiaTheme="minorEastAsia" w:hAnsi="Arial" w:cs="Arial"/>
          <w:sz w:val="20"/>
          <w:lang w:eastAsia="sl-SI"/>
        </w:rPr>
      </w:pPr>
      <w:r w:rsidRPr="006B1B5D">
        <w:rPr>
          <w:rFonts w:ascii="Arial" w:eastAsia="Arial" w:hAnsi="Arial" w:cs="Arial"/>
          <w:sz w:val="20"/>
          <w:lang w:eastAsia="sl-SI"/>
        </w:rPr>
        <w:t>sestavine, ki so glede na vrsto listine predpisane z veljavnimi predpisi.</w:t>
      </w:r>
    </w:p>
    <w:p w14:paraId="1ECE3F45" w14:textId="77777777" w:rsidR="0067546C" w:rsidRPr="006B1B5D" w:rsidRDefault="0067546C" w:rsidP="006B1B5D">
      <w:pPr>
        <w:spacing w:line="260" w:lineRule="exact"/>
        <w:jc w:val="both"/>
        <w:rPr>
          <w:rFonts w:ascii="Arial" w:eastAsia="Arial" w:hAnsi="Arial" w:cs="Arial"/>
          <w:sz w:val="20"/>
          <w:szCs w:val="20"/>
          <w:lang w:eastAsia="sl-SI"/>
        </w:rPr>
      </w:pPr>
    </w:p>
    <w:p w14:paraId="695DF961" w14:textId="690B9540" w:rsidR="00661C8C" w:rsidRPr="006B1B5D" w:rsidRDefault="00661C8C" w:rsidP="006B1B5D">
      <w:pPr>
        <w:shd w:val="clear" w:color="auto" w:fill="FFFFFF" w:themeFill="background1"/>
        <w:spacing w:line="260" w:lineRule="exact"/>
        <w:jc w:val="both"/>
        <w:rPr>
          <w:rFonts w:ascii="Arial" w:eastAsia="Times New Roman" w:hAnsi="Arial" w:cs="Arial"/>
          <w:sz w:val="20"/>
          <w:szCs w:val="20"/>
          <w:lang w:eastAsia="sl-SI"/>
        </w:rPr>
      </w:pPr>
      <w:r w:rsidRPr="006B1B5D">
        <w:rPr>
          <w:rFonts w:ascii="Arial" w:eastAsia="Times New Roman" w:hAnsi="Arial" w:cs="Arial"/>
          <w:sz w:val="20"/>
          <w:szCs w:val="20"/>
          <w:lang w:eastAsia="sl-SI"/>
        </w:rPr>
        <w:t>Obvezne sestavine računov so lahko opredeljene še v drugi področni zakonodaji, ki ureja posamezno področje. Takšna področna zakonodaja je Odvetniška tarifa (Uradni list RS, št. 2/15, 28/18 in 70/22), ki v 1</w:t>
      </w:r>
      <w:r w:rsidR="00032E29">
        <w:rPr>
          <w:rFonts w:ascii="Arial" w:eastAsia="Times New Roman" w:hAnsi="Arial" w:cs="Arial"/>
          <w:sz w:val="20"/>
          <w:szCs w:val="20"/>
          <w:lang w:eastAsia="sl-SI"/>
        </w:rPr>
        <w:t>5</w:t>
      </w:r>
      <w:r w:rsidRPr="006B1B5D">
        <w:rPr>
          <w:rFonts w:ascii="Arial" w:eastAsia="Times New Roman" w:hAnsi="Arial" w:cs="Arial"/>
          <w:sz w:val="20"/>
          <w:szCs w:val="20"/>
          <w:lang w:eastAsia="sl-SI"/>
        </w:rPr>
        <w:t>. členu določa, da je odvetnik dolžan v skladu s predpisi izstaviti stranki oziroma naročniku storitve specificiran račun za opravljeno odvetniško storitev ali plačani predujem najkasneje osmi dan po tem, ko je storitev opravljena, ali po tem, ko je predujem plačan. V specifikaciji računa je treba navesti zneske odvetniških stroškov za posamezne storitve in izdatke, predujme, kratek opis dejstev glede posameznih storitev, opis izdatkov, številke iz posebnega dela tarife, ki so bile uporabljene kot podlaga za odmero odvetniških stroškov ter vrednost predmeta pri storitvah, ki se vrednotijo po vrednosti predmeta. Pri plačilih poštnih in telekomunikacijskih storitev zadostuje navedba skupnega zneska. Pri navajanju zneskov, ki so v posebnem delu tarife določeni v razponu, mora odvetnik kratko obrazložiti razloge, ki utemeljujejo navedene zneske.</w:t>
      </w:r>
    </w:p>
    <w:p w14:paraId="5534EABC" w14:textId="77777777" w:rsidR="00661C8C" w:rsidRPr="006B1B5D" w:rsidRDefault="00661C8C" w:rsidP="006B1B5D">
      <w:pPr>
        <w:overflowPunct w:val="0"/>
        <w:autoSpaceDE w:val="0"/>
        <w:autoSpaceDN w:val="0"/>
        <w:adjustRightInd w:val="0"/>
        <w:spacing w:line="260" w:lineRule="exact"/>
        <w:jc w:val="both"/>
        <w:textAlignment w:val="baseline"/>
        <w:rPr>
          <w:rFonts w:ascii="Arial" w:eastAsia="Calibri" w:hAnsi="Arial" w:cs="Arial"/>
          <w:sz w:val="20"/>
          <w:szCs w:val="20"/>
        </w:rPr>
      </w:pPr>
    </w:p>
    <w:p w14:paraId="6A1E08BC" w14:textId="7AA2FC2D" w:rsidR="00661C8C" w:rsidRPr="006B1B5D" w:rsidRDefault="00661C8C" w:rsidP="006B1B5D">
      <w:pPr>
        <w:spacing w:line="260" w:lineRule="exact"/>
        <w:jc w:val="both"/>
        <w:rPr>
          <w:rFonts w:ascii="Arial" w:eastAsia="Calibri" w:hAnsi="Arial" w:cs="Arial"/>
          <w:b/>
          <w:sz w:val="20"/>
          <w:szCs w:val="20"/>
        </w:rPr>
      </w:pPr>
      <w:r w:rsidRPr="006B1B5D">
        <w:rPr>
          <w:rFonts w:ascii="Arial" w:eastAsia="Times New Roman" w:hAnsi="Arial" w:cs="Arial"/>
          <w:b/>
          <w:sz w:val="20"/>
          <w:szCs w:val="20"/>
          <w:lang w:eastAsia="sl-SI"/>
        </w:rPr>
        <w:t>K 5</w:t>
      </w:r>
      <w:r w:rsidR="0099663E">
        <w:rPr>
          <w:rFonts w:ascii="Arial" w:eastAsia="Times New Roman" w:hAnsi="Arial" w:cs="Arial"/>
          <w:b/>
          <w:sz w:val="20"/>
          <w:szCs w:val="20"/>
          <w:lang w:eastAsia="sl-SI"/>
        </w:rPr>
        <w:t>0</w:t>
      </w:r>
      <w:r w:rsidRPr="006B1B5D">
        <w:rPr>
          <w:rFonts w:ascii="Arial" w:eastAsia="Times New Roman" w:hAnsi="Arial" w:cs="Arial"/>
          <w:b/>
          <w:sz w:val="20"/>
          <w:szCs w:val="20"/>
          <w:lang w:eastAsia="sl-SI"/>
        </w:rPr>
        <w:t>. členu (</w:t>
      </w:r>
      <w:r w:rsidRPr="006B1B5D">
        <w:rPr>
          <w:rFonts w:ascii="Arial" w:eastAsia="Calibri" w:hAnsi="Arial" w:cs="Arial"/>
          <w:b/>
          <w:sz w:val="20"/>
          <w:szCs w:val="20"/>
        </w:rPr>
        <w:t xml:space="preserve">izjeme obvezne izdaje </w:t>
      </w:r>
      <w:r w:rsidR="00F12560">
        <w:rPr>
          <w:rFonts w:ascii="Arial" w:eastAsia="Calibri" w:hAnsi="Arial" w:cs="Arial"/>
          <w:b/>
          <w:sz w:val="20"/>
          <w:szCs w:val="20"/>
        </w:rPr>
        <w:t xml:space="preserve">ali </w:t>
      </w:r>
      <w:r w:rsidRPr="006B1B5D">
        <w:rPr>
          <w:rFonts w:ascii="Arial" w:eastAsia="Calibri" w:hAnsi="Arial" w:cs="Arial"/>
          <w:b/>
          <w:sz w:val="20"/>
          <w:szCs w:val="20"/>
        </w:rPr>
        <w:t>prejema e-računa)</w:t>
      </w:r>
    </w:p>
    <w:p w14:paraId="1D41F75B" w14:textId="77777777" w:rsidR="00661C8C" w:rsidRPr="006B1B5D" w:rsidRDefault="00661C8C" w:rsidP="006B1B5D">
      <w:pPr>
        <w:spacing w:line="260" w:lineRule="exact"/>
        <w:jc w:val="both"/>
        <w:rPr>
          <w:rFonts w:ascii="Arial" w:eastAsia="Calibri" w:hAnsi="Arial" w:cs="Arial"/>
          <w:b/>
          <w:sz w:val="20"/>
          <w:szCs w:val="20"/>
        </w:rPr>
      </w:pPr>
    </w:p>
    <w:p w14:paraId="06BB167C" w14:textId="77777777" w:rsidR="00661C8C" w:rsidRPr="006B1B5D" w:rsidRDefault="00661C8C" w:rsidP="006B1B5D">
      <w:pPr>
        <w:overflowPunct w:val="0"/>
        <w:autoSpaceDE w:val="0"/>
        <w:autoSpaceDN w:val="0"/>
        <w:adjustRightInd w:val="0"/>
        <w:spacing w:line="260" w:lineRule="exact"/>
        <w:jc w:val="both"/>
        <w:textAlignment w:val="baseline"/>
        <w:rPr>
          <w:rFonts w:ascii="Arial" w:eastAsia="Calibri" w:hAnsi="Arial" w:cs="Arial"/>
          <w:sz w:val="20"/>
          <w:szCs w:val="20"/>
        </w:rPr>
      </w:pPr>
      <w:r w:rsidRPr="006B1B5D">
        <w:rPr>
          <w:rFonts w:ascii="Arial" w:eastAsia="Calibri" w:hAnsi="Arial" w:cs="Arial"/>
          <w:sz w:val="20"/>
          <w:szCs w:val="20"/>
        </w:rPr>
        <w:t>V tem členu je predvideno, da obveznost prejemanja e-računov, če so skladni z evropskim standardom, ne velja za e-račune, izdane na podlagi pogodb, sklenjenih na podlagi zakona, ki ureja javno naročanje na področju obrambe in varnosti, če gre za naročila, za katera bi izvedba postopkov javnega naročanja povzročila posredovanje informacij, katerih razkritje bi bilo v nasprotju z bistvenimi varnostnimi interesi Republike Slovenije, vključno z naročili vojaške opreme, pri kateri je treba sprejeti ukrepe za zaščito teh interesov, in za naročila, namenjena izvajanju obveščevalne in protiobveščevalne dejavnosti, če ta naročila vsebujejo tajne podatke v skladu z zakonom ali jih morajo spremljati posebni varnostni ukrepi.</w:t>
      </w:r>
    </w:p>
    <w:p w14:paraId="525A3DE8" w14:textId="77777777" w:rsidR="00661C8C" w:rsidRPr="006B1B5D" w:rsidRDefault="00661C8C" w:rsidP="006B1B5D">
      <w:pPr>
        <w:overflowPunct w:val="0"/>
        <w:autoSpaceDE w:val="0"/>
        <w:autoSpaceDN w:val="0"/>
        <w:adjustRightInd w:val="0"/>
        <w:spacing w:line="260" w:lineRule="exact"/>
        <w:jc w:val="both"/>
        <w:textAlignment w:val="baseline"/>
        <w:rPr>
          <w:rFonts w:ascii="Arial" w:eastAsia="Calibri" w:hAnsi="Arial" w:cs="Arial"/>
          <w:sz w:val="20"/>
          <w:szCs w:val="20"/>
        </w:rPr>
      </w:pPr>
    </w:p>
    <w:p w14:paraId="6B05C339" w14:textId="77777777" w:rsidR="00661C8C" w:rsidRPr="006B1B5D" w:rsidRDefault="00661C8C" w:rsidP="006B1B5D">
      <w:pPr>
        <w:overflowPunct w:val="0"/>
        <w:autoSpaceDE w:val="0"/>
        <w:autoSpaceDN w:val="0"/>
        <w:adjustRightInd w:val="0"/>
        <w:spacing w:line="260" w:lineRule="exact"/>
        <w:jc w:val="both"/>
        <w:textAlignment w:val="baseline"/>
        <w:rPr>
          <w:rFonts w:ascii="Arial" w:eastAsia="Calibri" w:hAnsi="Arial" w:cs="Arial"/>
          <w:sz w:val="20"/>
          <w:szCs w:val="20"/>
        </w:rPr>
      </w:pPr>
      <w:r w:rsidRPr="006B1B5D">
        <w:rPr>
          <w:rFonts w:ascii="Arial" w:eastAsia="Calibri" w:hAnsi="Arial" w:cs="Arial"/>
          <w:sz w:val="20"/>
          <w:szCs w:val="20"/>
        </w:rPr>
        <w:t>Navedena izjema je opredeljena v skladu s pogoji iz 1. člena Direktive 2014/55/EU, ki omogoča državam članicam, da določijo izjemo za e-račune, izdane na podlagi izvajanja pogodb, ki spadajo na področje uporabe Direktive 2009/81/ES Evropskega parlamenta in Sveta z dne 13. julija 2009 o usklajevanju postopkov za oddajo nekaterih naročil gradenj, blaga in storitev, ki jih oddajo naročniki na področju obrambe in varnosti, ter spremembi direktiv 2004/17/ES in 2004/18/ES (UL L št. 216 z dne 20. 8. 2009, str. 76), nazadnje spremenjena z Uredbo Komisije (EU) št. 2015/2340/EU z dne 15. decembra 2015 o spremembi Direktive 2009/81/ES Evropskega parlamenta in Sveta glede pragov za uporabo v postopkih za oddajo naročil (UL L št. 330 z dne 16. 12. 2015, str. 14)</w:t>
      </w:r>
      <w:r w:rsidRPr="006B1B5D">
        <w:rPr>
          <w:rFonts w:ascii="Arial" w:eastAsia="Calibri" w:hAnsi="Arial" w:cs="Arial"/>
          <w:i/>
          <w:iCs/>
          <w:sz w:val="20"/>
          <w:szCs w:val="20"/>
        </w:rPr>
        <w:t xml:space="preserve">, </w:t>
      </w:r>
      <w:r w:rsidRPr="006B1B5D">
        <w:rPr>
          <w:rFonts w:ascii="Arial" w:eastAsia="Calibri" w:hAnsi="Arial" w:cs="Arial"/>
          <w:sz w:val="20"/>
          <w:szCs w:val="20"/>
        </w:rPr>
        <w:t>ki je bila v slovenski pravni red prenesena z ZJNPOV.</w:t>
      </w:r>
    </w:p>
    <w:p w14:paraId="571F48A8" w14:textId="77777777" w:rsidR="00661C8C" w:rsidRPr="006B1B5D" w:rsidRDefault="00661C8C" w:rsidP="006B1B5D">
      <w:pPr>
        <w:overflowPunct w:val="0"/>
        <w:autoSpaceDE w:val="0"/>
        <w:autoSpaceDN w:val="0"/>
        <w:adjustRightInd w:val="0"/>
        <w:spacing w:line="260" w:lineRule="exact"/>
        <w:jc w:val="both"/>
        <w:textAlignment w:val="baseline"/>
        <w:rPr>
          <w:rFonts w:ascii="Arial" w:eastAsia="Calibri" w:hAnsi="Arial" w:cs="Arial"/>
          <w:sz w:val="20"/>
          <w:szCs w:val="20"/>
        </w:rPr>
      </w:pPr>
    </w:p>
    <w:p w14:paraId="6633450C" w14:textId="77777777" w:rsidR="00661C8C" w:rsidRPr="006B1B5D" w:rsidRDefault="00661C8C" w:rsidP="006B1B5D">
      <w:pPr>
        <w:overflowPunct w:val="0"/>
        <w:autoSpaceDE w:val="0"/>
        <w:autoSpaceDN w:val="0"/>
        <w:adjustRightInd w:val="0"/>
        <w:spacing w:line="260" w:lineRule="exact"/>
        <w:jc w:val="both"/>
        <w:textAlignment w:val="baseline"/>
        <w:rPr>
          <w:rFonts w:ascii="Arial" w:eastAsia="Calibri" w:hAnsi="Arial" w:cs="Arial"/>
          <w:sz w:val="20"/>
          <w:szCs w:val="20"/>
        </w:rPr>
      </w:pPr>
      <w:r w:rsidRPr="006B1B5D">
        <w:rPr>
          <w:rFonts w:ascii="Arial" w:eastAsia="Calibri" w:hAnsi="Arial" w:cs="Arial"/>
          <w:sz w:val="20"/>
          <w:szCs w:val="20"/>
        </w:rPr>
        <w:t xml:space="preserve">Pri pripravi 1. točke tega člena je predlagatelj kot izjemo upošteval naročila, ki se izvajajo na podlagi 346. člena Pogodbe o delovanju Evropske unije (Prečiščena različica Pogodbe o delovanju Evropske unije, UL C št. 202 z dne 7. 6. 2016, str. 47), in naročila za izvajanje obveščevalne in protiobveščevalne dejavnosti, glede na besedilo prvega odstavka 11. člena Zakona o javnem naročanju na področju obrambe in varnosti (Uradni list RS, št. 90/12, 90/14 – ZDU-1I in 52/16; v nadaljnjem besedilu: ZJNPOV), iz katerega je razvidno, da se pri izvajanju te kategorije naročil izvajajo strožji varnostni ukrepi z namenom, da se prepreči posredovanje informacij, katerih razkritje bi bilo v nasprotju z bistvenimi varnostnimi interesi Republike Slovenije. S to določbo se ne posega v pravico naročnika, ki izvaja naročilo iz 11. člena ZJNPOV, in nasprotne pogodbene stranke, da se sporazumno dogovorita o izdajanju in prejemanju e-računov ter o načinu izmenjave e-računov, ki vključuje ustrezne kriptografske metode tako, da bo zagotovljena njihova nečitljivost oziroma neprepoznavnost med prenosom prek telekomunikacijskih omrežij. Seznam dejavnosti, opreme in storitve, ki so predmet zaupnih javnih naročil, so podrobneje opredeljeni v Uredbi o seznamih storitev na področju obrambe in varnosti, o dejavnosti na področjih gradenj, vojaške opreme, občutljive opreme, občutljivih gradenj in občutljivih </w:t>
      </w:r>
      <w:r w:rsidRPr="006B1B5D">
        <w:rPr>
          <w:rFonts w:ascii="Arial" w:eastAsia="Calibri" w:hAnsi="Arial" w:cs="Arial"/>
          <w:sz w:val="20"/>
          <w:szCs w:val="20"/>
        </w:rPr>
        <w:lastRenderedPageBreak/>
        <w:t xml:space="preserve">storitev, o obveznih informacijah v objavah in o zahtevah, ki jih mora izpolnjevati oprema za elektronsko naročanje, ter o medresorski komisiji za izdajo soglasij k naročilom iz 11. člena Zakona o javnem naročanju na področju obrambe in varnosti (Uradni list RS, št. 4/13, 71/16 in 31/17). </w:t>
      </w:r>
    </w:p>
    <w:p w14:paraId="57ECCC67" w14:textId="77777777" w:rsidR="00661C8C" w:rsidRPr="006B1B5D" w:rsidRDefault="00661C8C" w:rsidP="006B1B5D">
      <w:pPr>
        <w:overflowPunct w:val="0"/>
        <w:autoSpaceDE w:val="0"/>
        <w:autoSpaceDN w:val="0"/>
        <w:adjustRightInd w:val="0"/>
        <w:spacing w:line="260" w:lineRule="exact"/>
        <w:jc w:val="both"/>
        <w:textAlignment w:val="baseline"/>
        <w:rPr>
          <w:rFonts w:ascii="Arial" w:eastAsia="Calibri" w:hAnsi="Arial" w:cs="Arial"/>
          <w:sz w:val="20"/>
          <w:szCs w:val="20"/>
        </w:rPr>
      </w:pPr>
      <w:r w:rsidRPr="006B1B5D">
        <w:rPr>
          <w:rFonts w:ascii="Arial" w:eastAsia="Calibri" w:hAnsi="Arial" w:cs="Arial"/>
          <w:sz w:val="20"/>
          <w:szCs w:val="20"/>
        </w:rPr>
        <w:t>Poleg navedene izjeme predlog zakona ureja tudi druge izjeme, pri čemer te izjeme ne posegajo v določbe navedene direktive.</w:t>
      </w:r>
    </w:p>
    <w:p w14:paraId="326A6C9A" w14:textId="77777777" w:rsidR="00661C8C" w:rsidRPr="006B1B5D" w:rsidRDefault="00661C8C" w:rsidP="006B1B5D">
      <w:pPr>
        <w:overflowPunct w:val="0"/>
        <w:autoSpaceDE w:val="0"/>
        <w:autoSpaceDN w:val="0"/>
        <w:adjustRightInd w:val="0"/>
        <w:spacing w:line="260" w:lineRule="exact"/>
        <w:jc w:val="both"/>
        <w:textAlignment w:val="baseline"/>
        <w:rPr>
          <w:rFonts w:ascii="Arial" w:eastAsia="Calibri" w:hAnsi="Arial" w:cs="Arial"/>
          <w:sz w:val="20"/>
          <w:szCs w:val="20"/>
        </w:rPr>
      </w:pPr>
    </w:p>
    <w:p w14:paraId="37D519FA" w14:textId="3562CD45" w:rsidR="00661C8C" w:rsidRPr="006B1B5D" w:rsidRDefault="00661C8C" w:rsidP="006B1B5D">
      <w:pPr>
        <w:overflowPunct w:val="0"/>
        <w:autoSpaceDE w:val="0"/>
        <w:autoSpaceDN w:val="0"/>
        <w:adjustRightInd w:val="0"/>
        <w:spacing w:line="260" w:lineRule="exact"/>
        <w:jc w:val="both"/>
        <w:rPr>
          <w:rFonts w:ascii="Arial" w:eastAsia="Times New Roman" w:hAnsi="Arial" w:cs="Arial"/>
          <w:sz w:val="20"/>
          <w:szCs w:val="20"/>
        </w:rPr>
      </w:pPr>
      <w:r w:rsidRPr="006B1B5D">
        <w:rPr>
          <w:rFonts w:ascii="Arial" w:eastAsia="Times New Roman" w:hAnsi="Arial" w:cs="Arial"/>
          <w:sz w:val="20"/>
          <w:szCs w:val="20"/>
        </w:rPr>
        <w:t xml:space="preserve">V skladu z izjemama iz 2. in 3. točke tega člena se določbe predloga zakona ne uporabljajo za zahtevke za plačilo, poročila, obračunske liste, dobropise, bremepise in druge spremljajoče obračunske dokumente, ki jih </w:t>
      </w:r>
      <w:r w:rsidR="0038752C">
        <w:rPr>
          <w:rFonts w:ascii="Arial" w:eastAsia="Times New Roman" w:hAnsi="Arial" w:cs="Arial"/>
          <w:sz w:val="20"/>
          <w:szCs w:val="20"/>
        </w:rPr>
        <w:t>ZZZS</w:t>
      </w:r>
      <w:r w:rsidRPr="006B1B5D">
        <w:rPr>
          <w:rFonts w:ascii="Arial" w:eastAsia="Times New Roman" w:hAnsi="Arial" w:cs="Arial"/>
          <w:sz w:val="20"/>
          <w:szCs w:val="20"/>
        </w:rPr>
        <w:t xml:space="preserve"> pošiljajo bolnišnice, zdravstveni domovi, lekarne, zasebniki, v delu, ki se nanaša na izvajanje koncesijske pogodbe, zdravilišča, dobavitelji medicinskih pripomočkov in drugi izvajalci zdravstvenih storitev, ki opravljajo storitve v breme zdravstvenega zavarovanja ter domovi za starejše in posebni socialnovarstveni zavodi v javni mreži, zavodi za usposabljanje in varstveno delovni centri v javni mreži ter izvajalci dolgotrajne oskrbe, ki opravljajo storitve v breme zdravstvenega zavarovanja oziroma zavarovanja za dolgotrajno oskrbo.Ti dokumenti se pošiljajo neposredno prek informacijskega sistema </w:t>
      </w:r>
      <w:r w:rsidR="0038752C">
        <w:rPr>
          <w:rFonts w:ascii="Arial" w:eastAsia="Times New Roman" w:hAnsi="Arial" w:cs="Arial"/>
          <w:sz w:val="20"/>
          <w:szCs w:val="20"/>
        </w:rPr>
        <w:t>ZZZS</w:t>
      </w:r>
      <w:r w:rsidRPr="006B1B5D">
        <w:rPr>
          <w:rFonts w:ascii="Arial" w:eastAsia="Times New Roman" w:hAnsi="Arial" w:cs="Arial"/>
          <w:sz w:val="20"/>
          <w:szCs w:val="20"/>
        </w:rPr>
        <w:t xml:space="preserve">. Ti izjemi sta potrebni, ker ti dokumenti praviloma vsebujejo občutljive osebne podatke o boleznih in zdravstvenem stanju pacientov, kar zahteva dodatne strožje varnostno-tehnične postopke v skladu z zakonom, ki ureja varstvo osebnih podatkov. Navedeni izjemi ne veljata za druge e-račune iz naslova javnih naročil ali koncesij ter tekočega poslovanja, ki jih javni zavodi in drugi proračunski uporabniki s področja zdravstvene dejavnosti prejemajo ali pošiljajo pri izvajanju javnih naročil ali opravljanju storitev za druge subjekte. </w:t>
      </w:r>
    </w:p>
    <w:p w14:paraId="055250FC" w14:textId="77777777" w:rsidR="00661C8C" w:rsidRPr="006B1B5D" w:rsidRDefault="00661C8C" w:rsidP="006B1B5D">
      <w:pPr>
        <w:overflowPunct w:val="0"/>
        <w:autoSpaceDE w:val="0"/>
        <w:autoSpaceDN w:val="0"/>
        <w:adjustRightInd w:val="0"/>
        <w:spacing w:line="260" w:lineRule="exact"/>
        <w:jc w:val="both"/>
        <w:rPr>
          <w:rFonts w:ascii="Arial" w:eastAsia="Times New Roman" w:hAnsi="Arial" w:cs="Arial"/>
          <w:sz w:val="20"/>
          <w:szCs w:val="20"/>
        </w:rPr>
      </w:pPr>
    </w:p>
    <w:p w14:paraId="41F979C3" w14:textId="77777777" w:rsidR="00661C8C" w:rsidRPr="006B1B5D" w:rsidRDefault="00661C8C" w:rsidP="006B1B5D">
      <w:pPr>
        <w:overflowPunct w:val="0"/>
        <w:autoSpaceDE w:val="0"/>
        <w:autoSpaceDN w:val="0"/>
        <w:adjustRightInd w:val="0"/>
        <w:spacing w:line="260" w:lineRule="exact"/>
        <w:jc w:val="both"/>
        <w:textAlignment w:val="baseline"/>
        <w:rPr>
          <w:rFonts w:ascii="Arial" w:eastAsia="Calibri" w:hAnsi="Arial" w:cs="Arial"/>
          <w:sz w:val="20"/>
          <w:szCs w:val="20"/>
        </w:rPr>
      </w:pPr>
      <w:r w:rsidRPr="006B1B5D">
        <w:rPr>
          <w:rFonts w:ascii="Arial" w:eastAsia="Calibri" w:hAnsi="Arial" w:cs="Arial"/>
          <w:sz w:val="20"/>
          <w:szCs w:val="20"/>
        </w:rPr>
        <w:t xml:space="preserve">V 4. točki so kot izjema opredeljene listine, ki se izmenjujejo preko spletnega programa, namenjenega za upravljanje denarnih sredstev sistema enotnega zakladniškega računa države oziroma samoupravne lokalne skupnosti (tj. program EZRLKV). Gre za posle sprejemanja vlog s strani proračunskih uporabnikov in dajanja posojil proračunskim uporabnikom ter nalaganje denarnih sredstev Upravljavca sredstev sistema enotnega zakladniškega računa in njegovo zadolževanje na denarnem trgu. Poslovni dogodki ne predstavljajo opravljanja prodaje blaga ali storitev. Sklepanje in izvajanje poslov je v celoti podprto v spletni aplikaciji EZRLKV, pri čemer se plačilni promet odraža preko podračunov odprtih pri UJP. </w:t>
      </w:r>
    </w:p>
    <w:p w14:paraId="1AC0F9BF" w14:textId="77777777" w:rsidR="00661C8C" w:rsidRPr="006B1B5D" w:rsidRDefault="00661C8C" w:rsidP="006B1B5D">
      <w:pPr>
        <w:overflowPunct w:val="0"/>
        <w:autoSpaceDE w:val="0"/>
        <w:autoSpaceDN w:val="0"/>
        <w:adjustRightInd w:val="0"/>
        <w:spacing w:line="260" w:lineRule="exact"/>
        <w:jc w:val="both"/>
        <w:textAlignment w:val="baseline"/>
        <w:rPr>
          <w:rFonts w:ascii="Arial" w:eastAsia="Calibri" w:hAnsi="Arial" w:cs="Arial"/>
          <w:sz w:val="20"/>
          <w:szCs w:val="20"/>
        </w:rPr>
      </w:pPr>
    </w:p>
    <w:p w14:paraId="7839C7EF" w14:textId="77777777" w:rsidR="00661C8C" w:rsidRPr="006B1B5D" w:rsidRDefault="00661C8C" w:rsidP="006B1B5D">
      <w:pPr>
        <w:overflowPunct w:val="0"/>
        <w:autoSpaceDE w:val="0"/>
        <w:autoSpaceDN w:val="0"/>
        <w:adjustRightInd w:val="0"/>
        <w:spacing w:line="260" w:lineRule="exact"/>
        <w:jc w:val="both"/>
        <w:textAlignment w:val="baseline"/>
        <w:rPr>
          <w:rFonts w:ascii="Arial" w:eastAsia="Calibri" w:hAnsi="Arial" w:cs="Arial"/>
          <w:sz w:val="20"/>
          <w:szCs w:val="20"/>
        </w:rPr>
      </w:pPr>
      <w:r w:rsidRPr="006B1B5D">
        <w:rPr>
          <w:rFonts w:ascii="Arial" w:eastAsiaTheme="minorEastAsia" w:hAnsi="Arial" w:cs="Arial"/>
          <w:sz w:val="20"/>
          <w:szCs w:val="20"/>
        </w:rPr>
        <w:t>V skladu s 5. točko tega člena se kot izjema določajo računi, izdani pri gotovinskem poslovanju.</w:t>
      </w:r>
    </w:p>
    <w:p w14:paraId="5BB81AD4" w14:textId="77777777" w:rsidR="0094025F" w:rsidRPr="006B1B5D" w:rsidRDefault="0094025F" w:rsidP="006B1B5D">
      <w:pPr>
        <w:spacing w:line="260" w:lineRule="exact"/>
        <w:jc w:val="both"/>
        <w:rPr>
          <w:rFonts w:ascii="Arial" w:eastAsia="Times New Roman" w:hAnsi="Arial" w:cs="Arial"/>
          <w:sz w:val="20"/>
          <w:szCs w:val="20"/>
          <w:lang w:eastAsia="sl-SI"/>
        </w:rPr>
      </w:pPr>
    </w:p>
    <w:p w14:paraId="40EA0C5C" w14:textId="2A699348" w:rsidR="005F73F8" w:rsidRPr="006B1B5D" w:rsidRDefault="005F73F8" w:rsidP="006B1B5D">
      <w:pPr>
        <w:spacing w:line="260" w:lineRule="exact"/>
        <w:jc w:val="both"/>
        <w:rPr>
          <w:rFonts w:ascii="Arial" w:eastAsia="Times New Roman" w:hAnsi="Arial" w:cs="Arial"/>
          <w:b/>
          <w:sz w:val="20"/>
          <w:szCs w:val="20"/>
          <w:lang w:eastAsia="sl-SI"/>
        </w:rPr>
      </w:pPr>
      <w:r w:rsidRPr="006B1B5D">
        <w:rPr>
          <w:rFonts w:ascii="Arial" w:eastAsia="Times New Roman" w:hAnsi="Arial" w:cs="Arial"/>
          <w:b/>
          <w:sz w:val="20"/>
          <w:szCs w:val="20"/>
          <w:lang w:eastAsia="sl-SI"/>
        </w:rPr>
        <w:t xml:space="preserve">K </w:t>
      </w:r>
      <w:r w:rsidR="00661C8C" w:rsidRPr="006B1B5D">
        <w:rPr>
          <w:rFonts w:ascii="Arial" w:eastAsia="Times New Roman" w:hAnsi="Arial" w:cs="Arial"/>
          <w:b/>
          <w:sz w:val="20"/>
          <w:szCs w:val="20"/>
          <w:lang w:eastAsia="sl-SI"/>
        </w:rPr>
        <w:t>5</w:t>
      </w:r>
      <w:r w:rsidR="0099663E">
        <w:rPr>
          <w:rFonts w:ascii="Arial" w:eastAsia="Times New Roman" w:hAnsi="Arial" w:cs="Arial"/>
          <w:b/>
          <w:sz w:val="20"/>
          <w:szCs w:val="20"/>
          <w:lang w:eastAsia="sl-SI"/>
        </w:rPr>
        <w:t>1</w:t>
      </w:r>
      <w:r w:rsidRPr="006B1B5D">
        <w:rPr>
          <w:rFonts w:ascii="Arial" w:eastAsia="Times New Roman" w:hAnsi="Arial" w:cs="Arial"/>
          <w:b/>
          <w:sz w:val="20"/>
          <w:szCs w:val="20"/>
          <w:lang w:eastAsia="sl-SI"/>
        </w:rPr>
        <w:t>. členu (</w:t>
      </w:r>
      <w:r w:rsidRPr="006B1B5D">
        <w:rPr>
          <w:rFonts w:ascii="Arial" w:eastAsia="Calibri" w:hAnsi="Arial" w:cs="Arial"/>
          <w:b/>
          <w:sz w:val="20"/>
          <w:szCs w:val="20"/>
        </w:rPr>
        <w:t>poročanje o usklajevanju medsebojnih terjatev in obveznosti za sredstva v upravljanju)</w:t>
      </w:r>
    </w:p>
    <w:p w14:paraId="6DE8FAFD" w14:textId="77777777" w:rsidR="005F73F8" w:rsidRPr="006B1B5D" w:rsidRDefault="005F73F8" w:rsidP="006B1B5D">
      <w:pPr>
        <w:spacing w:line="260" w:lineRule="exact"/>
        <w:jc w:val="both"/>
        <w:rPr>
          <w:rFonts w:ascii="Arial" w:eastAsia="Times New Roman" w:hAnsi="Arial" w:cs="Arial"/>
          <w:sz w:val="20"/>
          <w:szCs w:val="20"/>
          <w:lang w:eastAsia="sl-SI"/>
        </w:rPr>
      </w:pPr>
    </w:p>
    <w:p w14:paraId="1DF1A663" w14:textId="77777777" w:rsidR="005F73F8" w:rsidRPr="006B1B5D" w:rsidRDefault="005F73F8" w:rsidP="006B1B5D">
      <w:pPr>
        <w:spacing w:line="260" w:lineRule="exact"/>
        <w:jc w:val="both"/>
        <w:rPr>
          <w:rFonts w:ascii="Arial" w:eastAsia="Calibri" w:hAnsi="Arial" w:cs="Arial"/>
          <w:sz w:val="20"/>
          <w:szCs w:val="20"/>
        </w:rPr>
      </w:pPr>
      <w:r w:rsidRPr="006B1B5D">
        <w:rPr>
          <w:rFonts w:ascii="Arial" w:eastAsia="Calibri" w:hAnsi="Arial" w:cs="Arial"/>
          <w:sz w:val="20"/>
          <w:szCs w:val="20"/>
        </w:rPr>
        <w:t>UJP omogoča proračunskim uporabnikom programsko podporo za namen poročanja podatkov o usklajevanju medsebojnih terjatev in obveznosti za sredstva v upravljanju v skladu s predpisi, ki urejajo računovodstvo, ter zagotavlja Ministrstvu za finance in drugim upravičencem avtomatski prevzem podatkov, skladno s sklenjenim dogovorom.</w:t>
      </w:r>
    </w:p>
    <w:p w14:paraId="5A88DBC9" w14:textId="77777777" w:rsidR="005F73F8" w:rsidRPr="006B1B5D" w:rsidRDefault="005F73F8" w:rsidP="006B1B5D">
      <w:pPr>
        <w:spacing w:line="260" w:lineRule="exact"/>
        <w:jc w:val="both"/>
        <w:rPr>
          <w:rFonts w:ascii="Arial" w:eastAsia="Calibri" w:hAnsi="Arial" w:cs="Arial"/>
          <w:sz w:val="20"/>
          <w:szCs w:val="20"/>
        </w:rPr>
      </w:pPr>
    </w:p>
    <w:p w14:paraId="4F649439"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Times New Roman" w:hAnsi="Arial" w:cs="Arial"/>
          <w:sz w:val="20"/>
          <w:szCs w:val="20"/>
        </w:rPr>
      </w:pPr>
      <w:bookmarkStart w:id="14" w:name="_Hlk197679540"/>
      <w:r w:rsidRPr="006B1B5D">
        <w:rPr>
          <w:rFonts w:ascii="Arial" w:eastAsia="Times New Roman" w:hAnsi="Arial" w:cs="Arial"/>
          <w:sz w:val="20"/>
          <w:szCs w:val="20"/>
        </w:rPr>
        <w:t>Za zagotovitev enotnega načina pridobivanja podatkov registrov osnovnih sredstev je Ministrstvo za finance dopolnilo obrazec Usklajevanje medsebojnih terjatev in obveznosti za sredstva v upravljanju, ki ga posredni proračunski uporabniki posredujejo prek spletne aplikacije UJPnet (v nadaljnjem besedilu: UJPnet) resornim ministrstvom</w:t>
      </w:r>
      <w:bookmarkEnd w:id="14"/>
      <w:r w:rsidRPr="006B1B5D">
        <w:rPr>
          <w:rFonts w:ascii="Arial" w:eastAsia="Times New Roman" w:hAnsi="Arial" w:cs="Arial"/>
          <w:sz w:val="20"/>
          <w:szCs w:val="20"/>
        </w:rPr>
        <w:t>.</w:t>
      </w:r>
    </w:p>
    <w:p w14:paraId="60971F41"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Times New Roman" w:hAnsi="Arial" w:cs="Arial"/>
          <w:sz w:val="20"/>
          <w:szCs w:val="20"/>
        </w:rPr>
      </w:pPr>
    </w:p>
    <w:p w14:paraId="2096E492" w14:textId="77777777" w:rsidR="005F73F8" w:rsidRPr="006B1B5D" w:rsidRDefault="005F73F8" w:rsidP="006B1B5D">
      <w:pPr>
        <w:autoSpaceDE w:val="0"/>
        <w:autoSpaceDN w:val="0"/>
        <w:adjustRightInd w:val="0"/>
        <w:spacing w:line="260" w:lineRule="exact"/>
        <w:jc w:val="both"/>
        <w:rPr>
          <w:rFonts w:ascii="Arial" w:eastAsia="Times New Roman" w:hAnsi="Arial" w:cs="Arial"/>
          <w:sz w:val="20"/>
          <w:szCs w:val="20"/>
          <w:lang w:eastAsia="sl-SI"/>
        </w:rPr>
      </w:pPr>
      <w:r w:rsidRPr="006B1B5D">
        <w:rPr>
          <w:rFonts w:ascii="Arial" w:eastAsia="Times New Roman" w:hAnsi="Arial" w:cs="Arial"/>
          <w:sz w:val="20"/>
          <w:szCs w:val="20"/>
          <w:lang w:eastAsia="sl-SI"/>
        </w:rPr>
        <w:t>Posredni proračunski uporabniki morajo pred pošiljanjem podatkov o osnovnih sredstvih zagotoviti dostop do UJPnet, in sicer z oddajo Vloge za dostop do UJPnet. Obstoječi uporabniki UJPnet oddajo Vlogo za dodajanje/spreminjane pravic, na kateri označijo pravico za posredovanje podatkov. Če so uporabniki že pridobili pravico za posredovanje podatkov za preteklo obdobje, Vloge za dodajanje/spreminjane pravic ni potrebno ponovno pošiljati.</w:t>
      </w:r>
    </w:p>
    <w:p w14:paraId="57CB745A" w14:textId="77777777" w:rsidR="005F73F8" w:rsidRPr="006B1B5D" w:rsidRDefault="005F73F8" w:rsidP="006B1B5D">
      <w:pPr>
        <w:autoSpaceDE w:val="0"/>
        <w:autoSpaceDN w:val="0"/>
        <w:adjustRightInd w:val="0"/>
        <w:spacing w:line="260" w:lineRule="exact"/>
        <w:jc w:val="both"/>
        <w:rPr>
          <w:rFonts w:ascii="Arial" w:eastAsia="Times New Roman" w:hAnsi="Arial" w:cs="Arial"/>
          <w:sz w:val="20"/>
          <w:szCs w:val="20"/>
          <w:lang w:eastAsia="sl-SI"/>
        </w:rPr>
      </w:pPr>
    </w:p>
    <w:p w14:paraId="333B8D31"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bCs/>
          <w:sz w:val="20"/>
          <w:szCs w:val="20"/>
        </w:rPr>
      </w:pPr>
      <w:bookmarkStart w:id="15" w:name="_Hlk197679654"/>
      <w:r w:rsidRPr="006B1B5D">
        <w:rPr>
          <w:rFonts w:ascii="Arial" w:eastAsia="Calibri" w:hAnsi="Arial" w:cs="Arial"/>
          <w:sz w:val="20"/>
          <w:szCs w:val="20"/>
        </w:rPr>
        <w:lastRenderedPageBreak/>
        <w:t xml:space="preserve">Posredni proračunski uporabniki prek UJPnet izpolnijo podatke v </w:t>
      </w:r>
      <w:r w:rsidRPr="006B1B5D">
        <w:rPr>
          <w:rFonts w:ascii="Arial" w:eastAsia="Calibri" w:hAnsi="Arial" w:cs="Arial"/>
          <w:bCs/>
          <w:sz w:val="20"/>
          <w:szCs w:val="20"/>
        </w:rPr>
        <w:t>obrazcu za usklajevanje medsebojnih terjatev in obveznosti. K obrazcu je potrebno obvezno priložiti izpise iz analitičnih evidenc osnovnih sredstev po stanju na zadnji dan tekočega leta v obliki zip. datoteke.</w:t>
      </w:r>
      <w:r w:rsidRPr="006B1B5D">
        <w:rPr>
          <w:rFonts w:ascii="Arial" w:eastAsia="Calibri" w:hAnsi="Arial" w:cs="Arial"/>
          <w:sz w:val="20"/>
          <w:szCs w:val="20"/>
        </w:rPr>
        <w:t xml:space="preserve"> </w:t>
      </w:r>
    </w:p>
    <w:p w14:paraId="0EA46B3E"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rPr>
      </w:pPr>
    </w:p>
    <w:bookmarkEnd w:id="15"/>
    <w:p w14:paraId="54B2E637" w14:textId="77777777" w:rsidR="005F73F8" w:rsidRPr="006B1B5D" w:rsidRDefault="005F73F8" w:rsidP="006B1B5D">
      <w:pPr>
        <w:spacing w:line="260" w:lineRule="exact"/>
        <w:jc w:val="both"/>
        <w:rPr>
          <w:rFonts w:ascii="Arial" w:eastAsia="Calibri" w:hAnsi="Arial" w:cs="Arial"/>
          <w:sz w:val="20"/>
          <w:szCs w:val="20"/>
        </w:rPr>
      </w:pPr>
      <w:r w:rsidRPr="006B1B5D">
        <w:rPr>
          <w:rFonts w:ascii="Arial" w:eastAsia="Calibri" w:hAnsi="Arial" w:cs="Arial"/>
          <w:bCs/>
          <w:sz w:val="20"/>
          <w:szCs w:val="20"/>
        </w:rPr>
        <w:t xml:space="preserve">Pristojno ministrstvo na podlagi prejetih podatkov za uskladitev medsebojnih terjatev in obveznosti opravi kontrolo podatkov in če se ugotovi </w:t>
      </w:r>
      <w:r w:rsidRPr="006B1B5D">
        <w:rPr>
          <w:rFonts w:ascii="Arial" w:eastAsia="Calibri" w:hAnsi="Arial" w:cs="Arial"/>
          <w:sz w:val="20"/>
          <w:szCs w:val="20"/>
        </w:rPr>
        <w:t>neskladje, pristojno ministrstvo od posrednega proračunskega uporabnika zahteva obrazložitev.</w:t>
      </w:r>
    </w:p>
    <w:p w14:paraId="6E36AAC3" w14:textId="77777777" w:rsidR="005F73F8" w:rsidRPr="006B1B5D" w:rsidRDefault="005F73F8" w:rsidP="006B1B5D">
      <w:pPr>
        <w:suppressAutoHyphens/>
        <w:overflowPunct w:val="0"/>
        <w:autoSpaceDE w:val="0"/>
        <w:autoSpaceDN w:val="0"/>
        <w:adjustRightInd w:val="0"/>
        <w:spacing w:line="260" w:lineRule="exact"/>
        <w:jc w:val="both"/>
        <w:textAlignment w:val="baseline"/>
        <w:rPr>
          <w:rFonts w:ascii="Arial" w:eastAsia="Times New Roman" w:hAnsi="Arial" w:cs="Arial"/>
          <w:sz w:val="20"/>
          <w:szCs w:val="20"/>
        </w:rPr>
      </w:pPr>
    </w:p>
    <w:p w14:paraId="4241F26D" w14:textId="2F43F904" w:rsidR="005F73F8" w:rsidRPr="006B1B5D" w:rsidRDefault="005F73F8" w:rsidP="006B1B5D">
      <w:pPr>
        <w:spacing w:line="260" w:lineRule="exact"/>
        <w:jc w:val="both"/>
        <w:rPr>
          <w:rFonts w:ascii="Arial" w:eastAsia="Times New Roman" w:hAnsi="Arial" w:cs="Arial"/>
          <w:b/>
          <w:sz w:val="20"/>
          <w:szCs w:val="20"/>
          <w:lang w:eastAsia="sl-SI"/>
        </w:rPr>
      </w:pPr>
      <w:r w:rsidRPr="006B1B5D">
        <w:rPr>
          <w:rFonts w:ascii="Arial" w:eastAsia="Times New Roman" w:hAnsi="Arial" w:cs="Arial"/>
          <w:b/>
          <w:sz w:val="20"/>
          <w:szCs w:val="20"/>
          <w:lang w:eastAsia="sl-SI"/>
        </w:rPr>
        <w:t xml:space="preserve">K </w:t>
      </w:r>
      <w:r w:rsidR="00661C8C" w:rsidRPr="006B1B5D">
        <w:rPr>
          <w:rFonts w:ascii="Arial" w:eastAsia="Times New Roman" w:hAnsi="Arial" w:cs="Arial"/>
          <w:b/>
          <w:sz w:val="20"/>
          <w:szCs w:val="20"/>
          <w:lang w:eastAsia="sl-SI"/>
        </w:rPr>
        <w:t>5</w:t>
      </w:r>
      <w:r w:rsidR="0099663E">
        <w:rPr>
          <w:rFonts w:ascii="Arial" w:eastAsia="Times New Roman" w:hAnsi="Arial" w:cs="Arial"/>
          <w:b/>
          <w:sz w:val="20"/>
          <w:szCs w:val="20"/>
          <w:lang w:eastAsia="sl-SI"/>
        </w:rPr>
        <w:t>2</w:t>
      </w:r>
      <w:r w:rsidRPr="006B1B5D">
        <w:rPr>
          <w:rFonts w:ascii="Arial" w:eastAsia="Times New Roman" w:hAnsi="Arial" w:cs="Arial"/>
          <w:b/>
          <w:sz w:val="20"/>
          <w:szCs w:val="20"/>
          <w:lang w:eastAsia="sl-SI"/>
        </w:rPr>
        <w:t xml:space="preserve">. členu (nadomestila in stroški) </w:t>
      </w:r>
    </w:p>
    <w:p w14:paraId="76FE158A" w14:textId="77777777" w:rsidR="005F73F8" w:rsidRPr="006B1B5D" w:rsidRDefault="005F73F8" w:rsidP="006B1B5D">
      <w:pPr>
        <w:spacing w:line="260" w:lineRule="exact"/>
        <w:jc w:val="both"/>
        <w:rPr>
          <w:rFonts w:ascii="Arial" w:eastAsia="Times New Roman" w:hAnsi="Arial" w:cs="Arial"/>
          <w:sz w:val="20"/>
          <w:szCs w:val="20"/>
          <w:lang w:eastAsia="sl-SI"/>
        </w:rPr>
      </w:pPr>
    </w:p>
    <w:p w14:paraId="0C8D3616"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rPr>
      </w:pPr>
      <w:r w:rsidRPr="006B1B5D">
        <w:rPr>
          <w:rFonts w:ascii="Arial" w:eastAsia="Calibri" w:hAnsi="Arial" w:cs="Arial"/>
          <w:sz w:val="20"/>
          <w:szCs w:val="20"/>
        </w:rPr>
        <w:t xml:space="preserve">V tem členu je opredeljena zakonska podlaga za zaračunavanje nadomestil in stroškov, povezanih s storitvami UJP. </w:t>
      </w:r>
    </w:p>
    <w:p w14:paraId="2060B3A6"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rPr>
      </w:pPr>
    </w:p>
    <w:p w14:paraId="38D8AFFC"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rPr>
      </w:pPr>
      <w:r w:rsidRPr="006B1B5D">
        <w:rPr>
          <w:rFonts w:ascii="Arial" w:eastAsia="Calibri" w:hAnsi="Arial" w:cs="Arial"/>
          <w:sz w:val="20"/>
          <w:szCs w:val="20"/>
        </w:rPr>
        <w:t>UJP opravlja storitve za proračunske uporabnike brezplačno, kot tudi za fizične in pravne osebe, ki plačujejo svoje obvezne dajatve na negotovinskih plačilnih mestih in prek spletnih plači UJP. Enako velja tudi za storitve, ki jih UJP opravlja za banke in druge ponudnike storitev, pod pogojem, da zunanji ponudniki upoštevajo načelo vzajemnosti oziroma UJP ne zaračunavajo stroškov za storitve, ki jih prek UJP opravljajo za proračunske uporabnike.</w:t>
      </w:r>
    </w:p>
    <w:p w14:paraId="6BE437BA"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rPr>
      </w:pPr>
    </w:p>
    <w:p w14:paraId="2D3ACAF7" w14:textId="5DB4C958"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rPr>
      </w:pPr>
      <w:r w:rsidRPr="006B1B5D">
        <w:rPr>
          <w:rFonts w:ascii="Arial" w:eastAsia="Calibri" w:hAnsi="Arial" w:cs="Arial"/>
          <w:sz w:val="20"/>
          <w:szCs w:val="20"/>
        </w:rPr>
        <w:t xml:space="preserve">UJP za namen opravljanja nalog, določenih s tem zakonom, izvaja javna naročila in prevzema obveznosti za plačilo stroškov in nadomestil, ki jih zaračunavajo ponudniki storitev na področju izmenjave e-računov, sistema </w:t>
      </w:r>
      <w:r w:rsidR="002B1794">
        <w:rPr>
          <w:rFonts w:ascii="Arial" w:eastAsia="Calibri" w:hAnsi="Arial" w:cs="Arial"/>
          <w:sz w:val="20"/>
          <w:szCs w:val="20"/>
        </w:rPr>
        <w:t>za spletno plačevanje</w:t>
      </w:r>
      <w:r w:rsidRPr="006B1B5D">
        <w:rPr>
          <w:rFonts w:ascii="Arial" w:eastAsia="Calibri" w:hAnsi="Arial" w:cs="Arial"/>
          <w:sz w:val="20"/>
          <w:szCs w:val="20"/>
        </w:rPr>
        <w:t xml:space="preserve"> oziroma plačevanja s plačilnimi karticami ali prek sistema spletnega bančništva ali prek sistema mobilne telefonije, ki se izvajajo prek spletne aplikacije UJP e-plačila ali prek negotovinskih plačilnih mest UJP, ter v drugih primerih, določenih s posebnimi predpisi ali pogodbami.</w:t>
      </w:r>
    </w:p>
    <w:p w14:paraId="43892AE4"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rPr>
      </w:pPr>
    </w:p>
    <w:p w14:paraId="003F3969" w14:textId="7B9D2C54"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rPr>
      </w:pPr>
      <w:r w:rsidRPr="006B1B5D">
        <w:rPr>
          <w:rFonts w:ascii="Arial" w:eastAsia="Calibri" w:hAnsi="Arial" w:cs="Arial"/>
          <w:sz w:val="20"/>
          <w:szCs w:val="20"/>
        </w:rPr>
        <w:t>UJP je pri opravljanju svojih storitev vključen v medbančno poslovno okolje in plačilne sisteme. Zato UJP v določenih primerih po načelu vzajemnosti zaračunava storitve bankam in preostalim udeležencem posameznih sistemov. UJP trenutno zaračunava stroške v skladu s Pravilnikom o načinu izmenjave elektronskih računov prek enotne vstopne in izstopne točke pri Upravi Republike Slovenije za javna plačila (Uradni list RS, št. 32/19), ki bo nadomeščen z novim pravilnikom ministra za finance v skladu s pooblastilom iz četrtega odstavka tega člena ter</w:t>
      </w:r>
      <w:r w:rsidR="004040F5" w:rsidRPr="006B1B5D">
        <w:rPr>
          <w:rFonts w:ascii="Arial" w:eastAsia="Calibri" w:hAnsi="Arial" w:cs="Arial"/>
          <w:sz w:val="20"/>
          <w:szCs w:val="20"/>
        </w:rPr>
        <w:t xml:space="preserve"> v roku, določenem v 6</w:t>
      </w:r>
      <w:r w:rsidR="00A84441">
        <w:rPr>
          <w:rFonts w:ascii="Arial" w:eastAsia="Calibri" w:hAnsi="Arial" w:cs="Arial"/>
          <w:sz w:val="20"/>
          <w:szCs w:val="20"/>
        </w:rPr>
        <w:t>8</w:t>
      </w:r>
      <w:r w:rsidRPr="006B1B5D">
        <w:rPr>
          <w:rFonts w:ascii="Arial" w:eastAsia="Calibri" w:hAnsi="Arial" w:cs="Arial"/>
          <w:sz w:val="20"/>
          <w:szCs w:val="20"/>
        </w:rPr>
        <w:t>. členu predloga zakona.</w:t>
      </w:r>
    </w:p>
    <w:p w14:paraId="148A16B0" w14:textId="77777777" w:rsidR="001D3247" w:rsidRPr="006B1B5D" w:rsidRDefault="001D3247" w:rsidP="006B1B5D">
      <w:pPr>
        <w:overflowPunct w:val="0"/>
        <w:autoSpaceDE w:val="0"/>
        <w:autoSpaceDN w:val="0"/>
        <w:adjustRightInd w:val="0"/>
        <w:spacing w:line="260" w:lineRule="exact"/>
        <w:jc w:val="both"/>
        <w:textAlignment w:val="baseline"/>
        <w:rPr>
          <w:rFonts w:ascii="Arial" w:eastAsia="Calibri" w:hAnsi="Arial" w:cs="Arial"/>
          <w:sz w:val="20"/>
          <w:szCs w:val="20"/>
        </w:rPr>
      </w:pPr>
    </w:p>
    <w:p w14:paraId="1095117E" w14:textId="57BA79EA" w:rsidR="005F73F8" w:rsidRPr="006B1B5D" w:rsidRDefault="005F73F8" w:rsidP="006B1B5D">
      <w:pPr>
        <w:overflowPunct w:val="0"/>
        <w:autoSpaceDE w:val="0"/>
        <w:autoSpaceDN w:val="0"/>
        <w:adjustRightInd w:val="0"/>
        <w:spacing w:line="260" w:lineRule="exact"/>
        <w:jc w:val="both"/>
        <w:textAlignment w:val="baseline"/>
        <w:rPr>
          <w:rFonts w:ascii="Arial" w:eastAsia="Times New Roman" w:hAnsi="Arial" w:cs="Arial"/>
          <w:sz w:val="20"/>
          <w:szCs w:val="20"/>
          <w:lang w:eastAsia="sl-SI"/>
        </w:rPr>
      </w:pPr>
      <w:r w:rsidRPr="006B1B5D">
        <w:rPr>
          <w:rFonts w:ascii="Arial" w:eastAsia="Times New Roman" w:hAnsi="Arial" w:cs="Arial"/>
          <w:sz w:val="20"/>
          <w:szCs w:val="20"/>
          <w:lang w:eastAsia="sl-SI"/>
        </w:rPr>
        <w:t xml:space="preserve">Nadomestila in stroški, ki jih UJP zaračunava po tem zakonu, se bodo obravnavala kot namenski prihodek proračuna Republike Slovenije, ki ga lahko UJP uporablja za zagotavljanje neprekinjenega poslovanja in upravljanje, vzdrževanje ter razvoj informacijsko-komunikacijske infrastrukture in posebnih informacijskih sistemov, opredeljenih v obrazložitvi k </w:t>
      </w:r>
      <w:r w:rsidR="00A84441">
        <w:rPr>
          <w:rFonts w:ascii="Arial" w:eastAsia="Times New Roman" w:hAnsi="Arial" w:cs="Arial"/>
          <w:sz w:val="20"/>
          <w:szCs w:val="20"/>
          <w:lang w:eastAsia="sl-SI"/>
        </w:rPr>
        <w:t>8</w:t>
      </w:r>
      <w:r w:rsidRPr="006B1B5D">
        <w:rPr>
          <w:rFonts w:ascii="Arial" w:eastAsia="Times New Roman" w:hAnsi="Arial" w:cs="Arial"/>
          <w:sz w:val="20"/>
          <w:szCs w:val="20"/>
          <w:lang w:eastAsia="sl-SI"/>
        </w:rPr>
        <w:t>. členu predloga zakona. Prihodki iz tega naslova se bodo v prihodnjih letih razporejali za namen razvoja, vzdrževanja in nadgradnje obstoječe ključne aplikativne programske opreme oziroma aplikacij ter za obnovo ključne strežniške in komunikacijske opreme.</w:t>
      </w:r>
    </w:p>
    <w:p w14:paraId="41CCCF6B"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Times New Roman" w:hAnsi="Arial" w:cs="Arial"/>
          <w:sz w:val="20"/>
          <w:szCs w:val="20"/>
          <w:lang w:eastAsia="sl-SI"/>
        </w:rPr>
      </w:pPr>
    </w:p>
    <w:p w14:paraId="693E1431"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Times New Roman" w:hAnsi="Arial" w:cs="Arial"/>
          <w:sz w:val="20"/>
          <w:szCs w:val="20"/>
          <w:lang w:eastAsia="sl-SI"/>
        </w:rPr>
      </w:pPr>
      <w:r w:rsidRPr="006B1B5D">
        <w:rPr>
          <w:rFonts w:ascii="Arial" w:eastAsia="Times New Roman" w:hAnsi="Arial" w:cs="Arial"/>
          <w:sz w:val="20"/>
          <w:szCs w:val="20"/>
          <w:lang w:eastAsia="sl-SI"/>
        </w:rPr>
        <w:t>Morebitni dodatni pogoji glede namenskih prihodkov po tem členu se lahko urejajo z vsakokratnim zakonom, ki ureja izvrševanje državnega proračuna. Vsi namenski prihodki so trenutno zajeti v 21. členu Zakona o izvrševanju proračunov Republike Slovenije za leti 2025 in 2026 (Uradni list RS, št. 104/24 in 17/25 – ZFO-1E).</w:t>
      </w:r>
    </w:p>
    <w:p w14:paraId="0D99836E"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highlight w:val="yellow"/>
        </w:rPr>
      </w:pPr>
    </w:p>
    <w:p w14:paraId="5553CE74" w14:textId="27E3F953" w:rsidR="005F73F8" w:rsidRPr="006B1B5D" w:rsidRDefault="005F73F8" w:rsidP="006B1B5D">
      <w:pPr>
        <w:spacing w:line="260" w:lineRule="exact"/>
        <w:jc w:val="both"/>
        <w:rPr>
          <w:rFonts w:ascii="Arial" w:eastAsia="Times New Roman" w:hAnsi="Arial" w:cs="Arial"/>
          <w:b/>
          <w:sz w:val="20"/>
          <w:szCs w:val="20"/>
          <w:lang w:eastAsia="sl-SI"/>
        </w:rPr>
      </w:pPr>
      <w:r w:rsidRPr="006B1B5D">
        <w:rPr>
          <w:rFonts w:ascii="Arial" w:eastAsia="Times New Roman" w:hAnsi="Arial" w:cs="Arial"/>
          <w:b/>
          <w:sz w:val="20"/>
          <w:szCs w:val="20"/>
          <w:lang w:eastAsia="sl-SI"/>
        </w:rPr>
        <w:t xml:space="preserve">K </w:t>
      </w:r>
      <w:r w:rsidR="00661C8C" w:rsidRPr="006B1B5D">
        <w:rPr>
          <w:rFonts w:ascii="Arial" w:eastAsia="Times New Roman" w:hAnsi="Arial" w:cs="Arial"/>
          <w:b/>
          <w:sz w:val="20"/>
          <w:szCs w:val="20"/>
          <w:lang w:eastAsia="sl-SI"/>
        </w:rPr>
        <w:t>5</w:t>
      </w:r>
      <w:r w:rsidR="0099663E">
        <w:rPr>
          <w:rFonts w:ascii="Arial" w:eastAsia="Times New Roman" w:hAnsi="Arial" w:cs="Arial"/>
          <w:b/>
          <w:sz w:val="20"/>
          <w:szCs w:val="20"/>
          <w:lang w:eastAsia="sl-SI"/>
        </w:rPr>
        <w:t>3</w:t>
      </w:r>
      <w:r w:rsidRPr="006B1B5D">
        <w:rPr>
          <w:rFonts w:ascii="Arial" w:eastAsia="Times New Roman" w:hAnsi="Arial" w:cs="Arial"/>
          <w:b/>
          <w:sz w:val="20"/>
          <w:szCs w:val="20"/>
          <w:lang w:eastAsia="sl-SI"/>
        </w:rPr>
        <w:t xml:space="preserve">. členu (obdelava osebnih podatkov) </w:t>
      </w:r>
    </w:p>
    <w:p w14:paraId="0B241A86" w14:textId="77777777" w:rsidR="005F73F8" w:rsidRPr="006B1B5D" w:rsidRDefault="005F73F8" w:rsidP="006B1B5D">
      <w:pPr>
        <w:spacing w:line="260" w:lineRule="exact"/>
        <w:jc w:val="both"/>
        <w:rPr>
          <w:rFonts w:ascii="Arial" w:eastAsia="Times New Roman" w:hAnsi="Arial" w:cs="Arial"/>
          <w:sz w:val="20"/>
          <w:szCs w:val="20"/>
          <w:lang w:eastAsia="sl-SI"/>
        </w:rPr>
      </w:pPr>
    </w:p>
    <w:p w14:paraId="031A4D1E"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rPr>
      </w:pPr>
      <w:r w:rsidRPr="006B1B5D">
        <w:rPr>
          <w:rFonts w:ascii="Arial" w:eastAsia="Calibri" w:hAnsi="Arial" w:cs="Arial"/>
          <w:sz w:val="20"/>
          <w:szCs w:val="20"/>
        </w:rPr>
        <w:t xml:space="preserve">Pri pripravi besedila tega člena je predlagatelj upošteval nove storitve in naloge UJP ter določbe drugega odstavka 38. člena Ustave Republike Slovenije in 6. člena Zakona o varstvu osebnih podatkov (Uradni list RS, št. 163/22; v nadaljnjem besedilu: ZVOP-2), ki določajo, da zbiranje, obdelovanje, namen </w:t>
      </w:r>
      <w:r w:rsidRPr="006B1B5D">
        <w:rPr>
          <w:rFonts w:ascii="Arial" w:eastAsia="Calibri" w:hAnsi="Arial" w:cs="Arial"/>
          <w:sz w:val="20"/>
          <w:szCs w:val="20"/>
        </w:rPr>
        <w:lastRenderedPageBreak/>
        <w:t>uporabe oziroma obdelave, nadzor in varstvo tajnosti osebnih podatkov mora določiti zakon, kar zlasti velja za osebne podatke, ki se obdelujejo v javnem sektorju.</w:t>
      </w:r>
    </w:p>
    <w:p w14:paraId="230D217C"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rPr>
      </w:pPr>
    </w:p>
    <w:p w14:paraId="49CA649F"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rPr>
      </w:pPr>
      <w:r w:rsidRPr="006B1B5D">
        <w:rPr>
          <w:rFonts w:ascii="Arial" w:eastAsia="Calibri" w:hAnsi="Arial" w:cs="Arial"/>
          <w:sz w:val="20"/>
          <w:szCs w:val="20"/>
        </w:rPr>
        <w:t xml:space="preserve">Nabor osebnih podatkov pod posameznim namenom je nabor osebnih podatkov, ki jih UJP pridobiva in obdeluje za namen izvajanja storitev. UJP poleg osebnih podatkov, ki so navedeni v tem zakonu, lahko obdeluje tudi druge osebne podatke, ki jih pridobi v okviru izvajanja svojih delovnih nalog in za katere ima podlago za obdelavo v drugih predpisih, kot npr. ZIZ, ZDavp-2, ZDIJZ. </w:t>
      </w:r>
    </w:p>
    <w:p w14:paraId="7482F8AE"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u w:val="single"/>
        </w:rPr>
      </w:pPr>
    </w:p>
    <w:p w14:paraId="5F8B3201" w14:textId="6FE0AD88"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u w:val="single"/>
        </w:rPr>
      </w:pPr>
      <w:r w:rsidRPr="006B1B5D">
        <w:rPr>
          <w:rFonts w:ascii="Arial" w:eastAsia="Calibri" w:hAnsi="Arial" w:cs="Arial"/>
          <w:sz w:val="20"/>
          <w:szCs w:val="20"/>
          <w:u w:val="single"/>
        </w:rPr>
        <w:t xml:space="preserve">Osebni podatki </w:t>
      </w:r>
      <w:r w:rsidR="004040F5" w:rsidRPr="006B1B5D">
        <w:rPr>
          <w:rFonts w:ascii="Arial" w:eastAsia="Calibri" w:hAnsi="Arial" w:cs="Arial"/>
          <w:sz w:val="20"/>
          <w:szCs w:val="20"/>
          <w:u w:val="single"/>
        </w:rPr>
        <w:t xml:space="preserve">iz prvega in drugega odstavka </w:t>
      </w:r>
      <w:r w:rsidR="00A84441" w:rsidRPr="006B1B5D">
        <w:rPr>
          <w:rFonts w:ascii="Arial" w:eastAsia="Calibri" w:hAnsi="Arial" w:cs="Arial"/>
          <w:sz w:val="20"/>
          <w:szCs w:val="20"/>
          <w:u w:val="single"/>
        </w:rPr>
        <w:t>5</w:t>
      </w:r>
      <w:r w:rsidR="00A84441">
        <w:rPr>
          <w:rFonts w:ascii="Arial" w:eastAsia="Calibri" w:hAnsi="Arial" w:cs="Arial"/>
          <w:sz w:val="20"/>
          <w:szCs w:val="20"/>
          <w:u w:val="single"/>
        </w:rPr>
        <w:t>3</w:t>
      </w:r>
      <w:r w:rsidRPr="006B1B5D">
        <w:rPr>
          <w:rFonts w:ascii="Arial" w:eastAsia="Calibri" w:hAnsi="Arial" w:cs="Arial"/>
          <w:sz w:val="20"/>
          <w:szCs w:val="20"/>
          <w:u w:val="single"/>
        </w:rPr>
        <w:t>. člena predloga zakona:</w:t>
      </w:r>
    </w:p>
    <w:p w14:paraId="7A0A47DF"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rPr>
      </w:pPr>
    </w:p>
    <w:p w14:paraId="77742B59"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Times New Roman" w:hAnsi="Arial" w:cs="Arial"/>
          <w:sz w:val="20"/>
          <w:szCs w:val="20"/>
          <w:lang w:eastAsia="sl-SI"/>
        </w:rPr>
      </w:pPr>
      <w:r w:rsidRPr="006B1B5D">
        <w:rPr>
          <w:rFonts w:ascii="Arial" w:eastAsia="Times New Roman" w:hAnsi="Arial" w:cs="Arial"/>
          <w:sz w:val="20"/>
          <w:szCs w:val="20"/>
          <w:lang w:eastAsia="sl-SI"/>
        </w:rPr>
        <w:t>UJP lahko za namen opravljanja plačilnih in javnofinančnih storitev v skladu s predlogom zakona obdeluje osebne podatke fizičnih oseb, prejemnikov javnih sredstev: osebno ime, naslov, številka transakcijskega računa ter v primeru vračila obveznih dajatev še davčna številka, ki je del reference. Pri plačnikih javnih sredstev UJP obdeluje: osebno ime, naslov in v primeru plačila obveznih dajatev še davčna številka, ki je del reference. V primeru plačila javnih sredstev UJP obdeluje številko transakcijskega računa ali številko plačilne kartice ali telefonsko številko ali elektronski naslov, odvisno od načina plačila (spletna banka, mobilna denarnica, flik..), ki ga izbere plačnik javnofinančnih sredstev. Te podatke UJP potrebuje za izvedbo plačila na račun posameznika, za izvedbo nakupa in plačila, ki ga izvede posameznik prek sistema za spletno plačevanje, za izvedbo plačila na negotovinskih plačilnih mestih. V to kategorijo posameznikov se uvrščajo:</w:t>
      </w:r>
    </w:p>
    <w:p w14:paraId="3EAFE08E" w14:textId="77777777" w:rsidR="005F73F8" w:rsidRPr="006B1B5D" w:rsidRDefault="005F73F8" w:rsidP="006B1B5D">
      <w:pPr>
        <w:pStyle w:val="Odstavekseznama"/>
        <w:numPr>
          <w:ilvl w:val="0"/>
          <w:numId w:val="62"/>
        </w:numPr>
        <w:overflowPunct/>
        <w:autoSpaceDE/>
        <w:autoSpaceDN/>
        <w:adjustRightInd/>
        <w:spacing w:line="260" w:lineRule="exact"/>
        <w:textAlignment w:val="auto"/>
        <w:rPr>
          <w:rFonts w:ascii="Arial" w:eastAsia="Times New Roman" w:hAnsi="Arial" w:cs="Arial"/>
          <w:sz w:val="20"/>
          <w:lang w:eastAsia="sl-SI"/>
        </w:rPr>
      </w:pPr>
      <w:r w:rsidRPr="006B1B5D">
        <w:rPr>
          <w:rFonts w:ascii="Arial" w:eastAsia="Times New Roman" w:hAnsi="Arial" w:cs="Arial"/>
          <w:sz w:val="20"/>
          <w:lang w:eastAsia="sl-SI"/>
        </w:rPr>
        <w:t>prejemniki javnofinančnih sredstev (vključno z upniki v izvršilnih postopkih);</w:t>
      </w:r>
    </w:p>
    <w:p w14:paraId="7C467EB9" w14:textId="77777777" w:rsidR="005F73F8" w:rsidRPr="006B1B5D" w:rsidRDefault="005F73F8" w:rsidP="006B1B5D">
      <w:pPr>
        <w:pStyle w:val="Odstavekseznama"/>
        <w:numPr>
          <w:ilvl w:val="0"/>
          <w:numId w:val="62"/>
        </w:numPr>
        <w:overflowPunct/>
        <w:autoSpaceDE/>
        <w:autoSpaceDN/>
        <w:adjustRightInd/>
        <w:spacing w:line="260" w:lineRule="exact"/>
        <w:textAlignment w:val="auto"/>
        <w:rPr>
          <w:rFonts w:ascii="Arial" w:eastAsia="Times New Roman" w:hAnsi="Arial" w:cs="Arial"/>
          <w:sz w:val="20"/>
          <w:lang w:eastAsia="sl-SI"/>
        </w:rPr>
      </w:pPr>
      <w:r w:rsidRPr="006B1B5D">
        <w:rPr>
          <w:rFonts w:ascii="Arial" w:eastAsia="Times New Roman" w:hAnsi="Arial" w:cs="Arial"/>
          <w:sz w:val="20"/>
          <w:lang w:eastAsia="sl-SI"/>
        </w:rPr>
        <w:t>posamezniki, ki odrejajo plačila v dobro računov proračunskih uporabnikov (plačniki blaga in storitev);</w:t>
      </w:r>
    </w:p>
    <w:p w14:paraId="377888ED" w14:textId="77777777" w:rsidR="005F73F8" w:rsidRPr="006B1B5D" w:rsidRDefault="005F73F8" w:rsidP="006B1B5D">
      <w:pPr>
        <w:pStyle w:val="Odstavekseznama"/>
        <w:numPr>
          <w:ilvl w:val="0"/>
          <w:numId w:val="62"/>
        </w:numPr>
        <w:overflowPunct/>
        <w:autoSpaceDE/>
        <w:autoSpaceDN/>
        <w:adjustRightInd/>
        <w:spacing w:line="260" w:lineRule="exact"/>
        <w:textAlignment w:val="auto"/>
        <w:rPr>
          <w:rFonts w:ascii="Arial" w:hAnsi="Arial" w:cs="Arial"/>
          <w:sz w:val="20"/>
        </w:rPr>
      </w:pPr>
      <w:r w:rsidRPr="006B1B5D">
        <w:rPr>
          <w:rFonts w:ascii="Arial" w:eastAsia="Times New Roman" w:hAnsi="Arial" w:cs="Arial"/>
          <w:sz w:val="20"/>
          <w:lang w:eastAsia="sl-SI"/>
        </w:rPr>
        <w:t>davčni zavezanci, ki plačujejo davke in druge obvezne dajatve na negotovinskih plačilnih mestih UJP ali</w:t>
      </w:r>
      <w:r w:rsidRPr="006B1B5D">
        <w:rPr>
          <w:rFonts w:ascii="Arial" w:hAnsi="Arial" w:cs="Arial"/>
          <w:sz w:val="20"/>
        </w:rPr>
        <w:t xml:space="preserve"> pri drugih ponudnikih plačilnih storitev.</w:t>
      </w:r>
    </w:p>
    <w:p w14:paraId="2629C08B"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rPr>
      </w:pPr>
    </w:p>
    <w:p w14:paraId="2ACC632C" w14:textId="196E2615"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rPr>
      </w:pPr>
      <w:r w:rsidRPr="006B1B5D">
        <w:rPr>
          <w:rFonts w:ascii="Arial" w:eastAsia="Calibri" w:hAnsi="Arial" w:cs="Arial"/>
          <w:sz w:val="20"/>
          <w:szCs w:val="20"/>
        </w:rPr>
        <w:t>UJP v okviru temeljnega namena</w:t>
      </w:r>
      <w:r w:rsidR="004040F5" w:rsidRPr="006B1B5D">
        <w:rPr>
          <w:rFonts w:ascii="Arial" w:eastAsia="Calibri" w:hAnsi="Arial" w:cs="Arial"/>
          <w:sz w:val="20"/>
          <w:szCs w:val="20"/>
        </w:rPr>
        <w:t>, določenega v prvem odstavku 5</w:t>
      </w:r>
      <w:r w:rsidR="00A84441">
        <w:rPr>
          <w:rFonts w:ascii="Arial" w:eastAsia="Calibri" w:hAnsi="Arial" w:cs="Arial"/>
          <w:sz w:val="20"/>
          <w:szCs w:val="20"/>
        </w:rPr>
        <w:t>3</w:t>
      </w:r>
      <w:r w:rsidRPr="006B1B5D">
        <w:rPr>
          <w:rFonts w:ascii="Arial" w:eastAsia="Calibri" w:hAnsi="Arial" w:cs="Arial"/>
          <w:sz w:val="20"/>
          <w:szCs w:val="20"/>
        </w:rPr>
        <w:t xml:space="preserve">. člena predloga zakona, obdeluje osebne podatke za izvajanje naslednjih aktivnosti oziroma operativne namene: </w:t>
      </w:r>
    </w:p>
    <w:p w14:paraId="7E055E2E" w14:textId="77777777" w:rsidR="005F73F8" w:rsidRPr="006B1B5D" w:rsidRDefault="005F73F8" w:rsidP="006B1B5D">
      <w:pPr>
        <w:pStyle w:val="Odstavekseznama"/>
        <w:numPr>
          <w:ilvl w:val="0"/>
          <w:numId w:val="62"/>
        </w:numPr>
        <w:overflowPunct/>
        <w:autoSpaceDE/>
        <w:autoSpaceDN/>
        <w:adjustRightInd/>
        <w:spacing w:line="260" w:lineRule="exact"/>
        <w:textAlignment w:val="auto"/>
        <w:rPr>
          <w:rFonts w:ascii="Arial" w:eastAsia="Times New Roman" w:hAnsi="Arial" w:cs="Arial"/>
          <w:sz w:val="20"/>
          <w:lang w:eastAsia="sl-SI"/>
        </w:rPr>
      </w:pPr>
      <w:r w:rsidRPr="006B1B5D">
        <w:rPr>
          <w:rFonts w:ascii="Arial" w:eastAsia="Times New Roman" w:hAnsi="Arial" w:cs="Arial"/>
          <w:sz w:val="20"/>
          <w:lang w:eastAsia="sl-SI"/>
        </w:rPr>
        <w:t xml:space="preserve">opravljanje plačilnih storitev; </w:t>
      </w:r>
    </w:p>
    <w:p w14:paraId="2EFB0AB1" w14:textId="77777777" w:rsidR="005F73F8" w:rsidRPr="006B1B5D" w:rsidRDefault="005F73F8" w:rsidP="006B1B5D">
      <w:pPr>
        <w:pStyle w:val="Odstavekseznama"/>
        <w:numPr>
          <w:ilvl w:val="0"/>
          <w:numId w:val="62"/>
        </w:numPr>
        <w:overflowPunct/>
        <w:autoSpaceDE/>
        <w:autoSpaceDN/>
        <w:adjustRightInd/>
        <w:spacing w:line="260" w:lineRule="exact"/>
        <w:textAlignment w:val="auto"/>
        <w:rPr>
          <w:rFonts w:ascii="Arial" w:eastAsia="Times New Roman" w:hAnsi="Arial" w:cs="Arial"/>
          <w:sz w:val="20"/>
          <w:lang w:eastAsia="sl-SI"/>
        </w:rPr>
      </w:pPr>
      <w:r w:rsidRPr="006B1B5D">
        <w:rPr>
          <w:rFonts w:ascii="Arial" w:eastAsia="Times New Roman" w:hAnsi="Arial" w:cs="Arial"/>
          <w:sz w:val="20"/>
          <w:lang w:eastAsia="sl-SI"/>
        </w:rPr>
        <w:t xml:space="preserve">nadzor pri izvrševanju nalogov za plačilo; </w:t>
      </w:r>
    </w:p>
    <w:p w14:paraId="6FD5E511" w14:textId="77777777" w:rsidR="005F73F8" w:rsidRPr="006B1B5D" w:rsidRDefault="005F73F8" w:rsidP="006B1B5D">
      <w:pPr>
        <w:pStyle w:val="Odstavekseznama"/>
        <w:numPr>
          <w:ilvl w:val="0"/>
          <w:numId w:val="62"/>
        </w:numPr>
        <w:overflowPunct/>
        <w:autoSpaceDE/>
        <w:autoSpaceDN/>
        <w:adjustRightInd/>
        <w:spacing w:line="260" w:lineRule="exact"/>
        <w:textAlignment w:val="auto"/>
        <w:rPr>
          <w:rFonts w:ascii="Arial" w:eastAsia="Times New Roman" w:hAnsi="Arial" w:cs="Arial"/>
          <w:sz w:val="20"/>
          <w:lang w:eastAsia="sl-SI"/>
        </w:rPr>
      </w:pPr>
      <w:r w:rsidRPr="006B1B5D">
        <w:rPr>
          <w:rFonts w:ascii="Arial" w:eastAsia="Times New Roman" w:hAnsi="Arial" w:cs="Arial"/>
          <w:sz w:val="20"/>
          <w:lang w:eastAsia="sl-SI"/>
        </w:rPr>
        <w:t xml:space="preserve">unovčevanje sodnih in davčnih sklepov o izvršbi in zavarovanju v breme podračunov proračunskih uporabnikov – dolžnikov, ter prenos sredstev na transakcijske račune upnikov; </w:t>
      </w:r>
    </w:p>
    <w:p w14:paraId="7BC1A2ED" w14:textId="77777777" w:rsidR="005F73F8" w:rsidRPr="006B1B5D" w:rsidRDefault="005F73F8" w:rsidP="006B1B5D">
      <w:pPr>
        <w:pStyle w:val="Odstavekseznama"/>
        <w:numPr>
          <w:ilvl w:val="0"/>
          <w:numId w:val="62"/>
        </w:numPr>
        <w:overflowPunct/>
        <w:autoSpaceDE/>
        <w:autoSpaceDN/>
        <w:adjustRightInd/>
        <w:spacing w:line="260" w:lineRule="exact"/>
        <w:textAlignment w:val="auto"/>
        <w:rPr>
          <w:rFonts w:ascii="Arial" w:eastAsia="Times New Roman" w:hAnsi="Arial" w:cs="Arial"/>
          <w:sz w:val="20"/>
          <w:lang w:eastAsia="sl-SI"/>
        </w:rPr>
      </w:pPr>
      <w:r w:rsidRPr="006B1B5D">
        <w:rPr>
          <w:rFonts w:ascii="Arial" w:eastAsia="Times New Roman" w:hAnsi="Arial" w:cs="Arial"/>
          <w:sz w:val="20"/>
          <w:lang w:eastAsia="sl-SI"/>
        </w:rPr>
        <w:t>unovčenje menic, izvršnic in izvrševanje drugih plačilnih transakcij v breme podračunov proračunskih uporabnikov;</w:t>
      </w:r>
    </w:p>
    <w:p w14:paraId="4E9451B6" w14:textId="77777777" w:rsidR="005F73F8" w:rsidRPr="006B1B5D" w:rsidRDefault="005F73F8" w:rsidP="006B1B5D">
      <w:pPr>
        <w:pStyle w:val="Odstavekseznama"/>
        <w:numPr>
          <w:ilvl w:val="0"/>
          <w:numId w:val="62"/>
        </w:numPr>
        <w:overflowPunct/>
        <w:autoSpaceDE/>
        <w:autoSpaceDN/>
        <w:adjustRightInd/>
        <w:spacing w:line="260" w:lineRule="exact"/>
        <w:textAlignment w:val="auto"/>
        <w:rPr>
          <w:rFonts w:ascii="Arial" w:eastAsia="Times New Roman" w:hAnsi="Arial" w:cs="Arial"/>
          <w:sz w:val="20"/>
          <w:lang w:eastAsia="sl-SI"/>
        </w:rPr>
      </w:pPr>
      <w:r w:rsidRPr="006B1B5D">
        <w:rPr>
          <w:rFonts w:ascii="Arial" w:eastAsia="Times New Roman" w:hAnsi="Arial" w:cs="Arial"/>
          <w:sz w:val="20"/>
          <w:lang w:eastAsia="sl-SI"/>
        </w:rPr>
        <w:t xml:space="preserve">izvrševanje plačilnih transakcij, s katerimi se na negotovinskih plačilnih mestih UJP, plačujejo davki in druge obvezne dajatve; </w:t>
      </w:r>
    </w:p>
    <w:p w14:paraId="2B0F9773" w14:textId="77777777" w:rsidR="005F73F8" w:rsidRPr="006B1B5D" w:rsidRDefault="005F73F8" w:rsidP="006B1B5D">
      <w:pPr>
        <w:pStyle w:val="Odstavekseznama"/>
        <w:numPr>
          <w:ilvl w:val="0"/>
          <w:numId w:val="62"/>
        </w:numPr>
        <w:overflowPunct/>
        <w:autoSpaceDE/>
        <w:autoSpaceDN/>
        <w:adjustRightInd/>
        <w:spacing w:line="260" w:lineRule="exact"/>
        <w:textAlignment w:val="auto"/>
        <w:rPr>
          <w:rFonts w:ascii="Arial" w:eastAsia="Times New Roman" w:hAnsi="Arial" w:cs="Arial"/>
          <w:sz w:val="20"/>
          <w:lang w:eastAsia="sl-SI"/>
        </w:rPr>
      </w:pPr>
      <w:r w:rsidRPr="006B1B5D">
        <w:rPr>
          <w:rFonts w:ascii="Arial" w:eastAsia="Times New Roman" w:hAnsi="Arial" w:cs="Arial"/>
          <w:sz w:val="20"/>
          <w:lang w:eastAsia="sl-SI"/>
        </w:rPr>
        <w:t>odpravljanje napak v okviru vzdrževanja aplikativne programske opreme (v nadaljnjem besedilu: APO) in tehnična podpora pri morebitnih težavah, vezanih na izvrševanje plačilnih transakcij;</w:t>
      </w:r>
    </w:p>
    <w:p w14:paraId="1031D293" w14:textId="77777777" w:rsidR="005F73F8" w:rsidRPr="006B1B5D" w:rsidRDefault="005F73F8" w:rsidP="006B1B5D">
      <w:pPr>
        <w:pStyle w:val="Odstavekseznama"/>
        <w:numPr>
          <w:ilvl w:val="0"/>
          <w:numId w:val="62"/>
        </w:numPr>
        <w:overflowPunct/>
        <w:autoSpaceDE/>
        <w:autoSpaceDN/>
        <w:adjustRightInd/>
        <w:spacing w:line="260" w:lineRule="exact"/>
        <w:textAlignment w:val="auto"/>
        <w:rPr>
          <w:rFonts w:ascii="Arial" w:eastAsia="Times New Roman" w:hAnsi="Arial" w:cs="Arial"/>
          <w:sz w:val="20"/>
          <w:lang w:eastAsia="sl-SI"/>
        </w:rPr>
      </w:pPr>
      <w:r w:rsidRPr="006B1B5D">
        <w:rPr>
          <w:rFonts w:ascii="Arial" w:eastAsia="Times New Roman" w:hAnsi="Arial" w:cs="Arial"/>
          <w:sz w:val="20"/>
          <w:lang w:eastAsia="sl-SI"/>
        </w:rPr>
        <w:t>izvedba nakupa ali plačila prek sistema za spletno plačevanje;</w:t>
      </w:r>
    </w:p>
    <w:p w14:paraId="626802EE" w14:textId="77777777" w:rsidR="005F73F8" w:rsidRPr="006B1B5D" w:rsidRDefault="005F73F8" w:rsidP="006B1B5D">
      <w:pPr>
        <w:pStyle w:val="Odstavekseznama"/>
        <w:numPr>
          <w:ilvl w:val="0"/>
          <w:numId w:val="62"/>
        </w:numPr>
        <w:overflowPunct/>
        <w:autoSpaceDE/>
        <w:autoSpaceDN/>
        <w:adjustRightInd/>
        <w:spacing w:line="260" w:lineRule="exact"/>
        <w:textAlignment w:val="auto"/>
        <w:rPr>
          <w:rFonts w:ascii="Arial" w:hAnsi="Arial" w:cs="Arial"/>
          <w:sz w:val="20"/>
        </w:rPr>
      </w:pPr>
      <w:r w:rsidRPr="006B1B5D">
        <w:rPr>
          <w:rFonts w:ascii="Arial" w:eastAsia="Times New Roman" w:hAnsi="Arial" w:cs="Arial"/>
          <w:sz w:val="20"/>
          <w:lang w:eastAsia="sl-SI"/>
        </w:rPr>
        <w:t>reševanje p</w:t>
      </w:r>
      <w:r w:rsidRPr="006B1B5D">
        <w:rPr>
          <w:rFonts w:ascii="Arial" w:hAnsi="Arial" w:cs="Arial"/>
          <w:sz w:val="20"/>
        </w:rPr>
        <w:t>oizvedb in reklamacij glede plačilnih transakcij.</w:t>
      </w:r>
    </w:p>
    <w:p w14:paraId="4B4540C6"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rPr>
      </w:pPr>
    </w:p>
    <w:p w14:paraId="3AD2BD61"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rPr>
      </w:pPr>
      <w:r w:rsidRPr="006B1B5D">
        <w:rPr>
          <w:rFonts w:ascii="Arial" w:eastAsia="Calibri" w:hAnsi="Arial" w:cs="Arial"/>
          <w:sz w:val="20"/>
          <w:szCs w:val="20"/>
        </w:rPr>
        <w:t>UJP lahko navedene podatke razkrije naslednjim uporabnikom:</w:t>
      </w:r>
    </w:p>
    <w:p w14:paraId="41B7F6B9" w14:textId="77777777" w:rsidR="005F73F8" w:rsidRPr="006B1B5D" w:rsidRDefault="005F73F8" w:rsidP="006B1B5D">
      <w:pPr>
        <w:pStyle w:val="Odstavekseznama"/>
        <w:numPr>
          <w:ilvl w:val="0"/>
          <w:numId w:val="62"/>
        </w:numPr>
        <w:overflowPunct/>
        <w:autoSpaceDE/>
        <w:autoSpaceDN/>
        <w:adjustRightInd/>
        <w:spacing w:line="260" w:lineRule="exact"/>
        <w:textAlignment w:val="auto"/>
        <w:rPr>
          <w:rFonts w:ascii="Arial" w:eastAsia="Times New Roman" w:hAnsi="Arial" w:cs="Arial"/>
          <w:sz w:val="20"/>
          <w:lang w:eastAsia="sl-SI"/>
        </w:rPr>
      </w:pPr>
      <w:r w:rsidRPr="006B1B5D">
        <w:rPr>
          <w:rFonts w:ascii="Arial" w:eastAsia="Times New Roman" w:hAnsi="Arial" w:cs="Arial"/>
          <w:sz w:val="20"/>
          <w:lang w:eastAsia="sl-SI"/>
        </w:rPr>
        <w:t xml:space="preserve">upravljavci plačilnih sistemov, Banka Slovenije, poslovne banke in drugi ponudniki plačilnih storitev, ki sodelujejo pri izvršitvi plačilne transakcije; </w:t>
      </w:r>
    </w:p>
    <w:p w14:paraId="4980F1CC" w14:textId="77777777" w:rsidR="005F73F8" w:rsidRPr="006B1B5D" w:rsidRDefault="005F73F8" w:rsidP="006B1B5D">
      <w:pPr>
        <w:pStyle w:val="Odstavekseznama"/>
        <w:numPr>
          <w:ilvl w:val="0"/>
          <w:numId w:val="62"/>
        </w:numPr>
        <w:overflowPunct/>
        <w:autoSpaceDE/>
        <w:autoSpaceDN/>
        <w:adjustRightInd/>
        <w:spacing w:line="260" w:lineRule="exact"/>
        <w:textAlignment w:val="auto"/>
        <w:rPr>
          <w:rFonts w:ascii="Arial" w:eastAsia="Times New Roman" w:hAnsi="Arial" w:cs="Arial"/>
          <w:sz w:val="20"/>
          <w:lang w:eastAsia="sl-SI"/>
        </w:rPr>
      </w:pPr>
      <w:r w:rsidRPr="006B1B5D">
        <w:rPr>
          <w:rFonts w:ascii="Arial" w:eastAsia="Times New Roman" w:hAnsi="Arial" w:cs="Arial"/>
          <w:sz w:val="20"/>
          <w:lang w:eastAsia="sl-SI"/>
        </w:rPr>
        <w:t>sodišča in davčni organi ter izvršitelji v postopku sodne in davčne izvršbe;</w:t>
      </w:r>
    </w:p>
    <w:p w14:paraId="72C8E9BC" w14:textId="77777777" w:rsidR="005F73F8" w:rsidRPr="006B1B5D" w:rsidRDefault="005F73F8" w:rsidP="006B1B5D">
      <w:pPr>
        <w:pStyle w:val="Odstavekseznama"/>
        <w:numPr>
          <w:ilvl w:val="0"/>
          <w:numId w:val="62"/>
        </w:numPr>
        <w:overflowPunct/>
        <w:autoSpaceDE/>
        <w:autoSpaceDN/>
        <w:adjustRightInd/>
        <w:spacing w:line="260" w:lineRule="exact"/>
        <w:textAlignment w:val="auto"/>
        <w:rPr>
          <w:rFonts w:ascii="Arial" w:eastAsia="Times New Roman" w:hAnsi="Arial" w:cs="Arial"/>
          <w:sz w:val="20"/>
          <w:lang w:eastAsia="sl-SI"/>
        </w:rPr>
      </w:pPr>
      <w:r w:rsidRPr="006B1B5D">
        <w:rPr>
          <w:rFonts w:ascii="Arial" w:eastAsia="Times New Roman" w:hAnsi="Arial" w:cs="Arial"/>
          <w:sz w:val="20"/>
          <w:lang w:eastAsia="sl-SI"/>
        </w:rPr>
        <w:t>upniki oziroma njihovi pravni zastopniki (odvetniki), skladno s pogoji in omejitvami, določenimi v zakonu;</w:t>
      </w:r>
    </w:p>
    <w:p w14:paraId="20BBCE34" w14:textId="77777777" w:rsidR="005F73F8" w:rsidRPr="006B1B5D" w:rsidRDefault="005F73F8" w:rsidP="006B1B5D">
      <w:pPr>
        <w:pStyle w:val="Odstavekseznama"/>
        <w:numPr>
          <w:ilvl w:val="0"/>
          <w:numId w:val="62"/>
        </w:numPr>
        <w:overflowPunct/>
        <w:autoSpaceDE/>
        <w:autoSpaceDN/>
        <w:adjustRightInd/>
        <w:spacing w:line="260" w:lineRule="exact"/>
        <w:textAlignment w:val="auto"/>
        <w:rPr>
          <w:rFonts w:ascii="Arial" w:eastAsia="Times New Roman" w:hAnsi="Arial" w:cs="Arial"/>
          <w:sz w:val="20"/>
          <w:lang w:eastAsia="sl-SI"/>
        </w:rPr>
      </w:pPr>
      <w:r w:rsidRPr="006B1B5D">
        <w:rPr>
          <w:rFonts w:ascii="Arial" w:eastAsia="Times New Roman" w:hAnsi="Arial" w:cs="Arial"/>
          <w:sz w:val="20"/>
          <w:lang w:eastAsia="sl-SI"/>
        </w:rPr>
        <w:t>Ministrstvo za finance in upravljavci sistemov EZR;</w:t>
      </w:r>
    </w:p>
    <w:p w14:paraId="5FE272EF" w14:textId="77777777" w:rsidR="005F73F8" w:rsidRPr="006B1B5D" w:rsidRDefault="005F73F8" w:rsidP="006B1B5D">
      <w:pPr>
        <w:pStyle w:val="Odstavekseznama"/>
        <w:numPr>
          <w:ilvl w:val="0"/>
          <w:numId w:val="62"/>
        </w:numPr>
        <w:overflowPunct/>
        <w:autoSpaceDE/>
        <w:autoSpaceDN/>
        <w:adjustRightInd/>
        <w:spacing w:line="260" w:lineRule="exact"/>
        <w:textAlignment w:val="auto"/>
        <w:rPr>
          <w:rFonts w:ascii="Arial" w:eastAsia="Times New Roman" w:hAnsi="Arial" w:cs="Arial"/>
          <w:sz w:val="20"/>
          <w:lang w:eastAsia="sl-SI"/>
        </w:rPr>
      </w:pPr>
      <w:r w:rsidRPr="006B1B5D">
        <w:rPr>
          <w:rFonts w:ascii="Arial" w:eastAsia="Times New Roman" w:hAnsi="Arial" w:cs="Arial"/>
          <w:sz w:val="20"/>
          <w:lang w:eastAsia="sl-SI"/>
        </w:rPr>
        <w:t>Finančna uprava Republike Slovenije, skladno z ZDavP-2 in drugimi zakoni z delovnega področja FURS;</w:t>
      </w:r>
    </w:p>
    <w:p w14:paraId="0D60370F" w14:textId="77777777" w:rsidR="005F73F8" w:rsidRPr="006B1B5D" w:rsidRDefault="005F73F8" w:rsidP="006B1B5D">
      <w:pPr>
        <w:pStyle w:val="Odstavekseznama"/>
        <w:numPr>
          <w:ilvl w:val="0"/>
          <w:numId w:val="62"/>
        </w:numPr>
        <w:overflowPunct/>
        <w:autoSpaceDE/>
        <w:autoSpaceDN/>
        <w:adjustRightInd/>
        <w:spacing w:line="260" w:lineRule="exact"/>
        <w:textAlignment w:val="auto"/>
        <w:rPr>
          <w:rFonts w:ascii="Arial" w:eastAsia="Times New Roman" w:hAnsi="Arial" w:cs="Arial"/>
          <w:sz w:val="20"/>
          <w:lang w:eastAsia="sl-SI"/>
        </w:rPr>
      </w:pPr>
      <w:r w:rsidRPr="006B1B5D">
        <w:rPr>
          <w:rFonts w:ascii="Arial" w:eastAsia="Times New Roman" w:hAnsi="Arial" w:cs="Arial"/>
          <w:sz w:val="20"/>
          <w:lang w:eastAsia="sl-SI"/>
        </w:rPr>
        <w:t xml:space="preserve">Komisija za preprečevanje korupcije, ki podatke o plačilnih transakcijah v breme računov proračunskih uporabnikov pridobiva na podlagi 75.a člena Zakona o integriteti in preprečevanju </w:t>
      </w:r>
      <w:r w:rsidRPr="006B1B5D">
        <w:rPr>
          <w:rFonts w:ascii="Arial" w:eastAsia="Times New Roman" w:hAnsi="Arial" w:cs="Arial"/>
          <w:sz w:val="20"/>
          <w:lang w:eastAsia="sl-SI"/>
        </w:rPr>
        <w:lastRenderedPageBreak/>
        <w:t xml:space="preserve">korupcije (Uradni list RS, št. 69/11 – uradno prečiščeno besedilo, 158/20, 3/22 – ZDeb in 16/23 – ZZPri; v nadaljnjem besedilu: ZIntPK); </w:t>
      </w:r>
    </w:p>
    <w:p w14:paraId="3F2CF412" w14:textId="77777777" w:rsidR="005F73F8" w:rsidRPr="006B1B5D" w:rsidRDefault="005F73F8" w:rsidP="006B1B5D">
      <w:pPr>
        <w:pStyle w:val="Odstavekseznama"/>
        <w:numPr>
          <w:ilvl w:val="0"/>
          <w:numId w:val="62"/>
        </w:numPr>
        <w:overflowPunct/>
        <w:autoSpaceDE/>
        <w:autoSpaceDN/>
        <w:adjustRightInd/>
        <w:spacing w:line="260" w:lineRule="exact"/>
        <w:textAlignment w:val="auto"/>
        <w:rPr>
          <w:rFonts w:ascii="Arial" w:eastAsia="Times New Roman" w:hAnsi="Arial" w:cs="Arial"/>
          <w:sz w:val="20"/>
          <w:lang w:eastAsia="sl-SI"/>
        </w:rPr>
      </w:pPr>
      <w:r w:rsidRPr="006B1B5D">
        <w:rPr>
          <w:rFonts w:ascii="Arial" w:eastAsia="Times New Roman" w:hAnsi="Arial" w:cs="Arial"/>
          <w:sz w:val="20"/>
          <w:lang w:eastAsia="sl-SI"/>
        </w:rPr>
        <w:t>prejemniki in nadzorniki;</w:t>
      </w:r>
    </w:p>
    <w:p w14:paraId="3A9C242A" w14:textId="77777777" w:rsidR="002100A1" w:rsidRPr="006B1B5D" w:rsidRDefault="005F73F8" w:rsidP="006B1B5D">
      <w:pPr>
        <w:pStyle w:val="Odstavekseznama"/>
        <w:numPr>
          <w:ilvl w:val="0"/>
          <w:numId w:val="62"/>
        </w:numPr>
        <w:overflowPunct/>
        <w:autoSpaceDE/>
        <w:autoSpaceDN/>
        <w:adjustRightInd/>
        <w:spacing w:line="260" w:lineRule="exact"/>
        <w:textAlignment w:val="auto"/>
        <w:rPr>
          <w:rFonts w:ascii="Arial" w:eastAsia="Times New Roman" w:hAnsi="Arial" w:cs="Arial"/>
          <w:sz w:val="20"/>
          <w:lang w:eastAsia="sl-SI"/>
        </w:rPr>
      </w:pPr>
      <w:r w:rsidRPr="006B1B5D">
        <w:rPr>
          <w:rFonts w:ascii="Arial" w:eastAsia="Times New Roman" w:hAnsi="Arial" w:cs="Arial"/>
          <w:sz w:val="20"/>
          <w:lang w:eastAsia="sl-SI"/>
        </w:rPr>
        <w:t>proračunski uporabniki – imetniki podračunov, v breme katerih je bila izvršena plačilna transakcija;</w:t>
      </w:r>
    </w:p>
    <w:p w14:paraId="13243FFE" w14:textId="77777777" w:rsidR="005F73F8" w:rsidRPr="006B1B5D" w:rsidRDefault="005F73F8" w:rsidP="006B1B5D">
      <w:pPr>
        <w:pStyle w:val="Odstavekseznama"/>
        <w:numPr>
          <w:ilvl w:val="0"/>
          <w:numId w:val="62"/>
        </w:numPr>
        <w:overflowPunct/>
        <w:autoSpaceDE/>
        <w:autoSpaceDN/>
        <w:adjustRightInd/>
        <w:spacing w:line="260" w:lineRule="exact"/>
        <w:textAlignment w:val="auto"/>
        <w:rPr>
          <w:rFonts w:ascii="Arial" w:eastAsia="Times New Roman" w:hAnsi="Arial" w:cs="Arial"/>
          <w:sz w:val="20"/>
          <w:lang w:eastAsia="sl-SI"/>
        </w:rPr>
      </w:pPr>
      <w:r w:rsidRPr="006B1B5D">
        <w:rPr>
          <w:rFonts w:ascii="Arial" w:eastAsia="Times New Roman" w:hAnsi="Arial" w:cs="Arial"/>
          <w:sz w:val="20"/>
          <w:lang w:eastAsia="sl-SI"/>
        </w:rPr>
        <w:t>nadzorni organi ali drugi uporabniki, ki izkažejo pravno podlago za pridobivanje podatkov za izvajanje</w:t>
      </w:r>
      <w:r w:rsidRPr="006B1B5D">
        <w:rPr>
          <w:rFonts w:ascii="Arial" w:hAnsi="Arial" w:cs="Arial"/>
          <w:sz w:val="20"/>
        </w:rPr>
        <w:t xml:space="preserve"> njihovih z zakonom predpisanih pristojnosti.</w:t>
      </w:r>
    </w:p>
    <w:p w14:paraId="70B7B9DA"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rPr>
      </w:pPr>
      <w:r w:rsidRPr="006B1B5D">
        <w:rPr>
          <w:rFonts w:ascii="Arial" w:eastAsia="Calibri" w:hAnsi="Arial" w:cs="Arial"/>
          <w:sz w:val="20"/>
          <w:szCs w:val="20"/>
        </w:rPr>
        <w:t xml:space="preserve">Poslovni subjekti, ki za UJP opravljajo storitve vzdrževanja in nadgradnje APO, se lahko v okviru odprave napak in vzdrževanja ter namestitev nadgradnje seznanijo z osebnimi podatki, ki se nahajajo v posamezni APO. </w:t>
      </w:r>
    </w:p>
    <w:p w14:paraId="5361E471"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rPr>
      </w:pPr>
    </w:p>
    <w:p w14:paraId="6D85B3D1"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shd w:val="clear" w:color="auto" w:fill="FEFEFE"/>
        </w:rPr>
      </w:pPr>
      <w:r w:rsidRPr="006B1B5D">
        <w:rPr>
          <w:rFonts w:ascii="Arial" w:eastAsia="Calibri" w:hAnsi="Arial" w:cs="Arial"/>
          <w:bCs/>
          <w:sz w:val="20"/>
          <w:szCs w:val="20"/>
        </w:rPr>
        <w:t xml:space="preserve">Pri izvajanju plačilnih transakcij na območju SEPA ter čezmejnih plačilnih transakcij (v tretje države izven Evropske unije in EGP – evropskega gospodarskega prostora) se osebni podatki, navedeni v plačilnih nalogih, obdelujejo po standardih </w:t>
      </w:r>
      <w:r w:rsidRPr="006B1B5D">
        <w:rPr>
          <w:rFonts w:ascii="Arial" w:eastAsia="Calibri" w:hAnsi="Arial" w:cs="Arial"/>
          <w:sz w:val="20"/>
          <w:szCs w:val="20"/>
          <w:shd w:val="clear" w:color="auto" w:fill="FEFEFE"/>
        </w:rPr>
        <w:t xml:space="preserve">STP (straight-through-processing), ki omogočajo samodejno izvrševanje nalogov za plačilo, brez ročnih posegov v posameznih fazah transakcije. To pomeni, da se nalogi posredujejo elektronsko v strukturirani obliki z navedbo IBAN (in BIC) kode od nalogodajalca do prejemnika plačila, pri čemer sodelujejo tudi tuji ponudniki plačilnih storitev (npr. banka prejemnika sredstev) ter upravljavci plačilnih sistemov, kot je npr. TARGET. </w:t>
      </w:r>
    </w:p>
    <w:p w14:paraId="3D5040ED" w14:textId="77777777" w:rsidR="00F358CE" w:rsidRPr="006B1B5D" w:rsidRDefault="00F358CE" w:rsidP="006B1B5D">
      <w:pPr>
        <w:overflowPunct w:val="0"/>
        <w:autoSpaceDE w:val="0"/>
        <w:autoSpaceDN w:val="0"/>
        <w:adjustRightInd w:val="0"/>
        <w:spacing w:line="260" w:lineRule="exact"/>
        <w:jc w:val="both"/>
        <w:textAlignment w:val="baseline"/>
        <w:rPr>
          <w:rFonts w:ascii="Arial" w:eastAsia="Calibri" w:hAnsi="Arial" w:cs="Arial"/>
          <w:sz w:val="20"/>
          <w:szCs w:val="20"/>
          <w:shd w:val="clear" w:color="auto" w:fill="FEFEFE"/>
        </w:rPr>
      </w:pPr>
    </w:p>
    <w:p w14:paraId="4AD7A26F"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shd w:val="clear" w:color="auto" w:fill="FEFEFE"/>
        </w:rPr>
      </w:pPr>
      <w:r w:rsidRPr="006B1B5D">
        <w:rPr>
          <w:rFonts w:ascii="Arial" w:eastAsia="Calibri" w:hAnsi="Arial" w:cs="Arial"/>
          <w:sz w:val="20"/>
          <w:szCs w:val="20"/>
          <w:shd w:val="clear" w:color="auto" w:fill="FEFEFE"/>
        </w:rPr>
        <w:t>IBAN je kratica za izraz "International Bank Account Number" (mednarodna številka bančnega računa) in omogoča enolično identifikacijo bančnega računa pri izvajanju plačilnega prometa, saj je iz IBAN mogoče razbrati državo ponudnika plačilnih storitev, ponudnika plačilnih storitev (banko), ki račun vodi, in imetnika računa. </w:t>
      </w:r>
    </w:p>
    <w:p w14:paraId="4D7F4A19" w14:textId="77777777" w:rsidR="00F358CE" w:rsidRPr="006B1B5D" w:rsidRDefault="00F358CE" w:rsidP="006B1B5D">
      <w:pPr>
        <w:overflowPunct w:val="0"/>
        <w:autoSpaceDE w:val="0"/>
        <w:autoSpaceDN w:val="0"/>
        <w:adjustRightInd w:val="0"/>
        <w:spacing w:line="260" w:lineRule="exact"/>
        <w:jc w:val="both"/>
        <w:textAlignment w:val="baseline"/>
        <w:rPr>
          <w:rFonts w:ascii="Arial" w:eastAsia="Calibri" w:hAnsi="Arial" w:cs="Arial"/>
          <w:sz w:val="20"/>
          <w:szCs w:val="20"/>
          <w:shd w:val="clear" w:color="auto" w:fill="FEFEFE"/>
        </w:rPr>
      </w:pPr>
    </w:p>
    <w:p w14:paraId="274A8FC1"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shd w:val="clear" w:color="auto" w:fill="FEFEFE"/>
        </w:rPr>
      </w:pPr>
      <w:r w:rsidRPr="006B1B5D">
        <w:rPr>
          <w:rFonts w:ascii="Arial" w:eastAsia="Calibri" w:hAnsi="Arial" w:cs="Arial"/>
          <w:sz w:val="20"/>
          <w:szCs w:val="20"/>
          <w:shd w:val="clear" w:color="auto" w:fill="FEFEFE"/>
        </w:rPr>
        <w:t>BIC je identifikacijska koda ("Business Identifier Code", v preteklosti zgolj "Bank Identifier Code"), ki jo praviloma imajo institucije, ki izvajajo finančne transakcije, pridobijo pa jo lahko tudi nefinančne institucije. Koda se uporablja za avtomatizirano identifikacijo in usmerjanje finančnih transakcij, saj enolično identificira posamezno finančno ali nefinančno institucijo.</w:t>
      </w:r>
    </w:p>
    <w:p w14:paraId="72799D73" w14:textId="77777777" w:rsidR="00F358CE" w:rsidRPr="006B1B5D" w:rsidRDefault="00F358CE" w:rsidP="006B1B5D">
      <w:pPr>
        <w:overflowPunct w:val="0"/>
        <w:autoSpaceDE w:val="0"/>
        <w:autoSpaceDN w:val="0"/>
        <w:adjustRightInd w:val="0"/>
        <w:spacing w:line="260" w:lineRule="exact"/>
        <w:jc w:val="both"/>
        <w:textAlignment w:val="baseline"/>
        <w:rPr>
          <w:rFonts w:ascii="Arial" w:eastAsia="Calibri" w:hAnsi="Arial" w:cs="Arial"/>
          <w:sz w:val="20"/>
          <w:szCs w:val="20"/>
          <w:shd w:val="clear" w:color="auto" w:fill="FFFFFF"/>
        </w:rPr>
      </w:pPr>
    </w:p>
    <w:p w14:paraId="3E9A49C7"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shd w:val="clear" w:color="auto" w:fill="FFFFFF"/>
        </w:rPr>
      </w:pPr>
      <w:r w:rsidRPr="006B1B5D">
        <w:rPr>
          <w:rFonts w:ascii="Arial" w:eastAsia="Calibri" w:hAnsi="Arial" w:cs="Arial"/>
          <w:sz w:val="20"/>
          <w:szCs w:val="20"/>
          <w:shd w:val="clear" w:color="auto" w:fill="FFFFFF"/>
        </w:rPr>
        <w:t xml:space="preserve">SEPA je kratica za Single Euro Payments Area, ki predstavlja enotno območje plačil v evrih – evro območja. SEPA je okolje, kjer lahko posamezniki, gospodarske družbe in drugi uporabniki plačilnih storitev izvajajo in prejemajo plačila v evrih, ne glede na to ali se takšno plačilo izvaja znotraj posamezne države ali med državami evro območja. </w:t>
      </w:r>
    </w:p>
    <w:p w14:paraId="400D1AA7" w14:textId="77777777" w:rsidR="00F358CE" w:rsidRPr="006B1B5D" w:rsidRDefault="00F358CE" w:rsidP="006B1B5D">
      <w:pPr>
        <w:shd w:val="clear" w:color="auto" w:fill="FFFFFF"/>
        <w:spacing w:line="260" w:lineRule="exact"/>
        <w:jc w:val="both"/>
        <w:rPr>
          <w:rFonts w:ascii="Arial" w:eastAsia="Times New Roman" w:hAnsi="Arial" w:cs="Arial"/>
          <w:sz w:val="20"/>
          <w:szCs w:val="20"/>
          <w:lang w:eastAsia="sl-SI"/>
        </w:rPr>
      </w:pPr>
    </w:p>
    <w:p w14:paraId="51C45DD2" w14:textId="77777777" w:rsidR="005F73F8" w:rsidRPr="006B1B5D" w:rsidRDefault="005F73F8" w:rsidP="006B1B5D">
      <w:pPr>
        <w:shd w:val="clear" w:color="auto" w:fill="FFFFFF"/>
        <w:spacing w:line="260" w:lineRule="exact"/>
        <w:jc w:val="both"/>
        <w:rPr>
          <w:rFonts w:ascii="Arial" w:eastAsia="Times New Roman" w:hAnsi="Arial" w:cs="Arial"/>
          <w:sz w:val="20"/>
          <w:szCs w:val="20"/>
          <w:lang w:eastAsia="sl-SI"/>
        </w:rPr>
      </w:pPr>
      <w:r w:rsidRPr="006B1B5D">
        <w:rPr>
          <w:rFonts w:ascii="Arial" w:eastAsia="Times New Roman" w:hAnsi="Arial" w:cs="Arial"/>
          <w:sz w:val="20"/>
          <w:szCs w:val="20"/>
          <w:lang w:eastAsia="sl-SI"/>
        </w:rPr>
        <w:t>Vsi tuji ponudniki plačilnih storitev in upravljavci plačilnih sistemov so zavezani k spoštovanju predpisov EU, ki urejajo opravljanje plačilnih storitev, storitev izdajanja elektronskega denarja in plačilne sisteme, ter k spoštovanju mednarodnih / medbančnih standardov, zato je zagotovljena visoka stopnja varnosti obdelave osebnih podatkov.</w:t>
      </w:r>
    </w:p>
    <w:p w14:paraId="7550235E" w14:textId="77777777" w:rsidR="004040F5" w:rsidRPr="006B1B5D" w:rsidRDefault="004040F5" w:rsidP="006B1B5D">
      <w:pPr>
        <w:overflowPunct w:val="0"/>
        <w:autoSpaceDE w:val="0"/>
        <w:autoSpaceDN w:val="0"/>
        <w:adjustRightInd w:val="0"/>
        <w:spacing w:line="260" w:lineRule="exact"/>
        <w:jc w:val="both"/>
        <w:textAlignment w:val="baseline"/>
        <w:rPr>
          <w:rFonts w:ascii="Arial" w:eastAsia="Calibri" w:hAnsi="Arial" w:cs="Arial"/>
          <w:sz w:val="20"/>
          <w:szCs w:val="20"/>
          <w:u w:val="single"/>
        </w:rPr>
      </w:pPr>
    </w:p>
    <w:p w14:paraId="1E69C470" w14:textId="31B7A7DB"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u w:val="single"/>
        </w:rPr>
      </w:pPr>
      <w:r w:rsidRPr="006B1B5D">
        <w:rPr>
          <w:rFonts w:ascii="Arial" w:eastAsia="Calibri" w:hAnsi="Arial" w:cs="Arial"/>
          <w:sz w:val="20"/>
          <w:szCs w:val="20"/>
          <w:u w:val="single"/>
        </w:rPr>
        <w:t xml:space="preserve">Osebni podatki iz tretjega odstavka </w:t>
      </w:r>
      <w:r w:rsidR="004040F5" w:rsidRPr="006B1B5D">
        <w:rPr>
          <w:rFonts w:ascii="Arial" w:eastAsia="Calibri" w:hAnsi="Arial" w:cs="Arial"/>
          <w:sz w:val="20"/>
          <w:szCs w:val="20"/>
          <w:u w:val="single"/>
        </w:rPr>
        <w:t>5</w:t>
      </w:r>
      <w:r w:rsidR="00A84441">
        <w:rPr>
          <w:rFonts w:ascii="Arial" w:eastAsia="Calibri" w:hAnsi="Arial" w:cs="Arial"/>
          <w:sz w:val="20"/>
          <w:szCs w:val="20"/>
          <w:u w:val="single"/>
        </w:rPr>
        <w:t>3</w:t>
      </w:r>
      <w:r w:rsidRPr="006B1B5D">
        <w:rPr>
          <w:rFonts w:ascii="Arial" w:eastAsia="Calibri" w:hAnsi="Arial" w:cs="Arial"/>
          <w:sz w:val="20"/>
          <w:szCs w:val="20"/>
          <w:u w:val="single"/>
        </w:rPr>
        <w:t>. člena predloga zakona:</w:t>
      </w:r>
    </w:p>
    <w:p w14:paraId="5AA1B6C1"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rPr>
      </w:pPr>
    </w:p>
    <w:p w14:paraId="08ED018D" w14:textId="6DAF472F"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rPr>
      </w:pPr>
      <w:r w:rsidRPr="006B1B5D">
        <w:rPr>
          <w:rFonts w:ascii="Arial" w:eastAsia="Calibri" w:hAnsi="Arial" w:cs="Arial"/>
          <w:sz w:val="20"/>
          <w:szCs w:val="20"/>
        </w:rPr>
        <w:t>UJP za potrebe vodenja Registra proračunskih uporabnikov in odpiranja ter vodenja računov UJP obdeluje podatke, ki so navedeni v 1</w:t>
      </w:r>
      <w:r w:rsidR="00A84441">
        <w:rPr>
          <w:rFonts w:ascii="Arial" w:eastAsia="Calibri" w:hAnsi="Arial" w:cs="Arial"/>
          <w:sz w:val="20"/>
          <w:szCs w:val="20"/>
        </w:rPr>
        <w:t>7</w:t>
      </w:r>
      <w:r w:rsidRPr="006B1B5D">
        <w:rPr>
          <w:rFonts w:ascii="Arial" w:eastAsia="Calibri" w:hAnsi="Arial" w:cs="Arial"/>
          <w:sz w:val="20"/>
          <w:szCs w:val="20"/>
        </w:rPr>
        <w:t>. členu predloga zakona, in sicer:</w:t>
      </w:r>
    </w:p>
    <w:p w14:paraId="0761463C" w14:textId="77777777" w:rsidR="005F73F8" w:rsidRPr="006B1B5D" w:rsidRDefault="005F73F8" w:rsidP="006B1B5D">
      <w:pPr>
        <w:pStyle w:val="Odstavekseznama"/>
        <w:numPr>
          <w:ilvl w:val="0"/>
          <w:numId w:val="62"/>
        </w:numPr>
        <w:overflowPunct/>
        <w:autoSpaceDE/>
        <w:autoSpaceDN/>
        <w:adjustRightInd/>
        <w:spacing w:line="260" w:lineRule="exact"/>
        <w:textAlignment w:val="auto"/>
        <w:rPr>
          <w:rFonts w:ascii="Arial" w:eastAsia="Times New Roman" w:hAnsi="Arial" w:cs="Arial"/>
          <w:sz w:val="20"/>
          <w:lang w:eastAsia="sl-SI"/>
        </w:rPr>
      </w:pPr>
      <w:r w:rsidRPr="006B1B5D">
        <w:rPr>
          <w:rFonts w:ascii="Arial" w:eastAsia="Times New Roman" w:hAnsi="Arial" w:cs="Arial"/>
          <w:sz w:val="20"/>
          <w:lang w:eastAsia="sl-SI"/>
        </w:rPr>
        <w:t>podatki o zakonitih zastopnikih in osebah, pooblaščenih za zastopanje Republike Slovenije, proračunskih uporabnikov in upravljavcev sredstev sistema EZR (osebno ime, naslov stalnega ali začasnega prebivališča, EMŠO, lastnoročni podpis, elektronski naslov);</w:t>
      </w:r>
    </w:p>
    <w:p w14:paraId="39D00E44" w14:textId="77777777" w:rsidR="005F73F8" w:rsidRPr="006B1B5D" w:rsidRDefault="005F73F8" w:rsidP="006B1B5D">
      <w:pPr>
        <w:pStyle w:val="Odstavekseznama"/>
        <w:numPr>
          <w:ilvl w:val="0"/>
          <w:numId w:val="62"/>
        </w:numPr>
        <w:overflowPunct/>
        <w:autoSpaceDE/>
        <w:autoSpaceDN/>
        <w:adjustRightInd/>
        <w:spacing w:line="260" w:lineRule="exact"/>
        <w:textAlignment w:val="auto"/>
        <w:rPr>
          <w:rFonts w:ascii="Arial" w:eastAsia="Times New Roman" w:hAnsi="Arial" w:cs="Arial"/>
          <w:sz w:val="20"/>
          <w:lang w:eastAsia="sl-SI"/>
        </w:rPr>
      </w:pPr>
      <w:r w:rsidRPr="006B1B5D">
        <w:rPr>
          <w:rFonts w:ascii="Arial" w:eastAsia="Times New Roman" w:hAnsi="Arial" w:cs="Arial"/>
          <w:sz w:val="20"/>
          <w:lang w:eastAsia="sl-SI"/>
        </w:rPr>
        <w:t>podatki o osebah, pooblaščenih za razpolaganje z denarnimi sredstvi na računu in podpisovanje plačilnih nalogov (osebno ime, lastnoročni podpis, podatki za stik: službena telefonska številka, službeni elektronski naslov);</w:t>
      </w:r>
    </w:p>
    <w:p w14:paraId="7DC00F74" w14:textId="77777777" w:rsidR="005F73F8" w:rsidRPr="006B1B5D" w:rsidRDefault="005F73F8" w:rsidP="006B1B5D">
      <w:pPr>
        <w:pStyle w:val="Odstavekseznama"/>
        <w:numPr>
          <w:ilvl w:val="0"/>
          <w:numId w:val="62"/>
        </w:numPr>
        <w:overflowPunct/>
        <w:autoSpaceDE/>
        <w:autoSpaceDN/>
        <w:adjustRightInd/>
        <w:spacing w:line="260" w:lineRule="exact"/>
        <w:textAlignment w:val="auto"/>
        <w:rPr>
          <w:rFonts w:ascii="Arial" w:hAnsi="Arial" w:cs="Arial"/>
          <w:sz w:val="20"/>
        </w:rPr>
      </w:pPr>
      <w:r w:rsidRPr="006B1B5D">
        <w:rPr>
          <w:rFonts w:ascii="Arial" w:eastAsia="Times New Roman" w:hAnsi="Arial" w:cs="Arial"/>
          <w:sz w:val="20"/>
          <w:lang w:eastAsia="sl-SI"/>
        </w:rPr>
        <w:t>podatki o osebah, pooblaščenih za prejemanje obvestil o plačilnih transakcijah in stanju na računu (osebno ime, naslov, podatki za stik: službena telefonska številka, službeni elektronski naslov</w:t>
      </w:r>
      <w:r w:rsidRPr="006B1B5D">
        <w:rPr>
          <w:rFonts w:ascii="Arial" w:hAnsi="Arial" w:cs="Arial"/>
          <w:sz w:val="20"/>
          <w:lang w:eastAsia="sl-SI"/>
        </w:rPr>
        <w:t>).</w:t>
      </w:r>
    </w:p>
    <w:p w14:paraId="4C1DE3A7"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rPr>
      </w:pPr>
    </w:p>
    <w:p w14:paraId="31B36A17" w14:textId="698CB93A"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rPr>
      </w:pPr>
      <w:r w:rsidRPr="006B1B5D">
        <w:rPr>
          <w:rFonts w:ascii="Arial" w:eastAsia="Calibri" w:hAnsi="Arial" w:cs="Arial"/>
          <w:sz w:val="20"/>
          <w:szCs w:val="20"/>
        </w:rPr>
        <w:t>UJP osebne podatke iz 1</w:t>
      </w:r>
      <w:r w:rsidR="00A84441">
        <w:rPr>
          <w:rFonts w:ascii="Arial" w:eastAsia="Calibri" w:hAnsi="Arial" w:cs="Arial"/>
          <w:sz w:val="20"/>
          <w:szCs w:val="20"/>
        </w:rPr>
        <w:t>7</w:t>
      </w:r>
      <w:r w:rsidRPr="006B1B5D">
        <w:rPr>
          <w:rFonts w:ascii="Arial" w:eastAsia="Calibri" w:hAnsi="Arial" w:cs="Arial"/>
          <w:sz w:val="20"/>
          <w:szCs w:val="20"/>
        </w:rPr>
        <w:t xml:space="preserve">. člena predloga zakona obdeluje za namene, ki so </w:t>
      </w:r>
      <w:r w:rsidR="004040F5" w:rsidRPr="006B1B5D">
        <w:rPr>
          <w:rFonts w:ascii="Arial" w:eastAsia="Calibri" w:hAnsi="Arial" w:cs="Arial"/>
          <w:sz w:val="20"/>
          <w:szCs w:val="20"/>
        </w:rPr>
        <w:t>navedeni v tretjem odstavku 5</w:t>
      </w:r>
      <w:r w:rsidR="00A84441">
        <w:rPr>
          <w:rFonts w:ascii="Arial" w:eastAsia="Calibri" w:hAnsi="Arial" w:cs="Arial"/>
          <w:sz w:val="20"/>
          <w:szCs w:val="20"/>
        </w:rPr>
        <w:t>3</w:t>
      </w:r>
      <w:r w:rsidR="004040F5" w:rsidRPr="006B1B5D">
        <w:rPr>
          <w:rFonts w:ascii="Arial" w:eastAsia="Calibri" w:hAnsi="Arial" w:cs="Arial"/>
          <w:sz w:val="20"/>
          <w:szCs w:val="20"/>
        </w:rPr>
        <w:t>.</w:t>
      </w:r>
      <w:r w:rsidRPr="006B1B5D">
        <w:rPr>
          <w:rFonts w:ascii="Arial" w:eastAsia="Calibri" w:hAnsi="Arial" w:cs="Arial"/>
          <w:sz w:val="20"/>
          <w:szCs w:val="20"/>
        </w:rPr>
        <w:t xml:space="preserve"> člena predloga zakona, in sicer:</w:t>
      </w:r>
    </w:p>
    <w:p w14:paraId="4AF9C7D3" w14:textId="77777777" w:rsidR="005F73F8" w:rsidRPr="006B1B5D" w:rsidRDefault="005F73F8" w:rsidP="006B1B5D">
      <w:pPr>
        <w:pStyle w:val="Odstavekseznama"/>
        <w:numPr>
          <w:ilvl w:val="0"/>
          <w:numId w:val="62"/>
        </w:numPr>
        <w:overflowPunct/>
        <w:autoSpaceDE/>
        <w:autoSpaceDN/>
        <w:adjustRightInd/>
        <w:spacing w:line="260" w:lineRule="exact"/>
        <w:textAlignment w:val="auto"/>
        <w:rPr>
          <w:rFonts w:ascii="Arial" w:eastAsia="Times New Roman" w:hAnsi="Arial" w:cs="Arial"/>
          <w:sz w:val="20"/>
          <w:lang w:eastAsia="sl-SI"/>
        </w:rPr>
      </w:pPr>
      <w:r w:rsidRPr="006B1B5D">
        <w:rPr>
          <w:rFonts w:ascii="Arial" w:eastAsia="Times New Roman" w:hAnsi="Arial" w:cs="Arial"/>
          <w:sz w:val="20"/>
          <w:lang w:eastAsia="sl-SI"/>
        </w:rPr>
        <w:lastRenderedPageBreak/>
        <w:t>vodenje Re</w:t>
      </w:r>
      <w:r w:rsidR="00CE505E" w:rsidRPr="006B1B5D">
        <w:rPr>
          <w:rFonts w:ascii="Arial" w:eastAsia="Times New Roman" w:hAnsi="Arial" w:cs="Arial"/>
          <w:sz w:val="20"/>
          <w:lang w:eastAsia="sl-SI"/>
        </w:rPr>
        <w:t>gistra proračunskih uporabnikov;</w:t>
      </w:r>
    </w:p>
    <w:p w14:paraId="6B73D0D4" w14:textId="77777777" w:rsidR="005F73F8" w:rsidRPr="006B1B5D" w:rsidRDefault="00CE505E" w:rsidP="006B1B5D">
      <w:pPr>
        <w:pStyle w:val="Odstavekseznama"/>
        <w:numPr>
          <w:ilvl w:val="0"/>
          <w:numId w:val="62"/>
        </w:numPr>
        <w:overflowPunct/>
        <w:autoSpaceDE/>
        <w:autoSpaceDN/>
        <w:adjustRightInd/>
        <w:spacing w:line="260" w:lineRule="exact"/>
        <w:textAlignment w:val="auto"/>
        <w:rPr>
          <w:rFonts w:ascii="Arial" w:eastAsia="Times New Roman" w:hAnsi="Arial" w:cs="Arial"/>
          <w:sz w:val="20"/>
          <w:lang w:eastAsia="sl-SI"/>
        </w:rPr>
      </w:pPr>
      <w:r w:rsidRPr="006B1B5D">
        <w:rPr>
          <w:rFonts w:ascii="Arial" w:eastAsia="Times New Roman" w:hAnsi="Arial" w:cs="Arial"/>
          <w:sz w:val="20"/>
          <w:lang w:eastAsia="sl-SI"/>
        </w:rPr>
        <w:t>odpiranje in vodenje računov;</w:t>
      </w:r>
    </w:p>
    <w:p w14:paraId="551F336D" w14:textId="77777777" w:rsidR="005F73F8" w:rsidRPr="006B1B5D" w:rsidRDefault="005F73F8" w:rsidP="006B1B5D">
      <w:pPr>
        <w:pStyle w:val="Odstavekseznama"/>
        <w:numPr>
          <w:ilvl w:val="0"/>
          <w:numId w:val="62"/>
        </w:numPr>
        <w:overflowPunct/>
        <w:autoSpaceDE/>
        <w:autoSpaceDN/>
        <w:adjustRightInd/>
        <w:spacing w:line="260" w:lineRule="exact"/>
        <w:textAlignment w:val="auto"/>
        <w:rPr>
          <w:rFonts w:ascii="Arial" w:eastAsia="Times New Roman" w:hAnsi="Arial" w:cs="Arial"/>
          <w:sz w:val="20"/>
          <w:lang w:eastAsia="sl-SI"/>
        </w:rPr>
      </w:pPr>
      <w:r w:rsidRPr="006B1B5D">
        <w:rPr>
          <w:rFonts w:ascii="Arial" w:eastAsia="Times New Roman" w:hAnsi="Arial" w:cs="Arial"/>
          <w:sz w:val="20"/>
          <w:lang w:eastAsia="sl-SI"/>
        </w:rPr>
        <w:t>opravljanje plačilnih transakcij in zagotavlja</w:t>
      </w:r>
      <w:r w:rsidR="00CE505E" w:rsidRPr="006B1B5D">
        <w:rPr>
          <w:rFonts w:ascii="Arial" w:eastAsia="Times New Roman" w:hAnsi="Arial" w:cs="Arial"/>
          <w:sz w:val="20"/>
          <w:lang w:eastAsia="sl-SI"/>
        </w:rPr>
        <w:t>nje varnosti plačilnega prometa;</w:t>
      </w:r>
    </w:p>
    <w:p w14:paraId="2904B158" w14:textId="77777777" w:rsidR="005F73F8" w:rsidRPr="006B1B5D" w:rsidRDefault="005F73F8" w:rsidP="006B1B5D">
      <w:pPr>
        <w:pStyle w:val="Odstavekseznama"/>
        <w:numPr>
          <w:ilvl w:val="0"/>
          <w:numId w:val="62"/>
        </w:numPr>
        <w:overflowPunct/>
        <w:autoSpaceDE/>
        <w:autoSpaceDN/>
        <w:adjustRightInd/>
        <w:spacing w:line="260" w:lineRule="exact"/>
        <w:textAlignment w:val="auto"/>
        <w:rPr>
          <w:rFonts w:ascii="Arial" w:eastAsia="Times New Roman" w:hAnsi="Arial" w:cs="Arial"/>
          <w:sz w:val="20"/>
          <w:lang w:eastAsia="sl-SI"/>
        </w:rPr>
      </w:pPr>
      <w:r w:rsidRPr="006B1B5D">
        <w:rPr>
          <w:rFonts w:ascii="Arial" w:eastAsia="Times New Roman" w:hAnsi="Arial" w:cs="Arial"/>
          <w:sz w:val="20"/>
          <w:lang w:eastAsia="sl-SI"/>
        </w:rPr>
        <w:t>upravljanje s finanč</w:t>
      </w:r>
      <w:r w:rsidR="00CE505E" w:rsidRPr="006B1B5D">
        <w:rPr>
          <w:rFonts w:ascii="Arial" w:eastAsia="Times New Roman" w:hAnsi="Arial" w:cs="Arial"/>
          <w:sz w:val="20"/>
          <w:lang w:eastAsia="sl-SI"/>
        </w:rPr>
        <w:t>nim premoženjem države in občin;</w:t>
      </w:r>
    </w:p>
    <w:p w14:paraId="34144128" w14:textId="77777777" w:rsidR="005F73F8" w:rsidRPr="006B1B5D" w:rsidRDefault="005F73F8" w:rsidP="006B1B5D">
      <w:pPr>
        <w:pStyle w:val="Odstavekseznama"/>
        <w:numPr>
          <w:ilvl w:val="0"/>
          <w:numId w:val="62"/>
        </w:numPr>
        <w:overflowPunct/>
        <w:autoSpaceDE/>
        <w:autoSpaceDN/>
        <w:adjustRightInd/>
        <w:spacing w:line="260" w:lineRule="exact"/>
        <w:textAlignment w:val="auto"/>
        <w:rPr>
          <w:rFonts w:ascii="Arial" w:hAnsi="Arial" w:cs="Arial"/>
          <w:sz w:val="20"/>
        </w:rPr>
      </w:pPr>
      <w:r w:rsidRPr="006B1B5D">
        <w:rPr>
          <w:rFonts w:ascii="Arial" w:eastAsia="Times New Roman" w:hAnsi="Arial" w:cs="Arial"/>
          <w:sz w:val="20"/>
          <w:lang w:eastAsia="sl-SI"/>
        </w:rPr>
        <w:t>obveščanje</w:t>
      </w:r>
      <w:r w:rsidRPr="006B1B5D">
        <w:rPr>
          <w:rFonts w:ascii="Arial" w:hAnsi="Arial" w:cs="Arial"/>
          <w:sz w:val="20"/>
        </w:rPr>
        <w:t xml:space="preserve"> imetnikov računov o izvršenih plačilnih transakcijah in stanju na računu.</w:t>
      </w:r>
    </w:p>
    <w:p w14:paraId="08145A40"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rPr>
      </w:pPr>
    </w:p>
    <w:p w14:paraId="0FD6FE01"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rPr>
      </w:pPr>
      <w:r w:rsidRPr="006B1B5D">
        <w:rPr>
          <w:rFonts w:ascii="Arial" w:eastAsia="Calibri" w:hAnsi="Arial" w:cs="Arial"/>
          <w:sz w:val="20"/>
          <w:szCs w:val="20"/>
        </w:rPr>
        <w:t xml:space="preserve">UJP v okviru zgoraj navedenih temeljnih namenov obdeluje osebne podatke za izvajanje naslednjih aktivnosti oziroma operativne namene: </w:t>
      </w:r>
    </w:p>
    <w:p w14:paraId="45DB1B0B" w14:textId="77777777" w:rsidR="005F73F8" w:rsidRPr="006B1B5D" w:rsidRDefault="005F73F8" w:rsidP="006B1B5D">
      <w:pPr>
        <w:pStyle w:val="Odstavekseznama"/>
        <w:numPr>
          <w:ilvl w:val="0"/>
          <w:numId w:val="62"/>
        </w:numPr>
        <w:overflowPunct/>
        <w:autoSpaceDE/>
        <w:autoSpaceDN/>
        <w:adjustRightInd/>
        <w:spacing w:line="260" w:lineRule="exact"/>
        <w:textAlignment w:val="auto"/>
        <w:rPr>
          <w:rFonts w:ascii="Arial" w:eastAsia="Times New Roman" w:hAnsi="Arial" w:cs="Arial"/>
          <w:sz w:val="20"/>
          <w:lang w:eastAsia="sl-SI"/>
        </w:rPr>
      </w:pPr>
      <w:r w:rsidRPr="006B1B5D">
        <w:rPr>
          <w:rFonts w:ascii="Arial" w:eastAsia="Times New Roman" w:hAnsi="Arial" w:cs="Arial"/>
          <w:sz w:val="20"/>
          <w:lang w:eastAsia="sl-SI"/>
        </w:rPr>
        <w:t>sprejem vlog prek spletnega portala UJPeObrazci za potrebe vodenja in vzdrževanja Registra proračunskih uporabnikov;</w:t>
      </w:r>
    </w:p>
    <w:p w14:paraId="01A9550F" w14:textId="47979887" w:rsidR="005F73F8" w:rsidRPr="006B1B5D" w:rsidRDefault="005F73F8" w:rsidP="006B1B5D">
      <w:pPr>
        <w:pStyle w:val="Odstavekseznama"/>
        <w:numPr>
          <w:ilvl w:val="0"/>
          <w:numId w:val="62"/>
        </w:numPr>
        <w:overflowPunct/>
        <w:autoSpaceDE/>
        <w:autoSpaceDN/>
        <w:adjustRightInd/>
        <w:spacing w:line="260" w:lineRule="exact"/>
        <w:textAlignment w:val="auto"/>
        <w:rPr>
          <w:rFonts w:ascii="Arial" w:eastAsia="Times New Roman" w:hAnsi="Arial" w:cs="Arial"/>
          <w:sz w:val="20"/>
          <w:lang w:eastAsia="sl-SI"/>
        </w:rPr>
      </w:pPr>
      <w:r w:rsidRPr="006B1B5D">
        <w:rPr>
          <w:rFonts w:ascii="Arial" w:eastAsia="Times New Roman" w:hAnsi="Arial" w:cs="Arial"/>
          <w:sz w:val="20"/>
          <w:lang w:eastAsia="sl-SI"/>
        </w:rPr>
        <w:t xml:space="preserve">posredovanje podatkov upravljavcu </w:t>
      </w:r>
      <w:r w:rsidR="00A36DB1">
        <w:rPr>
          <w:rFonts w:ascii="Arial" w:eastAsia="Times New Roman" w:hAnsi="Arial" w:cs="Arial"/>
          <w:sz w:val="20"/>
          <w:lang w:eastAsia="sl-SI"/>
        </w:rPr>
        <w:t xml:space="preserve">PRS </w:t>
      </w:r>
      <w:r w:rsidRPr="006B1B5D">
        <w:rPr>
          <w:rFonts w:ascii="Arial" w:eastAsia="Times New Roman" w:hAnsi="Arial" w:cs="Arial"/>
          <w:sz w:val="20"/>
          <w:lang w:eastAsia="sl-SI"/>
        </w:rPr>
        <w:t xml:space="preserve">in </w:t>
      </w:r>
      <w:r w:rsidR="00252021">
        <w:rPr>
          <w:rFonts w:ascii="Arial" w:eastAsia="Times New Roman" w:hAnsi="Arial" w:cs="Arial"/>
          <w:sz w:val="20"/>
          <w:lang w:eastAsia="sl-SI"/>
        </w:rPr>
        <w:t>RTR</w:t>
      </w:r>
      <w:r w:rsidRPr="006B1B5D">
        <w:rPr>
          <w:rFonts w:ascii="Arial" w:eastAsia="Times New Roman" w:hAnsi="Arial" w:cs="Arial"/>
          <w:sz w:val="20"/>
          <w:lang w:eastAsia="sl-SI"/>
        </w:rPr>
        <w:t xml:space="preserve">, ki so določeni v ZPlaSSIED in zakonu, ki ureja vodenje </w:t>
      </w:r>
      <w:r w:rsidR="00A36DB1">
        <w:rPr>
          <w:rFonts w:ascii="Arial" w:eastAsia="Times New Roman" w:hAnsi="Arial" w:cs="Arial"/>
          <w:sz w:val="20"/>
          <w:lang w:eastAsia="sl-SI"/>
        </w:rPr>
        <w:t>PRS</w:t>
      </w:r>
      <w:r w:rsidRPr="006B1B5D">
        <w:rPr>
          <w:rFonts w:ascii="Arial" w:eastAsia="Times New Roman" w:hAnsi="Arial" w:cs="Arial"/>
          <w:sz w:val="20"/>
          <w:lang w:eastAsia="sl-SI"/>
        </w:rPr>
        <w:t>;</w:t>
      </w:r>
    </w:p>
    <w:p w14:paraId="5830CEAE" w14:textId="77777777" w:rsidR="005F73F8" w:rsidRPr="006B1B5D" w:rsidRDefault="005F73F8" w:rsidP="006B1B5D">
      <w:pPr>
        <w:pStyle w:val="Odstavekseznama"/>
        <w:numPr>
          <w:ilvl w:val="0"/>
          <w:numId w:val="62"/>
        </w:numPr>
        <w:overflowPunct/>
        <w:autoSpaceDE/>
        <w:autoSpaceDN/>
        <w:adjustRightInd/>
        <w:spacing w:line="260" w:lineRule="exact"/>
        <w:textAlignment w:val="auto"/>
        <w:rPr>
          <w:rFonts w:ascii="Arial" w:eastAsia="Times New Roman" w:hAnsi="Arial" w:cs="Arial"/>
          <w:sz w:val="20"/>
          <w:lang w:eastAsia="sl-SI"/>
        </w:rPr>
      </w:pPr>
      <w:r w:rsidRPr="006B1B5D">
        <w:rPr>
          <w:rFonts w:ascii="Arial" w:eastAsia="Times New Roman" w:hAnsi="Arial" w:cs="Arial"/>
          <w:sz w:val="20"/>
          <w:lang w:eastAsia="sl-SI"/>
        </w:rPr>
        <w:t>reševanje reklamacij in poizvedb o plačilnih transakcijah;</w:t>
      </w:r>
    </w:p>
    <w:p w14:paraId="6375C5D2" w14:textId="77777777" w:rsidR="005F73F8" w:rsidRPr="006B1B5D" w:rsidRDefault="005F73F8" w:rsidP="006B1B5D">
      <w:pPr>
        <w:pStyle w:val="Odstavekseznama"/>
        <w:numPr>
          <w:ilvl w:val="0"/>
          <w:numId w:val="62"/>
        </w:numPr>
        <w:overflowPunct/>
        <w:autoSpaceDE/>
        <w:autoSpaceDN/>
        <w:adjustRightInd/>
        <w:spacing w:line="260" w:lineRule="exact"/>
        <w:textAlignment w:val="auto"/>
        <w:rPr>
          <w:rFonts w:ascii="Arial" w:eastAsia="Times New Roman" w:hAnsi="Arial" w:cs="Arial"/>
          <w:sz w:val="20"/>
          <w:lang w:eastAsia="sl-SI"/>
        </w:rPr>
      </w:pPr>
      <w:r w:rsidRPr="006B1B5D">
        <w:rPr>
          <w:rFonts w:ascii="Arial" w:eastAsia="Times New Roman" w:hAnsi="Arial" w:cs="Arial"/>
          <w:sz w:val="20"/>
          <w:lang w:eastAsia="sl-SI"/>
        </w:rPr>
        <w:t xml:space="preserve">vzdrževanje in nadzor sistema UJPnet in APO Register proračunskih uporabnikov in računov (v nadaljnjem besedilu: RPU) ter spletnega Registra proračunskih uporabnikov (iRPU); </w:t>
      </w:r>
    </w:p>
    <w:p w14:paraId="38330213" w14:textId="77777777" w:rsidR="005F73F8" w:rsidRPr="006B1B5D" w:rsidRDefault="005F73F8" w:rsidP="006B1B5D">
      <w:pPr>
        <w:pStyle w:val="Odstavekseznama"/>
        <w:numPr>
          <w:ilvl w:val="0"/>
          <w:numId w:val="62"/>
        </w:numPr>
        <w:overflowPunct/>
        <w:autoSpaceDE/>
        <w:autoSpaceDN/>
        <w:adjustRightInd/>
        <w:spacing w:line="260" w:lineRule="exact"/>
        <w:textAlignment w:val="auto"/>
        <w:rPr>
          <w:rFonts w:ascii="Arial" w:hAnsi="Arial" w:cs="Arial"/>
          <w:sz w:val="20"/>
        </w:rPr>
      </w:pPr>
      <w:r w:rsidRPr="006B1B5D">
        <w:rPr>
          <w:rFonts w:ascii="Arial" w:eastAsia="Times New Roman" w:hAnsi="Arial" w:cs="Arial"/>
          <w:sz w:val="20"/>
          <w:lang w:eastAsia="sl-SI"/>
        </w:rPr>
        <w:t>odpravljanje</w:t>
      </w:r>
      <w:r w:rsidRPr="006B1B5D">
        <w:rPr>
          <w:rFonts w:ascii="Arial" w:hAnsi="Arial" w:cs="Arial"/>
          <w:sz w:val="20"/>
        </w:rPr>
        <w:t xml:space="preserve"> napak v okviru vzdrževanja APO in tehnična podpora pri morebitnih težavah.</w:t>
      </w:r>
    </w:p>
    <w:p w14:paraId="17E36540" w14:textId="77777777" w:rsidR="005F73F8" w:rsidRPr="006B1B5D" w:rsidRDefault="005F73F8" w:rsidP="006B1B5D">
      <w:pPr>
        <w:overflowPunct w:val="0"/>
        <w:autoSpaceDE w:val="0"/>
        <w:autoSpaceDN w:val="0"/>
        <w:adjustRightInd w:val="0"/>
        <w:spacing w:line="260" w:lineRule="exact"/>
        <w:ind w:left="714" w:hanging="357"/>
        <w:jc w:val="both"/>
        <w:textAlignment w:val="baseline"/>
        <w:rPr>
          <w:rFonts w:ascii="Arial" w:eastAsia="Calibri" w:hAnsi="Arial" w:cs="Arial"/>
          <w:sz w:val="20"/>
          <w:szCs w:val="20"/>
        </w:rPr>
      </w:pPr>
    </w:p>
    <w:p w14:paraId="09B013A2" w14:textId="1DC35E91"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rPr>
      </w:pPr>
      <w:r w:rsidRPr="006B1B5D">
        <w:rPr>
          <w:rFonts w:ascii="Arial" w:eastAsia="Calibri" w:hAnsi="Arial" w:cs="Arial"/>
          <w:sz w:val="20"/>
          <w:szCs w:val="20"/>
        </w:rPr>
        <w:t>Do seznanitve z osebnimi podatki iz 1</w:t>
      </w:r>
      <w:r w:rsidR="00A84441">
        <w:rPr>
          <w:rFonts w:ascii="Arial" w:eastAsia="Calibri" w:hAnsi="Arial" w:cs="Arial"/>
          <w:sz w:val="20"/>
          <w:szCs w:val="20"/>
        </w:rPr>
        <w:t>7</w:t>
      </w:r>
      <w:r w:rsidRPr="006B1B5D">
        <w:rPr>
          <w:rFonts w:ascii="Arial" w:eastAsia="Calibri" w:hAnsi="Arial" w:cs="Arial"/>
          <w:sz w:val="20"/>
          <w:szCs w:val="20"/>
        </w:rPr>
        <w:t>. člena predloga zakona lahko pride tudi v naslednjih primerih:</w:t>
      </w:r>
    </w:p>
    <w:p w14:paraId="42EDD6FD" w14:textId="77777777" w:rsidR="005F73F8" w:rsidRPr="006B1B5D" w:rsidRDefault="005F73F8" w:rsidP="006B1B5D">
      <w:pPr>
        <w:pStyle w:val="Odstavekseznama"/>
        <w:numPr>
          <w:ilvl w:val="0"/>
          <w:numId w:val="62"/>
        </w:numPr>
        <w:overflowPunct/>
        <w:autoSpaceDE/>
        <w:autoSpaceDN/>
        <w:adjustRightInd/>
        <w:spacing w:line="260" w:lineRule="exact"/>
        <w:textAlignment w:val="auto"/>
        <w:rPr>
          <w:rFonts w:ascii="Arial" w:eastAsia="Times New Roman" w:hAnsi="Arial" w:cs="Arial"/>
          <w:sz w:val="20"/>
          <w:lang w:eastAsia="sl-SI"/>
        </w:rPr>
      </w:pPr>
      <w:r w:rsidRPr="006B1B5D">
        <w:rPr>
          <w:rFonts w:ascii="Arial" w:eastAsia="Times New Roman" w:hAnsi="Arial" w:cs="Arial"/>
          <w:sz w:val="20"/>
          <w:lang w:eastAsia="sl-SI"/>
        </w:rPr>
        <w:t xml:space="preserve">vzdrževanje in nadzor sistema UJPnet in APO RPU ter spletnega Registra proračunskih uporabnikov (iRPU); </w:t>
      </w:r>
    </w:p>
    <w:p w14:paraId="395D7709" w14:textId="77777777" w:rsidR="005F73F8" w:rsidRPr="006B1B5D" w:rsidRDefault="005F73F8" w:rsidP="006B1B5D">
      <w:pPr>
        <w:pStyle w:val="Odstavekseznama"/>
        <w:numPr>
          <w:ilvl w:val="0"/>
          <w:numId w:val="62"/>
        </w:numPr>
        <w:overflowPunct/>
        <w:autoSpaceDE/>
        <w:autoSpaceDN/>
        <w:adjustRightInd/>
        <w:spacing w:line="260" w:lineRule="exact"/>
        <w:textAlignment w:val="auto"/>
        <w:rPr>
          <w:rFonts w:ascii="Arial" w:eastAsia="Times New Roman" w:hAnsi="Arial" w:cs="Arial"/>
          <w:sz w:val="20"/>
          <w:lang w:eastAsia="sl-SI"/>
        </w:rPr>
      </w:pPr>
      <w:r w:rsidRPr="006B1B5D">
        <w:rPr>
          <w:rFonts w:ascii="Arial" w:eastAsia="Times New Roman" w:hAnsi="Arial" w:cs="Arial"/>
          <w:sz w:val="20"/>
          <w:lang w:eastAsia="sl-SI"/>
        </w:rPr>
        <w:t>vzdrževanje in nadgradnja APO za obdelavo podatkov plačilnih storitev s pripadajočimi moduli;</w:t>
      </w:r>
    </w:p>
    <w:p w14:paraId="51AC66EA" w14:textId="77777777" w:rsidR="005F73F8" w:rsidRPr="006B1B5D" w:rsidRDefault="005F73F8" w:rsidP="006B1B5D">
      <w:pPr>
        <w:pStyle w:val="Odstavekseznama"/>
        <w:numPr>
          <w:ilvl w:val="0"/>
          <w:numId w:val="62"/>
        </w:numPr>
        <w:overflowPunct/>
        <w:autoSpaceDE/>
        <w:autoSpaceDN/>
        <w:adjustRightInd/>
        <w:spacing w:line="260" w:lineRule="exact"/>
        <w:textAlignment w:val="auto"/>
        <w:rPr>
          <w:rFonts w:ascii="Arial" w:hAnsi="Arial" w:cs="Arial"/>
          <w:sz w:val="20"/>
        </w:rPr>
      </w:pPr>
      <w:r w:rsidRPr="006B1B5D">
        <w:rPr>
          <w:rFonts w:ascii="Arial" w:eastAsia="Times New Roman" w:hAnsi="Arial" w:cs="Arial"/>
          <w:sz w:val="20"/>
          <w:lang w:eastAsia="sl-SI"/>
        </w:rPr>
        <w:t>odpravljanje napak in tehnična podpora javnim uslužbencem UJP pri uporabi APO RPU, ki je namenjen vodenju Registra proračunskih uporabnikov ter spletnega Registra proračunskih uporabnikov</w:t>
      </w:r>
      <w:r w:rsidRPr="006B1B5D">
        <w:rPr>
          <w:rFonts w:ascii="Arial" w:hAnsi="Arial" w:cs="Arial"/>
          <w:sz w:val="20"/>
        </w:rPr>
        <w:t xml:space="preserve"> (iRPU).</w:t>
      </w:r>
    </w:p>
    <w:p w14:paraId="5DF50642"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rPr>
      </w:pPr>
    </w:p>
    <w:p w14:paraId="1BFDF75B" w14:textId="6B0FAD40"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lang w:eastAsia="sl-SI"/>
        </w:rPr>
      </w:pPr>
      <w:r w:rsidRPr="006B1B5D">
        <w:rPr>
          <w:rFonts w:ascii="Arial" w:eastAsia="Calibri" w:hAnsi="Arial" w:cs="Arial"/>
          <w:sz w:val="20"/>
          <w:szCs w:val="20"/>
          <w:lang w:eastAsia="sl-SI"/>
        </w:rPr>
        <w:t>Osebnih podatkov iz 1</w:t>
      </w:r>
      <w:r w:rsidR="00A84441">
        <w:rPr>
          <w:rFonts w:ascii="Arial" w:eastAsia="Calibri" w:hAnsi="Arial" w:cs="Arial"/>
          <w:sz w:val="20"/>
          <w:szCs w:val="20"/>
          <w:lang w:eastAsia="sl-SI"/>
        </w:rPr>
        <w:t>7</w:t>
      </w:r>
      <w:r w:rsidRPr="006B1B5D">
        <w:rPr>
          <w:rFonts w:ascii="Arial" w:eastAsia="Calibri" w:hAnsi="Arial" w:cs="Arial"/>
          <w:sz w:val="20"/>
          <w:szCs w:val="20"/>
          <w:lang w:eastAsia="sl-SI"/>
        </w:rPr>
        <w:t>. člena predloga zakona se ne iznaša v tretje države ali mednarodne organizacije.</w:t>
      </w:r>
    </w:p>
    <w:p w14:paraId="79072EAE"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lang w:eastAsia="sl-SI"/>
        </w:rPr>
      </w:pPr>
    </w:p>
    <w:p w14:paraId="2396B423" w14:textId="5A3E6C28"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rPr>
      </w:pPr>
      <w:r w:rsidRPr="006B1B5D">
        <w:rPr>
          <w:rFonts w:ascii="Arial" w:eastAsia="Calibri" w:hAnsi="Arial" w:cs="Arial"/>
          <w:sz w:val="20"/>
          <w:szCs w:val="20"/>
          <w:lang w:eastAsia="sl-SI"/>
        </w:rPr>
        <w:t xml:space="preserve">UJP lahko osebne podatke razkrije AJPES, ki vodi </w:t>
      </w:r>
      <w:r w:rsidR="00A36DB1">
        <w:rPr>
          <w:rFonts w:ascii="Arial" w:eastAsia="Calibri" w:hAnsi="Arial" w:cs="Arial"/>
          <w:sz w:val="20"/>
          <w:szCs w:val="20"/>
          <w:lang w:eastAsia="sl-SI"/>
        </w:rPr>
        <w:t>PRS</w:t>
      </w:r>
      <w:r w:rsidRPr="006B1B5D">
        <w:rPr>
          <w:rFonts w:ascii="Arial" w:eastAsia="Calibri" w:hAnsi="Arial" w:cs="Arial"/>
          <w:sz w:val="20"/>
          <w:szCs w:val="20"/>
          <w:lang w:eastAsia="sl-SI"/>
        </w:rPr>
        <w:t xml:space="preserve"> in </w:t>
      </w:r>
      <w:r w:rsidR="00252021">
        <w:rPr>
          <w:rFonts w:ascii="Arial" w:eastAsia="Calibri" w:hAnsi="Arial" w:cs="Arial"/>
          <w:sz w:val="20"/>
          <w:szCs w:val="20"/>
          <w:lang w:eastAsia="sl-SI"/>
        </w:rPr>
        <w:t>RTR</w:t>
      </w:r>
      <w:r w:rsidRPr="006B1B5D">
        <w:rPr>
          <w:rFonts w:ascii="Arial" w:eastAsia="Calibri" w:hAnsi="Arial" w:cs="Arial"/>
          <w:sz w:val="20"/>
          <w:szCs w:val="20"/>
          <w:lang w:eastAsia="sl-SI"/>
        </w:rPr>
        <w:t>, ter drugim uporabnikom (npr. državnim in nadzornim organom), ki imajo za pridobivanje osebnih podatkov podlago v zakonu ali osebni privolitvi posameznika.</w:t>
      </w:r>
    </w:p>
    <w:p w14:paraId="67895DFB" w14:textId="77777777" w:rsidR="005F73F8" w:rsidRPr="006B1B5D" w:rsidRDefault="005F73F8" w:rsidP="006B1B5D">
      <w:pPr>
        <w:spacing w:line="260" w:lineRule="exact"/>
        <w:jc w:val="both"/>
        <w:rPr>
          <w:rFonts w:ascii="Arial" w:eastAsia="Calibri" w:hAnsi="Arial" w:cs="Arial"/>
          <w:sz w:val="20"/>
          <w:szCs w:val="20"/>
          <w:u w:val="single"/>
        </w:rPr>
      </w:pPr>
    </w:p>
    <w:p w14:paraId="1BE75A06" w14:textId="27C8320B" w:rsidR="005F73F8" w:rsidRPr="006B1B5D" w:rsidRDefault="005F73F8" w:rsidP="006B1B5D">
      <w:pPr>
        <w:spacing w:line="260" w:lineRule="exact"/>
        <w:jc w:val="both"/>
        <w:rPr>
          <w:rFonts w:ascii="Arial" w:eastAsia="Calibri" w:hAnsi="Arial" w:cs="Arial"/>
          <w:sz w:val="20"/>
          <w:szCs w:val="20"/>
          <w:u w:val="single"/>
        </w:rPr>
      </w:pPr>
      <w:r w:rsidRPr="006B1B5D">
        <w:rPr>
          <w:rFonts w:ascii="Arial" w:eastAsia="Calibri" w:hAnsi="Arial" w:cs="Arial"/>
          <w:sz w:val="20"/>
          <w:szCs w:val="20"/>
          <w:u w:val="single"/>
        </w:rPr>
        <w:t>Osebni</w:t>
      </w:r>
      <w:r w:rsidR="009B2BCE" w:rsidRPr="006B1B5D">
        <w:rPr>
          <w:rFonts w:ascii="Arial" w:eastAsia="Calibri" w:hAnsi="Arial" w:cs="Arial"/>
          <w:sz w:val="20"/>
          <w:szCs w:val="20"/>
          <w:u w:val="single"/>
        </w:rPr>
        <w:t xml:space="preserve"> podatki iz četrtega odstavka 5</w:t>
      </w:r>
      <w:r w:rsidR="00A84441">
        <w:rPr>
          <w:rFonts w:ascii="Arial" w:eastAsia="Calibri" w:hAnsi="Arial" w:cs="Arial"/>
          <w:sz w:val="20"/>
          <w:szCs w:val="20"/>
          <w:u w:val="single"/>
        </w:rPr>
        <w:t>3</w:t>
      </w:r>
      <w:r w:rsidR="009B2BCE" w:rsidRPr="006B1B5D">
        <w:rPr>
          <w:rFonts w:ascii="Arial" w:eastAsia="Calibri" w:hAnsi="Arial" w:cs="Arial"/>
          <w:sz w:val="20"/>
          <w:szCs w:val="20"/>
          <w:u w:val="single"/>
        </w:rPr>
        <w:t xml:space="preserve">. </w:t>
      </w:r>
      <w:r w:rsidRPr="006B1B5D">
        <w:rPr>
          <w:rFonts w:ascii="Arial" w:eastAsia="Calibri" w:hAnsi="Arial" w:cs="Arial"/>
          <w:sz w:val="20"/>
          <w:szCs w:val="20"/>
          <w:u w:val="single"/>
        </w:rPr>
        <w:t>člena predloga zakona:</w:t>
      </w:r>
    </w:p>
    <w:p w14:paraId="15756AFA"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rPr>
      </w:pPr>
    </w:p>
    <w:p w14:paraId="5495C7A5"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rPr>
      </w:pPr>
      <w:r w:rsidRPr="006B1B5D">
        <w:rPr>
          <w:rFonts w:ascii="Arial" w:eastAsia="Calibri" w:hAnsi="Arial" w:cs="Arial"/>
          <w:sz w:val="20"/>
          <w:szCs w:val="20"/>
        </w:rPr>
        <w:t>UJP lahko za namen opravljanja nalog v zvezi z izdajo, naročanjem, prodajo, distribucijo in uničenjem tobačnih znamk zbira in obdeluje osebne podatke posameznikov, pooblaščenih za prevzem tobačnih znamk: osebno ime, številka osebnega dokumenta.</w:t>
      </w:r>
    </w:p>
    <w:p w14:paraId="1118E215"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rPr>
      </w:pPr>
    </w:p>
    <w:p w14:paraId="02A5EAA4"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rPr>
      </w:pPr>
      <w:r w:rsidRPr="006B1B5D">
        <w:rPr>
          <w:rFonts w:ascii="Arial" w:eastAsia="Calibri" w:hAnsi="Arial" w:cs="Arial"/>
          <w:sz w:val="20"/>
          <w:szCs w:val="20"/>
        </w:rPr>
        <w:t>Obdelava teh osebnih podatkov je potrebna zaradi ugotavljanja identitete prevzemnikov tobačnih znamk, ki se izvaja z vpogledom v osebni dokument. Imetniki trošarinskega dovoljenja in uvozniki tobačnih izdelkov (v nadaljnjem besedilu: trošarinski zavezanci za tobačne izdelke) na lokaciji UJP prevzemajo naročene količine tobačnih znamk in v ta namen določijo osebe, ki so pooblaščene za prevzem tobačnih znamk.</w:t>
      </w:r>
    </w:p>
    <w:p w14:paraId="32275318"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b/>
          <w:sz w:val="20"/>
          <w:szCs w:val="20"/>
        </w:rPr>
      </w:pPr>
    </w:p>
    <w:p w14:paraId="29AB9E6F"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rPr>
      </w:pPr>
      <w:r w:rsidRPr="006B1B5D">
        <w:rPr>
          <w:rFonts w:ascii="Arial" w:eastAsia="Calibri" w:hAnsi="Arial" w:cs="Arial"/>
          <w:sz w:val="20"/>
          <w:szCs w:val="20"/>
        </w:rPr>
        <w:t>Osebni podatki o pooblaščenih osebah za prevzem tobačnih znamk se lahko razkrijejo le policiji, tožilstvu in sodišču v primeru uvedbe predkazenskega in kazenskega postopka ter drugim nadzornim organom, ki so pooblaščeni za pridobivanje podatkov na podlagi zakona.</w:t>
      </w:r>
    </w:p>
    <w:p w14:paraId="37E9C338"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b/>
          <w:sz w:val="20"/>
          <w:szCs w:val="20"/>
        </w:rPr>
      </w:pPr>
    </w:p>
    <w:p w14:paraId="1DF30C58"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rPr>
      </w:pPr>
      <w:r w:rsidRPr="006B1B5D">
        <w:rPr>
          <w:rFonts w:ascii="Arial" w:eastAsia="Calibri" w:hAnsi="Arial" w:cs="Arial"/>
          <w:sz w:val="20"/>
          <w:szCs w:val="20"/>
        </w:rPr>
        <w:t>Osebni podatki iz zbirke se ne prenašajo v druge države ali mednarodne organizacije.</w:t>
      </w:r>
    </w:p>
    <w:p w14:paraId="102D4D02"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rPr>
      </w:pPr>
    </w:p>
    <w:p w14:paraId="34F012AE" w14:textId="46349EF8"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u w:val="single"/>
        </w:rPr>
      </w:pPr>
      <w:r w:rsidRPr="006B1B5D">
        <w:rPr>
          <w:rFonts w:ascii="Arial" w:eastAsia="Calibri" w:hAnsi="Arial" w:cs="Arial"/>
          <w:sz w:val="20"/>
          <w:szCs w:val="20"/>
          <w:u w:val="single"/>
        </w:rPr>
        <w:t>Oseb</w:t>
      </w:r>
      <w:r w:rsidR="009B2BCE" w:rsidRPr="006B1B5D">
        <w:rPr>
          <w:rFonts w:ascii="Arial" w:eastAsia="Calibri" w:hAnsi="Arial" w:cs="Arial"/>
          <w:sz w:val="20"/>
          <w:szCs w:val="20"/>
          <w:u w:val="single"/>
        </w:rPr>
        <w:t>ni podatki iz petega odstavka 5</w:t>
      </w:r>
      <w:r w:rsidR="00A84441">
        <w:rPr>
          <w:rFonts w:ascii="Arial" w:eastAsia="Calibri" w:hAnsi="Arial" w:cs="Arial"/>
          <w:sz w:val="20"/>
          <w:szCs w:val="20"/>
          <w:u w:val="single"/>
        </w:rPr>
        <w:t>3</w:t>
      </w:r>
      <w:r w:rsidRPr="006B1B5D">
        <w:rPr>
          <w:rFonts w:ascii="Arial" w:eastAsia="Calibri" w:hAnsi="Arial" w:cs="Arial"/>
          <w:sz w:val="20"/>
          <w:szCs w:val="20"/>
          <w:u w:val="single"/>
        </w:rPr>
        <w:t>. člena predloga zakona:</w:t>
      </w:r>
    </w:p>
    <w:p w14:paraId="79096597"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rPr>
      </w:pPr>
    </w:p>
    <w:p w14:paraId="788B3D86"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rPr>
      </w:pPr>
      <w:r w:rsidRPr="006B1B5D">
        <w:rPr>
          <w:rFonts w:ascii="Arial" w:eastAsia="Calibri" w:hAnsi="Arial" w:cs="Arial"/>
          <w:bCs/>
          <w:sz w:val="20"/>
          <w:szCs w:val="20"/>
        </w:rPr>
        <w:lastRenderedPageBreak/>
        <w:t>V petem odstavku so določeni osebni podatki, ki jih UJP obdeluje z namenom izvajanja nalog enotne vstopne in izstopne točke. Davčna številka in transakcijski račun je potreben za namen usmerjanja e-računov in e-dokumentov, ki se izdajo potrošnikom udeležencev sistema izmenjave e-računov in e-dokumentov. Elektronski naslov pa je potreben za primer, ko e-račun ali e-dokument, ki ga potrošniku izda proračunski uporabnik, potrošnik prejme prek elektronskega naslova.</w:t>
      </w:r>
    </w:p>
    <w:p w14:paraId="53A3978E" w14:textId="77777777" w:rsidR="00F358CE" w:rsidRPr="006B1B5D" w:rsidRDefault="00F358CE" w:rsidP="006B1B5D">
      <w:pPr>
        <w:overflowPunct w:val="0"/>
        <w:autoSpaceDE w:val="0"/>
        <w:autoSpaceDN w:val="0"/>
        <w:adjustRightInd w:val="0"/>
        <w:spacing w:line="260" w:lineRule="exact"/>
        <w:jc w:val="both"/>
        <w:textAlignment w:val="baseline"/>
        <w:rPr>
          <w:rFonts w:ascii="Arial" w:eastAsia="Calibri" w:hAnsi="Arial" w:cs="Arial"/>
          <w:sz w:val="20"/>
          <w:szCs w:val="20"/>
          <w:u w:val="single"/>
        </w:rPr>
      </w:pPr>
    </w:p>
    <w:p w14:paraId="45FA0019" w14:textId="6BC37B2A"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u w:val="single"/>
        </w:rPr>
      </w:pPr>
      <w:r w:rsidRPr="006B1B5D">
        <w:rPr>
          <w:rFonts w:ascii="Arial" w:eastAsia="Calibri" w:hAnsi="Arial" w:cs="Arial"/>
          <w:sz w:val="20"/>
          <w:szCs w:val="20"/>
          <w:u w:val="single"/>
        </w:rPr>
        <w:t xml:space="preserve">Osebni </w:t>
      </w:r>
      <w:r w:rsidR="009B2BCE" w:rsidRPr="006B1B5D">
        <w:rPr>
          <w:rFonts w:ascii="Arial" w:eastAsia="Calibri" w:hAnsi="Arial" w:cs="Arial"/>
          <w:sz w:val="20"/>
          <w:szCs w:val="20"/>
          <w:u w:val="single"/>
        </w:rPr>
        <w:t>podatki iz šestega odstavka 5</w:t>
      </w:r>
      <w:r w:rsidR="00A84441">
        <w:rPr>
          <w:rFonts w:ascii="Arial" w:eastAsia="Calibri" w:hAnsi="Arial" w:cs="Arial"/>
          <w:sz w:val="20"/>
          <w:szCs w:val="20"/>
          <w:u w:val="single"/>
        </w:rPr>
        <w:t>3</w:t>
      </w:r>
      <w:r w:rsidR="009B2BCE" w:rsidRPr="006B1B5D">
        <w:rPr>
          <w:rFonts w:ascii="Arial" w:eastAsia="Calibri" w:hAnsi="Arial" w:cs="Arial"/>
          <w:sz w:val="20"/>
          <w:szCs w:val="20"/>
          <w:u w:val="single"/>
        </w:rPr>
        <w:t>.</w:t>
      </w:r>
      <w:r w:rsidRPr="006B1B5D">
        <w:rPr>
          <w:rFonts w:ascii="Arial" w:eastAsia="Calibri" w:hAnsi="Arial" w:cs="Arial"/>
          <w:sz w:val="20"/>
          <w:szCs w:val="20"/>
          <w:u w:val="single"/>
        </w:rPr>
        <w:t xml:space="preserve"> člena predloga zakona:</w:t>
      </w:r>
    </w:p>
    <w:p w14:paraId="22E28CEF"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rPr>
      </w:pPr>
    </w:p>
    <w:p w14:paraId="68457C19"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rPr>
      </w:pPr>
      <w:r w:rsidRPr="006B1B5D">
        <w:rPr>
          <w:rFonts w:ascii="Arial" w:eastAsia="Calibri" w:hAnsi="Arial" w:cs="Arial"/>
          <w:sz w:val="20"/>
          <w:szCs w:val="20"/>
        </w:rPr>
        <w:t xml:space="preserve">UJP lahko za namen zagotavljanja plačilnih in javnofinančnih storitev, določenih v tem ali drugem zakonu, upravljanja informacijske infrastrukture ter zagotavljanja informacijske varnosti, </w:t>
      </w:r>
      <w:r w:rsidRPr="006B1B5D">
        <w:rPr>
          <w:rFonts w:ascii="Arial" w:hAnsi="Arial" w:cs="Arial"/>
          <w:sz w:val="20"/>
          <w:szCs w:val="20"/>
        </w:rPr>
        <w:t>upravljanja dostopnih pravic uporabnikov, avtentikacije uporabnikov, nadzor uporabnikov, reševanje poizvedb in reklamacij uporabnikov</w:t>
      </w:r>
      <w:r w:rsidRPr="006B1B5D">
        <w:rPr>
          <w:rFonts w:ascii="Arial" w:eastAsia="Calibri" w:hAnsi="Arial" w:cs="Arial"/>
          <w:sz w:val="20"/>
          <w:szCs w:val="20"/>
        </w:rPr>
        <w:t xml:space="preserve"> zbira in obdeluje osebne podatke uporabnikov spletnih in mobilnih aplikacij ter druge informacijske infrastrukture, ki jo zagotavlja UJP: osebno ime, naziv PU ali poslovnega subjekta, v imenu katerega uporabnik deluje, službeni naslov, službeni e-naslov, službena telefonska številka, javni del ključa digitalnega potrdila uporabnika, podatke o sredstvu elektronske identifikacije, začetno osebno geslo, ki ga ob prvi prijavi uporabniku spletne aplikacije dodeli UJP, uporabniško ime, ki ga aplikacija dodeli samodejno (sestavljeno je iz prvih treh črk uporabnikovega imena in petmestne številke). </w:t>
      </w:r>
    </w:p>
    <w:p w14:paraId="4CB6ABAA"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rPr>
      </w:pPr>
    </w:p>
    <w:p w14:paraId="16E477C5"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rPr>
      </w:pPr>
      <w:r w:rsidRPr="006B1B5D">
        <w:rPr>
          <w:rFonts w:ascii="Arial" w:eastAsia="Calibri" w:hAnsi="Arial" w:cs="Arial"/>
          <w:sz w:val="20"/>
          <w:szCs w:val="20"/>
        </w:rPr>
        <w:t>UJP prek svojih spletnih strani oziroma portalov zagotavlja uporabo spletnih aplikacij kot so npr.:</w:t>
      </w:r>
    </w:p>
    <w:p w14:paraId="55D38054" w14:textId="77777777" w:rsidR="005F73F8" w:rsidRPr="006B1B5D" w:rsidRDefault="005F73F8" w:rsidP="006B1B5D">
      <w:pPr>
        <w:pStyle w:val="Odstavekseznama"/>
        <w:numPr>
          <w:ilvl w:val="0"/>
          <w:numId w:val="62"/>
        </w:numPr>
        <w:overflowPunct/>
        <w:autoSpaceDE/>
        <w:autoSpaceDN/>
        <w:adjustRightInd/>
        <w:spacing w:line="260" w:lineRule="exact"/>
        <w:textAlignment w:val="auto"/>
        <w:rPr>
          <w:rFonts w:ascii="Arial" w:eastAsia="Times New Roman" w:hAnsi="Arial" w:cs="Arial"/>
          <w:sz w:val="20"/>
          <w:lang w:eastAsia="sl-SI"/>
        </w:rPr>
      </w:pPr>
      <w:r w:rsidRPr="006B1B5D">
        <w:rPr>
          <w:rFonts w:ascii="Arial" w:eastAsia="Times New Roman" w:hAnsi="Arial" w:cs="Arial"/>
          <w:sz w:val="20"/>
          <w:lang w:eastAsia="sl-SI"/>
        </w:rPr>
        <w:t>UJPeObrazci, ki je namenjena elektronskemu poslovanju proračunskih uporabnikov z UJP. Prek UJPeObrazci je omogočena izpolnitev in oddaja obrazcev ter spremljajoče dokumentacije s področja vodenja Registra proračunskih uporabnikov (dokumentacija registra);</w:t>
      </w:r>
    </w:p>
    <w:p w14:paraId="2DEF0676" w14:textId="77777777" w:rsidR="005F73F8" w:rsidRPr="006B1B5D" w:rsidRDefault="005F73F8" w:rsidP="006B1B5D">
      <w:pPr>
        <w:pStyle w:val="Odstavekseznama"/>
        <w:numPr>
          <w:ilvl w:val="0"/>
          <w:numId w:val="62"/>
        </w:numPr>
        <w:overflowPunct/>
        <w:autoSpaceDE/>
        <w:autoSpaceDN/>
        <w:adjustRightInd/>
        <w:spacing w:line="260" w:lineRule="exact"/>
        <w:textAlignment w:val="auto"/>
        <w:rPr>
          <w:rFonts w:ascii="Arial" w:eastAsia="Times New Roman" w:hAnsi="Arial" w:cs="Arial"/>
          <w:sz w:val="20"/>
          <w:lang w:eastAsia="sl-SI"/>
        </w:rPr>
      </w:pPr>
      <w:r w:rsidRPr="006B1B5D">
        <w:rPr>
          <w:rFonts w:ascii="Arial" w:eastAsia="Times New Roman" w:hAnsi="Arial" w:cs="Arial"/>
          <w:sz w:val="20"/>
          <w:lang w:eastAsia="sl-SI"/>
        </w:rPr>
        <w:t>UJPeRačun, ki je namenjena manjšim izdajateljem za pripravo oziroma ročni vnos e-računov ter pošiljanje e-računov proračunskim uporabnikom;</w:t>
      </w:r>
    </w:p>
    <w:p w14:paraId="45D79E94" w14:textId="77777777" w:rsidR="005F73F8" w:rsidRPr="006B1B5D" w:rsidRDefault="005F73F8" w:rsidP="006B1B5D">
      <w:pPr>
        <w:pStyle w:val="Odstavekseznama"/>
        <w:numPr>
          <w:ilvl w:val="0"/>
          <w:numId w:val="62"/>
        </w:numPr>
        <w:overflowPunct/>
        <w:autoSpaceDE/>
        <w:autoSpaceDN/>
        <w:adjustRightInd/>
        <w:spacing w:line="260" w:lineRule="exact"/>
        <w:textAlignment w:val="auto"/>
        <w:rPr>
          <w:rFonts w:ascii="Arial" w:eastAsia="Times New Roman" w:hAnsi="Arial" w:cs="Arial"/>
          <w:sz w:val="20"/>
          <w:lang w:eastAsia="sl-SI"/>
        </w:rPr>
      </w:pPr>
      <w:r w:rsidRPr="006B1B5D">
        <w:rPr>
          <w:rFonts w:ascii="Arial" w:eastAsia="Times New Roman" w:hAnsi="Arial" w:cs="Arial"/>
          <w:sz w:val="20"/>
          <w:lang w:eastAsia="sl-SI"/>
        </w:rPr>
        <w:t>Odložišče velikih datotek je spletna aplikacija namenjena izdajateljem e-računov in e-dokumentov za začasno odlaganje velikih datotek (večjih od 2 MB) kot prilog k e-računom in e-dokumentom;</w:t>
      </w:r>
    </w:p>
    <w:p w14:paraId="7BEB7911" w14:textId="77777777" w:rsidR="005F73F8" w:rsidRPr="006B1B5D" w:rsidRDefault="005F73F8" w:rsidP="006B1B5D">
      <w:pPr>
        <w:pStyle w:val="Odstavekseznama"/>
        <w:numPr>
          <w:ilvl w:val="0"/>
          <w:numId w:val="62"/>
        </w:numPr>
        <w:overflowPunct/>
        <w:autoSpaceDE/>
        <w:autoSpaceDN/>
        <w:adjustRightInd/>
        <w:spacing w:line="260" w:lineRule="exact"/>
        <w:textAlignment w:val="auto"/>
        <w:rPr>
          <w:rFonts w:ascii="Arial" w:hAnsi="Arial" w:cs="Arial"/>
          <w:sz w:val="20"/>
        </w:rPr>
      </w:pPr>
      <w:r w:rsidRPr="006B1B5D">
        <w:rPr>
          <w:rFonts w:ascii="Arial" w:eastAsia="Times New Roman" w:hAnsi="Arial" w:cs="Arial"/>
          <w:sz w:val="20"/>
          <w:lang w:eastAsia="sl-SI"/>
        </w:rPr>
        <w:t>UJP JN Plačila, prek katere zavezanci za javno naročanje v skladu s Pravilnikom o objavah pogodb</w:t>
      </w:r>
      <w:r w:rsidRPr="006B1B5D">
        <w:rPr>
          <w:rFonts w:ascii="Arial" w:hAnsi="Arial" w:cs="Arial"/>
          <w:sz w:val="20"/>
        </w:rPr>
        <w:t xml:space="preserve"> s področja javnega naročanja, koncesij in javno-zasebnih partnerstev (Uradni list RS, št. 5/15 in 53/22) mesečno poročajo o izvršenih plačilih iz naslova oddanih javnih naročil.</w:t>
      </w:r>
    </w:p>
    <w:p w14:paraId="13907132"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rPr>
      </w:pPr>
    </w:p>
    <w:p w14:paraId="275353EC" w14:textId="7F0C4F60"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rPr>
      </w:pPr>
      <w:r w:rsidRPr="006B1B5D">
        <w:rPr>
          <w:rFonts w:ascii="Arial" w:eastAsia="Calibri" w:hAnsi="Arial" w:cs="Arial"/>
          <w:sz w:val="20"/>
          <w:szCs w:val="20"/>
        </w:rPr>
        <w:t xml:space="preserve">Uporabnikom sistema </w:t>
      </w:r>
      <w:r w:rsidR="002B1794">
        <w:rPr>
          <w:rFonts w:ascii="Arial" w:eastAsia="Calibri" w:hAnsi="Arial" w:cs="Arial"/>
          <w:sz w:val="20"/>
          <w:szCs w:val="20"/>
        </w:rPr>
        <w:t>za spletno plačevanje</w:t>
      </w:r>
      <w:r w:rsidRPr="006B1B5D">
        <w:rPr>
          <w:rFonts w:ascii="Arial" w:eastAsia="Calibri" w:hAnsi="Arial" w:cs="Arial"/>
          <w:sz w:val="20"/>
          <w:szCs w:val="20"/>
        </w:rPr>
        <w:t xml:space="preserve"> so na voljo spletne aplikacije UJP e-plačila, UJP e-trgovina in Nadzorni modul. Podrobnejše informacije o teh aplikacijah so predstavljene v obrazložitvi k 3</w:t>
      </w:r>
      <w:r w:rsidR="00A84441">
        <w:rPr>
          <w:rFonts w:ascii="Arial" w:eastAsia="Calibri" w:hAnsi="Arial" w:cs="Arial"/>
          <w:sz w:val="20"/>
          <w:szCs w:val="20"/>
        </w:rPr>
        <w:t>4</w:t>
      </w:r>
      <w:r w:rsidRPr="006B1B5D">
        <w:rPr>
          <w:rFonts w:ascii="Arial" w:eastAsia="Calibri" w:hAnsi="Arial" w:cs="Arial"/>
          <w:sz w:val="20"/>
          <w:szCs w:val="20"/>
        </w:rPr>
        <w:t>. členu predloga zakona.</w:t>
      </w:r>
    </w:p>
    <w:p w14:paraId="42C74686"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rPr>
      </w:pPr>
    </w:p>
    <w:p w14:paraId="71E94896"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rPr>
      </w:pPr>
      <w:r w:rsidRPr="006B1B5D">
        <w:rPr>
          <w:rFonts w:ascii="Arial" w:eastAsia="Calibri" w:hAnsi="Arial" w:cs="Arial"/>
          <w:sz w:val="20"/>
          <w:szCs w:val="20"/>
        </w:rPr>
        <w:t>Za proračunske uporabnike oziroma njihove pooblaščene javne uslužbence in druge pooblaščene osebe UJP zagotavlja spletne aplikacije UJPnet, UJPnet B2B in mobilno aplikacije mUJPnet. Funkcionalnosti teh aplikacij oziroma vrste storitev, ki jih lahko proračunski uporabniku uporabljajo prek teh aplikacij, so podrobneje opredeljeni v dokumentu Pogoji spletnega in mobilnega poslovanja ter drugih dokumentih, objavljenih na spletni strani UJP v zavihku »Storitve«.</w:t>
      </w:r>
    </w:p>
    <w:p w14:paraId="1D928E64"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rPr>
      </w:pPr>
    </w:p>
    <w:p w14:paraId="1A6D5B63"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rPr>
      </w:pPr>
      <w:r w:rsidRPr="006B1B5D">
        <w:rPr>
          <w:rFonts w:ascii="Arial" w:eastAsia="Calibri" w:hAnsi="Arial" w:cs="Arial"/>
          <w:sz w:val="20"/>
          <w:szCs w:val="20"/>
        </w:rPr>
        <w:t xml:space="preserve">UJP o registriranih uporabnikih sistema UJPnet in posameznih aplikacij znotraj tega sistema zbira naslednje osebne podatke: </w:t>
      </w:r>
    </w:p>
    <w:p w14:paraId="70579C42" w14:textId="77777777" w:rsidR="005F73F8" w:rsidRPr="006B1B5D" w:rsidRDefault="005F73F8" w:rsidP="006B1B5D">
      <w:pPr>
        <w:pStyle w:val="Odstavekseznama"/>
        <w:numPr>
          <w:ilvl w:val="0"/>
          <w:numId w:val="62"/>
        </w:numPr>
        <w:overflowPunct/>
        <w:autoSpaceDE/>
        <w:autoSpaceDN/>
        <w:adjustRightInd/>
        <w:spacing w:line="260" w:lineRule="exact"/>
        <w:textAlignment w:val="auto"/>
        <w:rPr>
          <w:rFonts w:ascii="Arial" w:eastAsia="Times New Roman" w:hAnsi="Arial" w:cs="Arial"/>
          <w:sz w:val="20"/>
          <w:lang w:eastAsia="sl-SI"/>
        </w:rPr>
      </w:pPr>
      <w:r w:rsidRPr="006B1B5D">
        <w:rPr>
          <w:rFonts w:ascii="Arial" w:eastAsia="Times New Roman" w:hAnsi="Arial" w:cs="Arial"/>
          <w:sz w:val="20"/>
          <w:lang w:eastAsia="sl-SI"/>
        </w:rPr>
        <w:t>podatki o uporabniku digitalnega potrdila oziroma UJPnet (ime in priimek, službeni naslov, službeni e-naslov, službena telefonska številka, mobilna številka za obveščanje prek SMS);</w:t>
      </w:r>
    </w:p>
    <w:p w14:paraId="6C129220" w14:textId="77777777" w:rsidR="005F73F8" w:rsidRPr="006B1B5D" w:rsidRDefault="005F73F8" w:rsidP="006B1B5D">
      <w:pPr>
        <w:pStyle w:val="Odstavekseznama"/>
        <w:numPr>
          <w:ilvl w:val="0"/>
          <w:numId w:val="62"/>
        </w:numPr>
        <w:overflowPunct/>
        <w:autoSpaceDE/>
        <w:autoSpaceDN/>
        <w:adjustRightInd/>
        <w:spacing w:line="260" w:lineRule="exact"/>
        <w:textAlignment w:val="auto"/>
        <w:rPr>
          <w:rFonts w:ascii="Arial" w:eastAsia="Times New Roman" w:hAnsi="Arial" w:cs="Arial"/>
          <w:sz w:val="20"/>
          <w:lang w:eastAsia="sl-SI"/>
        </w:rPr>
      </w:pPr>
      <w:r w:rsidRPr="006B1B5D">
        <w:rPr>
          <w:rFonts w:ascii="Arial" w:eastAsia="Times New Roman" w:hAnsi="Arial" w:cs="Arial"/>
          <w:sz w:val="20"/>
          <w:lang w:eastAsia="sl-SI"/>
        </w:rPr>
        <w:t>javni de</w:t>
      </w:r>
      <w:r w:rsidR="000B6EFE" w:rsidRPr="006B1B5D">
        <w:rPr>
          <w:rFonts w:ascii="Arial" w:eastAsia="Times New Roman" w:hAnsi="Arial" w:cs="Arial"/>
          <w:sz w:val="20"/>
          <w:lang w:eastAsia="sl-SI"/>
        </w:rPr>
        <w:t>l ključa digitalnega potrdila;</w:t>
      </w:r>
    </w:p>
    <w:p w14:paraId="1F7CC319" w14:textId="77777777" w:rsidR="005F73F8" w:rsidRPr="006B1B5D" w:rsidRDefault="005F73F8" w:rsidP="006B1B5D">
      <w:pPr>
        <w:pStyle w:val="Odstavekseznama"/>
        <w:numPr>
          <w:ilvl w:val="0"/>
          <w:numId w:val="62"/>
        </w:numPr>
        <w:overflowPunct/>
        <w:autoSpaceDE/>
        <w:autoSpaceDN/>
        <w:adjustRightInd/>
        <w:spacing w:line="260" w:lineRule="exact"/>
        <w:textAlignment w:val="auto"/>
        <w:rPr>
          <w:rFonts w:ascii="Arial" w:eastAsia="Times New Roman" w:hAnsi="Arial" w:cs="Arial"/>
          <w:sz w:val="20"/>
          <w:lang w:eastAsia="sl-SI"/>
        </w:rPr>
      </w:pPr>
      <w:r w:rsidRPr="006B1B5D">
        <w:rPr>
          <w:rFonts w:ascii="Arial" w:eastAsia="Times New Roman" w:hAnsi="Arial" w:cs="Arial"/>
          <w:sz w:val="20"/>
          <w:lang w:eastAsia="sl-SI"/>
        </w:rPr>
        <w:t>uporabniško ime, ki ga aplikacija dodeli avtomatsko (sestavljeno je iz prvih treh črk uporabnikovega imena in petmestne številke);</w:t>
      </w:r>
    </w:p>
    <w:p w14:paraId="10555819" w14:textId="77777777" w:rsidR="005F73F8" w:rsidRPr="006B1B5D" w:rsidRDefault="005F73F8" w:rsidP="006B1B5D">
      <w:pPr>
        <w:pStyle w:val="Odstavekseznama"/>
        <w:numPr>
          <w:ilvl w:val="0"/>
          <w:numId w:val="62"/>
        </w:numPr>
        <w:overflowPunct/>
        <w:autoSpaceDE/>
        <w:autoSpaceDN/>
        <w:adjustRightInd/>
        <w:spacing w:line="260" w:lineRule="exact"/>
        <w:textAlignment w:val="auto"/>
        <w:rPr>
          <w:rFonts w:ascii="Arial" w:hAnsi="Arial" w:cs="Arial"/>
          <w:sz w:val="20"/>
        </w:rPr>
      </w:pPr>
      <w:r w:rsidRPr="006B1B5D">
        <w:rPr>
          <w:rFonts w:ascii="Arial" w:eastAsia="Times New Roman" w:hAnsi="Arial" w:cs="Arial"/>
          <w:sz w:val="20"/>
          <w:lang w:eastAsia="sl-SI"/>
        </w:rPr>
        <w:t>začetno osebno geslo (ob registraciji ga uporabniku UJPnet dodeli UJP in ga mora uporabnik UJPnet pri prvem</w:t>
      </w:r>
      <w:r w:rsidRPr="006B1B5D">
        <w:rPr>
          <w:rFonts w:ascii="Arial" w:hAnsi="Arial" w:cs="Arial"/>
          <w:sz w:val="20"/>
        </w:rPr>
        <w:t xml:space="preserve"> dostopu v UJPnet spremeniti).</w:t>
      </w:r>
    </w:p>
    <w:p w14:paraId="35216B88"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rPr>
      </w:pPr>
    </w:p>
    <w:p w14:paraId="5E271FF0" w14:textId="164E13E8"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rPr>
      </w:pPr>
      <w:r w:rsidRPr="006B1B5D">
        <w:rPr>
          <w:rFonts w:ascii="Arial" w:eastAsia="Calibri" w:hAnsi="Arial" w:cs="Arial"/>
          <w:sz w:val="20"/>
          <w:szCs w:val="20"/>
        </w:rPr>
        <w:t>UJP v okviru temeljnega namena,</w:t>
      </w:r>
      <w:r w:rsidR="00517477" w:rsidRPr="006B1B5D">
        <w:rPr>
          <w:rFonts w:ascii="Arial" w:eastAsia="Calibri" w:hAnsi="Arial" w:cs="Arial"/>
          <w:sz w:val="20"/>
          <w:szCs w:val="20"/>
        </w:rPr>
        <w:t xml:space="preserve"> določenega v šestem odstavku 5</w:t>
      </w:r>
      <w:r w:rsidR="00A84441">
        <w:rPr>
          <w:rFonts w:ascii="Arial" w:eastAsia="Calibri" w:hAnsi="Arial" w:cs="Arial"/>
          <w:sz w:val="20"/>
          <w:szCs w:val="20"/>
        </w:rPr>
        <w:t>3</w:t>
      </w:r>
      <w:r w:rsidRPr="006B1B5D">
        <w:rPr>
          <w:rFonts w:ascii="Arial" w:eastAsia="Calibri" w:hAnsi="Arial" w:cs="Arial"/>
          <w:sz w:val="20"/>
          <w:szCs w:val="20"/>
        </w:rPr>
        <w:t xml:space="preserve">. člena predloga zakona, v povezavi z določbami </w:t>
      </w:r>
      <w:r w:rsidR="000D3C56" w:rsidRPr="006B1B5D">
        <w:rPr>
          <w:rFonts w:ascii="Arial" w:eastAsia="Calibri" w:hAnsi="Arial" w:cs="Arial"/>
          <w:sz w:val="20"/>
          <w:szCs w:val="20"/>
        </w:rPr>
        <w:t>8</w:t>
      </w:r>
      <w:r w:rsidRPr="006B1B5D">
        <w:rPr>
          <w:rFonts w:ascii="Arial" w:eastAsia="Calibri" w:hAnsi="Arial" w:cs="Arial"/>
          <w:sz w:val="20"/>
          <w:szCs w:val="20"/>
        </w:rPr>
        <w:t xml:space="preserve">., </w:t>
      </w:r>
      <w:r w:rsidR="000D3C56" w:rsidRPr="006B1B5D">
        <w:rPr>
          <w:rFonts w:ascii="Arial" w:eastAsia="Calibri" w:hAnsi="Arial" w:cs="Arial"/>
          <w:sz w:val="20"/>
          <w:szCs w:val="20"/>
        </w:rPr>
        <w:t>9</w:t>
      </w:r>
      <w:r w:rsidRPr="006B1B5D">
        <w:rPr>
          <w:rFonts w:ascii="Arial" w:eastAsia="Calibri" w:hAnsi="Arial" w:cs="Arial"/>
          <w:sz w:val="20"/>
          <w:szCs w:val="20"/>
        </w:rPr>
        <w:t xml:space="preserve">. in </w:t>
      </w:r>
      <w:r w:rsidR="000D3C56" w:rsidRPr="006B1B5D">
        <w:rPr>
          <w:rFonts w:ascii="Arial" w:eastAsia="Calibri" w:hAnsi="Arial" w:cs="Arial"/>
          <w:sz w:val="20"/>
          <w:szCs w:val="20"/>
        </w:rPr>
        <w:t>10</w:t>
      </w:r>
      <w:r w:rsidRPr="006B1B5D">
        <w:rPr>
          <w:rFonts w:ascii="Arial" w:eastAsia="Calibri" w:hAnsi="Arial" w:cs="Arial"/>
          <w:sz w:val="20"/>
          <w:szCs w:val="20"/>
        </w:rPr>
        <w:t xml:space="preserve">. člena predloga zakona in določbami 153. člena ter 240. do 242. člena </w:t>
      </w:r>
      <w:r w:rsidRPr="006B1B5D">
        <w:rPr>
          <w:rFonts w:ascii="Arial" w:eastAsia="Calibri" w:hAnsi="Arial" w:cs="Arial"/>
          <w:sz w:val="20"/>
          <w:szCs w:val="20"/>
        </w:rPr>
        <w:lastRenderedPageBreak/>
        <w:t xml:space="preserve">ZPlaSSIED in 16. člena Zakona o elektronski identifikaciji in storitvah zaupanja (Uradni list RS, št. 121/21, 189/21 – ZDU-1M in 18/23 – ZDU-1O) obdeluje osebne podatke za izvajanje naslednjih aktivnosti oziroma operativne namene: </w:t>
      </w:r>
    </w:p>
    <w:p w14:paraId="1E012ABB" w14:textId="77777777" w:rsidR="005F73F8" w:rsidRPr="006B1B5D" w:rsidRDefault="005F73F8" w:rsidP="006B1B5D">
      <w:pPr>
        <w:pStyle w:val="Odstavekseznama"/>
        <w:numPr>
          <w:ilvl w:val="0"/>
          <w:numId w:val="62"/>
        </w:numPr>
        <w:overflowPunct/>
        <w:autoSpaceDE/>
        <w:autoSpaceDN/>
        <w:adjustRightInd/>
        <w:spacing w:line="260" w:lineRule="exact"/>
        <w:textAlignment w:val="auto"/>
        <w:rPr>
          <w:rFonts w:ascii="Arial" w:eastAsia="Times New Roman" w:hAnsi="Arial" w:cs="Arial"/>
          <w:sz w:val="20"/>
          <w:lang w:eastAsia="sl-SI"/>
        </w:rPr>
      </w:pPr>
      <w:r w:rsidRPr="006B1B5D">
        <w:rPr>
          <w:rFonts w:ascii="Arial" w:eastAsia="Times New Roman" w:hAnsi="Arial" w:cs="Arial"/>
          <w:sz w:val="20"/>
          <w:lang w:eastAsia="sl-SI"/>
        </w:rPr>
        <w:t>avtentikacija uporabnika aplikacije;</w:t>
      </w:r>
    </w:p>
    <w:p w14:paraId="2DD11B08" w14:textId="77777777" w:rsidR="005F73F8" w:rsidRPr="006B1B5D" w:rsidRDefault="005F73F8" w:rsidP="006B1B5D">
      <w:pPr>
        <w:pStyle w:val="Odstavekseznama"/>
        <w:numPr>
          <w:ilvl w:val="0"/>
          <w:numId w:val="62"/>
        </w:numPr>
        <w:overflowPunct/>
        <w:autoSpaceDE/>
        <w:autoSpaceDN/>
        <w:adjustRightInd/>
        <w:spacing w:line="260" w:lineRule="exact"/>
        <w:textAlignment w:val="auto"/>
        <w:rPr>
          <w:rFonts w:ascii="Arial" w:eastAsia="Times New Roman" w:hAnsi="Arial" w:cs="Arial"/>
          <w:sz w:val="20"/>
          <w:lang w:eastAsia="sl-SI"/>
        </w:rPr>
      </w:pPr>
      <w:r w:rsidRPr="006B1B5D">
        <w:rPr>
          <w:rFonts w:ascii="Arial" w:eastAsia="Times New Roman" w:hAnsi="Arial" w:cs="Arial"/>
          <w:sz w:val="20"/>
          <w:lang w:eastAsia="sl-SI"/>
        </w:rPr>
        <w:t>upravljanje spletne aplikacije in nadzor uporabnikov aplikacije;</w:t>
      </w:r>
    </w:p>
    <w:p w14:paraId="4A06C63E" w14:textId="77777777" w:rsidR="005F73F8" w:rsidRPr="006B1B5D" w:rsidRDefault="005F73F8" w:rsidP="006B1B5D">
      <w:pPr>
        <w:pStyle w:val="Odstavekseznama"/>
        <w:numPr>
          <w:ilvl w:val="0"/>
          <w:numId w:val="62"/>
        </w:numPr>
        <w:overflowPunct/>
        <w:autoSpaceDE/>
        <w:autoSpaceDN/>
        <w:adjustRightInd/>
        <w:spacing w:line="260" w:lineRule="exact"/>
        <w:textAlignment w:val="auto"/>
        <w:rPr>
          <w:rFonts w:ascii="Arial" w:eastAsia="Times New Roman" w:hAnsi="Arial" w:cs="Arial"/>
          <w:sz w:val="20"/>
          <w:lang w:eastAsia="sl-SI"/>
        </w:rPr>
      </w:pPr>
      <w:r w:rsidRPr="006B1B5D">
        <w:rPr>
          <w:rFonts w:ascii="Arial" w:eastAsia="Times New Roman" w:hAnsi="Arial" w:cs="Arial"/>
          <w:sz w:val="20"/>
          <w:lang w:eastAsia="sl-SI"/>
        </w:rPr>
        <w:t xml:space="preserve">opravljanje plačilnih in drugih storitev za proračunske uporabnike, ki so podrobneje opredeljene v splošnih pogojih za uporabo posamezne aplikacije; </w:t>
      </w:r>
    </w:p>
    <w:p w14:paraId="00F0052E" w14:textId="77777777" w:rsidR="005F73F8" w:rsidRPr="006B1B5D" w:rsidRDefault="005F73F8" w:rsidP="006B1B5D">
      <w:pPr>
        <w:pStyle w:val="Odstavekseznama"/>
        <w:numPr>
          <w:ilvl w:val="0"/>
          <w:numId w:val="62"/>
        </w:numPr>
        <w:overflowPunct/>
        <w:autoSpaceDE/>
        <w:autoSpaceDN/>
        <w:adjustRightInd/>
        <w:spacing w:line="260" w:lineRule="exact"/>
        <w:textAlignment w:val="auto"/>
        <w:rPr>
          <w:rFonts w:ascii="Arial" w:eastAsia="Times New Roman" w:hAnsi="Arial" w:cs="Arial"/>
          <w:sz w:val="20"/>
          <w:lang w:eastAsia="sl-SI"/>
        </w:rPr>
      </w:pPr>
      <w:r w:rsidRPr="006B1B5D">
        <w:rPr>
          <w:rFonts w:ascii="Arial" w:eastAsia="Times New Roman" w:hAnsi="Arial" w:cs="Arial"/>
          <w:sz w:val="20"/>
          <w:lang w:eastAsia="sl-SI"/>
        </w:rPr>
        <w:t>upravljanje dostopnih pravic v informacijskem sistemu UJP;</w:t>
      </w:r>
    </w:p>
    <w:p w14:paraId="13036239" w14:textId="4C5E72D6" w:rsidR="005F73F8" w:rsidRPr="006B1B5D" w:rsidRDefault="005F73F8" w:rsidP="006B1B5D">
      <w:pPr>
        <w:pStyle w:val="Odstavekseznama"/>
        <w:numPr>
          <w:ilvl w:val="0"/>
          <w:numId w:val="62"/>
        </w:numPr>
        <w:overflowPunct/>
        <w:autoSpaceDE/>
        <w:autoSpaceDN/>
        <w:adjustRightInd/>
        <w:spacing w:line="260" w:lineRule="exact"/>
        <w:textAlignment w:val="auto"/>
        <w:rPr>
          <w:rFonts w:ascii="Arial" w:eastAsia="Times New Roman" w:hAnsi="Arial" w:cs="Arial"/>
          <w:sz w:val="20"/>
          <w:lang w:eastAsia="sl-SI"/>
        </w:rPr>
      </w:pPr>
      <w:r w:rsidRPr="006B1B5D">
        <w:rPr>
          <w:rFonts w:ascii="Arial" w:eastAsia="Times New Roman" w:hAnsi="Arial" w:cs="Arial"/>
          <w:sz w:val="20"/>
          <w:lang w:eastAsia="sl-SI"/>
        </w:rPr>
        <w:t xml:space="preserve">reševanje poizvedb in reklamacij uporabnikov sistema </w:t>
      </w:r>
      <w:r w:rsidR="002B1794">
        <w:rPr>
          <w:rFonts w:ascii="Arial" w:eastAsia="Times New Roman" w:hAnsi="Arial" w:cs="Arial"/>
          <w:sz w:val="20"/>
          <w:lang w:eastAsia="sl-SI"/>
        </w:rPr>
        <w:t>za spletno plačevanje</w:t>
      </w:r>
      <w:r w:rsidRPr="006B1B5D">
        <w:rPr>
          <w:rFonts w:ascii="Arial" w:eastAsia="Times New Roman" w:hAnsi="Arial" w:cs="Arial"/>
          <w:sz w:val="20"/>
          <w:lang w:eastAsia="sl-SI"/>
        </w:rPr>
        <w:t xml:space="preserve"> UJP;</w:t>
      </w:r>
    </w:p>
    <w:p w14:paraId="03DBD424" w14:textId="77777777" w:rsidR="005F73F8" w:rsidRPr="006B1B5D" w:rsidRDefault="005F73F8" w:rsidP="006B1B5D">
      <w:pPr>
        <w:pStyle w:val="Odstavekseznama"/>
        <w:numPr>
          <w:ilvl w:val="0"/>
          <w:numId w:val="62"/>
        </w:numPr>
        <w:overflowPunct/>
        <w:autoSpaceDE/>
        <w:autoSpaceDN/>
        <w:adjustRightInd/>
        <w:spacing w:line="260" w:lineRule="exact"/>
        <w:textAlignment w:val="auto"/>
        <w:rPr>
          <w:rFonts w:ascii="Arial" w:eastAsia="Times New Roman" w:hAnsi="Arial" w:cs="Arial"/>
          <w:sz w:val="20"/>
          <w:lang w:eastAsia="sl-SI"/>
        </w:rPr>
      </w:pPr>
      <w:r w:rsidRPr="006B1B5D">
        <w:rPr>
          <w:rFonts w:ascii="Arial" w:eastAsia="Times New Roman" w:hAnsi="Arial" w:cs="Arial"/>
          <w:sz w:val="20"/>
          <w:lang w:eastAsia="sl-SI"/>
        </w:rPr>
        <w:t>obvladovanje operativnih in varnostnih tveganj</w:t>
      </w:r>
      <w:r w:rsidR="00CE505E" w:rsidRPr="006B1B5D">
        <w:rPr>
          <w:rFonts w:ascii="Arial" w:eastAsia="Times New Roman" w:hAnsi="Arial" w:cs="Arial"/>
          <w:sz w:val="20"/>
          <w:lang w:eastAsia="sl-SI"/>
        </w:rPr>
        <w:t>;</w:t>
      </w:r>
    </w:p>
    <w:p w14:paraId="2366273C" w14:textId="77777777" w:rsidR="005F73F8" w:rsidRPr="006B1B5D" w:rsidRDefault="005F73F8" w:rsidP="006B1B5D">
      <w:pPr>
        <w:pStyle w:val="Odstavekseznama"/>
        <w:numPr>
          <w:ilvl w:val="0"/>
          <w:numId w:val="62"/>
        </w:numPr>
        <w:overflowPunct/>
        <w:autoSpaceDE/>
        <w:autoSpaceDN/>
        <w:adjustRightInd/>
        <w:spacing w:line="260" w:lineRule="exact"/>
        <w:textAlignment w:val="auto"/>
        <w:rPr>
          <w:rFonts w:ascii="Arial" w:hAnsi="Arial" w:cs="Arial"/>
          <w:sz w:val="20"/>
        </w:rPr>
      </w:pPr>
      <w:r w:rsidRPr="006B1B5D">
        <w:rPr>
          <w:rFonts w:ascii="Arial" w:eastAsia="Times New Roman" w:hAnsi="Arial" w:cs="Arial"/>
          <w:sz w:val="20"/>
          <w:lang w:eastAsia="sl-SI"/>
        </w:rPr>
        <w:t>izmenjava e-računov za</w:t>
      </w:r>
      <w:r w:rsidRPr="006B1B5D">
        <w:rPr>
          <w:rFonts w:ascii="Arial" w:hAnsi="Arial" w:cs="Arial"/>
          <w:sz w:val="20"/>
        </w:rPr>
        <w:t xml:space="preserve"> proračunske uporabnike.</w:t>
      </w:r>
    </w:p>
    <w:p w14:paraId="20FBE2D5" w14:textId="77777777" w:rsidR="005F73F8" w:rsidRPr="006B1B5D" w:rsidRDefault="005F73F8" w:rsidP="006B1B5D">
      <w:pPr>
        <w:overflowPunct w:val="0"/>
        <w:autoSpaceDE w:val="0"/>
        <w:autoSpaceDN w:val="0"/>
        <w:adjustRightInd w:val="0"/>
        <w:spacing w:line="260" w:lineRule="exact"/>
        <w:ind w:left="714" w:hanging="357"/>
        <w:jc w:val="both"/>
        <w:textAlignment w:val="baseline"/>
        <w:rPr>
          <w:rFonts w:ascii="Arial" w:eastAsia="Calibri" w:hAnsi="Arial" w:cs="Arial"/>
          <w:b/>
          <w:sz w:val="20"/>
          <w:szCs w:val="20"/>
        </w:rPr>
      </w:pPr>
    </w:p>
    <w:p w14:paraId="7A39BFC8" w14:textId="5E68677D"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rPr>
      </w:pPr>
      <w:r w:rsidRPr="006B1B5D">
        <w:rPr>
          <w:rFonts w:ascii="Arial" w:eastAsia="Calibri" w:hAnsi="Arial" w:cs="Arial"/>
          <w:sz w:val="20"/>
          <w:szCs w:val="20"/>
        </w:rPr>
        <w:t>Do seznanitve z osebnim</w:t>
      </w:r>
      <w:r w:rsidR="00517477" w:rsidRPr="006B1B5D">
        <w:rPr>
          <w:rFonts w:ascii="Arial" w:eastAsia="Calibri" w:hAnsi="Arial" w:cs="Arial"/>
          <w:sz w:val="20"/>
          <w:szCs w:val="20"/>
        </w:rPr>
        <w:t>i podatki iz šestega odstavka 5</w:t>
      </w:r>
      <w:r w:rsidR="00A84441">
        <w:rPr>
          <w:rFonts w:ascii="Arial" w:eastAsia="Calibri" w:hAnsi="Arial" w:cs="Arial"/>
          <w:sz w:val="20"/>
          <w:szCs w:val="20"/>
        </w:rPr>
        <w:t>3</w:t>
      </w:r>
      <w:r w:rsidRPr="006B1B5D">
        <w:rPr>
          <w:rFonts w:ascii="Arial" w:eastAsia="Calibri" w:hAnsi="Arial" w:cs="Arial"/>
          <w:sz w:val="20"/>
          <w:szCs w:val="20"/>
        </w:rPr>
        <w:t>. člena predloga zakona lahko pride tudi v naslednjih primerih:</w:t>
      </w:r>
    </w:p>
    <w:p w14:paraId="147F5F45" w14:textId="77777777" w:rsidR="005F73F8" w:rsidRPr="006B1B5D" w:rsidRDefault="005F73F8" w:rsidP="006B1B5D">
      <w:pPr>
        <w:pStyle w:val="Odstavekseznama"/>
        <w:numPr>
          <w:ilvl w:val="0"/>
          <w:numId w:val="62"/>
        </w:numPr>
        <w:overflowPunct/>
        <w:autoSpaceDE/>
        <w:autoSpaceDN/>
        <w:adjustRightInd/>
        <w:spacing w:line="260" w:lineRule="exact"/>
        <w:textAlignment w:val="auto"/>
        <w:rPr>
          <w:rFonts w:ascii="Arial" w:eastAsia="Times New Roman" w:hAnsi="Arial" w:cs="Arial"/>
          <w:sz w:val="20"/>
          <w:lang w:eastAsia="sl-SI"/>
        </w:rPr>
      </w:pPr>
      <w:r w:rsidRPr="006B1B5D">
        <w:rPr>
          <w:rFonts w:ascii="Arial" w:eastAsia="Times New Roman" w:hAnsi="Arial" w:cs="Arial"/>
          <w:sz w:val="20"/>
          <w:lang w:eastAsia="sl-SI"/>
        </w:rPr>
        <w:t>vzdrževanje in nadzor aplikativne programske opreme (v nadaljnjem besedilu: APO);</w:t>
      </w:r>
    </w:p>
    <w:p w14:paraId="7576A2D2" w14:textId="77777777" w:rsidR="005F73F8" w:rsidRPr="006B1B5D" w:rsidRDefault="005F73F8" w:rsidP="006B1B5D">
      <w:pPr>
        <w:pStyle w:val="Odstavekseznama"/>
        <w:numPr>
          <w:ilvl w:val="0"/>
          <w:numId w:val="62"/>
        </w:numPr>
        <w:overflowPunct/>
        <w:autoSpaceDE/>
        <w:autoSpaceDN/>
        <w:adjustRightInd/>
        <w:spacing w:line="260" w:lineRule="exact"/>
        <w:textAlignment w:val="auto"/>
        <w:rPr>
          <w:rFonts w:ascii="Arial" w:hAnsi="Arial" w:cs="Arial"/>
          <w:sz w:val="20"/>
        </w:rPr>
      </w:pPr>
      <w:r w:rsidRPr="006B1B5D">
        <w:rPr>
          <w:rFonts w:ascii="Arial" w:eastAsia="Times New Roman" w:hAnsi="Arial" w:cs="Arial"/>
          <w:sz w:val="20"/>
          <w:lang w:eastAsia="sl-SI"/>
        </w:rPr>
        <w:t>odpravljanje</w:t>
      </w:r>
      <w:r w:rsidRPr="006B1B5D">
        <w:rPr>
          <w:rFonts w:ascii="Arial" w:hAnsi="Arial" w:cs="Arial"/>
          <w:sz w:val="20"/>
        </w:rPr>
        <w:t xml:space="preserve"> napak v okviru vzdrževanja APO in tehnična podpora pri morebitnih težavah.</w:t>
      </w:r>
    </w:p>
    <w:p w14:paraId="63513A70" w14:textId="77777777" w:rsidR="005F73F8" w:rsidRPr="006B1B5D" w:rsidRDefault="005F73F8" w:rsidP="006B1B5D">
      <w:pPr>
        <w:autoSpaceDN w:val="0"/>
        <w:spacing w:line="260" w:lineRule="exact"/>
        <w:contextualSpacing/>
        <w:jc w:val="both"/>
        <w:rPr>
          <w:rFonts w:ascii="Arial" w:eastAsia="Calibri" w:hAnsi="Arial" w:cs="Arial"/>
          <w:sz w:val="20"/>
          <w:szCs w:val="20"/>
        </w:rPr>
      </w:pPr>
    </w:p>
    <w:p w14:paraId="3E3BC71C"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bCs/>
          <w:sz w:val="20"/>
          <w:szCs w:val="20"/>
        </w:rPr>
      </w:pPr>
      <w:r w:rsidRPr="006B1B5D">
        <w:rPr>
          <w:rFonts w:ascii="Arial" w:eastAsia="Calibri" w:hAnsi="Arial" w:cs="Arial"/>
          <w:bCs/>
          <w:sz w:val="20"/>
          <w:szCs w:val="20"/>
        </w:rPr>
        <w:t>UJP je tudi zavezan zagotavljati informacijsko varnost skladno z ZInfV in na podlagi tega zakona sprejetih podzakonskih predpisov. Zato se v tem členu ne urejajo osebni podatki, potrebni za zagotavljanje informacijske varnosti, torej dnevniških zapisov.</w:t>
      </w:r>
    </w:p>
    <w:p w14:paraId="165250A5"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rPr>
      </w:pPr>
    </w:p>
    <w:p w14:paraId="6EEC8AC0"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bCs/>
          <w:sz w:val="20"/>
          <w:szCs w:val="20"/>
        </w:rPr>
      </w:pPr>
      <w:r w:rsidRPr="006B1B5D">
        <w:rPr>
          <w:rFonts w:ascii="Arial" w:eastAsia="Calibri" w:hAnsi="Arial" w:cs="Arial"/>
          <w:sz w:val="20"/>
          <w:szCs w:val="20"/>
        </w:rPr>
        <w:t>Za izvajanje storitev lahko UJP zbira tudi nujne piškotke, ki so potrebni za zagotavljanje s tem zakonom določenih nalog, v okviru določb zakona, ki ureja elektronsko komunikacijo.</w:t>
      </w:r>
    </w:p>
    <w:p w14:paraId="0393EC87"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rPr>
      </w:pPr>
    </w:p>
    <w:p w14:paraId="5CE5A56C"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rPr>
      </w:pPr>
      <w:r w:rsidRPr="006B1B5D">
        <w:rPr>
          <w:rFonts w:ascii="Arial" w:eastAsia="Calibri" w:hAnsi="Arial" w:cs="Arial"/>
          <w:sz w:val="20"/>
          <w:szCs w:val="20"/>
        </w:rPr>
        <w:t>Osebni podatki o uporabnikih spletnih storitev UJP se lahko razkrijejo le policiji, tožilstvu in sodišču v primeru uvedbe predkazenskega in kazenskega postopka ter drugim nadzornim organom, ki so pooblaščeni za pridobivanje podatkov na podlagi zakona.</w:t>
      </w:r>
    </w:p>
    <w:p w14:paraId="71080AC8"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rPr>
      </w:pPr>
    </w:p>
    <w:p w14:paraId="5C927FBC"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rPr>
      </w:pPr>
      <w:r w:rsidRPr="006B1B5D">
        <w:rPr>
          <w:rFonts w:ascii="Arial" w:eastAsia="Calibri" w:hAnsi="Arial" w:cs="Arial"/>
          <w:sz w:val="20"/>
          <w:szCs w:val="20"/>
        </w:rPr>
        <w:t xml:space="preserve">Dostop do osebnih podatkov ima tudi poslovni subjekt, </w:t>
      </w:r>
      <w:r w:rsidRPr="006B1B5D">
        <w:rPr>
          <w:rFonts w:ascii="Arial" w:eastAsia="Calibri" w:hAnsi="Arial" w:cs="Arial"/>
          <w:sz w:val="20"/>
          <w:szCs w:val="20"/>
          <w:lang w:eastAsia="sl-SI"/>
        </w:rPr>
        <w:t>ki za UJP opravlja storitve vzdrževanja in nadgradnje APO.</w:t>
      </w:r>
    </w:p>
    <w:p w14:paraId="7B3B2A7B"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b/>
          <w:sz w:val="20"/>
          <w:szCs w:val="20"/>
        </w:rPr>
      </w:pPr>
    </w:p>
    <w:p w14:paraId="27D9B310"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u w:val="single"/>
        </w:rPr>
      </w:pPr>
      <w:r w:rsidRPr="006B1B5D">
        <w:rPr>
          <w:rFonts w:ascii="Arial" w:eastAsia="Calibri" w:hAnsi="Arial" w:cs="Arial"/>
          <w:bCs/>
          <w:sz w:val="20"/>
          <w:szCs w:val="20"/>
          <w:u w:val="single"/>
        </w:rPr>
        <w:t>Splošen opis varovanja zbirk osebnih podatkov:</w:t>
      </w:r>
    </w:p>
    <w:p w14:paraId="65B72262"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rPr>
      </w:pPr>
    </w:p>
    <w:p w14:paraId="3DAF04EF" w14:textId="33D69BBB"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b/>
          <w:sz w:val="20"/>
          <w:szCs w:val="20"/>
        </w:rPr>
      </w:pPr>
      <w:r w:rsidRPr="006B1B5D">
        <w:rPr>
          <w:rFonts w:ascii="Arial" w:eastAsia="Calibri" w:hAnsi="Arial" w:cs="Arial"/>
          <w:sz w:val="20"/>
          <w:szCs w:val="20"/>
        </w:rPr>
        <w:t>UJP vodi, vzdržuje in nadzoruje zbirke osebnih podatkov in evidenco obdelav osebnih podatkov na način in pod pogoji, določenimi v Uredbi (EU) 2016/679 Evropskega parlamenta in Sveta z dne 27. aprila 2016 o varstvu posameznikov pri obdelavi osebnih podatkov in o prostem pretoku takih podatkov ter o razveljavitvi Direktive 95/46/ES (Splošna 49 uredba o varstvu podatkov) (UL L št. 119 z dne 4. 5. 2016; v nadaljnjem besedilu: GDPR) in v ZVOP-2.</w:t>
      </w:r>
    </w:p>
    <w:p w14:paraId="7E5D1DE9"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b/>
          <w:sz w:val="20"/>
          <w:szCs w:val="20"/>
        </w:rPr>
      </w:pPr>
    </w:p>
    <w:p w14:paraId="555172B9"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rPr>
      </w:pPr>
      <w:r w:rsidRPr="006B1B5D">
        <w:rPr>
          <w:rFonts w:ascii="Arial" w:eastAsia="Calibri" w:hAnsi="Arial" w:cs="Arial"/>
          <w:sz w:val="20"/>
          <w:szCs w:val="20"/>
        </w:rPr>
        <w:t>APO, ki je namenjena za opravljanje plači</w:t>
      </w:r>
      <w:r w:rsidR="000B6EFE" w:rsidRPr="006B1B5D">
        <w:rPr>
          <w:rFonts w:ascii="Arial" w:eastAsia="Calibri" w:hAnsi="Arial" w:cs="Arial"/>
          <w:sz w:val="20"/>
          <w:szCs w:val="20"/>
        </w:rPr>
        <w:t xml:space="preserve">lnih storitev, UJP vzdržuje in </w:t>
      </w:r>
      <w:r w:rsidRPr="006B1B5D">
        <w:rPr>
          <w:rFonts w:ascii="Arial" w:eastAsia="Calibri" w:hAnsi="Arial" w:cs="Arial"/>
          <w:sz w:val="20"/>
          <w:szCs w:val="20"/>
        </w:rPr>
        <w:t>nadgrajuje v skladu evropsko in slovensko zakonodajo s področja plačilnih storitev in informacijske varnosti.</w:t>
      </w:r>
    </w:p>
    <w:p w14:paraId="30AAFF72"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b/>
          <w:sz w:val="20"/>
          <w:szCs w:val="20"/>
        </w:rPr>
      </w:pPr>
    </w:p>
    <w:p w14:paraId="2B1682E5"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rPr>
      </w:pPr>
      <w:r w:rsidRPr="006B1B5D">
        <w:rPr>
          <w:rFonts w:ascii="Arial" w:eastAsia="Calibri" w:hAnsi="Arial" w:cs="Arial"/>
          <w:sz w:val="20"/>
          <w:szCs w:val="20"/>
        </w:rPr>
        <w:t xml:space="preserve">Dostop v bazo podatkov, vodenih v APO oziroma v informacijskem sistemu UJP, je avtoriziran z gesli. </w:t>
      </w:r>
    </w:p>
    <w:p w14:paraId="19A853CD"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rPr>
      </w:pPr>
    </w:p>
    <w:p w14:paraId="69A39352"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rPr>
      </w:pPr>
      <w:r w:rsidRPr="006B1B5D">
        <w:rPr>
          <w:rFonts w:ascii="Arial" w:eastAsia="Calibri" w:hAnsi="Arial" w:cs="Arial"/>
          <w:sz w:val="20"/>
          <w:szCs w:val="20"/>
        </w:rPr>
        <w:t>Podatki, ki se prenašajo prek interneta, so varovani s protokolom SSL (angl. Secure Socket Layer) s 40-bitnim in 128-bitnim kodiranjem.</w:t>
      </w:r>
    </w:p>
    <w:p w14:paraId="4357A54D"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rPr>
      </w:pPr>
    </w:p>
    <w:p w14:paraId="146D6620"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rPr>
      </w:pPr>
      <w:r w:rsidRPr="006B1B5D">
        <w:rPr>
          <w:rFonts w:ascii="Arial" w:eastAsia="Calibri" w:hAnsi="Arial" w:cs="Arial"/>
          <w:sz w:val="20"/>
          <w:szCs w:val="20"/>
        </w:rPr>
        <w:t>V okviru posamezne aplikativne programske opreme je zagotovljena notranja sledljivost operacij pri obdelovanju osebnih podatkov, tako da je omogočeno poznejše ugotavljanje, kdaj so bili posamezni osebni podatki vneseni v zbirko osebnih podatkov, uporabljeni ali drugače obdelani in kdo je to storil. Dostop do podatkov in revizijskih sledi je zavarovan s sistemom dostopnih pravic in je omejen na avtorizirane uporabnike. Razpoložljivost se zagotavlja z redno izdelavo varnostnih kopij.</w:t>
      </w:r>
    </w:p>
    <w:p w14:paraId="43F3835C"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rPr>
      </w:pPr>
    </w:p>
    <w:p w14:paraId="700340ED"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rPr>
      </w:pPr>
      <w:r w:rsidRPr="006B1B5D">
        <w:rPr>
          <w:rFonts w:ascii="Arial" w:eastAsia="Calibri" w:hAnsi="Arial" w:cs="Arial"/>
          <w:sz w:val="20"/>
          <w:szCs w:val="20"/>
        </w:rPr>
        <w:lastRenderedPageBreak/>
        <w:t xml:space="preserve">Pri obdelavi je zagotovljena sledljivost posredovanja osebnih podatkov zunanjim uporabnikom na način, da je pozneje mogoče ugotoviti, kateri osebni podatki so bili posredovani, komu, kdaj in na kakšni pravni podlagi. </w:t>
      </w:r>
    </w:p>
    <w:p w14:paraId="47DEC280"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rPr>
      </w:pPr>
    </w:p>
    <w:p w14:paraId="47D892D3"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rPr>
      </w:pPr>
      <w:r w:rsidRPr="006B1B5D">
        <w:rPr>
          <w:rFonts w:ascii="Arial" w:eastAsia="Calibri" w:hAnsi="Arial" w:cs="Arial"/>
          <w:sz w:val="20"/>
          <w:szCs w:val="20"/>
        </w:rPr>
        <w:t>Dostop pooblaščenih javnih uslužbencev do osebnih podatkov oziroma dokumentarnega gradiva, ki vsebuje osebne podatke, ter do prostorov, strojne in APO, je omogočen v omejenem obsegu, ki je potreben za opravljanje delovnih nalog ter v okviru odobrenih dostopnih in uporabniških pravic.</w:t>
      </w:r>
    </w:p>
    <w:p w14:paraId="5A8578D3"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rPr>
      </w:pPr>
    </w:p>
    <w:p w14:paraId="4D791E21"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rPr>
      </w:pPr>
      <w:r w:rsidRPr="006B1B5D">
        <w:rPr>
          <w:rFonts w:ascii="Arial" w:eastAsia="Calibri" w:hAnsi="Arial" w:cs="Arial"/>
          <w:sz w:val="20"/>
          <w:szCs w:val="20"/>
        </w:rPr>
        <w:t>Postopki in organizacijski ter tehnični ukrepi za varovanje osebnih podatkov so podrobneje določeni v notranjih aktih UJP, ki urejajo varovanje podatkov, strojne in sistemske aplikativne programske opreme ter prostorov v UJP.</w:t>
      </w:r>
    </w:p>
    <w:p w14:paraId="3A85ABE9" w14:textId="77777777" w:rsidR="00D23D49" w:rsidRPr="006B1B5D" w:rsidRDefault="00D23D49" w:rsidP="006B1B5D">
      <w:pPr>
        <w:shd w:val="clear" w:color="auto" w:fill="FFFFFF"/>
        <w:spacing w:line="260" w:lineRule="exact"/>
        <w:jc w:val="both"/>
        <w:rPr>
          <w:rFonts w:ascii="Arial" w:eastAsia="Times New Roman" w:hAnsi="Arial" w:cs="Arial"/>
          <w:sz w:val="20"/>
          <w:szCs w:val="20"/>
          <w:lang w:eastAsia="sl-SI"/>
        </w:rPr>
      </w:pPr>
    </w:p>
    <w:p w14:paraId="3520CDE8" w14:textId="77777777" w:rsidR="005F73F8" w:rsidRPr="006B1B5D" w:rsidRDefault="005F73F8" w:rsidP="006B1B5D">
      <w:pPr>
        <w:shd w:val="clear" w:color="auto" w:fill="FFFFFF"/>
        <w:spacing w:line="260" w:lineRule="exact"/>
        <w:jc w:val="both"/>
        <w:rPr>
          <w:rFonts w:ascii="Arial" w:eastAsia="Times New Roman" w:hAnsi="Arial" w:cs="Arial"/>
          <w:sz w:val="20"/>
          <w:szCs w:val="20"/>
          <w:lang w:eastAsia="sl-SI"/>
        </w:rPr>
      </w:pPr>
      <w:r w:rsidRPr="006B1B5D">
        <w:rPr>
          <w:rFonts w:ascii="Arial" w:eastAsia="Times New Roman" w:hAnsi="Arial" w:cs="Arial"/>
          <w:sz w:val="20"/>
          <w:szCs w:val="20"/>
          <w:lang w:eastAsia="sl-SI"/>
        </w:rPr>
        <w:t>UJP in drugi ponudniki plačilnih storitev ter upravljavci plačilnih sistemov so zavezani k spoštovanju predpisov Republike Slovenije in EU, ki urejajo opravljanje plačilnih storitev, storitev izdajanja elektronskega denarja in plačilne sisteme, ter k spoštovanju mednarodnih / medbančnih standardov, zato je zagotovljena visoka stopnja varnosti obdelave osebnih podatkov.</w:t>
      </w:r>
    </w:p>
    <w:p w14:paraId="468802F7" w14:textId="77777777" w:rsidR="00D23D49" w:rsidRPr="006B1B5D" w:rsidRDefault="00D23D49" w:rsidP="006B1B5D">
      <w:pPr>
        <w:shd w:val="clear" w:color="auto" w:fill="FFFFFF"/>
        <w:spacing w:line="260" w:lineRule="exact"/>
        <w:jc w:val="both"/>
        <w:rPr>
          <w:rFonts w:ascii="Arial" w:eastAsia="Times New Roman" w:hAnsi="Arial" w:cs="Arial"/>
          <w:sz w:val="20"/>
          <w:szCs w:val="20"/>
          <w:lang w:eastAsia="sl-SI"/>
        </w:rPr>
      </w:pPr>
    </w:p>
    <w:p w14:paraId="6AE694B8" w14:textId="77777777" w:rsidR="005F73F8" w:rsidRPr="006B1B5D" w:rsidRDefault="005F73F8" w:rsidP="006B1B5D">
      <w:pPr>
        <w:shd w:val="clear" w:color="auto" w:fill="FFFFFF"/>
        <w:spacing w:line="260" w:lineRule="exact"/>
        <w:jc w:val="both"/>
        <w:rPr>
          <w:rFonts w:ascii="Arial" w:eastAsia="Times New Roman" w:hAnsi="Arial" w:cs="Arial"/>
          <w:sz w:val="20"/>
          <w:szCs w:val="20"/>
          <w:lang w:eastAsia="sl-SI"/>
        </w:rPr>
      </w:pPr>
      <w:r w:rsidRPr="006B1B5D">
        <w:rPr>
          <w:rFonts w:ascii="Arial" w:eastAsia="Times New Roman" w:hAnsi="Arial" w:cs="Arial"/>
          <w:sz w:val="20"/>
          <w:szCs w:val="20"/>
          <w:lang w:eastAsia="sl-SI"/>
        </w:rPr>
        <w:t xml:space="preserve">UJP in ponudniki plačilnih storitev se v delu, ko zagotavljajo plačilne storitve (vodijo račune, izvršujejo plačilne transakcije ipd.) ne štejejo za obdelovalce v smislu določb 28. člena GDPR, saj zagotavljajo regulirane storitve, ki bi jih upravljavci zbirk osebnih podatkov (imetniki transakcijskih računov oziroma uporabniki plačilnih storitev) sami zase težko ali celo nepooblaščeno izvajali brez nesorazmerno visokih stroškov. Iz zgoraj navedenega je razvidno, da gre za visoko regulirane dejavnosti, kjer se zahteva od tovrstnih ponudnikov visoka stopnja varovanja zasebnosti komunikacij in podatkov. </w:t>
      </w:r>
    </w:p>
    <w:p w14:paraId="2AE452A0" w14:textId="77777777" w:rsidR="00D23D49" w:rsidRPr="006B1B5D" w:rsidRDefault="00D23D49" w:rsidP="006B1B5D">
      <w:pPr>
        <w:shd w:val="clear" w:color="auto" w:fill="FFFFFF"/>
        <w:spacing w:line="260" w:lineRule="exact"/>
        <w:jc w:val="both"/>
        <w:rPr>
          <w:rFonts w:ascii="Arial" w:eastAsia="Times New Roman" w:hAnsi="Arial" w:cs="Arial"/>
          <w:sz w:val="20"/>
          <w:szCs w:val="20"/>
          <w:lang w:eastAsia="sl-SI"/>
        </w:rPr>
      </w:pPr>
    </w:p>
    <w:p w14:paraId="1442A0AA" w14:textId="77777777" w:rsidR="005F73F8" w:rsidRPr="006B1B5D" w:rsidRDefault="005F73F8" w:rsidP="006B1B5D">
      <w:pPr>
        <w:shd w:val="clear" w:color="auto" w:fill="FFFFFF"/>
        <w:spacing w:line="260" w:lineRule="exact"/>
        <w:jc w:val="both"/>
        <w:rPr>
          <w:rFonts w:ascii="Arial" w:eastAsia="Times New Roman" w:hAnsi="Arial" w:cs="Arial"/>
          <w:sz w:val="20"/>
          <w:szCs w:val="20"/>
          <w:lang w:eastAsia="sl-SI"/>
        </w:rPr>
      </w:pPr>
      <w:r w:rsidRPr="006B1B5D">
        <w:rPr>
          <w:rFonts w:ascii="Arial" w:eastAsia="Times New Roman" w:hAnsi="Arial" w:cs="Arial"/>
          <w:sz w:val="20"/>
          <w:szCs w:val="20"/>
          <w:lang w:eastAsia="sl-SI"/>
        </w:rPr>
        <w:t>UJP in drugi ponudniki plačilnih storitev v razmerju do uporabnikov svojih storitev ali tretjih oseb (plačnikov ali prejemnikov plačil) ne nastopajo v vlogi pogodbenega obdelovalca osebnih podatkov in ne sklepajo posebnih pogodb ali sporazumov o obdelavi po 28. členu GDPR. Enako velja tudi za druge javnofinančne storitve, ki jih UJP oprav</w:t>
      </w:r>
      <w:r w:rsidR="000B6EFE" w:rsidRPr="006B1B5D">
        <w:rPr>
          <w:rFonts w:ascii="Arial" w:eastAsia="Times New Roman" w:hAnsi="Arial" w:cs="Arial"/>
          <w:sz w:val="20"/>
          <w:szCs w:val="20"/>
          <w:lang w:eastAsia="sl-SI"/>
        </w:rPr>
        <w:t>lja za proračunske uporabnike.</w:t>
      </w:r>
    </w:p>
    <w:p w14:paraId="5B1A59BF" w14:textId="77777777" w:rsidR="00D23D49" w:rsidRPr="006B1B5D" w:rsidRDefault="00D23D49" w:rsidP="006B1B5D">
      <w:pPr>
        <w:overflowPunct w:val="0"/>
        <w:autoSpaceDE w:val="0"/>
        <w:autoSpaceDN w:val="0"/>
        <w:adjustRightInd w:val="0"/>
        <w:spacing w:line="260" w:lineRule="exact"/>
        <w:jc w:val="both"/>
        <w:textAlignment w:val="baseline"/>
        <w:rPr>
          <w:rFonts w:ascii="Arial" w:eastAsia="Calibri" w:hAnsi="Arial" w:cs="Arial"/>
          <w:sz w:val="20"/>
          <w:szCs w:val="20"/>
        </w:rPr>
      </w:pPr>
    </w:p>
    <w:p w14:paraId="1CF1D2E0"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rPr>
      </w:pPr>
      <w:r w:rsidRPr="006B1B5D">
        <w:rPr>
          <w:rFonts w:ascii="Arial" w:eastAsia="Calibri" w:hAnsi="Arial" w:cs="Arial"/>
          <w:sz w:val="20"/>
          <w:szCs w:val="20"/>
        </w:rPr>
        <w:t>Poslovni subjekti, ki v okviru javnih naročil UJP izvajajo storitve vzdrževanja in nadgradnje strojne in aplikativne programske opreme, imajo dostop do osebnih podatkov uporabnikov posamezne aplikacije le v omejenem obsegu, ki je nujno potreben za vzdrževanje in nadgradnjo aplikacije ali za odpravo napak in varnostnih incidentov, ugotovljenih pri delovanju sistema. UJP kot upravljavec zbirk osebnih zagotavlja ustrezne kadrovske zmogljivosti za podporo uporabnikov in reševanje varnostnih ter tehničnih težav pri delovanju aplikacij.</w:t>
      </w:r>
    </w:p>
    <w:p w14:paraId="043390BA"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rPr>
      </w:pPr>
    </w:p>
    <w:p w14:paraId="4943EFA2"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rPr>
      </w:pPr>
      <w:r w:rsidRPr="006B1B5D">
        <w:rPr>
          <w:rFonts w:ascii="Arial" w:eastAsia="Calibri" w:hAnsi="Arial" w:cs="Arial"/>
          <w:sz w:val="20"/>
          <w:szCs w:val="20"/>
        </w:rPr>
        <w:t>V zvezi z izvajanjem določb z 24. členom ZVOP-2 je predlagatelj zakona od Informacijskega pooblaščenca pridobil mnenje na zakon.</w:t>
      </w:r>
    </w:p>
    <w:p w14:paraId="4E4CFF4E"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rPr>
      </w:pPr>
    </w:p>
    <w:p w14:paraId="7AEB2AED" w14:textId="4B212FF9"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b/>
          <w:sz w:val="20"/>
          <w:szCs w:val="20"/>
        </w:rPr>
      </w:pPr>
      <w:r w:rsidRPr="006B1B5D">
        <w:rPr>
          <w:rFonts w:ascii="Arial" w:eastAsia="Calibri" w:hAnsi="Arial" w:cs="Arial"/>
          <w:b/>
          <w:sz w:val="20"/>
          <w:szCs w:val="20"/>
        </w:rPr>
        <w:t>K 5</w:t>
      </w:r>
      <w:r w:rsidR="0099663E">
        <w:rPr>
          <w:rFonts w:ascii="Arial" w:eastAsia="Calibri" w:hAnsi="Arial" w:cs="Arial"/>
          <w:b/>
          <w:sz w:val="20"/>
          <w:szCs w:val="20"/>
        </w:rPr>
        <w:t>4</w:t>
      </w:r>
      <w:r w:rsidRPr="006B1B5D">
        <w:rPr>
          <w:rFonts w:ascii="Arial" w:eastAsia="Calibri" w:hAnsi="Arial" w:cs="Arial"/>
          <w:b/>
          <w:sz w:val="20"/>
          <w:szCs w:val="20"/>
        </w:rPr>
        <w:t>. členu (skupno upravljanje osebnih podatkov)</w:t>
      </w:r>
    </w:p>
    <w:p w14:paraId="2ADAACE7"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rPr>
      </w:pPr>
    </w:p>
    <w:p w14:paraId="2227D57D"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rPr>
      </w:pPr>
      <w:r w:rsidRPr="006B1B5D">
        <w:rPr>
          <w:rFonts w:ascii="Arial" w:eastAsia="Calibri" w:hAnsi="Arial" w:cs="Arial"/>
          <w:sz w:val="20"/>
          <w:szCs w:val="20"/>
        </w:rPr>
        <w:t>UJP pri zagotavljanju svojih storitev upravlja informacijsko-komunikacijsko infrastrukturo, s katero proračunskim uporabnikom in zunanjim ponudnikom zagotavlja izvajanje storitev. UJP zagotavlja storitve npr. prek UJPeRačuna, UJPneta, UJP e-Plačila, UJP e-Trgovine. UJP osebnih podatkov ne zbira neposredno s strani posameznikov, ampak v relaciji do posameznika nastopa proračunski uporabnik ali zunanji ponudnik, ki je odgovoren tudi za zakonitost zbiranja teh podatkov. UJP se lahko pri izvajanju svojih nalog s temi osebnimi podatki seznani. Poleg tega UJP zagotavlja hrambo plačilne transakcije (10 let), v katerih se lahko nahajajo tudi osebni podatki.</w:t>
      </w:r>
    </w:p>
    <w:p w14:paraId="6D35DF65"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rPr>
      </w:pPr>
    </w:p>
    <w:p w14:paraId="46C80E5E" w14:textId="060A9E41"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rPr>
      </w:pPr>
      <w:r w:rsidRPr="006B1B5D">
        <w:rPr>
          <w:rFonts w:ascii="Arial" w:eastAsia="Calibri" w:hAnsi="Arial" w:cs="Arial"/>
          <w:sz w:val="20"/>
          <w:szCs w:val="20"/>
        </w:rPr>
        <w:t xml:space="preserve">UJP in proračunski uporabnik oziroma zunanji ponudnik sta torej skupna upravljavca osebnih podatkov, skladno z določbami GDPR. Za skupno upravljanje namreč gre, ko določen subjekt skupaj z drugimi določa namen in sredstva obdelave osebnih podatkov. V skladu z veljavnimi pravili morajo skupni upravljavci določiti delitev odgovornosti, še posebej glede vprašanja obveščanja pravic posameznikov </w:t>
      </w:r>
      <w:r w:rsidRPr="006B1B5D">
        <w:rPr>
          <w:rFonts w:ascii="Arial" w:eastAsia="Calibri" w:hAnsi="Arial" w:cs="Arial"/>
          <w:sz w:val="20"/>
          <w:szCs w:val="20"/>
        </w:rPr>
        <w:lastRenderedPageBreak/>
        <w:t xml:space="preserve">in obveščanja posameznikov o obdelavi osebnih podatkov. Glede na to, da UJP izvaja storitve za vse proračunske uporabnike in tudi zunanje ponudnike, bi to pomenilo, da bi moral z vsakim izmed njih skleniti pogodbo o skupnem upravljanju. Glede na število proračunskih uporabnikov ter iz razloga, ker so vsi proračunski uporabniki zavezani izvajati plačilne storitve prek UJP in nimajo možnosti izbire drugih ponudnikov plačilnih storitev, je smiselno urejanje skupnega upravljanja urediti v predpisu. Iz </w:t>
      </w:r>
      <w:r w:rsidR="00CB7F2F" w:rsidRPr="006B1B5D">
        <w:rPr>
          <w:rFonts w:ascii="Arial" w:eastAsia="Calibri" w:hAnsi="Arial" w:cs="Arial"/>
          <w:sz w:val="20"/>
          <w:szCs w:val="20"/>
        </w:rPr>
        <w:t>tega razloga je v predlaganem 5</w:t>
      </w:r>
      <w:r w:rsidR="00A84441">
        <w:rPr>
          <w:rFonts w:ascii="Arial" w:eastAsia="Calibri" w:hAnsi="Arial" w:cs="Arial"/>
          <w:sz w:val="20"/>
          <w:szCs w:val="20"/>
        </w:rPr>
        <w:t>4</w:t>
      </w:r>
      <w:r w:rsidRPr="006B1B5D">
        <w:rPr>
          <w:rFonts w:ascii="Arial" w:eastAsia="Calibri" w:hAnsi="Arial" w:cs="Arial"/>
          <w:sz w:val="20"/>
          <w:szCs w:val="20"/>
        </w:rPr>
        <w:t xml:space="preserve">. členu urejeno skupno upravljanje teh podatkov med proračunskim uporabnikom oziroma zunanjim ponudnikom in UJP, pri čemer vsebina skupnega upravljanja podrobneje določi v splošnih pogojih poslovanja UJP. </w:t>
      </w:r>
    </w:p>
    <w:p w14:paraId="03DBFC8D"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rPr>
      </w:pPr>
    </w:p>
    <w:p w14:paraId="29745CE1" w14:textId="77777777" w:rsidR="005F73F8" w:rsidRPr="006B1B5D" w:rsidRDefault="005F73F8" w:rsidP="006B1B5D">
      <w:pPr>
        <w:overflowPunct w:val="0"/>
        <w:autoSpaceDE w:val="0"/>
        <w:autoSpaceDN w:val="0"/>
        <w:adjustRightInd w:val="0"/>
        <w:spacing w:line="260" w:lineRule="exact"/>
        <w:jc w:val="both"/>
        <w:textAlignment w:val="baseline"/>
        <w:rPr>
          <w:rFonts w:ascii="Arial" w:hAnsi="Arial" w:cs="Arial"/>
          <w:sz w:val="20"/>
          <w:szCs w:val="20"/>
        </w:rPr>
      </w:pPr>
      <w:r w:rsidRPr="006B1B5D">
        <w:rPr>
          <w:rFonts w:ascii="Arial" w:eastAsia="Calibri" w:hAnsi="Arial" w:cs="Arial"/>
          <w:sz w:val="20"/>
          <w:szCs w:val="20"/>
        </w:rPr>
        <w:t xml:space="preserve">UJP podatkov za namen izvedbe plačilnih storitev ne zbira neposredno od posameznikov, ampak te osebne podatke zbira in v informacijsko-komunikacijsko infrastrukturo UJP vnaša proračunski uporabnik. V sami plačilni transakciji lahko navede tudi druge osebne podatke, ki jih UJP ne potrebuje za izvajanje svojih nalog. Zato je v četrtem odstavku predlaganega člena določeno, da je točnost in ažurnost osebnih podatkov odgovornost proračunskega uporabnika. Proračunski uporabnik je tudi odgovoren za zagotovitev ustreznih varnostnih postopkov in ukrepov za varovanje osebnih podatkov pri vpisovanju in dostopanju do osebnih podatkov v informacijsko-komunikacijski sistem UJP s strani proračunskega uporabnika. </w:t>
      </w:r>
      <w:r w:rsidRPr="006B1B5D">
        <w:rPr>
          <w:rFonts w:ascii="Arial" w:hAnsi="Arial" w:cs="Arial"/>
          <w:sz w:val="20"/>
          <w:szCs w:val="20"/>
        </w:rPr>
        <w:t>Za varnost informacijsko-komunikacijske infrastrukture UJP je odgovoren UJP.</w:t>
      </w:r>
    </w:p>
    <w:p w14:paraId="701BEB4B"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rPr>
      </w:pPr>
    </w:p>
    <w:p w14:paraId="7A1E87FD"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rPr>
      </w:pPr>
      <w:r w:rsidRPr="006B1B5D">
        <w:rPr>
          <w:rFonts w:ascii="Arial" w:eastAsia="Calibri" w:hAnsi="Arial" w:cs="Arial"/>
          <w:sz w:val="20"/>
          <w:szCs w:val="20"/>
        </w:rPr>
        <w:t>V petem odstavku je urejen vnos osebnih podatkov v sistem za spletno plačevanje. Spletno plačilo ali nakup v spletni trgovini namreč izvede posameznik sam, pod pogoji, ki jih določi proračunski uporabnik oziroma zunanji ponudnik. Le-ta dva tudi nastopata v razmerju do posameznika oziroma sta s posameznikom v stiku za namen izvedbe svojih nalog ali storitev. Za te osebne podatke je proračunski uporabnik oziroma zunanji ponudnik samostojni upravljavec.</w:t>
      </w:r>
    </w:p>
    <w:p w14:paraId="0053FCE9"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rPr>
      </w:pPr>
    </w:p>
    <w:p w14:paraId="311A1DD5"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rPr>
      </w:pPr>
      <w:r w:rsidRPr="006B1B5D">
        <w:rPr>
          <w:rFonts w:ascii="Arial" w:eastAsia="Calibri" w:hAnsi="Arial" w:cs="Arial"/>
          <w:sz w:val="20"/>
          <w:szCs w:val="20"/>
        </w:rPr>
        <w:t xml:space="preserve">V šestem odstavku je določeno, da informacije, ki jih je upravljavec dolžan zagotoviti posamezniku, zagotavljata upravljavca ločeno. Ker proračunski uporabnik oziroma zunanji ponudnik nastopa napram posamezniku, je le-ta dolžan zagotoviti podatke, ki jih določa 13. člen GDPR. UJP podatkov ne zbira neposredno s strani posameznikov, zato je v tem primeru zavezan za informiranje posameznika skladno s 14. členom GDPR. </w:t>
      </w:r>
    </w:p>
    <w:p w14:paraId="51F74E25"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rPr>
      </w:pPr>
    </w:p>
    <w:p w14:paraId="177DBA89"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rPr>
      </w:pPr>
      <w:r w:rsidRPr="006B1B5D">
        <w:rPr>
          <w:rFonts w:ascii="Arial" w:eastAsia="Calibri" w:hAnsi="Arial" w:cs="Arial"/>
          <w:sz w:val="20"/>
          <w:szCs w:val="20"/>
        </w:rPr>
        <w:t>UJP na osebne podatke, ki se obdelujejo v informacijsko komunikacijski infrastrukturi UJP, nima vpliva, niti jih ne zbira neposredno od posameznika. Zato skladno s predvidenim sedmim odstavkom morebitno zahtevo v reševanje odstopi proračunskemu uporabniku oziroma zunanjemu ponudniku.</w:t>
      </w:r>
    </w:p>
    <w:p w14:paraId="4D69CC1F"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rPr>
      </w:pPr>
    </w:p>
    <w:p w14:paraId="6EC89D7F" w14:textId="6065D8D0" w:rsidR="005F73F8" w:rsidRPr="006B1B5D" w:rsidRDefault="009B5A89" w:rsidP="006B1B5D">
      <w:pPr>
        <w:overflowPunct w:val="0"/>
        <w:autoSpaceDE w:val="0"/>
        <w:autoSpaceDN w:val="0"/>
        <w:adjustRightInd w:val="0"/>
        <w:spacing w:line="260" w:lineRule="exact"/>
        <w:jc w:val="both"/>
        <w:textAlignment w:val="baseline"/>
        <w:rPr>
          <w:rFonts w:ascii="Arial" w:eastAsia="Calibri" w:hAnsi="Arial" w:cs="Arial"/>
          <w:sz w:val="20"/>
          <w:szCs w:val="20"/>
        </w:rPr>
      </w:pPr>
      <w:r w:rsidRPr="006B1B5D">
        <w:rPr>
          <w:rFonts w:ascii="Arial" w:eastAsia="Calibri" w:hAnsi="Arial" w:cs="Arial"/>
          <w:sz w:val="20"/>
          <w:szCs w:val="20"/>
        </w:rPr>
        <w:t xml:space="preserve">V </w:t>
      </w:r>
      <w:r w:rsidR="005F73F8" w:rsidRPr="006B1B5D">
        <w:rPr>
          <w:rFonts w:ascii="Arial" w:eastAsia="Calibri" w:hAnsi="Arial" w:cs="Arial"/>
          <w:sz w:val="20"/>
          <w:szCs w:val="20"/>
        </w:rPr>
        <w:t>osmem odstavku je določeno, da dopolnitev, popravek, blokiranje ali izbris osebnih podatkov, ki so del izvršene plačilne transakcije</w:t>
      </w:r>
      <w:r w:rsidR="005F73F8" w:rsidRPr="006B1B5D">
        <w:rPr>
          <w:rFonts w:ascii="Arial" w:hAnsi="Arial" w:cs="Arial"/>
          <w:sz w:val="20"/>
          <w:szCs w:val="20"/>
          <w:shd w:val="clear" w:color="auto" w:fill="FFFFFF"/>
        </w:rPr>
        <w:t xml:space="preserve"> ali izmenjanega e-računa ali e-dokumenta</w:t>
      </w:r>
      <w:r w:rsidR="005F73F8" w:rsidRPr="006B1B5D">
        <w:rPr>
          <w:rFonts w:ascii="Arial" w:eastAsia="Calibri" w:hAnsi="Arial" w:cs="Arial"/>
          <w:sz w:val="20"/>
          <w:szCs w:val="20"/>
        </w:rPr>
        <w:t>, razen po poteku roka hrambe iz prvega oziroma tretjega odstavka 5</w:t>
      </w:r>
      <w:r w:rsidR="00A23369">
        <w:rPr>
          <w:rFonts w:ascii="Arial" w:eastAsia="Calibri" w:hAnsi="Arial" w:cs="Arial"/>
          <w:sz w:val="20"/>
          <w:szCs w:val="20"/>
        </w:rPr>
        <w:t>5</w:t>
      </w:r>
      <w:r w:rsidR="005F73F8" w:rsidRPr="006B1B5D">
        <w:rPr>
          <w:rFonts w:ascii="Arial" w:eastAsia="Calibri" w:hAnsi="Arial" w:cs="Arial"/>
          <w:sz w:val="20"/>
          <w:szCs w:val="20"/>
        </w:rPr>
        <w:t xml:space="preserve">. člena tega zakona, pri UJP ni mogoče. V primeru, da so osebni podatki v plačilni transakciji nepravilni, jih namreč ni mogoče popraviti s posegom v samo transakcijo. UJP namreč ne more posegati v transakcijo, ki je že izvršena. Tega podatka pri posamezni transakciji tudi tehnično ni mogoče označiti na način, da bi bilo razvidno, da osebni podatek ni pravilen. Osebnega podatka zaradi narave izvršene transakcije, hrambe te transakcije ter celovitosti transakcije tudi ni mogoče blokirati ali izbrisati. V izvršene transakcije namreč zaradi pristnosti in ohranjanja celovitosti ni mogoče, niti se ne sme posegati. </w:t>
      </w:r>
    </w:p>
    <w:p w14:paraId="214F01FB"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rPr>
      </w:pPr>
    </w:p>
    <w:p w14:paraId="6F0BC2F0" w14:textId="3E3B7C0E" w:rsidR="005F73F8" w:rsidRPr="006B1B5D" w:rsidRDefault="005F73F8" w:rsidP="006B1B5D">
      <w:pPr>
        <w:spacing w:line="260" w:lineRule="exact"/>
        <w:jc w:val="both"/>
        <w:rPr>
          <w:rFonts w:ascii="Arial" w:eastAsia="Times New Roman" w:hAnsi="Arial" w:cs="Arial"/>
          <w:b/>
          <w:sz w:val="20"/>
          <w:szCs w:val="20"/>
          <w:lang w:eastAsia="sl-SI"/>
        </w:rPr>
      </w:pPr>
      <w:r w:rsidRPr="006B1B5D">
        <w:rPr>
          <w:rFonts w:ascii="Arial" w:eastAsia="Times New Roman" w:hAnsi="Arial" w:cs="Arial"/>
          <w:b/>
          <w:sz w:val="20"/>
          <w:szCs w:val="20"/>
          <w:lang w:eastAsia="sl-SI"/>
        </w:rPr>
        <w:t>K 5</w:t>
      </w:r>
      <w:r w:rsidR="0099663E">
        <w:rPr>
          <w:rFonts w:ascii="Arial" w:eastAsia="Times New Roman" w:hAnsi="Arial" w:cs="Arial"/>
          <w:b/>
          <w:sz w:val="20"/>
          <w:szCs w:val="20"/>
          <w:lang w:eastAsia="sl-SI"/>
        </w:rPr>
        <w:t>5</w:t>
      </w:r>
      <w:r w:rsidRPr="006B1B5D">
        <w:rPr>
          <w:rFonts w:ascii="Arial" w:eastAsia="Times New Roman" w:hAnsi="Arial" w:cs="Arial"/>
          <w:b/>
          <w:sz w:val="20"/>
          <w:szCs w:val="20"/>
          <w:lang w:eastAsia="sl-SI"/>
        </w:rPr>
        <w:t xml:space="preserve">. členu (hramba podatkov in dokumentov) </w:t>
      </w:r>
    </w:p>
    <w:p w14:paraId="31425957" w14:textId="77777777" w:rsidR="005F73F8" w:rsidRPr="006B1B5D" w:rsidRDefault="005F73F8" w:rsidP="006B1B5D">
      <w:pPr>
        <w:spacing w:line="260" w:lineRule="exact"/>
        <w:jc w:val="both"/>
        <w:rPr>
          <w:rFonts w:ascii="Arial" w:eastAsia="Times New Roman" w:hAnsi="Arial" w:cs="Arial"/>
          <w:sz w:val="20"/>
          <w:szCs w:val="20"/>
          <w:lang w:eastAsia="sl-SI"/>
        </w:rPr>
      </w:pPr>
    </w:p>
    <w:p w14:paraId="596A24AA"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rPr>
      </w:pPr>
      <w:r w:rsidRPr="006B1B5D">
        <w:rPr>
          <w:rFonts w:ascii="Arial" w:eastAsia="Calibri" w:hAnsi="Arial" w:cs="Arial"/>
          <w:sz w:val="20"/>
          <w:szCs w:val="20"/>
        </w:rPr>
        <w:t>V tem členu so opredeljeni roki hrambe za podatke in dokumentacijo, povezano z opravljanjem nalog in storitev UJP po tem zakonu ter hramba osebnih podatkov.</w:t>
      </w:r>
    </w:p>
    <w:p w14:paraId="580D613A"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bCs/>
          <w:sz w:val="20"/>
          <w:szCs w:val="20"/>
        </w:rPr>
      </w:pPr>
    </w:p>
    <w:p w14:paraId="1457D540" w14:textId="77777777" w:rsidR="005F73F8" w:rsidRPr="006B1B5D" w:rsidRDefault="005F73F8" w:rsidP="006B1B5D">
      <w:pPr>
        <w:spacing w:line="260" w:lineRule="exact"/>
        <w:jc w:val="both"/>
        <w:rPr>
          <w:rFonts w:ascii="Arial" w:eastAsia="Times New Roman" w:hAnsi="Arial" w:cs="Arial"/>
          <w:sz w:val="20"/>
          <w:szCs w:val="20"/>
          <w:lang w:eastAsia="sl-SI"/>
        </w:rPr>
      </w:pPr>
      <w:r w:rsidRPr="006B1B5D">
        <w:rPr>
          <w:rFonts w:ascii="Arial" w:eastAsia="Calibri" w:hAnsi="Arial" w:cs="Arial"/>
          <w:sz w:val="20"/>
          <w:szCs w:val="20"/>
        </w:rPr>
        <w:t>UJP hrani dokumentacijo o računih deset let po zaprtju računov ter podatke in dokumentacijo v zvezi z opravljanjem plačilnih storitev deset let od datuma opravljene storitve.</w:t>
      </w:r>
      <w:r w:rsidRPr="006B1B5D">
        <w:rPr>
          <w:rFonts w:ascii="Arial" w:eastAsia="Times New Roman" w:hAnsi="Arial" w:cs="Arial"/>
          <w:sz w:val="20"/>
          <w:szCs w:val="20"/>
          <w:lang w:eastAsia="sl-SI"/>
        </w:rPr>
        <w:t xml:space="preserve">. Deset letni rok hrambe dokumentacije o računih in dokumentacije v zvezi z opravljanjem plačilnih storitev sovpada z deset </w:t>
      </w:r>
      <w:r w:rsidRPr="006B1B5D">
        <w:rPr>
          <w:rFonts w:ascii="Arial" w:eastAsia="Times New Roman" w:hAnsi="Arial" w:cs="Arial"/>
          <w:sz w:val="20"/>
          <w:szCs w:val="20"/>
          <w:lang w:eastAsia="sl-SI"/>
        </w:rPr>
        <w:lastRenderedPageBreak/>
        <w:t xml:space="preserve">letnim rokom, ki je določen za hrambo računov po davčni zakonodaji. Brez podatkov o izvedenih plačilnih transakcijah ali podatkov o pooblaščenih osebah na določenih računih, nadzor in morebitni drugi postopki zlorabe javnih sredstev, ne bi bili učinkoviti oziroma celoviti. </w:t>
      </w:r>
    </w:p>
    <w:p w14:paraId="089CB04D" w14:textId="77777777" w:rsidR="00917109" w:rsidRPr="006B1B5D" w:rsidRDefault="00917109" w:rsidP="006B1B5D">
      <w:pPr>
        <w:spacing w:line="260" w:lineRule="exact"/>
        <w:jc w:val="both"/>
        <w:rPr>
          <w:rFonts w:ascii="Arial" w:eastAsia="Calibri" w:hAnsi="Arial" w:cs="Arial"/>
          <w:sz w:val="20"/>
          <w:szCs w:val="20"/>
        </w:rPr>
      </w:pPr>
      <w:r w:rsidRPr="006B1B5D">
        <w:rPr>
          <w:rFonts w:ascii="Arial" w:eastAsia="Times New Roman" w:hAnsi="Arial" w:cs="Arial"/>
          <w:sz w:val="20"/>
          <w:szCs w:val="20"/>
          <w:lang w:eastAsia="sl-SI"/>
        </w:rPr>
        <w:t>UJP hrani podatke mesečnih poročil o realiziranih plačilih iz naslova pogodb, sklenjenih po izvedenem postopku javnega naročanja, dve leti od prenehanja veljavnosti pogodbe</w:t>
      </w:r>
      <w:r w:rsidRPr="006B1B5D">
        <w:rPr>
          <w:rFonts w:ascii="Arial" w:eastAsia="Calibri" w:hAnsi="Arial" w:cs="Arial"/>
          <w:sz w:val="20"/>
          <w:szCs w:val="20"/>
        </w:rPr>
        <w:t xml:space="preserve"> UJP zagotavlja e-račune in e-dokumente proračunskih uporabnikov dve leti od izmenjave e-računa ali e-dokumenta prek UJP. UJP hrani tudi prometne podatke o izmenjanih e-računih in e-dokumentih (dve leti od prejema ali posredovanja e-računa), in sicer za namen preverjanja dostave e-računa ali e-dokumenta od izdajatelja</w:t>
      </w:r>
      <w:r w:rsidR="00415DC7" w:rsidRPr="006B1B5D">
        <w:rPr>
          <w:rFonts w:ascii="Arial" w:eastAsia="Calibri" w:hAnsi="Arial" w:cs="Arial"/>
          <w:sz w:val="20"/>
          <w:szCs w:val="20"/>
        </w:rPr>
        <w:t xml:space="preserve"> do prejemnika.</w:t>
      </w:r>
    </w:p>
    <w:p w14:paraId="7E24285A" w14:textId="77777777" w:rsidR="00917109" w:rsidRPr="006B1B5D" w:rsidRDefault="00917109" w:rsidP="006B1B5D">
      <w:pPr>
        <w:spacing w:line="260" w:lineRule="exact"/>
        <w:ind w:firstLine="284"/>
        <w:jc w:val="both"/>
        <w:rPr>
          <w:rFonts w:ascii="Arial" w:eastAsia="Calibri" w:hAnsi="Arial" w:cs="Arial"/>
          <w:sz w:val="20"/>
          <w:szCs w:val="20"/>
        </w:rPr>
      </w:pPr>
    </w:p>
    <w:p w14:paraId="4C2CEF3E" w14:textId="77777777" w:rsidR="005F73F8" w:rsidRPr="006B1B5D" w:rsidRDefault="005F73F8" w:rsidP="006B1B5D">
      <w:pPr>
        <w:spacing w:line="260" w:lineRule="exact"/>
        <w:jc w:val="both"/>
        <w:rPr>
          <w:rFonts w:ascii="Arial" w:eastAsia="Times New Roman" w:hAnsi="Arial" w:cs="Arial"/>
          <w:sz w:val="20"/>
          <w:szCs w:val="20"/>
          <w:lang w:eastAsia="sl-SI"/>
        </w:rPr>
      </w:pPr>
      <w:r w:rsidRPr="006B1B5D">
        <w:rPr>
          <w:rFonts w:ascii="Arial" w:eastAsia="Times New Roman" w:hAnsi="Arial" w:cs="Arial"/>
          <w:sz w:val="20"/>
          <w:szCs w:val="20"/>
          <w:lang w:eastAsia="sl-SI"/>
        </w:rPr>
        <w:t>V primerih plačilnega prometa in mesečnih poročil o realiziranih plačilih iz naslova pogodb ne gre za tipično dokumentarno gradivo organa (UJP namreč gradiva ne izdela, niti ga ne prejme za namen izvajanja svojih nalog, ampak je le prenosnik tega gradiva oziroma podatkov). Gradivo oziroma podatki pripadajo in se nanašajo na druge subjekte. Dokumenti lahko vsebujejo osebne podatke fizičnih oseb, s katerimi UJP ni v nobenem razmerju (ne pogodbeno, ne upravno). Ker gre za podatke s katerimi upravljajo stranke UJP (proračunski uporabniki, naročniki v postopku javnega naročanja), UJP pa je pri izvajanju teh storitev le prenosnik oziroma te podatke le zbira, določitev teh rokov hrambe ne more biti samo interna odločitev predstojnika UJP. Prav tako morajo biti stranke (proračunski uporabniki) seznanjene z roki hrambe teh podatkov oziroma dokumentov in določanje teh rokov ne more biti le stvar notranjega urejanja in odločitve organa, ampak je ustrezno, da se rok določi v predpisu. Z roki hrambe pa morajo biti ažurno seznanjeni tudi prejemniki sredstev, tudi z vidika varstva osebnih podatkov. Namreč osebni podatki, ki jih UJP obdeluje pri izvajanju teh storitev, so osebni podatki, ki jih UJP ne pridobi s strani posameznikov, hranijo pa se za čas, za katerega se hrani dokumentacija, ki te osebne podatke vsebuje.</w:t>
      </w:r>
    </w:p>
    <w:p w14:paraId="72E302C0" w14:textId="77777777" w:rsidR="005F73F8" w:rsidRPr="006B1B5D" w:rsidRDefault="005F73F8" w:rsidP="006B1B5D">
      <w:pPr>
        <w:spacing w:line="260" w:lineRule="exact"/>
        <w:jc w:val="both"/>
        <w:rPr>
          <w:rFonts w:ascii="Arial" w:eastAsia="Times New Roman" w:hAnsi="Arial" w:cs="Arial"/>
          <w:sz w:val="20"/>
          <w:szCs w:val="20"/>
          <w:lang w:eastAsia="sl-SI"/>
        </w:rPr>
      </w:pPr>
    </w:p>
    <w:p w14:paraId="09ED68CE" w14:textId="77777777" w:rsidR="005F73F8" w:rsidRPr="006B1B5D" w:rsidRDefault="005F73F8" w:rsidP="006B1B5D">
      <w:pPr>
        <w:spacing w:line="260" w:lineRule="exact"/>
        <w:jc w:val="both"/>
        <w:rPr>
          <w:rFonts w:ascii="Arial" w:eastAsia="Times New Roman" w:hAnsi="Arial" w:cs="Arial"/>
          <w:sz w:val="20"/>
          <w:szCs w:val="20"/>
          <w:lang w:eastAsia="sl-SI"/>
        </w:rPr>
      </w:pPr>
      <w:r w:rsidRPr="006B1B5D">
        <w:rPr>
          <w:rFonts w:ascii="Arial" w:eastAsia="Times New Roman" w:hAnsi="Arial" w:cs="Arial"/>
          <w:sz w:val="20"/>
          <w:szCs w:val="20"/>
          <w:lang w:eastAsia="sl-SI"/>
        </w:rPr>
        <w:t>Tudi za dokumentacijo o računih (zahtevki za odprtje računov, zahtevki za zaprtje računov, pooblaščeni podpisniki…) je pomembno, da so drugi organi seznanjeni z roki hrambe. V primeru suma zlorabe javnih sredstev (tudi evropskih) se namreč pristojni organi pogosto obračajo na UJP za predložitev dokumentacije, povezane z računi in podatkov o plačilnih transakcijah. Iz tega razloga je pomembno, da je rok hrambe za te primere določen zakonsko. Zakonsko določen rok zavezuje predstojnika UJP pri določanju rokov hrambe in pri sami hrambi. Proračunski uporabniki, katerih podračuni se vodijo, so z ureditvijo v zakonu seznanjeni z roki hrambe in posledično z uničenjem teh podatkov, kar lahko vpliva na njihove odločitve glede morebitnega preverjanja poslovanja in zlorabe javnih sredstev. Zakonsko določen rok hrambe je pomembna informacija nadzornim organom pri vodenju postopkov, povezanih z zlorabami javnih sredstev, predvsem pri pridobivanju podatkov in dokumentacije, povezanimi s pooblastili glede porabe javnih sredstev ter izvedenimi transakcijami.</w:t>
      </w:r>
    </w:p>
    <w:p w14:paraId="73DA4D6C" w14:textId="77777777" w:rsidR="005F73F8" w:rsidRPr="006B1B5D" w:rsidRDefault="005F73F8" w:rsidP="006B1B5D">
      <w:pPr>
        <w:spacing w:line="260" w:lineRule="exact"/>
        <w:jc w:val="both"/>
        <w:rPr>
          <w:rFonts w:ascii="Arial" w:eastAsia="Times New Roman" w:hAnsi="Arial" w:cs="Arial"/>
          <w:sz w:val="20"/>
          <w:szCs w:val="20"/>
          <w:lang w:eastAsia="sl-SI"/>
        </w:rPr>
      </w:pPr>
    </w:p>
    <w:p w14:paraId="18D916FB" w14:textId="77777777" w:rsidR="005F73F8" w:rsidRPr="006B1B5D" w:rsidRDefault="005F73F8" w:rsidP="006B1B5D">
      <w:pPr>
        <w:shd w:val="clear" w:color="auto" w:fill="FFFFFF"/>
        <w:overflowPunct w:val="0"/>
        <w:autoSpaceDE w:val="0"/>
        <w:autoSpaceDN w:val="0"/>
        <w:adjustRightInd w:val="0"/>
        <w:spacing w:line="260" w:lineRule="exact"/>
        <w:jc w:val="both"/>
        <w:textAlignment w:val="baseline"/>
        <w:rPr>
          <w:rFonts w:ascii="Arial" w:eastAsia="Calibri" w:hAnsi="Arial" w:cs="Arial"/>
          <w:sz w:val="20"/>
          <w:szCs w:val="20"/>
        </w:rPr>
      </w:pPr>
      <w:r w:rsidRPr="006B1B5D">
        <w:rPr>
          <w:rFonts w:ascii="Arial" w:eastAsia="Times New Roman" w:hAnsi="Arial" w:cs="Arial"/>
          <w:sz w:val="20"/>
          <w:szCs w:val="20"/>
          <w:lang w:eastAsia="sl-SI"/>
        </w:rPr>
        <w:t>Roki hrambe ostale dokumentacije in podatkov, ki jih UJP obdeluje pri opravljanju svojih storitev in nalog (2, 5, 10 let) so določeni v načrtu klasifikacijskih znakov UJP, pri čemer so upoštevani drugi področni zakoni, ki določajo roke hrambe, ter določbe Uredbe o upravnem poslovanju</w:t>
      </w:r>
      <w:r w:rsidRPr="006B1B5D">
        <w:rPr>
          <w:rFonts w:ascii="Arial" w:eastAsia="Calibri" w:hAnsi="Arial" w:cs="Arial"/>
          <w:sz w:val="20"/>
          <w:szCs w:val="20"/>
        </w:rPr>
        <w:t xml:space="preserve"> (Uradni list RS, št. 9/18, 14/20, 167/20, 172/21, 68/22, 89/22, 135/22, 77/23 in 24/24) in Pravilnika o določanju rokov hrambe dokumentarnega gradiva v javni upravi (Uradni list RS, št. 49/19).</w:t>
      </w:r>
    </w:p>
    <w:p w14:paraId="5B5360A4" w14:textId="77777777" w:rsidR="005F73F8" w:rsidRPr="006B1B5D" w:rsidRDefault="005F73F8" w:rsidP="006B1B5D">
      <w:pPr>
        <w:spacing w:line="260" w:lineRule="exact"/>
        <w:jc w:val="both"/>
        <w:rPr>
          <w:rFonts w:ascii="Arial" w:eastAsia="Calibri" w:hAnsi="Arial" w:cs="Arial"/>
          <w:sz w:val="20"/>
          <w:szCs w:val="20"/>
          <w:lang w:eastAsia="sl-SI"/>
        </w:rPr>
      </w:pPr>
    </w:p>
    <w:p w14:paraId="28AF5C08" w14:textId="70049BB6"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rPr>
      </w:pPr>
      <w:r w:rsidRPr="006B1B5D">
        <w:rPr>
          <w:rFonts w:ascii="Arial" w:eastAsia="Calibri" w:hAnsi="Arial" w:cs="Arial"/>
          <w:sz w:val="20"/>
          <w:szCs w:val="20"/>
        </w:rPr>
        <w:t xml:space="preserve">V tem členu so urejeni tudi roki hrambe osebnih podatkov in sicer rok hrambe, določen za dokumentacijo iz prvega odstavka predloga tega člena, velja tudi za hrambo osebnih podatkov </w:t>
      </w:r>
      <w:r w:rsidR="009B5A89" w:rsidRPr="006B1B5D">
        <w:rPr>
          <w:rFonts w:ascii="Arial" w:eastAsia="Calibri" w:hAnsi="Arial" w:cs="Arial"/>
          <w:sz w:val="20"/>
          <w:szCs w:val="20"/>
        </w:rPr>
        <w:t>iz prvega in drugega odstavka 5</w:t>
      </w:r>
      <w:r w:rsidR="00A23369">
        <w:rPr>
          <w:rFonts w:ascii="Arial" w:eastAsia="Calibri" w:hAnsi="Arial" w:cs="Arial"/>
          <w:sz w:val="20"/>
          <w:szCs w:val="20"/>
        </w:rPr>
        <w:t>3</w:t>
      </w:r>
      <w:r w:rsidRPr="006B1B5D">
        <w:rPr>
          <w:rFonts w:ascii="Arial" w:eastAsia="Calibri" w:hAnsi="Arial" w:cs="Arial"/>
          <w:sz w:val="20"/>
          <w:szCs w:val="20"/>
        </w:rPr>
        <w:t>. člena in 1</w:t>
      </w:r>
      <w:r w:rsidR="00A23369">
        <w:rPr>
          <w:rFonts w:ascii="Arial" w:eastAsia="Calibri" w:hAnsi="Arial" w:cs="Arial"/>
          <w:sz w:val="20"/>
          <w:szCs w:val="20"/>
        </w:rPr>
        <w:t>7</w:t>
      </w:r>
      <w:r w:rsidRPr="006B1B5D">
        <w:rPr>
          <w:rFonts w:ascii="Arial" w:eastAsia="Calibri" w:hAnsi="Arial" w:cs="Arial"/>
          <w:sz w:val="20"/>
          <w:szCs w:val="20"/>
        </w:rPr>
        <w:t>. člena tega zakona.</w:t>
      </w:r>
    </w:p>
    <w:p w14:paraId="6A6A5A52"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rPr>
      </w:pPr>
    </w:p>
    <w:p w14:paraId="0D17FD91" w14:textId="7BD682F5"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rPr>
      </w:pPr>
      <w:r w:rsidRPr="006B1B5D">
        <w:rPr>
          <w:rFonts w:ascii="Arial" w:eastAsia="Calibri" w:hAnsi="Arial" w:cs="Arial"/>
          <w:sz w:val="20"/>
          <w:szCs w:val="20"/>
        </w:rPr>
        <w:t xml:space="preserve">Dokumentacija in osebni podatki, navedeni v četrtem odstavku </w:t>
      </w:r>
      <w:r w:rsidR="009B5A89" w:rsidRPr="006B1B5D">
        <w:rPr>
          <w:rFonts w:ascii="Arial" w:eastAsia="Calibri" w:hAnsi="Arial" w:cs="Arial"/>
          <w:sz w:val="20"/>
          <w:szCs w:val="20"/>
        </w:rPr>
        <w:t>5</w:t>
      </w:r>
      <w:r w:rsidR="00A23369">
        <w:rPr>
          <w:rFonts w:ascii="Arial" w:eastAsia="Calibri" w:hAnsi="Arial" w:cs="Arial"/>
          <w:sz w:val="20"/>
          <w:szCs w:val="20"/>
        </w:rPr>
        <w:t>3</w:t>
      </w:r>
      <w:r w:rsidRPr="006B1B5D">
        <w:rPr>
          <w:rFonts w:ascii="Arial" w:eastAsia="Calibri" w:hAnsi="Arial" w:cs="Arial"/>
          <w:sz w:val="20"/>
          <w:szCs w:val="20"/>
        </w:rPr>
        <w:t>. člena predloga zakona, se hranijo dve leti po zaključku leta, v katerem je bil izveden prevzem tobačnih znamk. Glede na izkušnje UJP v zvezi z prevzemi tobačnih znamk in preverjanj prevzemov tobačnih znamk je to primeren čas, ko je potrebno te podatke še zagotavljati za te namene. Po dosedanjih predpisih je bil rok hrambe 5 let. Iz razloga sorazmernosti obdelave osebnih podatkov ter iz razloga, ker se v praksi ni pojavila potreba po obdelavi teh podatkov po poteku 5 let, je v predlogu rok hrambe znižan na dve leti.</w:t>
      </w:r>
    </w:p>
    <w:p w14:paraId="6C676E3A"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rPr>
      </w:pPr>
    </w:p>
    <w:p w14:paraId="56FC9D02" w14:textId="6F6AFC4B"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rPr>
      </w:pPr>
      <w:r w:rsidRPr="006B1B5D">
        <w:rPr>
          <w:rFonts w:ascii="Arial" w:eastAsia="Calibri" w:hAnsi="Arial" w:cs="Arial"/>
          <w:sz w:val="20"/>
          <w:szCs w:val="20"/>
        </w:rPr>
        <w:t>Osebni podatk</w:t>
      </w:r>
      <w:r w:rsidR="009B5A89" w:rsidRPr="006B1B5D">
        <w:rPr>
          <w:rFonts w:ascii="Arial" w:eastAsia="Calibri" w:hAnsi="Arial" w:cs="Arial"/>
          <w:sz w:val="20"/>
          <w:szCs w:val="20"/>
        </w:rPr>
        <w:t>i, navedeni v šestem odstavku 5</w:t>
      </w:r>
      <w:r w:rsidR="00A23369">
        <w:rPr>
          <w:rFonts w:ascii="Arial" w:eastAsia="Calibri" w:hAnsi="Arial" w:cs="Arial"/>
          <w:sz w:val="20"/>
          <w:szCs w:val="20"/>
        </w:rPr>
        <w:t>3</w:t>
      </w:r>
      <w:r w:rsidRPr="006B1B5D">
        <w:rPr>
          <w:rFonts w:ascii="Arial" w:eastAsia="Calibri" w:hAnsi="Arial" w:cs="Arial"/>
          <w:sz w:val="20"/>
          <w:szCs w:val="20"/>
        </w:rPr>
        <w:t>. člena, se hranijo 10 let po prenehanju uporabe spletnih in mobilnih aplikacij ter druge infrastrukture UJP. Hramba teh podatkov je potrebna zaradi naknadnega ugotavljanja uporabnikov spletnih in mobilnih aplikacij UJP ter morebitne zlorabe pooblastil, ki jih je proračunski uporabnik dodelil posameznemu zaposlenemu pri uporabi teh aplikacij. Za kazniva dejanja, ki bi bila lahko storjena z zlorabo dostopov in uporabe spletnih in mobilnih aplikacij (npr. nevestno delo v službi, oškodovanje javnih sredstev) ter druge infrastrukture UJP in podatkov, ki se nahajajo v njih (npr. zlorabo osebnih podatkov) so v večini primerov predpisane kazni do 5 let zapora. Za ta kazniva dejanja je zastaranje kazenskega postopka skladno z 90. členom Kazenskega zakonika (Uradni list RS, št. 50/12 – uradno prečiščeno besedilo, 54/15, 6/16 – popr., 38/16, 27/17, 23/20, 91/20, 95/21, 186/21, 105/22 – ZZNŠPP, 16/23 in 107/24 – odl. US9) 10 let. Ti podatki pripomorejo k raziskovanju dejanskega stanja teh kaznivih dejanj.</w:t>
      </w:r>
    </w:p>
    <w:p w14:paraId="34202BF8"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rPr>
      </w:pPr>
    </w:p>
    <w:p w14:paraId="5143A58E"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rPr>
      </w:pPr>
      <w:r w:rsidRPr="006B1B5D">
        <w:rPr>
          <w:rFonts w:ascii="Arial" w:eastAsia="Calibri" w:hAnsi="Arial" w:cs="Arial"/>
          <w:sz w:val="20"/>
          <w:szCs w:val="20"/>
        </w:rPr>
        <w:t>V teh osebnih podatkih ni podatkov, ki se po ZInfV vodijo v dnevniških zapisih in katerih hramba je 6 mesecev.</w:t>
      </w:r>
    </w:p>
    <w:p w14:paraId="2B3317F9"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rPr>
      </w:pPr>
    </w:p>
    <w:p w14:paraId="622B67B3" w14:textId="765DBCDC" w:rsidR="005F73F8" w:rsidRPr="006B1B5D" w:rsidRDefault="00415DC7" w:rsidP="006B1B5D">
      <w:pPr>
        <w:spacing w:line="260" w:lineRule="exact"/>
        <w:jc w:val="both"/>
        <w:rPr>
          <w:rFonts w:ascii="Arial" w:eastAsia="Times New Roman" w:hAnsi="Arial" w:cs="Arial"/>
          <w:b/>
          <w:sz w:val="20"/>
          <w:szCs w:val="20"/>
          <w:lang w:eastAsia="sl-SI"/>
        </w:rPr>
      </w:pPr>
      <w:r w:rsidRPr="006B1B5D">
        <w:rPr>
          <w:rFonts w:ascii="Arial" w:eastAsia="Times New Roman" w:hAnsi="Arial" w:cs="Arial"/>
          <w:b/>
          <w:sz w:val="20"/>
          <w:szCs w:val="20"/>
          <w:lang w:eastAsia="sl-SI"/>
        </w:rPr>
        <w:t>K 5</w:t>
      </w:r>
      <w:r w:rsidR="0099663E">
        <w:rPr>
          <w:rFonts w:ascii="Arial" w:eastAsia="Times New Roman" w:hAnsi="Arial" w:cs="Arial"/>
          <w:b/>
          <w:sz w:val="20"/>
          <w:szCs w:val="20"/>
          <w:lang w:eastAsia="sl-SI"/>
        </w:rPr>
        <w:t>6</w:t>
      </w:r>
      <w:r w:rsidR="005F73F8" w:rsidRPr="006B1B5D">
        <w:rPr>
          <w:rFonts w:ascii="Arial" w:eastAsia="Times New Roman" w:hAnsi="Arial" w:cs="Arial"/>
          <w:b/>
          <w:sz w:val="20"/>
          <w:szCs w:val="20"/>
          <w:lang w:eastAsia="sl-SI"/>
        </w:rPr>
        <w:t>. členu (informacije javnega značaja)</w:t>
      </w:r>
    </w:p>
    <w:p w14:paraId="3636195E" w14:textId="77777777" w:rsidR="005F73F8" w:rsidRPr="006B1B5D" w:rsidRDefault="005F73F8" w:rsidP="006B1B5D">
      <w:pPr>
        <w:spacing w:line="260" w:lineRule="exact"/>
        <w:jc w:val="both"/>
        <w:rPr>
          <w:rFonts w:ascii="Arial" w:eastAsia="Times New Roman" w:hAnsi="Arial" w:cs="Arial"/>
          <w:b/>
          <w:sz w:val="20"/>
          <w:szCs w:val="20"/>
          <w:lang w:eastAsia="sl-SI"/>
        </w:rPr>
      </w:pPr>
    </w:p>
    <w:p w14:paraId="5477EEBC" w14:textId="05232841"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shd w:val="clear" w:color="auto" w:fill="FFFFFF"/>
        </w:rPr>
      </w:pPr>
      <w:bookmarkStart w:id="16" w:name="_Hlk197686575"/>
      <w:r w:rsidRPr="006B1B5D">
        <w:rPr>
          <w:rFonts w:ascii="Arial" w:eastAsia="Calibri" w:hAnsi="Arial" w:cs="Arial"/>
          <w:sz w:val="20"/>
          <w:szCs w:val="20"/>
        </w:rPr>
        <w:t>Predlog 5</w:t>
      </w:r>
      <w:r w:rsidR="00A23369">
        <w:rPr>
          <w:rFonts w:ascii="Arial" w:eastAsia="Calibri" w:hAnsi="Arial" w:cs="Arial"/>
          <w:sz w:val="20"/>
          <w:szCs w:val="20"/>
        </w:rPr>
        <w:t>6</w:t>
      </w:r>
      <w:r w:rsidRPr="006B1B5D">
        <w:rPr>
          <w:rFonts w:ascii="Arial" w:eastAsia="Calibri" w:hAnsi="Arial" w:cs="Arial"/>
          <w:sz w:val="20"/>
          <w:szCs w:val="20"/>
        </w:rPr>
        <w:t>. člena določa, da</w:t>
      </w:r>
      <w:r w:rsidRPr="006B1B5D">
        <w:rPr>
          <w:rFonts w:ascii="Arial" w:eastAsia="Calibri" w:hAnsi="Arial" w:cs="Arial"/>
          <w:sz w:val="20"/>
          <w:szCs w:val="20"/>
          <w:shd w:val="clear" w:color="auto" w:fill="FFFFFF"/>
        </w:rPr>
        <w:t xml:space="preserve"> UJP ni zavezanec za posredovanje informacij javnega značaja za podatke o e-računih, ki jih izdajajo ali prejemajo drugi proračunski uporabniki. Na podlagi zahteve za dostop do informacij javnega značaja so prosilcem podatki o e-računih, ki predstavljajo javno dostopne informacije javnega značaja, dostopni pri izdajateljih oziroma prejemnikih e-računov, ki so zavezanci po zakonu, ki ureja dostop do informacij javnega značaja.</w:t>
      </w:r>
    </w:p>
    <w:bookmarkEnd w:id="16"/>
    <w:p w14:paraId="180E75FF" w14:textId="77777777" w:rsidR="005F73F8" w:rsidRPr="006B1B5D" w:rsidRDefault="005F73F8" w:rsidP="006B1B5D">
      <w:pPr>
        <w:tabs>
          <w:tab w:val="left" w:pos="3402"/>
        </w:tabs>
        <w:spacing w:line="260" w:lineRule="exact"/>
        <w:jc w:val="both"/>
        <w:rPr>
          <w:rFonts w:ascii="Arial" w:eastAsia="Calibri" w:hAnsi="Arial" w:cs="Arial"/>
          <w:sz w:val="20"/>
          <w:szCs w:val="20"/>
        </w:rPr>
      </w:pPr>
    </w:p>
    <w:p w14:paraId="7DD166FD" w14:textId="77777777" w:rsidR="005F73F8" w:rsidRPr="006B1B5D" w:rsidRDefault="005F73F8" w:rsidP="006B1B5D">
      <w:pPr>
        <w:tabs>
          <w:tab w:val="left" w:pos="3402"/>
        </w:tabs>
        <w:spacing w:line="260" w:lineRule="exact"/>
        <w:jc w:val="both"/>
        <w:rPr>
          <w:rFonts w:ascii="Arial" w:eastAsia="Calibri" w:hAnsi="Arial" w:cs="Arial"/>
          <w:sz w:val="20"/>
          <w:szCs w:val="20"/>
        </w:rPr>
      </w:pPr>
      <w:r w:rsidRPr="006B1B5D">
        <w:rPr>
          <w:rFonts w:ascii="Arial" w:eastAsia="Calibri" w:hAnsi="Arial" w:cs="Arial"/>
          <w:sz w:val="20"/>
          <w:szCs w:val="20"/>
        </w:rPr>
        <w:t xml:space="preserve">Po predlogu zakona je UJP enotna vstopna in izstopna točka za e-račune, ki jih izdajajo in prejemajo proračunski uporabniki. Zaradi velike količine dokumentov, ki jih UJP pri izvajanju teh nalog prejema, bo nemogoče zagotoviti postopke odločanja o zahtevah za dostop do informacij javnega značaja za te dokumente. Prav tako UJP nima celovitih informacij o morebitnih izjemah prostega dostopa, ki bi jih e-računi vsebovali. Iz tega razloga bi bil sam postopek odločanja o zahtevah zapleten in zamuden, hkrati pa bi obstajala večja možnost napačnega odločanja ter nezakonitega razkritja varovanih podatkov. </w:t>
      </w:r>
    </w:p>
    <w:p w14:paraId="6568F051" w14:textId="77777777" w:rsidR="005F73F8" w:rsidRPr="006B1B5D" w:rsidRDefault="005F73F8" w:rsidP="006B1B5D">
      <w:pPr>
        <w:tabs>
          <w:tab w:val="left" w:pos="3402"/>
        </w:tabs>
        <w:spacing w:line="260" w:lineRule="exact"/>
        <w:jc w:val="both"/>
        <w:rPr>
          <w:rFonts w:ascii="Arial" w:eastAsia="Calibri" w:hAnsi="Arial" w:cs="Arial"/>
          <w:sz w:val="20"/>
          <w:szCs w:val="20"/>
        </w:rPr>
      </w:pPr>
    </w:p>
    <w:p w14:paraId="05D84FBC" w14:textId="77777777" w:rsidR="005F73F8" w:rsidRPr="006B1B5D" w:rsidRDefault="005F73F8" w:rsidP="006B1B5D">
      <w:pPr>
        <w:tabs>
          <w:tab w:val="left" w:pos="3402"/>
        </w:tabs>
        <w:spacing w:line="260" w:lineRule="exact"/>
        <w:jc w:val="both"/>
        <w:rPr>
          <w:rFonts w:ascii="Arial" w:eastAsia="Calibri" w:hAnsi="Arial" w:cs="Arial"/>
          <w:sz w:val="20"/>
          <w:szCs w:val="20"/>
        </w:rPr>
      </w:pPr>
      <w:r w:rsidRPr="006B1B5D">
        <w:rPr>
          <w:rFonts w:ascii="Arial" w:eastAsia="Calibri" w:hAnsi="Arial" w:cs="Arial"/>
          <w:sz w:val="20"/>
          <w:szCs w:val="20"/>
        </w:rPr>
        <w:t>Iz teh razlogov se v zakonu predvideva podobna ureditev, kot je v trenutno veljavnem devetem odstavku 10.a člena ZDIJZ, ko iz vsebinsko podobnih razlogov, UJP v primeru zahteve za dostop do informacij javnega značaja ni zavezanec za posredovanje podatkov o plačilnih transakcijah, ampak so ti podatki dostopni pri zavezancih po ZDIJZ.</w:t>
      </w:r>
    </w:p>
    <w:p w14:paraId="56779FE2"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rPr>
      </w:pPr>
    </w:p>
    <w:p w14:paraId="463D90F8" w14:textId="781B27C2" w:rsidR="005F73F8" w:rsidRPr="006B1B5D" w:rsidRDefault="005F73F8" w:rsidP="006B1B5D">
      <w:pPr>
        <w:spacing w:line="260" w:lineRule="exact"/>
        <w:jc w:val="both"/>
        <w:rPr>
          <w:rFonts w:ascii="Arial" w:eastAsia="Times New Roman" w:hAnsi="Arial" w:cs="Arial"/>
          <w:b/>
          <w:sz w:val="20"/>
          <w:szCs w:val="20"/>
          <w:lang w:eastAsia="sl-SI"/>
        </w:rPr>
      </w:pPr>
      <w:r w:rsidRPr="006B1B5D">
        <w:rPr>
          <w:rFonts w:ascii="Arial" w:eastAsia="Times New Roman" w:hAnsi="Arial" w:cs="Arial"/>
          <w:b/>
          <w:sz w:val="20"/>
          <w:szCs w:val="20"/>
          <w:lang w:eastAsia="sl-SI"/>
        </w:rPr>
        <w:t>K 5</w:t>
      </w:r>
      <w:r w:rsidR="0099663E">
        <w:rPr>
          <w:rFonts w:ascii="Arial" w:eastAsia="Times New Roman" w:hAnsi="Arial" w:cs="Arial"/>
          <w:b/>
          <w:sz w:val="20"/>
          <w:szCs w:val="20"/>
          <w:lang w:eastAsia="sl-SI"/>
        </w:rPr>
        <w:t>7</w:t>
      </w:r>
      <w:r w:rsidRPr="006B1B5D">
        <w:rPr>
          <w:rFonts w:ascii="Arial" w:eastAsia="Times New Roman" w:hAnsi="Arial" w:cs="Arial"/>
          <w:b/>
          <w:sz w:val="20"/>
          <w:szCs w:val="20"/>
          <w:lang w:eastAsia="sl-SI"/>
        </w:rPr>
        <w:t>. členu (nadzor nad izvajanjem zakona)</w:t>
      </w:r>
    </w:p>
    <w:p w14:paraId="42EF5B33"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rPr>
      </w:pPr>
    </w:p>
    <w:p w14:paraId="738A9CF3"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rPr>
      </w:pPr>
      <w:r w:rsidRPr="006B1B5D">
        <w:rPr>
          <w:rFonts w:ascii="Arial" w:eastAsia="Calibri" w:hAnsi="Arial" w:cs="Arial"/>
          <w:sz w:val="20"/>
          <w:szCs w:val="20"/>
        </w:rPr>
        <w:t>Prekrškovni organ za odločanje o prekrških na podlagi tega zakona je v skladu z določbo drugega odstavka 45. člena ZP-1, UJP, ki je v prvem odstavku tega člena določen kot organ, pristojen za nadzor tega zakona.</w:t>
      </w:r>
    </w:p>
    <w:p w14:paraId="27B405EC"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rPr>
      </w:pPr>
    </w:p>
    <w:p w14:paraId="4053FB16"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rPr>
      </w:pPr>
      <w:r w:rsidRPr="006B1B5D">
        <w:rPr>
          <w:rFonts w:ascii="Arial" w:eastAsia="Calibri" w:hAnsi="Arial" w:cs="Arial"/>
          <w:sz w:val="20"/>
          <w:szCs w:val="20"/>
        </w:rPr>
        <w:t>Postopek o prekršku vodi in v njem odloča pooblaščena uradna oseba UJP, ki izpolnjuje pogoje po ZP-1 in na njegovi podlagi sprejetih predpisih.</w:t>
      </w:r>
    </w:p>
    <w:p w14:paraId="70D4585A"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rPr>
      </w:pPr>
    </w:p>
    <w:p w14:paraId="1D4E5AFA" w14:textId="44D124CD" w:rsidR="005F73F8" w:rsidRPr="006B1B5D" w:rsidRDefault="005F73F8" w:rsidP="006B1B5D">
      <w:pPr>
        <w:spacing w:line="260" w:lineRule="exact"/>
        <w:jc w:val="both"/>
        <w:rPr>
          <w:rFonts w:ascii="Arial" w:eastAsia="Times New Roman" w:hAnsi="Arial" w:cs="Arial"/>
          <w:b/>
          <w:sz w:val="20"/>
          <w:szCs w:val="20"/>
          <w:lang w:eastAsia="sl-SI"/>
        </w:rPr>
      </w:pPr>
      <w:r w:rsidRPr="006B1B5D">
        <w:rPr>
          <w:rFonts w:ascii="Arial" w:eastAsia="Times New Roman" w:hAnsi="Arial" w:cs="Arial"/>
          <w:b/>
          <w:sz w:val="20"/>
          <w:szCs w:val="20"/>
          <w:lang w:eastAsia="sl-SI"/>
        </w:rPr>
        <w:t>K</w:t>
      </w:r>
      <w:r w:rsidR="003E1C4B" w:rsidRPr="006B1B5D">
        <w:rPr>
          <w:rFonts w:ascii="Arial" w:eastAsia="Times New Roman" w:hAnsi="Arial" w:cs="Arial"/>
          <w:b/>
          <w:sz w:val="20"/>
          <w:szCs w:val="20"/>
          <w:lang w:eastAsia="sl-SI"/>
        </w:rPr>
        <w:t xml:space="preserve"> </w:t>
      </w:r>
      <w:r w:rsidRPr="006B1B5D">
        <w:rPr>
          <w:rFonts w:ascii="Arial" w:eastAsia="Times New Roman" w:hAnsi="Arial" w:cs="Arial"/>
          <w:b/>
          <w:sz w:val="20"/>
          <w:szCs w:val="20"/>
          <w:lang w:eastAsia="sl-SI"/>
        </w:rPr>
        <w:t>5</w:t>
      </w:r>
      <w:r w:rsidR="0099663E">
        <w:rPr>
          <w:rFonts w:ascii="Arial" w:eastAsia="Times New Roman" w:hAnsi="Arial" w:cs="Arial"/>
          <w:b/>
          <w:sz w:val="20"/>
          <w:szCs w:val="20"/>
          <w:lang w:eastAsia="sl-SI"/>
        </w:rPr>
        <w:t>8</w:t>
      </w:r>
      <w:r w:rsidRPr="006B1B5D">
        <w:rPr>
          <w:rFonts w:ascii="Arial" w:eastAsia="Times New Roman" w:hAnsi="Arial" w:cs="Arial"/>
          <w:b/>
          <w:sz w:val="20"/>
          <w:szCs w:val="20"/>
          <w:lang w:eastAsia="sl-SI"/>
        </w:rPr>
        <w:t>. členu (prekrški proračunskih uporabnikov)</w:t>
      </w:r>
    </w:p>
    <w:p w14:paraId="6204DA0C"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rPr>
      </w:pPr>
    </w:p>
    <w:p w14:paraId="6F2DE529"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rPr>
      </w:pPr>
      <w:r w:rsidRPr="006B1B5D">
        <w:rPr>
          <w:rFonts w:ascii="Arial" w:eastAsia="Calibri" w:hAnsi="Arial" w:cs="Arial"/>
          <w:sz w:val="20"/>
          <w:szCs w:val="20"/>
        </w:rPr>
        <w:t>Predlog zakona v nekaterih določbah zavezuje proračunske uporabnike in druge pravne osebe k posameznim dejanjem, nujno potrebnim za popolno in sprotno vodenje Registra proračunskih uporabnikov, ter dejanjem, potrebnim za nemoteno delovanje sistema EZR, zato je bilo treba predvideti tudi sankcije, če se te določbe ne bi izvajale.</w:t>
      </w:r>
    </w:p>
    <w:p w14:paraId="4EBD37D3"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rPr>
      </w:pPr>
    </w:p>
    <w:p w14:paraId="4C138313" w14:textId="59242391" w:rsidR="005F73F8"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rPr>
      </w:pPr>
      <w:r w:rsidRPr="006B1B5D">
        <w:rPr>
          <w:rFonts w:ascii="Arial" w:eastAsia="Calibri" w:hAnsi="Arial" w:cs="Arial"/>
          <w:sz w:val="20"/>
          <w:szCs w:val="20"/>
        </w:rPr>
        <w:lastRenderedPageBreak/>
        <w:t>S predlaganimi sankcijami bo doseženo dosledno izvajanje in upoštevanje vseh obveznosti, prepovedi in omejitev, ki jih zakon nalaga proračunskim uporabnikom</w:t>
      </w:r>
      <w:r w:rsidRPr="006B1B5D">
        <w:rPr>
          <w:rFonts w:ascii="Arial" w:eastAsia="Times New Roman" w:hAnsi="Arial" w:cs="Arial"/>
          <w:sz w:val="20"/>
          <w:szCs w:val="20"/>
        </w:rPr>
        <w:t xml:space="preserve">. Namen teh določb je tudi, da se </w:t>
      </w:r>
      <w:r w:rsidRPr="006B1B5D">
        <w:rPr>
          <w:rFonts w:ascii="Arial" w:eastAsia="Calibri" w:hAnsi="Arial" w:cs="Arial"/>
          <w:sz w:val="20"/>
          <w:szCs w:val="20"/>
        </w:rPr>
        <w:t>preprečijo morebitne zlorabe teh računov ali nenamenska poraba javnofinančnih sredstev izven sistema EZR v državi ali tujini.</w:t>
      </w:r>
    </w:p>
    <w:p w14:paraId="5A754B10" w14:textId="77777777" w:rsidR="00A23369" w:rsidRPr="006B1B5D" w:rsidRDefault="00A23369" w:rsidP="006B1B5D">
      <w:pPr>
        <w:overflowPunct w:val="0"/>
        <w:autoSpaceDE w:val="0"/>
        <w:autoSpaceDN w:val="0"/>
        <w:adjustRightInd w:val="0"/>
        <w:spacing w:line="260" w:lineRule="exact"/>
        <w:jc w:val="both"/>
        <w:textAlignment w:val="baseline"/>
        <w:rPr>
          <w:rFonts w:ascii="Arial" w:eastAsia="Calibri" w:hAnsi="Arial" w:cs="Arial"/>
          <w:sz w:val="20"/>
          <w:szCs w:val="20"/>
        </w:rPr>
      </w:pPr>
    </w:p>
    <w:p w14:paraId="23985F8C"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rPr>
      </w:pPr>
      <w:r w:rsidRPr="006B1B5D">
        <w:rPr>
          <w:rFonts w:ascii="Arial" w:eastAsia="Calibri" w:hAnsi="Arial" w:cs="Arial"/>
          <w:sz w:val="20"/>
          <w:szCs w:val="20"/>
        </w:rPr>
        <w:t>Ta člen predvideva prekrškovne sankcije za kršitev obveznosti zaprtja računov proračunskih uporabnikov pri drugih ponudnikih plačilnih storitev, uporabo plačilnih storitev izven sistema EZR v nasprotju z določbami tega zakona, odprtje in uporabo računa z ničelnim stanjem in trgovalnega računa v nasprotju s tem zakonom, pridobivanje in uporabo elektronskih plačilnih instrumentov v nasprotju s tem zakonom ter ne pošiljanja podatkov ali pošiljanja napačnih podatkov o menicah.</w:t>
      </w:r>
    </w:p>
    <w:p w14:paraId="27964A10"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rPr>
      </w:pPr>
    </w:p>
    <w:p w14:paraId="4BA4173C" w14:textId="267DB8E5"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rPr>
      </w:pPr>
      <w:r w:rsidRPr="006B1B5D">
        <w:rPr>
          <w:rFonts w:ascii="Arial" w:eastAsia="Calibri" w:hAnsi="Arial" w:cs="Arial"/>
          <w:sz w:val="20"/>
          <w:szCs w:val="20"/>
        </w:rPr>
        <w:t>V tem členu so predvidene prekrškovne sankcije tudi za primere, ko proračunski uporabnik e-računov ne pošilja ali ne prejema prek UJP kot enotne vstopne in izstopne točke (</w:t>
      </w:r>
      <w:r w:rsidR="00415DC7" w:rsidRPr="006B1B5D">
        <w:rPr>
          <w:rFonts w:ascii="Arial" w:eastAsia="Calibri" w:hAnsi="Arial" w:cs="Arial"/>
          <w:sz w:val="20"/>
          <w:szCs w:val="20"/>
        </w:rPr>
        <w:t>prvi</w:t>
      </w:r>
      <w:r w:rsidRPr="006B1B5D">
        <w:rPr>
          <w:rFonts w:ascii="Arial" w:eastAsia="Calibri" w:hAnsi="Arial" w:cs="Arial"/>
          <w:sz w:val="20"/>
          <w:szCs w:val="20"/>
        </w:rPr>
        <w:t xml:space="preserve"> odstavek 4</w:t>
      </w:r>
      <w:r w:rsidR="00A23369">
        <w:rPr>
          <w:rFonts w:ascii="Arial" w:eastAsia="Calibri" w:hAnsi="Arial" w:cs="Arial"/>
          <w:sz w:val="20"/>
          <w:szCs w:val="20"/>
        </w:rPr>
        <w:t>6</w:t>
      </w:r>
      <w:r w:rsidRPr="006B1B5D">
        <w:rPr>
          <w:rFonts w:ascii="Arial" w:eastAsia="Calibri" w:hAnsi="Arial" w:cs="Arial"/>
          <w:sz w:val="20"/>
          <w:szCs w:val="20"/>
        </w:rPr>
        <w:t>. člena tega zakona).</w:t>
      </w:r>
    </w:p>
    <w:p w14:paraId="711C4750"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rPr>
      </w:pPr>
    </w:p>
    <w:p w14:paraId="64E8C531"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Times New Roman" w:hAnsi="Arial" w:cs="Arial"/>
          <w:sz w:val="20"/>
          <w:szCs w:val="20"/>
          <w:lang w:eastAsia="sl-SI"/>
        </w:rPr>
      </w:pPr>
      <w:r w:rsidRPr="006B1B5D">
        <w:rPr>
          <w:rFonts w:ascii="Arial" w:eastAsia="Calibri" w:hAnsi="Arial" w:cs="Arial"/>
          <w:sz w:val="20"/>
          <w:szCs w:val="20"/>
        </w:rPr>
        <w:t xml:space="preserve">Pri pripravi besedila tega člena je bila upoštevana izključitev odgovornosti, ki je opredeljena v določbi 13.a člena ZP-1, po kateri </w:t>
      </w:r>
      <w:r w:rsidRPr="006B1B5D">
        <w:rPr>
          <w:rFonts w:ascii="Arial" w:eastAsia="Times New Roman" w:hAnsi="Arial" w:cs="Arial"/>
          <w:sz w:val="20"/>
          <w:szCs w:val="20"/>
          <w:lang w:eastAsia="sl-SI"/>
        </w:rPr>
        <w:t>Republika Slovenija in samoupravne lokalne skupnosti ne odgovarjajo za prekršek, zakon pa lahko določi, da odgovarja za prekršek odgovorna oseba v državnem organu ali v samoupravni lokalni skupnosti.</w:t>
      </w:r>
    </w:p>
    <w:p w14:paraId="50E1CFD4"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Times New Roman" w:hAnsi="Arial" w:cs="Arial"/>
          <w:sz w:val="20"/>
          <w:szCs w:val="20"/>
          <w:lang w:eastAsia="sl-SI"/>
        </w:rPr>
      </w:pPr>
    </w:p>
    <w:p w14:paraId="01EEC87E"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rPr>
      </w:pPr>
      <w:r w:rsidRPr="006B1B5D">
        <w:rPr>
          <w:rFonts w:ascii="Arial" w:eastAsia="Calibri" w:hAnsi="Arial" w:cs="Arial"/>
          <w:sz w:val="20"/>
          <w:szCs w:val="20"/>
        </w:rPr>
        <w:t>Prekršek je predviden tudi za odgovorne osebe državnih organov in občin.</w:t>
      </w:r>
    </w:p>
    <w:p w14:paraId="408E4065"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rPr>
      </w:pPr>
    </w:p>
    <w:p w14:paraId="2C494C7E" w14:textId="402AFCA9" w:rsidR="005F73F8" w:rsidRPr="006B1B5D" w:rsidRDefault="005F73F8" w:rsidP="006B1B5D">
      <w:pPr>
        <w:spacing w:line="260" w:lineRule="exact"/>
        <w:jc w:val="both"/>
        <w:rPr>
          <w:rFonts w:ascii="Arial" w:eastAsia="Times New Roman" w:hAnsi="Arial" w:cs="Arial"/>
          <w:b/>
          <w:sz w:val="20"/>
          <w:szCs w:val="20"/>
          <w:lang w:eastAsia="sl-SI"/>
        </w:rPr>
      </w:pPr>
      <w:r w:rsidRPr="006B1B5D">
        <w:rPr>
          <w:rFonts w:ascii="Arial" w:eastAsia="Times New Roman" w:hAnsi="Arial" w:cs="Arial"/>
          <w:b/>
          <w:sz w:val="20"/>
          <w:szCs w:val="20"/>
          <w:lang w:eastAsia="sl-SI"/>
        </w:rPr>
        <w:t xml:space="preserve">K </w:t>
      </w:r>
      <w:r w:rsidR="0099663E">
        <w:rPr>
          <w:rFonts w:ascii="Arial" w:eastAsia="Times New Roman" w:hAnsi="Arial" w:cs="Arial"/>
          <w:b/>
          <w:sz w:val="20"/>
          <w:szCs w:val="20"/>
          <w:lang w:eastAsia="sl-SI"/>
        </w:rPr>
        <w:t>59</w:t>
      </w:r>
      <w:r w:rsidRPr="006B1B5D">
        <w:rPr>
          <w:rFonts w:ascii="Arial" w:eastAsia="Times New Roman" w:hAnsi="Arial" w:cs="Arial"/>
          <w:b/>
          <w:sz w:val="20"/>
          <w:szCs w:val="20"/>
          <w:lang w:eastAsia="sl-SI"/>
        </w:rPr>
        <w:t>. členu (prekrški ponudnikov storitev)</w:t>
      </w:r>
    </w:p>
    <w:p w14:paraId="13085A8A" w14:textId="77777777" w:rsidR="005F73F8" w:rsidRPr="006B1B5D" w:rsidRDefault="005F73F8" w:rsidP="006B1B5D">
      <w:pPr>
        <w:spacing w:line="260" w:lineRule="exact"/>
        <w:jc w:val="both"/>
        <w:rPr>
          <w:rFonts w:ascii="Arial" w:eastAsia="Times New Roman" w:hAnsi="Arial" w:cs="Arial"/>
          <w:sz w:val="20"/>
          <w:szCs w:val="20"/>
          <w:lang w:eastAsia="sl-SI"/>
        </w:rPr>
      </w:pPr>
    </w:p>
    <w:p w14:paraId="42860EAA" w14:textId="78A3E985"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rPr>
      </w:pPr>
      <w:r w:rsidRPr="006B1B5D">
        <w:rPr>
          <w:rFonts w:ascii="Arial" w:eastAsia="Calibri" w:hAnsi="Arial" w:cs="Arial"/>
          <w:sz w:val="20"/>
          <w:szCs w:val="20"/>
        </w:rPr>
        <w:t>V tem členu so iz razlogov, navedenih v prvem odstavku obrazložitve k 5</w:t>
      </w:r>
      <w:r w:rsidR="00A23369">
        <w:rPr>
          <w:rFonts w:ascii="Arial" w:eastAsia="Calibri" w:hAnsi="Arial" w:cs="Arial"/>
          <w:sz w:val="20"/>
          <w:szCs w:val="20"/>
        </w:rPr>
        <w:t>8</w:t>
      </w:r>
      <w:r w:rsidRPr="006B1B5D">
        <w:rPr>
          <w:rFonts w:ascii="Arial" w:eastAsia="Calibri" w:hAnsi="Arial" w:cs="Arial"/>
          <w:sz w:val="20"/>
          <w:szCs w:val="20"/>
        </w:rPr>
        <w:t xml:space="preserve">. členu opredeljene tudi kršitve ponudnikov plačilnih storitev in ponudnikov investicijskih storitev glede odpiranja plačilnih in transakcijskih računov za proračunske uporabnike, opravljanja plačilnih storitev prek teh računov, sporočanja o plačilnih transakcijah in stanju sredstev ter izdaje in uporabe plačilnih kartic. </w:t>
      </w:r>
    </w:p>
    <w:p w14:paraId="2BED61E1"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rPr>
      </w:pPr>
    </w:p>
    <w:p w14:paraId="4CD0D193" w14:textId="43427DDD" w:rsidR="005F73F8" w:rsidRPr="006B1B5D" w:rsidRDefault="005F73F8" w:rsidP="006B1B5D">
      <w:pPr>
        <w:spacing w:line="260" w:lineRule="exact"/>
        <w:jc w:val="both"/>
        <w:rPr>
          <w:rFonts w:ascii="Arial" w:eastAsia="Times New Roman" w:hAnsi="Arial" w:cs="Arial"/>
          <w:b/>
          <w:sz w:val="20"/>
          <w:szCs w:val="20"/>
          <w:lang w:eastAsia="sl-SI"/>
        </w:rPr>
      </w:pPr>
      <w:r w:rsidRPr="006B1B5D">
        <w:rPr>
          <w:rFonts w:ascii="Arial" w:eastAsia="Times New Roman" w:hAnsi="Arial" w:cs="Arial"/>
          <w:b/>
          <w:sz w:val="20"/>
          <w:szCs w:val="20"/>
          <w:lang w:eastAsia="sl-SI"/>
        </w:rPr>
        <w:t>K 6</w:t>
      </w:r>
      <w:r w:rsidR="0099663E">
        <w:rPr>
          <w:rFonts w:ascii="Arial" w:eastAsia="Times New Roman" w:hAnsi="Arial" w:cs="Arial"/>
          <w:b/>
          <w:sz w:val="20"/>
          <w:szCs w:val="20"/>
          <w:lang w:eastAsia="sl-SI"/>
        </w:rPr>
        <w:t>0</w:t>
      </w:r>
      <w:r w:rsidR="009B5A89" w:rsidRPr="006B1B5D">
        <w:rPr>
          <w:rFonts w:ascii="Arial" w:eastAsia="Times New Roman" w:hAnsi="Arial" w:cs="Arial"/>
          <w:b/>
          <w:sz w:val="20"/>
          <w:szCs w:val="20"/>
          <w:lang w:eastAsia="sl-SI"/>
        </w:rPr>
        <w:t xml:space="preserve">. členu (prekrški zavezancev </w:t>
      </w:r>
      <w:r w:rsidRPr="006B1B5D">
        <w:rPr>
          <w:rFonts w:ascii="Arial" w:eastAsia="Times New Roman" w:hAnsi="Arial" w:cs="Arial"/>
          <w:b/>
          <w:sz w:val="20"/>
          <w:szCs w:val="20"/>
          <w:lang w:eastAsia="sl-SI"/>
        </w:rPr>
        <w:t>za prejemanje e-računov, izdanih v skladu z evropskim standardom)</w:t>
      </w:r>
    </w:p>
    <w:p w14:paraId="0204D045"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rPr>
      </w:pPr>
    </w:p>
    <w:p w14:paraId="0DB68EB5"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rPr>
      </w:pPr>
      <w:r w:rsidRPr="006B1B5D">
        <w:rPr>
          <w:rFonts w:ascii="Arial" w:eastAsia="Calibri" w:hAnsi="Arial" w:cs="Arial"/>
          <w:sz w:val="20"/>
          <w:szCs w:val="20"/>
        </w:rPr>
        <w:t>V tem členu so predpisani prekrški za naročnika in odgovorne osebe naročnika, in sicer če naročnik zavrne sprejem in obdelavo e-računa, izdanega s strani domačega ali tujega poslovnega subjekta, ki je skladen z evropskim standardom za izdajanje e-računov in katero koli od sintaks s seznama, katera sta določena v vsakokratnem izvedbenem sklepu Evropske komisije, objavljenem v Uradnem listu Evropske unije v skladu z Direktivo 2014/55/EU.</w:t>
      </w:r>
    </w:p>
    <w:p w14:paraId="2F8D6C9B"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rPr>
      </w:pPr>
    </w:p>
    <w:p w14:paraId="5F8C3F4A" w14:textId="68E36C83" w:rsidR="005F73F8" w:rsidRPr="006B1B5D" w:rsidRDefault="005F73F8" w:rsidP="006B1B5D">
      <w:pPr>
        <w:spacing w:line="260" w:lineRule="exact"/>
        <w:jc w:val="both"/>
        <w:rPr>
          <w:rFonts w:ascii="Arial" w:eastAsia="Times New Roman" w:hAnsi="Arial" w:cs="Arial"/>
          <w:b/>
          <w:sz w:val="20"/>
          <w:szCs w:val="20"/>
          <w:lang w:eastAsia="sl-SI"/>
        </w:rPr>
      </w:pPr>
      <w:r w:rsidRPr="006B1B5D">
        <w:rPr>
          <w:rFonts w:ascii="Arial" w:eastAsia="Times New Roman" w:hAnsi="Arial" w:cs="Arial"/>
          <w:b/>
          <w:sz w:val="20"/>
          <w:szCs w:val="20"/>
          <w:lang w:eastAsia="sl-SI"/>
        </w:rPr>
        <w:t xml:space="preserve">K </w:t>
      </w:r>
      <w:r w:rsidR="00415DC7" w:rsidRPr="006B1B5D">
        <w:rPr>
          <w:rFonts w:ascii="Arial" w:eastAsia="Times New Roman" w:hAnsi="Arial" w:cs="Arial"/>
          <w:b/>
          <w:sz w:val="20"/>
          <w:szCs w:val="20"/>
          <w:lang w:eastAsia="sl-SI"/>
        </w:rPr>
        <w:t>6</w:t>
      </w:r>
      <w:r w:rsidR="0099663E">
        <w:rPr>
          <w:rFonts w:ascii="Arial" w:eastAsia="Times New Roman" w:hAnsi="Arial" w:cs="Arial"/>
          <w:b/>
          <w:sz w:val="20"/>
          <w:szCs w:val="20"/>
          <w:lang w:eastAsia="sl-SI"/>
        </w:rPr>
        <w:t>1</w:t>
      </w:r>
      <w:r w:rsidRPr="006B1B5D">
        <w:rPr>
          <w:rFonts w:ascii="Arial" w:eastAsia="Times New Roman" w:hAnsi="Arial" w:cs="Arial"/>
          <w:b/>
          <w:sz w:val="20"/>
          <w:szCs w:val="20"/>
          <w:lang w:eastAsia="sl-SI"/>
        </w:rPr>
        <w:t>. členu (višina globe v hitrem prekrškovnem postopku)</w:t>
      </w:r>
    </w:p>
    <w:p w14:paraId="2264D094"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rPr>
      </w:pPr>
    </w:p>
    <w:p w14:paraId="10A27750" w14:textId="1FBF4E62"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rPr>
      </w:pPr>
      <w:r w:rsidRPr="006B1B5D">
        <w:rPr>
          <w:rFonts w:ascii="Arial" w:eastAsia="Calibri" w:hAnsi="Arial" w:cs="Arial"/>
          <w:sz w:val="20"/>
          <w:szCs w:val="20"/>
        </w:rPr>
        <w:t>V tem členu je opredeljeno pooblastilo za uradno osebo UJP, da v hitrem postopku o prekršku izreče globo v kateri koli višini v</w:t>
      </w:r>
      <w:r w:rsidR="00E62EB3" w:rsidRPr="006B1B5D">
        <w:rPr>
          <w:rFonts w:ascii="Arial" w:eastAsia="Calibri" w:hAnsi="Arial" w:cs="Arial"/>
          <w:sz w:val="20"/>
          <w:szCs w:val="20"/>
        </w:rPr>
        <w:t xml:space="preserve"> okviru razpona, določenega v 5</w:t>
      </w:r>
      <w:r w:rsidR="00A23369">
        <w:rPr>
          <w:rFonts w:ascii="Arial" w:eastAsia="Calibri" w:hAnsi="Arial" w:cs="Arial"/>
          <w:sz w:val="20"/>
          <w:szCs w:val="20"/>
        </w:rPr>
        <w:t>8</w:t>
      </w:r>
      <w:r w:rsidRPr="006B1B5D">
        <w:rPr>
          <w:rFonts w:ascii="Arial" w:eastAsia="Calibri" w:hAnsi="Arial" w:cs="Arial"/>
          <w:sz w:val="20"/>
          <w:szCs w:val="20"/>
        </w:rPr>
        <w:t xml:space="preserve">. do </w:t>
      </w:r>
      <w:r w:rsidR="00E62EB3" w:rsidRPr="006B1B5D">
        <w:rPr>
          <w:rFonts w:ascii="Arial" w:eastAsia="Calibri" w:hAnsi="Arial" w:cs="Arial"/>
          <w:sz w:val="20"/>
          <w:szCs w:val="20"/>
        </w:rPr>
        <w:t>6</w:t>
      </w:r>
      <w:r w:rsidR="00A23369">
        <w:rPr>
          <w:rFonts w:ascii="Arial" w:eastAsia="Calibri" w:hAnsi="Arial" w:cs="Arial"/>
          <w:sz w:val="20"/>
          <w:szCs w:val="20"/>
        </w:rPr>
        <w:t>0</w:t>
      </w:r>
      <w:r w:rsidRPr="006B1B5D">
        <w:rPr>
          <w:rFonts w:ascii="Arial" w:eastAsia="Calibri" w:hAnsi="Arial" w:cs="Arial"/>
          <w:sz w:val="20"/>
          <w:szCs w:val="20"/>
        </w:rPr>
        <w:t>. členu tega zakona. Pooblastilo za izrek globe v okviru predpisanega razpona je skladno s tretjim odstavkom 52. člena ZP-1.</w:t>
      </w:r>
    </w:p>
    <w:p w14:paraId="43C7FEB8"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rPr>
      </w:pPr>
    </w:p>
    <w:p w14:paraId="6A83BDB2" w14:textId="092EC020"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b/>
          <w:bCs/>
          <w:sz w:val="20"/>
          <w:szCs w:val="20"/>
        </w:rPr>
      </w:pPr>
      <w:r w:rsidRPr="006B1B5D">
        <w:rPr>
          <w:rFonts w:ascii="Arial" w:eastAsia="Calibri" w:hAnsi="Arial" w:cs="Arial"/>
          <w:b/>
          <w:bCs/>
          <w:sz w:val="20"/>
          <w:szCs w:val="20"/>
        </w:rPr>
        <w:t xml:space="preserve">K </w:t>
      </w:r>
      <w:r w:rsidR="00415DC7" w:rsidRPr="006B1B5D">
        <w:rPr>
          <w:rFonts w:ascii="Arial" w:eastAsia="Calibri" w:hAnsi="Arial" w:cs="Arial"/>
          <w:b/>
          <w:bCs/>
          <w:sz w:val="20"/>
          <w:szCs w:val="20"/>
        </w:rPr>
        <w:t>6</w:t>
      </w:r>
      <w:r w:rsidR="0099663E">
        <w:rPr>
          <w:rFonts w:ascii="Arial" w:eastAsia="Calibri" w:hAnsi="Arial" w:cs="Arial"/>
          <w:b/>
          <w:bCs/>
          <w:sz w:val="20"/>
          <w:szCs w:val="20"/>
        </w:rPr>
        <w:t>2</w:t>
      </w:r>
      <w:r w:rsidRPr="006B1B5D">
        <w:rPr>
          <w:rFonts w:ascii="Arial" w:eastAsia="Calibri" w:hAnsi="Arial" w:cs="Arial"/>
          <w:b/>
          <w:bCs/>
          <w:sz w:val="20"/>
          <w:szCs w:val="20"/>
        </w:rPr>
        <w:t>. členu (uskladitev pravnoorganizacijskih oblik)</w:t>
      </w:r>
    </w:p>
    <w:p w14:paraId="5B11423C"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bCs/>
          <w:sz w:val="20"/>
          <w:szCs w:val="20"/>
        </w:rPr>
      </w:pPr>
    </w:p>
    <w:p w14:paraId="4026D934" w14:textId="618D39C7"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rPr>
      </w:pPr>
      <w:r w:rsidRPr="006B1B5D">
        <w:rPr>
          <w:rFonts w:ascii="Arial" w:eastAsia="Calibri" w:hAnsi="Arial" w:cs="Arial"/>
          <w:sz w:val="20"/>
          <w:szCs w:val="20"/>
        </w:rPr>
        <w:t>S predlaganim členom, ki je povezan s 1</w:t>
      </w:r>
      <w:r w:rsidR="00A23369">
        <w:rPr>
          <w:rFonts w:ascii="Arial" w:eastAsia="Calibri" w:hAnsi="Arial" w:cs="Arial"/>
          <w:sz w:val="20"/>
          <w:szCs w:val="20"/>
        </w:rPr>
        <w:t>5</w:t>
      </w:r>
      <w:r w:rsidRPr="006B1B5D">
        <w:rPr>
          <w:rFonts w:ascii="Arial" w:eastAsia="Calibri" w:hAnsi="Arial" w:cs="Arial"/>
          <w:sz w:val="20"/>
          <w:szCs w:val="20"/>
        </w:rPr>
        <w:t>. členom tega predloga zakona, se določa prehodno obdobje v katerem morajo tiste pravne osebe javnega prava, ki so vpisane v Register proračunskih uporabnikov in niso organizirane v statusni obliki javnega zavoda, javnega sklada ali javne agencije in njihov ustanovitelj ali soustanovitelj ni država ali občina, svoj status uskladiti s tem zakonom. Določeno je prehodno obdobje do 1. januarja 2030, kar pomeni, da je prehodno obdobje dovolj dolgo za izvedbo vseh aktivnosti povezanih z uskladitvijo pravnoorganizacijske oblike in ustanoviteljskih pravic države oziroma občine.</w:t>
      </w:r>
    </w:p>
    <w:p w14:paraId="2D677ED4"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rPr>
      </w:pPr>
    </w:p>
    <w:p w14:paraId="767943CF" w14:textId="677F88B6"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rPr>
      </w:pPr>
      <w:r w:rsidRPr="006B1B5D">
        <w:rPr>
          <w:rFonts w:ascii="Arial" w:eastAsia="Calibri" w:hAnsi="Arial" w:cs="Arial"/>
          <w:sz w:val="20"/>
          <w:szCs w:val="20"/>
        </w:rPr>
        <w:t>Iz 2. in 4. točke prvega odstavka 1</w:t>
      </w:r>
      <w:r w:rsidR="00A23369">
        <w:rPr>
          <w:rFonts w:ascii="Arial" w:eastAsia="Calibri" w:hAnsi="Arial" w:cs="Arial"/>
          <w:sz w:val="20"/>
          <w:szCs w:val="20"/>
        </w:rPr>
        <w:t>5</w:t>
      </w:r>
      <w:r w:rsidRPr="006B1B5D">
        <w:rPr>
          <w:rFonts w:ascii="Arial" w:eastAsia="Calibri" w:hAnsi="Arial" w:cs="Arial"/>
          <w:sz w:val="20"/>
          <w:szCs w:val="20"/>
        </w:rPr>
        <w:t>. člena predloga zakona je razvidno, da so dovoljene tudi izjeme glede pravnoorganizacijske oblike ali vrste ustanovitelja, če poseben zakon izrecno določa, da je posamezna pravna oseba neposredni ali posredni uporabnik državnega oziroma občinskega proračuna. V obrazložitvi k 1</w:t>
      </w:r>
      <w:r w:rsidR="00A23369">
        <w:rPr>
          <w:rFonts w:ascii="Arial" w:eastAsia="Calibri" w:hAnsi="Arial" w:cs="Arial"/>
          <w:sz w:val="20"/>
          <w:szCs w:val="20"/>
        </w:rPr>
        <w:t>5</w:t>
      </w:r>
      <w:r w:rsidRPr="006B1B5D">
        <w:rPr>
          <w:rFonts w:ascii="Arial" w:eastAsia="Calibri" w:hAnsi="Arial" w:cs="Arial"/>
          <w:sz w:val="20"/>
          <w:szCs w:val="20"/>
        </w:rPr>
        <w:t>. členu je med takšne posebne zakone omenjen Zakon o visokem šolstvu, ki v 51.e členu ureja ustanovitev Nacionalne agencije Republike Slovenije za kakovost v visokem šolstvu, ki je na podlagi tega zakona pridobila status neposrednega uporabnika državnega proračuna. V skladu s 4. točko prvega odstavka 1</w:t>
      </w:r>
      <w:r w:rsidR="00A23369">
        <w:rPr>
          <w:rFonts w:ascii="Arial" w:eastAsia="Calibri" w:hAnsi="Arial" w:cs="Arial"/>
          <w:sz w:val="20"/>
          <w:szCs w:val="20"/>
        </w:rPr>
        <w:t>5</w:t>
      </w:r>
      <w:r w:rsidRPr="006B1B5D">
        <w:rPr>
          <w:rFonts w:ascii="Arial" w:eastAsia="Calibri" w:hAnsi="Arial" w:cs="Arial"/>
          <w:sz w:val="20"/>
          <w:szCs w:val="20"/>
        </w:rPr>
        <w:t>. člena predloga zakona je lahko posredni proračunski uporabnik tudi javni zavod, javna agencija ali javni sklad, pri katerem država ali občina ni edini ustanovitelj.</w:t>
      </w:r>
    </w:p>
    <w:p w14:paraId="252B5044"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rPr>
      </w:pPr>
    </w:p>
    <w:p w14:paraId="09B3021F"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rPr>
      </w:pPr>
      <w:r w:rsidRPr="006B1B5D">
        <w:rPr>
          <w:rFonts w:ascii="Arial" w:eastAsia="Calibri" w:hAnsi="Arial" w:cs="Arial"/>
          <w:sz w:val="20"/>
          <w:szCs w:val="20"/>
        </w:rPr>
        <w:t xml:space="preserve">Izključitev pravne osebe iz Registra proračunskih uporabnikov se lahko izvede takoj po uveljavitvi zakona, če pravna oseba javnega prava ne namerava uskladiti svoje pravnoorganizacijske oblike s tem zakonom in ne želi obdržati statusa proračunskega uporabnika in pri UJP odda vlogo za izključitev iz Registra proračunskih uporabnikov. </w:t>
      </w:r>
    </w:p>
    <w:p w14:paraId="33650254"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rPr>
      </w:pPr>
    </w:p>
    <w:p w14:paraId="45172AA8"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rPr>
      </w:pPr>
      <w:r w:rsidRPr="006B1B5D">
        <w:rPr>
          <w:rFonts w:ascii="Arial" w:eastAsia="Calibri" w:hAnsi="Arial" w:cs="Arial"/>
          <w:sz w:val="20"/>
          <w:szCs w:val="20"/>
        </w:rPr>
        <w:t>Če pravne osebe javnega prava svoje organizacijske oblike v prehodnem obdobju ne bodo uskladile, se bodo po poteku roka iz prvega odstavka tega člena izključile iz Registra proračunskih uporabnikov po uradni dolžnosti.</w:t>
      </w:r>
    </w:p>
    <w:p w14:paraId="24CC3637"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rPr>
      </w:pPr>
    </w:p>
    <w:p w14:paraId="4948A4E3" w14:textId="22ACA4BB"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b/>
          <w:sz w:val="20"/>
          <w:szCs w:val="20"/>
        </w:rPr>
      </w:pPr>
      <w:r w:rsidRPr="006B1B5D">
        <w:rPr>
          <w:rFonts w:ascii="Arial" w:eastAsia="Calibri" w:hAnsi="Arial" w:cs="Arial"/>
          <w:b/>
          <w:sz w:val="20"/>
          <w:szCs w:val="20"/>
        </w:rPr>
        <w:t xml:space="preserve">K </w:t>
      </w:r>
      <w:r w:rsidR="00415DC7" w:rsidRPr="006B1B5D">
        <w:rPr>
          <w:rFonts w:ascii="Arial" w:eastAsia="Calibri" w:hAnsi="Arial" w:cs="Arial"/>
          <w:b/>
          <w:sz w:val="20"/>
          <w:szCs w:val="20"/>
        </w:rPr>
        <w:t>6</w:t>
      </w:r>
      <w:r w:rsidR="0099663E">
        <w:rPr>
          <w:rFonts w:ascii="Arial" w:eastAsia="Calibri" w:hAnsi="Arial" w:cs="Arial"/>
          <w:b/>
          <w:sz w:val="20"/>
          <w:szCs w:val="20"/>
        </w:rPr>
        <w:t>3</w:t>
      </w:r>
      <w:r w:rsidRPr="006B1B5D">
        <w:rPr>
          <w:rFonts w:ascii="Arial" w:eastAsia="Calibri" w:hAnsi="Arial" w:cs="Arial"/>
          <w:b/>
          <w:sz w:val="20"/>
          <w:szCs w:val="20"/>
        </w:rPr>
        <w:t>. členu (izključitev organov skupnih občinskih uprav iz Registra proračunskih uporabnikov)</w:t>
      </w:r>
    </w:p>
    <w:p w14:paraId="02EA6831"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rPr>
      </w:pPr>
    </w:p>
    <w:p w14:paraId="75ABDD77" w14:textId="54386204" w:rsidR="005F73F8" w:rsidRPr="006B1B5D" w:rsidRDefault="005F73F8" w:rsidP="006B1B5D">
      <w:pPr>
        <w:overflowPunct w:val="0"/>
        <w:autoSpaceDE w:val="0"/>
        <w:autoSpaceDN w:val="0"/>
        <w:adjustRightInd w:val="0"/>
        <w:spacing w:line="260" w:lineRule="exact"/>
        <w:jc w:val="both"/>
        <w:textAlignment w:val="baseline"/>
        <w:rPr>
          <w:rFonts w:ascii="Arial" w:eastAsia="Times New Roman" w:hAnsi="Arial" w:cs="Arial"/>
          <w:sz w:val="20"/>
          <w:szCs w:val="20"/>
        </w:rPr>
      </w:pPr>
      <w:r w:rsidRPr="006B1B5D">
        <w:rPr>
          <w:rFonts w:ascii="Arial" w:eastAsia="Times New Roman" w:hAnsi="Arial" w:cs="Arial"/>
          <w:sz w:val="20"/>
          <w:szCs w:val="20"/>
        </w:rPr>
        <w:t>V Register proračunskih uporabnikov so kot neposredni proračunski uporabniki občin vpisane tudi nekatere skupne občinske uprave. Zaradi ureditve v 1</w:t>
      </w:r>
      <w:r w:rsidR="00A23369">
        <w:rPr>
          <w:rFonts w:ascii="Arial" w:eastAsia="Times New Roman" w:hAnsi="Arial" w:cs="Arial"/>
          <w:sz w:val="20"/>
          <w:szCs w:val="20"/>
        </w:rPr>
        <w:t>5</w:t>
      </w:r>
      <w:r w:rsidRPr="006B1B5D">
        <w:rPr>
          <w:rFonts w:ascii="Arial" w:eastAsia="Times New Roman" w:hAnsi="Arial" w:cs="Arial"/>
          <w:sz w:val="20"/>
          <w:szCs w:val="20"/>
        </w:rPr>
        <w:t>. členu, po katerem se skupne občinske uprave ne vpišejo v Register proračunskih uporabnikov kot neposredni uporabnik proračuna, je v tem členu določeno, da se le-te izključijo iz Registra proračunskih uporabnikov na podlagi odločbe, ki jo izda UJP. UJP začne postopek izbrisa v 30. dneh po uveljavitvi zakona. UJP izda odločbo o izbrisu, zoper katero je dovoljena pritožba, ki zadrži izvršitev odločbe.</w:t>
      </w:r>
    </w:p>
    <w:p w14:paraId="5D5C0AE1"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Times New Roman" w:hAnsi="Arial" w:cs="Arial"/>
          <w:sz w:val="20"/>
          <w:szCs w:val="20"/>
        </w:rPr>
      </w:pPr>
    </w:p>
    <w:p w14:paraId="2F1A32D4" w14:textId="12150341" w:rsidR="005F73F8" w:rsidRPr="006B1B5D" w:rsidRDefault="005F73F8" w:rsidP="006B1B5D">
      <w:pPr>
        <w:overflowPunct w:val="0"/>
        <w:autoSpaceDE w:val="0"/>
        <w:autoSpaceDN w:val="0"/>
        <w:adjustRightInd w:val="0"/>
        <w:spacing w:line="260" w:lineRule="exact"/>
        <w:jc w:val="both"/>
        <w:textAlignment w:val="baseline"/>
        <w:rPr>
          <w:rFonts w:ascii="Arial" w:eastAsia="Times New Roman" w:hAnsi="Arial" w:cs="Arial"/>
          <w:sz w:val="20"/>
          <w:szCs w:val="20"/>
        </w:rPr>
      </w:pPr>
      <w:r w:rsidRPr="006B1B5D">
        <w:rPr>
          <w:rFonts w:ascii="Arial" w:eastAsia="Times New Roman" w:hAnsi="Arial" w:cs="Arial"/>
          <w:sz w:val="20"/>
          <w:szCs w:val="20"/>
        </w:rPr>
        <w:t>Razlogi, zaradi katerih se organi skupnih občinskih uprav ne morejo obravnavati kot neposredni proračunski uporabniki občinskega proračuna, so podrobneje predstavljeni v obrazložitvi k 1</w:t>
      </w:r>
      <w:r w:rsidR="00A23369">
        <w:rPr>
          <w:rFonts w:ascii="Arial" w:eastAsia="Times New Roman" w:hAnsi="Arial" w:cs="Arial"/>
          <w:sz w:val="20"/>
          <w:szCs w:val="20"/>
        </w:rPr>
        <w:t>5</w:t>
      </w:r>
      <w:r w:rsidRPr="006B1B5D">
        <w:rPr>
          <w:rFonts w:ascii="Arial" w:eastAsia="Times New Roman" w:hAnsi="Arial" w:cs="Arial"/>
          <w:sz w:val="20"/>
          <w:szCs w:val="20"/>
        </w:rPr>
        <w:t xml:space="preserve">. členu predloga zakona. </w:t>
      </w:r>
    </w:p>
    <w:p w14:paraId="1B1CC7BC"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Times New Roman" w:hAnsi="Arial" w:cs="Arial"/>
          <w:sz w:val="20"/>
          <w:szCs w:val="20"/>
        </w:rPr>
      </w:pPr>
    </w:p>
    <w:p w14:paraId="3A272D2C"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Times New Roman" w:hAnsi="Arial" w:cs="Arial"/>
          <w:sz w:val="20"/>
          <w:szCs w:val="20"/>
        </w:rPr>
      </w:pPr>
      <w:r w:rsidRPr="006B1B5D">
        <w:rPr>
          <w:rFonts w:ascii="Arial" w:eastAsia="Times New Roman" w:hAnsi="Arial" w:cs="Arial"/>
          <w:sz w:val="20"/>
          <w:szCs w:val="20"/>
        </w:rPr>
        <w:t xml:space="preserve">Po uveljavitvi tega zakona lahko organi skupnih občinskih uprav delujejo še naprej kot stroškovna mesta (notranje organizacijske enote) občine, v kateri imajo sedež, in zaradi tega ni potrebna uskladitev pravnoorganizacijske oblike ali druga statusna uskladitev v aktih občine, ter posledično ni potrebno nobeno prehodno obdobje za uskladitev. </w:t>
      </w:r>
    </w:p>
    <w:p w14:paraId="0BFCBB77"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rPr>
      </w:pPr>
    </w:p>
    <w:p w14:paraId="79B08CD5" w14:textId="4B2A993F" w:rsidR="005F73F8" w:rsidRPr="006B1B5D" w:rsidRDefault="005F73F8" w:rsidP="006B1B5D">
      <w:pPr>
        <w:suppressAutoHyphens/>
        <w:overflowPunct w:val="0"/>
        <w:autoSpaceDE w:val="0"/>
        <w:autoSpaceDN w:val="0"/>
        <w:adjustRightInd w:val="0"/>
        <w:spacing w:line="260" w:lineRule="exact"/>
        <w:jc w:val="both"/>
        <w:textAlignment w:val="baseline"/>
        <w:rPr>
          <w:rFonts w:ascii="Arial" w:eastAsia="Times New Roman" w:hAnsi="Arial" w:cs="Arial"/>
          <w:b/>
          <w:sz w:val="20"/>
          <w:szCs w:val="20"/>
        </w:rPr>
      </w:pPr>
      <w:r w:rsidRPr="006B1B5D">
        <w:rPr>
          <w:rFonts w:ascii="Arial" w:eastAsia="Times New Roman" w:hAnsi="Arial" w:cs="Arial"/>
          <w:b/>
          <w:sz w:val="20"/>
          <w:szCs w:val="20"/>
        </w:rPr>
        <w:t>K 6</w:t>
      </w:r>
      <w:r w:rsidR="0099663E">
        <w:rPr>
          <w:rFonts w:ascii="Arial" w:eastAsia="Times New Roman" w:hAnsi="Arial" w:cs="Arial"/>
          <w:b/>
          <w:sz w:val="20"/>
          <w:szCs w:val="20"/>
        </w:rPr>
        <w:t>4</w:t>
      </w:r>
      <w:r w:rsidRPr="006B1B5D">
        <w:rPr>
          <w:rFonts w:ascii="Arial" w:eastAsia="Times New Roman" w:hAnsi="Arial" w:cs="Arial"/>
          <w:b/>
          <w:sz w:val="20"/>
          <w:szCs w:val="20"/>
        </w:rPr>
        <w:t>. členu</w:t>
      </w:r>
      <w:r w:rsidRPr="006B1B5D">
        <w:rPr>
          <w:rFonts w:ascii="Arial" w:eastAsia="Times New Roman" w:hAnsi="Arial" w:cs="Arial"/>
          <w:sz w:val="20"/>
          <w:szCs w:val="20"/>
        </w:rPr>
        <w:t xml:space="preserve"> </w:t>
      </w:r>
      <w:r w:rsidRPr="006B1B5D">
        <w:rPr>
          <w:rFonts w:ascii="Arial" w:eastAsia="Times New Roman" w:hAnsi="Arial" w:cs="Arial"/>
          <w:b/>
          <w:sz w:val="20"/>
          <w:szCs w:val="20"/>
        </w:rPr>
        <w:t>(uskladitev nazivov proračunskih uporabnikov)</w:t>
      </w:r>
    </w:p>
    <w:p w14:paraId="0517C7F6"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rPr>
      </w:pPr>
    </w:p>
    <w:p w14:paraId="7C5ED027" w14:textId="61D81AE4"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rPr>
      </w:pPr>
      <w:r w:rsidRPr="006B1B5D">
        <w:rPr>
          <w:rFonts w:ascii="Arial" w:eastAsia="Calibri" w:hAnsi="Arial" w:cs="Arial"/>
          <w:sz w:val="20"/>
          <w:szCs w:val="20"/>
        </w:rPr>
        <w:t>V predlaganem drugem odstavku 2</w:t>
      </w:r>
      <w:r w:rsidR="00A23369">
        <w:rPr>
          <w:rFonts w:ascii="Arial" w:eastAsia="Calibri" w:hAnsi="Arial" w:cs="Arial"/>
          <w:sz w:val="20"/>
          <w:szCs w:val="20"/>
        </w:rPr>
        <w:t>0</w:t>
      </w:r>
      <w:r w:rsidRPr="006B1B5D">
        <w:rPr>
          <w:rFonts w:ascii="Arial" w:eastAsia="Calibri" w:hAnsi="Arial" w:cs="Arial"/>
          <w:sz w:val="20"/>
          <w:szCs w:val="20"/>
        </w:rPr>
        <w:t>. člena predloga zakona je določeno, da se mora naziv proračunskega uporabnika jasno razlikovati od nazivov vseh drugih proračunskih uporabnikov, vključenih v Register proračunskih uporabnikov. Iz tega razloga je v predlaganem 6</w:t>
      </w:r>
      <w:r w:rsidR="00A23369">
        <w:rPr>
          <w:rFonts w:ascii="Arial" w:eastAsia="Calibri" w:hAnsi="Arial" w:cs="Arial"/>
          <w:sz w:val="20"/>
          <w:szCs w:val="20"/>
        </w:rPr>
        <w:t>4</w:t>
      </w:r>
      <w:r w:rsidRPr="006B1B5D">
        <w:rPr>
          <w:rFonts w:ascii="Arial" w:eastAsia="Calibri" w:hAnsi="Arial" w:cs="Arial"/>
          <w:sz w:val="20"/>
          <w:szCs w:val="20"/>
        </w:rPr>
        <w:t>. členu določeno, da UJP preveri vse obstoječe nazive proračunskih uporabnikov ter v primeru enakih ali podobnih nazivov pozove proračunske uporabnike, da sporočijo spremenjen naziv. UJP o spremembi izda odločbo, zoper katero je mogoča pritožba. Če se proračunski uporabnik ne odzove, UJP z odločbo, zoper katero je dovoljena pritožba, sam določi nov naziv proračunskega uporabnika.</w:t>
      </w:r>
    </w:p>
    <w:p w14:paraId="5C645350"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rPr>
      </w:pPr>
    </w:p>
    <w:p w14:paraId="0FDD1AAD"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rPr>
      </w:pPr>
      <w:r w:rsidRPr="006B1B5D">
        <w:rPr>
          <w:rFonts w:ascii="Arial" w:eastAsia="Calibri" w:hAnsi="Arial" w:cs="Arial"/>
          <w:sz w:val="20"/>
          <w:szCs w:val="20"/>
        </w:rPr>
        <w:t>Ta določba je dodana predvsem zaradi ožjih delov občin (npr. krajevnih skupnosti), ki imajo enake nazive v različnih občinah. V tem primeru lahko UJP v Registru proračunskih uporabnikov dopolni naziv ožjega dela občine tako, da bo njegov polni naziv vseboval tudi podatek o imenu občine.</w:t>
      </w:r>
    </w:p>
    <w:p w14:paraId="305526EE"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rPr>
      </w:pPr>
    </w:p>
    <w:p w14:paraId="4DC34842" w14:textId="3A8C9A7C"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rPr>
      </w:pPr>
      <w:r w:rsidRPr="006B1B5D">
        <w:rPr>
          <w:rFonts w:ascii="Arial" w:eastAsia="Calibri" w:hAnsi="Arial" w:cs="Arial"/>
          <w:sz w:val="20"/>
          <w:szCs w:val="20"/>
        </w:rPr>
        <w:t xml:space="preserve">Če je proračunski uporabnik vpisan v sodni register (npr. javni zavod), UJP odločbo iz drugega odstavka tega člena vroči pristojnemu registrskemu sodišču. Sodišče po prejemu odločbe UJP izvede postopek </w:t>
      </w:r>
      <w:r w:rsidRPr="006B1B5D">
        <w:rPr>
          <w:rFonts w:ascii="Arial" w:eastAsia="Calibri" w:hAnsi="Arial" w:cs="Arial"/>
          <w:sz w:val="20"/>
          <w:szCs w:val="20"/>
        </w:rPr>
        <w:lastRenderedPageBreak/>
        <w:t xml:space="preserve">za vpis spremembe naziva subjekta po uradni dolžnosti, skladno z zakonom, ki ureja sodni register. Zaradi skladnosti podatkov v sodnem (primarnem) registru in </w:t>
      </w:r>
      <w:r w:rsidR="00A36DB1">
        <w:rPr>
          <w:rFonts w:ascii="Arial" w:eastAsia="Calibri" w:hAnsi="Arial" w:cs="Arial"/>
          <w:sz w:val="20"/>
          <w:szCs w:val="20"/>
        </w:rPr>
        <w:t>PRS</w:t>
      </w:r>
      <w:r w:rsidRPr="006B1B5D">
        <w:rPr>
          <w:rFonts w:ascii="Arial" w:eastAsia="Calibri" w:hAnsi="Arial" w:cs="Arial"/>
          <w:sz w:val="20"/>
          <w:szCs w:val="20"/>
        </w:rPr>
        <w:t xml:space="preserve"> ter Registru proračunskih uporabnikov ter pravne varnosti tretjih oseb, ki sklepajo obligacijska razmerja s proračunskimi uporabniki, je potrebno spremembo naziva proračunskega uporabnika vpisati tudi v sodni register. Vpis podatkov v sodni register po uradni dolžnosti ali na predlog drugega organa omogoča drugi odstavek 9. člena Zakona o sodnem registru (Uradni list RS, št. 54/07 – uradno prečiščeno besedilo, 65/08, 49/09, 82/13 – ZGD-1H, 17/15, 54/17, 16/19 – ZNPO-1, 75/23 in 102/23 – ZviS-M).</w:t>
      </w:r>
    </w:p>
    <w:p w14:paraId="57B7F6F9"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rPr>
      </w:pPr>
    </w:p>
    <w:p w14:paraId="478A96FB" w14:textId="49C8AFDF" w:rsidR="005F73F8" w:rsidRPr="006B1B5D" w:rsidRDefault="005F73F8" w:rsidP="006B1B5D">
      <w:pPr>
        <w:spacing w:line="260" w:lineRule="exact"/>
        <w:jc w:val="both"/>
        <w:rPr>
          <w:rFonts w:ascii="Arial" w:eastAsia="Times New Roman" w:hAnsi="Arial" w:cs="Arial"/>
          <w:b/>
          <w:sz w:val="20"/>
          <w:szCs w:val="20"/>
          <w:lang w:eastAsia="sl-SI"/>
        </w:rPr>
      </w:pPr>
      <w:r w:rsidRPr="006B1B5D">
        <w:rPr>
          <w:rFonts w:ascii="Arial" w:eastAsia="Times New Roman" w:hAnsi="Arial" w:cs="Arial"/>
          <w:b/>
          <w:sz w:val="20"/>
          <w:szCs w:val="20"/>
          <w:lang w:eastAsia="sl-SI"/>
        </w:rPr>
        <w:t>K 6</w:t>
      </w:r>
      <w:r w:rsidR="0099663E">
        <w:rPr>
          <w:rFonts w:ascii="Arial" w:eastAsia="Times New Roman" w:hAnsi="Arial" w:cs="Arial"/>
          <w:b/>
          <w:sz w:val="20"/>
          <w:szCs w:val="20"/>
          <w:lang w:eastAsia="sl-SI"/>
        </w:rPr>
        <w:t>5</w:t>
      </w:r>
      <w:r w:rsidRPr="006B1B5D">
        <w:rPr>
          <w:rFonts w:ascii="Arial" w:eastAsia="Times New Roman" w:hAnsi="Arial" w:cs="Arial"/>
          <w:b/>
          <w:sz w:val="20"/>
          <w:szCs w:val="20"/>
          <w:lang w:eastAsia="sl-SI"/>
        </w:rPr>
        <w:t xml:space="preserve">. členu (nadaljnja uporaba samostojnih sistemov </w:t>
      </w:r>
      <w:r w:rsidR="00F12560">
        <w:rPr>
          <w:rFonts w:ascii="Arial" w:eastAsia="Times New Roman" w:hAnsi="Arial" w:cs="Arial"/>
          <w:b/>
          <w:sz w:val="20"/>
          <w:szCs w:val="20"/>
          <w:lang w:eastAsia="sl-SI"/>
        </w:rPr>
        <w:t>za spletno plačevanje</w:t>
      </w:r>
      <w:r w:rsidRPr="006B1B5D">
        <w:rPr>
          <w:rFonts w:ascii="Arial" w:eastAsia="Times New Roman" w:hAnsi="Arial" w:cs="Arial"/>
          <w:b/>
          <w:sz w:val="20"/>
          <w:szCs w:val="20"/>
          <w:lang w:eastAsia="sl-SI"/>
        </w:rPr>
        <w:t>)</w:t>
      </w:r>
    </w:p>
    <w:p w14:paraId="2ACF03EF"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rPr>
      </w:pPr>
    </w:p>
    <w:p w14:paraId="62D6BF1D" w14:textId="7AB65297"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rPr>
      </w:pPr>
      <w:r w:rsidRPr="006B1B5D">
        <w:rPr>
          <w:rFonts w:ascii="Arial" w:eastAsia="Calibri" w:hAnsi="Arial" w:cs="Arial"/>
          <w:sz w:val="20"/>
          <w:szCs w:val="20"/>
          <w:lang w:eastAsia="sl-SI"/>
        </w:rPr>
        <w:t>V zvezi s 3</w:t>
      </w:r>
      <w:r w:rsidR="0099663E">
        <w:rPr>
          <w:rFonts w:ascii="Arial" w:eastAsia="Calibri" w:hAnsi="Arial" w:cs="Arial"/>
          <w:sz w:val="20"/>
          <w:szCs w:val="20"/>
          <w:lang w:eastAsia="sl-SI"/>
        </w:rPr>
        <w:t>4</w:t>
      </w:r>
      <w:r w:rsidRPr="006B1B5D">
        <w:rPr>
          <w:rFonts w:ascii="Arial" w:eastAsia="Calibri" w:hAnsi="Arial" w:cs="Arial"/>
          <w:sz w:val="20"/>
          <w:szCs w:val="20"/>
          <w:lang w:eastAsia="sl-SI"/>
        </w:rPr>
        <w:t xml:space="preserve">. členom predloga zakona, ki ureja delovanje sistema za spletno plačevanje storitev proračunskih uporabnikov, je bilo upoštevano dejstvo, da imajo posamezni proračunski uporabniki že vzpostavljene samostojne sisteme </w:t>
      </w:r>
      <w:r w:rsidR="00D323A2">
        <w:rPr>
          <w:rFonts w:ascii="Arial" w:eastAsia="Calibri" w:hAnsi="Arial" w:cs="Arial"/>
          <w:sz w:val="20"/>
          <w:szCs w:val="20"/>
          <w:lang w:eastAsia="sl-SI"/>
        </w:rPr>
        <w:t>za spletno plačevanje</w:t>
      </w:r>
      <w:r w:rsidRPr="006B1B5D">
        <w:rPr>
          <w:rFonts w:ascii="Arial" w:eastAsia="Calibri" w:hAnsi="Arial" w:cs="Arial"/>
          <w:sz w:val="20"/>
          <w:szCs w:val="20"/>
          <w:lang w:eastAsia="sl-SI"/>
        </w:rPr>
        <w:t xml:space="preserve">. V izogib morebitnim dodatnim stroškom in enostranskim posegom v obstoječa pogodbena razmerja med proračunskimi uporabniki in ponudniki storitev spletnih plačilnih servisov je v tem členu vsebovana prehodna določba, ki določa izjemo </w:t>
      </w:r>
      <w:r w:rsidRPr="006B1B5D">
        <w:rPr>
          <w:rFonts w:ascii="Arial" w:eastAsia="Calibri" w:hAnsi="Arial" w:cs="Arial"/>
          <w:sz w:val="20"/>
          <w:szCs w:val="20"/>
        </w:rPr>
        <w:t xml:space="preserve">od obvezne uporabe sistema </w:t>
      </w:r>
      <w:r w:rsidR="00D323A2">
        <w:rPr>
          <w:rFonts w:ascii="Arial" w:eastAsia="Calibri" w:hAnsi="Arial" w:cs="Arial"/>
          <w:sz w:val="20"/>
          <w:szCs w:val="20"/>
        </w:rPr>
        <w:t>za spletno plačevanje.</w:t>
      </w:r>
      <w:r w:rsidRPr="006B1B5D">
        <w:rPr>
          <w:rFonts w:ascii="Arial" w:eastAsia="Calibri" w:hAnsi="Arial" w:cs="Arial"/>
          <w:sz w:val="20"/>
          <w:szCs w:val="20"/>
        </w:rPr>
        <w:t xml:space="preserve"> </w:t>
      </w:r>
    </w:p>
    <w:p w14:paraId="636EACD3"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rPr>
      </w:pPr>
    </w:p>
    <w:p w14:paraId="27E90D12" w14:textId="22C9671D"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rPr>
      </w:pPr>
      <w:r w:rsidRPr="006B1B5D">
        <w:rPr>
          <w:rFonts w:ascii="Arial" w:eastAsia="Calibri" w:hAnsi="Arial" w:cs="Arial"/>
          <w:sz w:val="20"/>
          <w:szCs w:val="20"/>
        </w:rPr>
        <w:t xml:space="preserve">Pravica proračunskih uporabnikov, da še naprej uporabljajo svoje sisteme </w:t>
      </w:r>
      <w:r w:rsidR="00D323A2">
        <w:rPr>
          <w:rFonts w:ascii="Arial" w:eastAsia="Calibri" w:hAnsi="Arial" w:cs="Arial"/>
          <w:sz w:val="20"/>
          <w:szCs w:val="20"/>
        </w:rPr>
        <w:t>za spletno plačevanje</w:t>
      </w:r>
      <w:r w:rsidRPr="006B1B5D">
        <w:rPr>
          <w:rFonts w:ascii="Arial" w:eastAsia="Calibri" w:hAnsi="Arial" w:cs="Arial"/>
          <w:sz w:val="20"/>
          <w:szCs w:val="20"/>
        </w:rPr>
        <w:t>, je bila zagotovljena s prehodno določbo Zakona o spremembah in dopolnitvah ZOPSPU-A. Zato predlog zakona določa, da uporaba sistema za spletno plačevanje storitev proračunskih uporabnikov, ki jo ureja 3</w:t>
      </w:r>
      <w:r w:rsidR="00A23369">
        <w:rPr>
          <w:rFonts w:ascii="Arial" w:eastAsia="Calibri" w:hAnsi="Arial" w:cs="Arial"/>
          <w:sz w:val="20"/>
          <w:szCs w:val="20"/>
        </w:rPr>
        <w:t>4</w:t>
      </w:r>
      <w:r w:rsidRPr="006B1B5D">
        <w:rPr>
          <w:rFonts w:ascii="Arial" w:eastAsia="Calibri" w:hAnsi="Arial" w:cs="Arial"/>
          <w:sz w:val="20"/>
          <w:szCs w:val="20"/>
        </w:rPr>
        <w:t xml:space="preserve">. člen predloga zakona, ni obvezna za proračunske uporabnike, ki so pred uveljavitvijo ZOPSPU-A vzpostavili samostojne sisteme </w:t>
      </w:r>
      <w:r w:rsidR="00D323A2">
        <w:rPr>
          <w:rFonts w:ascii="Arial" w:eastAsia="Calibri" w:hAnsi="Arial" w:cs="Arial"/>
          <w:sz w:val="20"/>
          <w:szCs w:val="20"/>
        </w:rPr>
        <w:t>za spletno plačevanje</w:t>
      </w:r>
      <w:r w:rsidRPr="006B1B5D">
        <w:rPr>
          <w:rFonts w:ascii="Arial" w:eastAsia="Calibri" w:hAnsi="Arial" w:cs="Arial"/>
          <w:sz w:val="20"/>
          <w:szCs w:val="20"/>
        </w:rPr>
        <w:t xml:space="preserve">, razen če proračunski uporabnik prostovoljno pristopi k sistemu </w:t>
      </w:r>
      <w:r w:rsidR="00D323A2">
        <w:rPr>
          <w:rFonts w:ascii="Arial" w:eastAsia="Calibri" w:hAnsi="Arial" w:cs="Arial"/>
          <w:sz w:val="20"/>
          <w:szCs w:val="20"/>
        </w:rPr>
        <w:t>za spletno plačevanje</w:t>
      </w:r>
      <w:r w:rsidRPr="006B1B5D">
        <w:rPr>
          <w:rFonts w:ascii="Arial" w:eastAsia="Calibri" w:hAnsi="Arial" w:cs="Arial"/>
          <w:sz w:val="20"/>
          <w:szCs w:val="20"/>
        </w:rPr>
        <w:t xml:space="preserve"> iz prvega odstavka 3</w:t>
      </w:r>
      <w:r w:rsidR="00D323A2">
        <w:rPr>
          <w:rFonts w:ascii="Arial" w:eastAsia="Calibri" w:hAnsi="Arial" w:cs="Arial"/>
          <w:sz w:val="20"/>
          <w:szCs w:val="20"/>
        </w:rPr>
        <w:t>4</w:t>
      </w:r>
      <w:r w:rsidRPr="006B1B5D">
        <w:rPr>
          <w:rFonts w:ascii="Arial" w:eastAsia="Calibri" w:hAnsi="Arial" w:cs="Arial"/>
          <w:sz w:val="20"/>
          <w:szCs w:val="20"/>
        </w:rPr>
        <w:t xml:space="preserve">. člena tega predloga zakona. </w:t>
      </w:r>
    </w:p>
    <w:p w14:paraId="32A72D07" w14:textId="77777777" w:rsidR="009644EF" w:rsidRPr="006B1B5D" w:rsidRDefault="009644EF" w:rsidP="006B1B5D">
      <w:pPr>
        <w:overflowPunct w:val="0"/>
        <w:autoSpaceDE w:val="0"/>
        <w:autoSpaceDN w:val="0"/>
        <w:adjustRightInd w:val="0"/>
        <w:spacing w:line="260" w:lineRule="exact"/>
        <w:jc w:val="both"/>
        <w:textAlignment w:val="baseline"/>
        <w:rPr>
          <w:rFonts w:ascii="Arial" w:eastAsia="Calibri" w:hAnsi="Arial" w:cs="Arial"/>
          <w:sz w:val="20"/>
          <w:szCs w:val="20"/>
        </w:rPr>
      </w:pPr>
    </w:p>
    <w:p w14:paraId="527735F1" w14:textId="238584CD" w:rsidR="005F73F8" w:rsidRPr="006B1B5D" w:rsidRDefault="005F73F8" w:rsidP="006B1B5D">
      <w:pPr>
        <w:spacing w:line="260" w:lineRule="exact"/>
        <w:jc w:val="both"/>
        <w:rPr>
          <w:rFonts w:ascii="Arial" w:eastAsia="Times New Roman" w:hAnsi="Arial" w:cs="Arial"/>
          <w:b/>
          <w:sz w:val="20"/>
          <w:szCs w:val="20"/>
          <w:lang w:eastAsia="sl-SI"/>
        </w:rPr>
      </w:pPr>
      <w:r w:rsidRPr="006B1B5D">
        <w:rPr>
          <w:rFonts w:ascii="Arial" w:eastAsia="Times New Roman" w:hAnsi="Arial" w:cs="Arial"/>
          <w:b/>
          <w:sz w:val="20"/>
          <w:szCs w:val="20"/>
          <w:lang w:eastAsia="sl-SI"/>
        </w:rPr>
        <w:t>K 6</w:t>
      </w:r>
      <w:r w:rsidR="0099663E">
        <w:rPr>
          <w:rFonts w:ascii="Arial" w:eastAsia="Times New Roman" w:hAnsi="Arial" w:cs="Arial"/>
          <w:b/>
          <w:sz w:val="20"/>
          <w:szCs w:val="20"/>
          <w:lang w:eastAsia="sl-SI"/>
        </w:rPr>
        <w:t>6</w:t>
      </w:r>
      <w:r w:rsidRPr="006B1B5D">
        <w:rPr>
          <w:rFonts w:ascii="Arial" w:eastAsia="Times New Roman" w:hAnsi="Arial" w:cs="Arial"/>
          <w:b/>
          <w:sz w:val="20"/>
          <w:szCs w:val="20"/>
          <w:lang w:eastAsia="sl-SI"/>
        </w:rPr>
        <w:t>. členu (vključitev Republike Slovenije v Register proračunskih uporabnikov)</w:t>
      </w:r>
    </w:p>
    <w:p w14:paraId="425D3492"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rPr>
      </w:pPr>
    </w:p>
    <w:p w14:paraId="0CB68C99"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shd w:val="clear" w:color="auto" w:fill="FFFFFF"/>
        </w:rPr>
      </w:pPr>
      <w:r w:rsidRPr="006B1B5D">
        <w:rPr>
          <w:rFonts w:ascii="Arial" w:eastAsia="Calibri" w:hAnsi="Arial" w:cs="Arial"/>
          <w:sz w:val="20"/>
          <w:szCs w:val="20"/>
        </w:rPr>
        <w:t xml:space="preserve">V tem členu je določen rok vključitve Republike Slovenije v Register proračunskih uporabnikov ter so določeni podatki, ki jih UJP vpiše v Register proračunskih uporabnikov ob vključitvi. Predlog člena zaradi kontinuitete poslovanja izrecno določa naziv, kratek naziv, šifro proračuna, matično številko, davčno številko in datum ustanovitve. </w:t>
      </w:r>
      <w:r w:rsidRPr="006B1B5D">
        <w:rPr>
          <w:rFonts w:ascii="Arial" w:eastAsia="Calibri" w:hAnsi="Arial" w:cs="Arial"/>
          <w:sz w:val="20"/>
          <w:szCs w:val="20"/>
          <w:shd w:val="clear" w:color="auto" w:fill="FFFFFF"/>
        </w:rPr>
        <w:t>Matična številka Republike Slovenije je 5854814000, davčna številka je 17659957. Ti dve številki sta določeni z Uredbo o poenotenju vpisov Republike Slovenije kot pravne osebe javnega prava v sodnem registru in delniških knjigah (Uradni list RS, št. 63/98). Zaradi kontinuitete poslovanja se ti podatki ob vpisu Republike Slovenije v Register proračunskih uporabnikov ne spremenijo. Podatkov o Republiki Sloveniji kot pravni osebi se namreč do sedaj ni vodilo v nobenem registru. UJP je v Registru proračunskih uporabnikov vodil podatke o proračunu z navedeno matično in davčno številko ter šifro proračuna 10995. Na to šifro proračuna so vezani tudi podračuni države, prek katerih poteka poslovanje večine neposrednih proračunskih uporabnikov države. Ker RS ni proračunski uporabnik, se zaradi kontinuitete pri Republiki Sloveniji določi obstoječa šifra proračuna, kar pomeni, da se obstoječi podračuni še naprej uporabljajo kot podračuni za poslovanje Republike Slovenije, kot pravne osebe.</w:t>
      </w:r>
    </w:p>
    <w:p w14:paraId="523C8EF7"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shd w:val="clear" w:color="auto" w:fill="FFFFFF"/>
        </w:rPr>
      </w:pPr>
    </w:p>
    <w:p w14:paraId="78457B36" w14:textId="40A7790B"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shd w:val="clear" w:color="auto" w:fill="FFFFFF"/>
        </w:rPr>
      </w:pPr>
      <w:r w:rsidRPr="006B1B5D">
        <w:rPr>
          <w:rFonts w:ascii="Arial" w:eastAsia="Calibri" w:hAnsi="Arial" w:cs="Arial"/>
          <w:sz w:val="20"/>
          <w:szCs w:val="20"/>
          <w:shd w:val="clear" w:color="auto" w:fill="FFFFFF"/>
        </w:rPr>
        <w:t xml:space="preserve">Pri proračunu je v Registru proračunskih uporabnikov in posledično </w:t>
      </w:r>
      <w:r w:rsidR="000B6EFE" w:rsidRPr="006B1B5D">
        <w:rPr>
          <w:rFonts w:ascii="Arial" w:eastAsia="Calibri" w:hAnsi="Arial" w:cs="Arial"/>
          <w:sz w:val="20"/>
          <w:szCs w:val="20"/>
          <w:shd w:val="clear" w:color="auto" w:fill="FFFFFF"/>
        </w:rPr>
        <w:t xml:space="preserve">v </w:t>
      </w:r>
      <w:r w:rsidR="00A36DB1">
        <w:rPr>
          <w:rFonts w:ascii="Arial" w:eastAsia="Calibri" w:hAnsi="Arial" w:cs="Arial"/>
          <w:sz w:val="20"/>
          <w:szCs w:val="20"/>
          <w:shd w:val="clear" w:color="auto" w:fill="FFFFFF"/>
        </w:rPr>
        <w:t>PRS</w:t>
      </w:r>
      <w:r w:rsidR="000B6EFE" w:rsidRPr="006B1B5D">
        <w:rPr>
          <w:rFonts w:ascii="Arial" w:eastAsia="Calibri" w:hAnsi="Arial" w:cs="Arial"/>
          <w:sz w:val="20"/>
          <w:szCs w:val="20"/>
          <w:shd w:val="clear" w:color="auto" w:fill="FFFFFF"/>
        </w:rPr>
        <w:t xml:space="preserve"> </w:t>
      </w:r>
      <w:r w:rsidRPr="006B1B5D">
        <w:rPr>
          <w:rFonts w:ascii="Arial" w:eastAsia="Calibri" w:hAnsi="Arial" w:cs="Arial"/>
          <w:sz w:val="20"/>
          <w:szCs w:val="20"/>
          <w:shd w:val="clear" w:color="auto" w:fill="FFFFFF"/>
        </w:rPr>
        <w:t xml:space="preserve">vpisan datum vključitve </w:t>
      </w:r>
      <w:r w:rsidRPr="006B1B5D">
        <w:rPr>
          <w:rFonts w:ascii="Arial" w:eastAsia="Calibri" w:hAnsi="Arial" w:cs="Arial"/>
          <w:sz w:val="20"/>
          <w:szCs w:val="20"/>
        </w:rPr>
        <w:t>19. 9. 1994, kar pa ni datum ustanovitve Republike Slovenije. Skladno s Temeljno ustavno listino o samostojnosti in neodvisnosti Republike Slovenije (Uradni list RS, št. 1/91-I in 19/91-poprav) je bila Republike Slovenije ustanovljena 25. 6. 1991.</w:t>
      </w:r>
      <w:r w:rsidRPr="006B1B5D">
        <w:rPr>
          <w:rFonts w:ascii="Arial" w:eastAsia="Calibri" w:hAnsi="Arial" w:cs="Arial"/>
          <w:sz w:val="20"/>
          <w:szCs w:val="20"/>
          <w:shd w:val="clear" w:color="auto" w:fill="FFFFFF"/>
        </w:rPr>
        <w:t xml:space="preserve">Te podatke je vodil v </w:t>
      </w:r>
      <w:r w:rsidR="00A36DB1">
        <w:rPr>
          <w:rFonts w:ascii="Arial" w:eastAsia="Calibri" w:hAnsi="Arial" w:cs="Arial"/>
          <w:sz w:val="20"/>
          <w:szCs w:val="20"/>
          <w:shd w:val="clear" w:color="auto" w:fill="FFFFFF"/>
        </w:rPr>
        <w:t>PRS</w:t>
      </w:r>
      <w:r w:rsidRPr="006B1B5D">
        <w:rPr>
          <w:rFonts w:ascii="Arial" w:eastAsia="Calibri" w:hAnsi="Arial" w:cs="Arial"/>
          <w:sz w:val="20"/>
          <w:szCs w:val="20"/>
          <w:shd w:val="clear" w:color="auto" w:fill="FFFFFF"/>
        </w:rPr>
        <w:t xml:space="preserve"> Slovenije tudi AJPES. V </w:t>
      </w:r>
      <w:r w:rsidR="00A36DB1">
        <w:rPr>
          <w:rFonts w:ascii="Arial" w:eastAsia="Calibri" w:hAnsi="Arial" w:cs="Arial"/>
          <w:sz w:val="20"/>
          <w:szCs w:val="20"/>
          <w:shd w:val="clear" w:color="auto" w:fill="FFFFFF"/>
        </w:rPr>
        <w:t>PRS</w:t>
      </w:r>
      <w:r w:rsidRPr="006B1B5D">
        <w:rPr>
          <w:rFonts w:ascii="Arial" w:eastAsia="Calibri" w:hAnsi="Arial" w:cs="Arial"/>
          <w:sz w:val="20"/>
          <w:szCs w:val="20"/>
          <w:shd w:val="clear" w:color="auto" w:fill="FFFFFF"/>
        </w:rPr>
        <w:t xml:space="preserve"> je pri Republiki Slovenije vpisana tudi šifra proračunskega uporabnika. </w:t>
      </w:r>
    </w:p>
    <w:p w14:paraId="1C94AC86"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shd w:val="clear" w:color="auto" w:fill="FFFFFF"/>
        </w:rPr>
      </w:pPr>
    </w:p>
    <w:p w14:paraId="0EAB455C" w14:textId="2B43737F" w:rsidR="005F73F8"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shd w:val="clear" w:color="auto" w:fill="FFFFFF"/>
        </w:rPr>
      </w:pPr>
      <w:r w:rsidRPr="006B1B5D">
        <w:rPr>
          <w:rFonts w:ascii="Arial" w:eastAsia="Calibri" w:hAnsi="Arial" w:cs="Arial"/>
          <w:sz w:val="20"/>
          <w:szCs w:val="20"/>
          <w:shd w:val="clear" w:color="auto" w:fill="FFFFFF"/>
        </w:rPr>
        <w:t xml:space="preserve">V Registru proračunskih uporabnikov je pri proračunu Republike Slovenije in posledično v </w:t>
      </w:r>
      <w:r w:rsidR="00A36DB1">
        <w:rPr>
          <w:rFonts w:ascii="Arial" w:eastAsia="Calibri" w:hAnsi="Arial" w:cs="Arial"/>
          <w:sz w:val="20"/>
          <w:szCs w:val="20"/>
          <w:shd w:val="clear" w:color="auto" w:fill="FFFFFF"/>
        </w:rPr>
        <w:t>PRS</w:t>
      </w:r>
      <w:r w:rsidRPr="006B1B5D">
        <w:rPr>
          <w:rFonts w:ascii="Arial" w:eastAsia="Calibri" w:hAnsi="Arial" w:cs="Arial"/>
          <w:sz w:val="20"/>
          <w:szCs w:val="20"/>
          <w:shd w:val="clear" w:color="auto" w:fill="FFFFFF"/>
        </w:rPr>
        <w:t xml:space="preserve"> pri Republiki Sloveniji kot sektorska pripadnost vpisana S.13111 (neposredni uporabniki državnega proračuna). Ker Republika Slovenija ni proračunski uporabnik, ampak pravna oseba – država, se pri sektorski pripadnosti določi SKIS: 13 (Država).</w:t>
      </w:r>
    </w:p>
    <w:p w14:paraId="55B28E13" w14:textId="30F91EAD" w:rsidR="00963B00" w:rsidRDefault="00963B00" w:rsidP="006B1B5D">
      <w:pPr>
        <w:overflowPunct w:val="0"/>
        <w:autoSpaceDE w:val="0"/>
        <w:autoSpaceDN w:val="0"/>
        <w:adjustRightInd w:val="0"/>
        <w:spacing w:line="260" w:lineRule="exact"/>
        <w:jc w:val="both"/>
        <w:textAlignment w:val="baseline"/>
        <w:rPr>
          <w:rFonts w:ascii="Arial" w:eastAsia="Calibri" w:hAnsi="Arial" w:cs="Arial"/>
          <w:sz w:val="20"/>
          <w:szCs w:val="20"/>
          <w:shd w:val="clear" w:color="auto" w:fill="FFFFFF"/>
        </w:rPr>
      </w:pPr>
    </w:p>
    <w:p w14:paraId="3B5E0A02" w14:textId="1535C957" w:rsidR="00963B00" w:rsidRDefault="00963B00" w:rsidP="00963B00">
      <w:pPr>
        <w:overflowPunct w:val="0"/>
        <w:autoSpaceDE w:val="0"/>
        <w:autoSpaceDN w:val="0"/>
        <w:adjustRightInd w:val="0"/>
        <w:spacing w:line="260" w:lineRule="exact"/>
        <w:jc w:val="both"/>
        <w:textAlignment w:val="baseline"/>
        <w:rPr>
          <w:rFonts w:ascii="Arial" w:eastAsia="Calibri" w:hAnsi="Arial" w:cs="Arial"/>
          <w:sz w:val="20"/>
          <w:szCs w:val="20"/>
        </w:rPr>
      </w:pPr>
      <w:r w:rsidRPr="006B1B5D">
        <w:rPr>
          <w:rFonts w:ascii="Arial" w:eastAsia="Calibri" w:hAnsi="Arial" w:cs="Arial"/>
          <w:sz w:val="20"/>
          <w:szCs w:val="20"/>
        </w:rPr>
        <w:lastRenderedPageBreak/>
        <w:t xml:space="preserve">Pri zastopniku Republike Slovenije </w:t>
      </w:r>
      <w:r>
        <w:rPr>
          <w:rFonts w:ascii="Arial" w:eastAsia="Calibri" w:hAnsi="Arial" w:cs="Arial"/>
          <w:sz w:val="20"/>
          <w:szCs w:val="20"/>
        </w:rPr>
        <w:t>se v Register proračunskih uporabnikov vpiše zapis »</w:t>
      </w:r>
      <w:r w:rsidRPr="00963B00">
        <w:rPr>
          <w:rFonts w:ascii="Arial" w:eastAsia="Calibri" w:hAnsi="Arial" w:cs="Arial"/>
          <w:sz w:val="20"/>
          <w:szCs w:val="20"/>
        </w:rPr>
        <w:t>pristojni ministri skladno z zakonom, ki ureja državno upravo«</w:t>
      </w:r>
      <w:r>
        <w:rPr>
          <w:rFonts w:ascii="Arial" w:eastAsia="Calibri" w:hAnsi="Arial" w:cs="Arial"/>
          <w:sz w:val="20"/>
          <w:szCs w:val="20"/>
        </w:rPr>
        <w:t xml:space="preserve">. </w:t>
      </w:r>
    </w:p>
    <w:p w14:paraId="5B908222"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shd w:val="clear" w:color="auto" w:fill="FFFFFF"/>
        </w:rPr>
      </w:pPr>
    </w:p>
    <w:p w14:paraId="51DD3688"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shd w:val="clear" w:color="auto" w:fill="FFFFFF"/>
        </w:rPr>
      </w:pPr>
      <w:r w:rsidRPr="006B1B5D">
        <w:rPr>
          <w:rFonts w:ascii="Arial" w:eastAsia="Calibri" w:hAnsi="Arial" w:cs="Arial"/>
          <w:sz w:val="20"/>
          <w:szCs w:val="20"/>
          <w:shd w:val="clear" w:color="auto" w:fill="FFFFFF"/>
        </w:rPr>
        <w:t>Pri kontaktnih podatkih se vpišejo kontaktni podatki Generalnega sekretariata Vlade Republike Slovenije, ki opravlja organizacijske, strokovne, administrativne in tehnične naloge za Vlado Republike Slovenije.</w:t>
      </w:r>
    </w:p>
    <w:p w14:paraId="2E81D3A1"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shd w:val="clear" w:color="auto" w:fill="FFFFFF"/>
        </w:rPr>
      </w:pPr>
    </w:p>
    <w:p w14:paraId="45A08142" w14:textId="6A1816FC" w:rsidR="005F73F8"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shd w:val="clear" w:color="auto" w:fill="FFFFFF"/>
        </w:rPr>
      </w:pPr>
      <w:r w:rsidRPr="006B1B5D">
        <w:rPr>
          <w:rFonts w:ascii="Arial" w:eastAsia="Calibri" w:hAnsi="Arial" w:cs="Arial"/>
          <w:sz w:val="20"/>
          <w:szCs w:val="20"/>
          <w:shd w:val="clear" w:color="auto" w:fill="FFFFFF"/>
        </w:rPr>
        <w:t>Zaradi zagotovitve vpisa pravilnih podatkov o Republiki Slovenije ter kontinuitete poslovanja se s tem členom izrecno določijo podatki o Republiki Slovenije, ki bodo vpisani v Register proračunskih uporabnikov.</w:t>
      </w:r>
    </w:p>
    <w:p w14:paraId="3936BCBB" w14:textId="4E46D6B9" w:rsidR="00963B00" w:rsidRDefault="00963B00" w:rsidP="006B1B5D">
      <w:pPr>
        <w:overflowPunct w:val="0"/>
        <w:autoSpaceDE w:val="0"/>
        <w:autoSpaceDN w:val="0"/>
        <w:adjustRightInd w:val="0"/>
        <w:spacing w:line="260" w:lineRule="exact"/>
        <w:jc w:val="both"/>
        <w:textAlignment w:val="baseline"/>
        <w:rPr>
          <w:rFonts w:ascii="Arial" w:eastAsia="Calibri" w:hAnsi="Arial" w:cs="Arial"/>
          <w:sz w:val="20"/>
          <w:szCs w:val="20"/>
          <w:shd w:val="clear" w:color="auto" w:fill="FFFFFF"/>
        </w:rPr>
      </w:pPr>
    </w:p>
    <w:p w14:paraId="1DC02820" w14:textId="16E3B698" w:rsidR="00963B00" w:rsidRDefault="00963B00" w:rsidP="00963B00">
      <w:pPr>
        <w:spacing w:line="260" w:lineRule="exact"/>
        <w:jc w:val="both"/>
        <w:rPr>
          <w:rFonts w:ascii="Arial" w:eastAsia="Times New Roman" w:hAnsi="Arial" w:cs="Arial"/>
          <w:sz w:val="20"/>
          <w:szCs w:val="20"/>
          <w:lang w:eastAsia="sl-SI"/>
        </w:rPr>
      </w:pPr>
      <w:r w:rsidRPr="00202F59">
        <w:rPr>
          <w:rFonts w:ascii="Arial" w:eastAsia="Calibri" w:hAnsi="Arial" w:cs="Arial"/>
          <w:sz w:val="20"/>
          <w:szCs w:val="20"/>
          <w:shd w:val="clear" w:color="auto" w:fill="FFFFFF"/>
        </w:rPr>
        <w:t xml:space="preserve">Drugi odstavek </w:t>
      </w:r>
      <w:r w:rsidRPr="00202F59">
        <w:rPr>
          <w:rFonts w:ascii="Arial" w:eastAsia="Times New Roman" w:hAnsi="Arial" w:cs="Arial"/>
          <w:sz w:val="20"/>
          <w:szCs w:val="20"/>
          <w:lang w:eastAsia="sl-SI"/>
        </w:rPr>
        <w:t xml:space="preserve">nalaga </w:t>
      </w:r>
      <w:r w:rsidRPr="00202F59">
        <w:rPr>
          <w:rFonts w:ascii="Arial" w:eastAsia="Times New Roman" w:hAnsi="Arial" w:cs="Arial"/>
          <w:sz w:val="20"/>
          <w:szCs w:val="20"/>
        </w:rPr>
        <w:t>Agenciji Republike Slovenije za javnopravne evidence in storitve</w:t>
      </w:r>
      <w:r w:rsidRPr="00202F59">
        <w:rPr>
          <w:rFonts w:ascii="Arial" w:eastAsia="Times New Roman" w:hAnsi="Arial" w:cs="Arial"/>
          <w:sz w:val="20"/>
          <w:szCs w:val="20"/>
          <w:lang w:eastAsia="sl-SI"/>
        </w:rPr>
        <w:t>, da zagotovi ustrezen vpis pri zastopniku Republike Slovenije tudi v Poslovnem Registru Slovenije.</w:t>
      </w:r>
    </w:p>
    <w:p w14:paraId="3C0132A0" w14:textId="77777777" w:rsidR="005F73F8" w:rsidRPr="006B1B5D" w:rsidRDefault="005F73F8" w:rsidP="006B1B5D">
      <w:pPr>
        <w:spacing w:line="260" w:lineRule="exact"/>
        <w:jc w:val="both"/>
        <w:rPr>
          <w:rFonts w:ascii="Arial" w:eastAsia="Times New Roman" w:hAnsi="Arial" w:cs="Arial"/>
          <w:b/>
          <w:sz w:val="20"/>
          <w:szCs w:val="20"/>
          <w:lang w:eastAsia="sl-SI"/>
        </w:rPr>
      </w:pPr>
    </w:p>
    <w:p w14:paraId="14FFEB76" w14:textId="440733F5" w:rsidR="005F73F8" w:rsidRPr="006B1B5D" w:rsidRDefault="005F73F8" w:rsidP="006B1B5D">
      <w:pPr>
        <w:spacing w:line="260" w:lineRule="exact"/>
        <w:jc w:val="both"/>
        <w:rPr>
          <w:rFonts w:ascii="Arial" w:eastAsia="Times New Roman" w:hAnsi="Arial" w:cs="Arial"/>
          <w:b/>
          <w:sz w:val="20"/>
          <w:szCs w:val="20"/>
          <w:lang w:eastAsia="sl-SI"/>
        </w:rPr>
      </w:pPr>
      <w:r w:rsidRPr="006B1B5D">
        <w:rPr>
          <w:rFonts w:ascii="Arial" w:eastAsia="Times New Roman" w:hAnsi="Arial" w:cs="Arial"/>
          <w:b/>
          <w:sz w:val="20"/>
          <w:szCs w:val="20"/>
          <w:lang w:eastAsia="sl-SI"/>
        </w:rPr>
        <w:t>K 6</w:t>
      </w:r>
      <w:r w:rsidR="0099663E">
        <w:rPr>
          <w:rFonts w:ascii="Arial" w:eastAsia="Times New Roman" w:hAnsi="Arial" w:cs="Arial"/>
          <w:b/>
          <w:sz w:val="20"/>
          <w:szCs w:val="20"/>
          <w:lang w:eastAsia="sl-SI"/>
        </w:rPr>
        <w:t>7</w:t>
      </w:r>
      <w:r w:rsidRPr="006B1B5D">
        <w:rPr>
          <w:rFonts w:ascii="Arial" w:eastAsia="Times New Roman" w:hAnsi="Arial" w:cs="Arial"/>
          <w:b/>
          <w:sz w:val="20"/>
          <w:szCs w:val="20"/>
          <w:lang w:eastAsia="sl-SI"/>
        </w:rPr>
        <w:t>. členu (veljavnost pogodb med UJP in udeleženci sistema izmenjave e-računov)</w:t>
      </w:r>
    </w:p>
    <w:p w14:paraId="38F8BE59" w14:textId="77777777" w:rsidR="005F73F8" w:rsidRPr="006B1B5D" w:rsidRDefault="005F73F8" w:rsidP="006B1B5D">
      <w:pPr>
        <w:spacing w:line="260" w:lineRule="exact"/>
        <w:jc w:val="both"/>
        <w:rPr>
          <w:rFonts w:ascii="Arial" w:eastAsia="Times New Roman" w:hAnsi="Arial" w:cs="Arial"/>
          <w:b/>
          <w:sz w:val="20"/>
          <w:szCs w:val="20"/>
          <w:lang w:eastAsia="sl-SI"/>
        </w:rPr>
      </w:pPr>
    </w:p>
    <w:p w14:paraId="39AB23D0" w14:textId="63612793" w:rsidR="005F73F8" w:rsidRPr="006B1B5D" w:rsidRDefault="005F73F8" w:rsidP="006B1B5D">
      <w:pPr>
        <w:spacing w:line="260" w:lineRule="exact"/>
        <w:jc w:val="both"/>
        <w:rPr>
          <w:rFonts w:ascii="Arial" w:eastAsia="Times New Roman" w:hAnsi="Arial" w:cs="Arial"/>
          <w:sz w:val="20"/>
          <w:szCs w:val="20"/>
          <w:lang w:eastAsia="sl-SI"/>
        </w:rPr>
      </w:pPr>
      <w:r w:rsidRPr="006B1B5D">
        <w:rPr>
          <w:rFonts w:ascii="Arial" w:eastAsia="Times New Roman" w:hAnsi="Arial" w:cs="Arial"/>
          <w:sz w:val="20"/>
          <w:szCs w:val="20"/>
          <w:lang w:eastAsia="sl-SI"/>
        </w:rPr>
        <w:t>Ta člen zaradi pravne kontinuitete izmenjave e-računov prek UJP določa, da pogodbe, sklenjene po četrtem odstavku 28. člena ZOPSPU-1, ostanejo v veljavi kot pogodbe, sklenjene po tem zakonu (</w:t>
      </w:r>
      <w:r w:rsidR="00415DC7" w:rsidRPr="006B1B5D">
        <w:rPr>
          <w:rFonts w:ascii="Arial" w:eastAsia="Times New Roman" w:hAnsi="Arial" w:cs="Arial"/>
          <w:sz w:val="20"/>
          <w:szCs w:val="20"/>
          <w:lang w:eastAsia="sl-SI"/>
        </w:rPr>
        <w:t>drugi</w:t>
      </w:r>
      <w:r w:rsidRPr="006B1B5D">
        <w:rPr>
          <w:rFonts w:ascii="Arial" w:eastAsia="Times New Roman" w:hAnsi="Arial" w:cs="Arial"/>
          <w:sz w:val="20"/>
          <w:szCs w:val="20"/>
          <w:lang w:eastAsia="sl-SI"/>
        </w:rPr>
        <w:t xml:space="preserve"> odstavek 4</w:t>
      </w:r>
      <w:r w:rsidR="00A23369">
        <w:rPr>
          <w:rFonts w:ascii="Arial" w:eastAsia="Times New Roman" w:hAnsi="Arial" w:cs="Arial"/>
          <w:sz w:val="20"/>
          <w:szCs w:val="20"/>
          <w:lang w:eastAsia="sl-SI"/>
        </w:rPr>
        <w:t>6</w:t>
      </w:r>
      <w:r w:rsidRPr="006B1B5D">
        <w:rPr>
          <w:rFonts w:ascii="Arial" w:eastAsia="Times New Roman" w:hAnsi="Arial" w:cs="Arial"/>
          <w:sz w:val="20"/>
          <w:szCs w:val="20"/>
          <w:lang w:eastAsia="sl-SI"/>
        </w:rPr>
        <w:t>. člena).</w:t>
      </w:r>
    </w:p>
    <w:p w14:paraId="7589C757" w14:textId="77777777" w:rsidR="005F73F8" w:rsidRPr="006B1B5D" w:rsidRDefault="005F73F8" w:rsidP="006B1B5D">
      <w:pPr>
        <w:spacing w:line="260" w:lineRule="exact"/>
        <w:jc w:val="both"/>
        <w:rPr>
          <w:rFonts w:ascii="Arial" w:eastAsia="Times New Roman" w:hAnsi="Arial" w:cs="Arial"/>
          <w:b/>
          <w:sz w:val="20"/>
          <w:szCs w:val="20"/>
          <w:lang w:eastAsia="sl-SI"/>
        </w:rPr>
      </w:pPr>
    </w:p>
    <w:p w14:paraId="41B13A35" w14:textId="21382FFC" w:rsidR="005F73F8" w:rsidRPr="006B1B5D" w:rsidRDefault="005F73F8" w:rsidP="006B1B5D">
      <w:pPr>
        <w:spacing w:line="260" w:lineRule="exact"/>
        <w:jc w:val="both"/>
        <w:rPr>
          <w:rFonts w:ascii="Arial" w:eastAsia="Times New Roman" w:hAnsi="Arial" w:cs="Arial"/>
          <w:b/>
          <w:sz w:val="20"/>
          <w:szCs w:val="20"/>
          <w:lang w:eastAsia="sl-SI"/>
        </w:rPr>
      </w:pPr>
      <w:bookmarkStart w:id="17" w:name="_Hlk197689504"/>
      <w:r w:rsidRPr="006B1B5D">
        <w:rPr>
          <w:rFonts w:ascii="Arial" w:eastAsia="Times New Roman" w:hAnsi="Arial" w:cs="Arial"/>
          <w:b/>
          <w:sz w:val="20"/>
          <w:szCs w:val="20"/>
          <w:lang w:eastAsia="sl-SI"/>
        </w:rPr>
        <w:t>K 6</w:t>
      </w:r>
      <w:r w:rsidR="0099663E">
        <w:rPr>
          <w:rFonts w:ascii="Arial" w:eastAsia="Times New Roman" w:hAnsi="Arial" w:cs="Arial"/>
          <w:b/>
          <w:sz w:val="20"/>
          <w:szCs w:val="20"/>
          <w:lang w:eastAsia="sl-SI"/>
        </w:rPr>
        <w:t>8</w:t>
      </w:r>
      <w:r w:rsidRPr="006B1B5D">
        <w:rPr>
          <w:rFonts w:ascii="Arial" w:eastAsia="Times New Roman" w:hAnsi="Arial" w:cs="Arial"/>
          <w:b/>
          <w:sz w:val="20"/>
          <w:szCs w:val="20"/>
          <w:lang w:eastAsia="sl-SI"/>
        </w:rPr>
        <w:t>. členu (izdaja podzakonskih predpisov)</w:t>
      </w:r>
    </w:p>
    <w:p w14:paraId="4712E8C8"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rPr>
      </w:pPr>
    </w:p>
    <w:p w14:paraId="3B791F37"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Times New Roman" w:hAnsi="Arial" w:cs="Arial"/>
          <w:sz w:val="20"/>
          <w:szCs w:val="20"/>
          <w:lang w:eastAsia="sl-SI"/>
        </w:rPr>
      </w:pPr>
      <w:r w:rsidRPr="006B1B5D">
        <w:rPr>
          <w:rFonts w:ascii="Arial" w:eastAsia="Times New Roman" w:hAnsi="Arial" w:cs="Arial"/>
          <w:sz w:val="20"/>
          <w:szCs w:val="20"/>
          <w:lang w:eastAsia="sl-SI"/>
        </w:rPr>
        <w:t xml:space="preserve">V tem členu je določen rok, v katerem mora minister za finance sprejeti podzakonske predpise, za katere ima pooblastilo v tem zakonu. Predvidena je izdaja enega pravilnika, ki bo nadomestil trenutno obstoječe pravilnike, izdane oziroma veljavne na podlagi ZOPSPU-1, razen tistih pravilnikov, ki so izdani na podlagi splošnega pooblastila za izdajo v ZOPSPU oz. ZOPSPU-1 in na podlagi izrecne podlage v drugih predpisih (ZDIJZ, ZJF in ZTro-1) ter sklep o določitvi Območnih enot UJP. Skladno z navedenim bodo združeni in prilagojeni vsi pravilniki, navedeni v nadaljevanju. </w:t>
      </w:r>
    </w:p>
    <w:p w14:paraId="30AF63AA"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Times New Roman" w:hAnsi="Arial" w:cs="Arial"/>
          <w:sz w:val="20"/>
          <w:szCs w:val="20"/>
          <w:lang w:eastAsia="sl-SI"/>
        </w:rPr>
      </w:pPr>
    </w:p>
    <w:p w14:paraId="538F2CB3"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rPr>
      </w:pPr>
      <w:r w:rsidRPr="006B1B5D">
        <w:rPr>
          <w:rFonts w:ascii="Arial" w:eastAsia="Calibri" w:hAnsi="Arial" w:cs="Arial"/>
          <w:sz w:val="20"/>
          <w:szCs w:val="20"/>
        </w:rPr>
        <w:t>Minister za finance s podzakonskim aktom uredi postopke in način vodenja računov pri UJP, način opravljanja plačilnih storitev UJP, način obveščanja o plačilnih transakcijah, izvršenih v dobro ali breme računov odprtih pri UJP, način zagotavljanja podatkov o računih in plačilnih transakcijah, način vključitve podračuna javnofinančnih prihodkov v poslovanje z direktno obremenitvijo. Z ureditvijo tega področja bo urejena vsebina, ki je trenutno urejena v Pravilniku o postopkih in pogojih vodenja računov neposrednih in posrednih uporabnikov državnega in občinskih proračunov pri Upravi Republike Slovenije za javna plačila (Uradni list RS, št. 109/12, 92/14, 24/15, 77/16 – ZOPSPU-1 in 25/23), Pravilniku o izvajanju plačilnih storitev za proračunske uporabnike (Uradni list RS, št. 34/19, 25/23 in 82/23) in deloma v Pravilniku o načinu zbiranja in posredovanja podatkov na računih proračunskih uporabnikov izven sistema enotnega zakladniškega sistema (Uradni list RS, št. 26/17).</w:t>
      </w:r>
    </w:p>
    <w:p w14:paraId="36B2B4DB"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rPr>
      </w:pPr>
    </w:p>
    <w:p w14:paraId="00D109A2" w14:textId="77777777" w:rsidR="003E1C4B" w:rsidRPr="006B1B5D" w:rsidRDefault="003E1C4B" w:rsidP="006B1B5D">
      <w:pPr>
        <w:overflowPunct w:val="0"/>
        <w:autoSpaceDE w:val="0"/>
        <w:autoSpaceDN w:val="0"/>
        <w:adjustRightInd w:val="0"/>
        <w:spacing w:line="260" w:lineRule="exact"/>
        <w:jc w:val="both"/>
        <w:textAlignment w:val="baseline"/>
        <w:rPr>
          <w:rFonts w:ascii="Arial" w:eastAsia="Calibri" w:hAnsi="Arial" w:cs="Arial"/>
          <w:sz w:val="20"/>
          <w:szCs w:val="20"/>
        </w:rPr>
      </w:pPr>
      <w:r w:rsidRPr="006B1B5D">
        <w:rPr>
          <w:rFonts w:ascii="Arial" w:eastAsia="Calibri" w:hAnsi="Arial" w:cs="Arial"/>
          <w:sz w:val="20"/>
          <w:szCs w:val="20"/>
        </w:rPr>
        <w:t>Z novim pravilnikom bo nadomeščen Pravilnik o načinu vodenja registra neposrednih in posrednih uporabnikov državnega in občinskih proračunov ter postopkih odpiranja in zapiranja računov (Uradni list RS, št. 25/17), ki bo podrobneje predpisal način vodenja Registra proračunskih uporabnikov ter postopke odpiranja in zapiranja računov proračunskih uporabnikov in nadzornikov.</w:t>
      </w:r>
    </w:p>
    <w:p w14:paraId="6E6B37AF" w14:textId="77777777" w:rsidR="003E1C4B" w:rsidRPr="006B1B5D" w:rsidRDefault="003E1C4B" w:rsidP="006B1B5D">
      <w:pPr>
        <w:overflowPunct w:val="0"/>
        <w:autoSpaceDE w:val="0"/>
        <w:autoSpaceDN w:val="0"/>
        <w:adjustRightInd w:val="0"/>
        <w:spacing w:line="260" w:lineRule="exact"/>
        <w:jc w:val="both"/>
        <w:textAlignment w:val="baseline"/>
        <w:rPr>
          <w:rFonts w:ascii="Arial" w:eastAsia="Calibri" w:hAnsi="Arial" w:cs="Arial"/>
          <w:sz w:val="20"/>
          <w:szCs w:val="20"/>
        </w:rPr>
      </w:pPr>
    </w:p>
    <w:p w14:paraId="22441862" w14:textId="77777777" w:rsidR="005F73F8" w:rsidRPr="006B1B5D" w:rsidRDefault="005F73F8" w:rsidP="006B1B5D">
      <w:pPr>
        <w:spacing w:line="260" w:lineRule="exact"/>
        <w:jc w:val="both"/>
        <w:rPr>
          <w:rFonts w:ascii="Arial" w:eastAsia="Times New Roman" w:hAnsi="Arial" w:cs="Arial"/>
          <w:sz w:val="20"/>
          <w:szCs w:val="20"/>
        </w:rPr>
      </w:pPr>
      <w:r w:rsidRPr="006B1B5D">
        <w:rPr>
          <w:rFonts w:ascii="Arial" w:eastAsia="Times New Roman" w:hAnsi="Arial" w:cs="Arial"/>
          <w:sz w:val="20"/>
          <w:szCs w:val="20"/>
        </w:rPr>
        <w:t>Prav tako bosta z novim pravilnikom nadomeščena Pravilnik o dvigih ter pologih domače in tuje gotovine neposrednih in posrednih proračunskih uporabnikov državnega in občinskih proračunov, Zavoda za zdravstveno zavarovanje Slovenije in Zavoda za pokojninsko in invalidsko zavarovanje Slovenije preko posebnega računa z ničelnim stanjem (Uradni list RS, št. 89/02, 94/02 – popr., 117/07, 58/09 – ZPlaSS, 109/09, 59/10 – ZOPSPU in 77/16 – ZOPSPU-1) in Pravilnik o načinu zbiranja in posredovanja podatkov na računih proračunskih uporabnikov izven sistema enotnega zakladniškega sistema (Uradni list RS, št. 26/17) zaradi razširitve izjem prepovedi odpiranja računov izven EZR in ureditve zavezancev za poročanje podatkov o transakcijah ter stanju na računih.</w:t>
      </w:r>
    </w:p>
    <w:p w14:paraId="29682485" w14:textId="77777777" w:rsidR="005F73F8" w:rsidRPr="006B1B5D" w:rsidRDefault="005F73F8" w:rsidP="006B1B5D">
      <w:pPr>
        <w:spacing w:line="260" w:lineRule="exact"/>
        <w:jc w:val="both"/>
        <w:rPr>
          <w:rFonts w:ascii="Arial" w:eastAsia="Times New Roman" w:hAnsi="Arial" w:cs="Arial"/>
          <w:sz w:val="20"/>
          <w:szCs w:val="20"/>
        </w:rPr>
      </w:pPr>
    </w:p>
    <w:p w14:paraId="1B4DCFA5" w14:textId="03959A83" w:rsidR="005F73F8" w:rsidRPr="006B1B5D" w:rsidRDefault="005F73F8" w:rsidP="006B1B5D">
      <w:pPr>
        <w:spacing w:line="260" w:lineRule="exact"/>
        <w:jc w:val="both"/>
        <w:rPr>
          <w:rFonts w:ascii="Arial" w:eastAsia="Times New Roman" w:hAnsi="Arial" w:cs="Arial"/>
          <w:sz w:val="20"/>
          <w:szCs w:val="20"/>
        </w:rPr>
      </w:pPr>
      <w:r w:rsidRPr="006B1B5D">
        <w:rPr>
          <w:rFonts w:ascii="Arial" w:eastAsia="Times New Roman" w:hAnsi="Arial" w:cs="Arial"/>
          <w:sz w:val="20"/>
          <w:szCs w:val="20"/>
        </w:rPr>
        <w:t>Glede na peti odstavek 3</w:t>
      </w:r>
      <w:r w:rsidR="00A23369">
        <w:rPr>
          <w:rFonts w:ascii="Arial" w:eastAsia="Times New Roman" w:hAnsi="Arial" w:cs="Arial"/>
          <w:sz w:val="20"/>
          <w:szCs w:val="20"/>
        </w:rPr>
        <w:t>4</w:t>
      </w:r>
      <w:r w:rsidRPr="006B1B5D">
        <w:rPr>
          <w:rFonts w:ascii="Arial" w:eastAsia="Times New Roman" w:hAnsi="Arial" w:cs="Arial"/>
          <w:sz w:val="20"/>
          <w:szCs w:val="20"/>
        </w:rPr>
        <w:t>. člena bo z novim pravilnikom podrobneje predpisan način izvajanja nalog UJP v zvezi s sistemom za spletno plačevanje storitev proračunskih uporabnikov in zunanjih ponudnikov, ki ga trenutno ureja Pravilnik o načinu izvajanja nalog podpore za spletno plačevanje storitev proračunskih uporabnikov in zunanjih ponudnikov prek sistema spletnih plačil, ki ga upravlja Uprava Republike Slovenije za javna plačila (Uradni list RS, št. 29/17).</w:t>
      </w:r>
    </w:p>
    <w:p w14:paraId="1323B1CE" w14:textId="77777777" w:rsidR="005F73F8" w:rsidRPr="006B1B5D" w:rsidRDefault="005F73F8" w:rsidP="006B1B5D">
      <w:pPr>
        <w:spacing w:line="260" w:lineRule="exact"/>
        <w:jc w:val="both"/>
        <w:rPr>
          <w:rFonts w:ascii="Arial" w:eastAsia="Times New Roman" w:hAnsi="Arial" w:cs="Arial"/>
          <w:sz w:val="20"/>
          <w:szCs w:val="20"/>
        </w:rPr>
      </w:pPr>
    </w:p>
    <w:p w14:paraId="5B68DC8A" w14:textId="1D553D67" w:rsidR="005F73F8" w:rsidRPr="006B1B5D" w:rsidRDefault="005F73F8" w:rsidP="006B1B5D">
      <w:pPr>
        <w:spacing w:line="260" w:lineRule="exact"/>
        <w:jc w:val="both"/>
        <w:rPr>
          <w:rFonts w:ascii="Arial" w:eastAsia="Times New Roman" w:hAnsi="Arial" w:cs="Arial"/>
          <w:sz w:val="20"/>
          <w:szCs w:val="20"/>
        </w:rPr>
      </w:pPr>
      <w:r w:rsidRPr="006B1B5D">
        <w:rPr>
          <w:rFonts w:ascii="Arial" w:eastAsia="Times New Roman" w:hAnsi="Arial" w:cs="Arial"/>
          <w:sz w:val="20"/>
          <w:szCs w:val="20"/>
        </w:rPr>
        <w:t>Z ureditvijo vsebine iz drugega odstavka 3</w:t>
      </w:r>
      <w:r w:rsidR="00A23369">
        <w:rPr>
          <w:rFonts w:ascii="Arial" w:eastAsia="Times New Roman" w:hAnsi="Arial" w:cs="Arial"/>
          <w:sz w:val="20"/>
          <w:szCs w:val="20"/>
        </w:rPr>
        <w:t>6</w:t>
      </w:r>
      <w:r w:rsidRPr="006B1B5D">
        <w:rPr>
          <w:rFonts w:ascii="Arial" w:eastAsia="Times New Roman" w:hAnsi="Arial" w:cs="Arial"/>
          <w:sz w:val="20"/>
          <w:szCs w:val="20"/>
        </w:rPr>
        <w:t>. člena v novem pravilniku bo nadomeščen Pravilnik o plačevanju in razporejanju obveznih dajatev in drugih javnofinančnih prihodkov (Uradni list RS, št. 21/18, 56/18, 18/21, 29/23 in 82/23).</w:t>
      </w:r>
    </w:p>
    <w:p w14:paraId="60E17685" w14:textId="77777777" w:rsidR="005F73F8" w:rsidRPr="006B1B5D" w:rsidRDefault="005F73F8" w:rsidP="006B1B5D">
      <w:pPr>
        <w:spacing w:line="260" w:lineRule="exact"/>
        <w:jc w:val="both"/>
        <w:rPr>
          <w:rFonts w:ascii="Arial" w:eastAsia="Times New Roman" w:hAnsi="Arial" w:cs="Arial"/>
          <w:sz w:val="20"/>
          <w:szCs w:val="20"/>
        </w:rPr>
      </w:pPr>
    </w:p>
    <w:p w14:paraId="448CA4BB" w14:textId="6A215987" w:rsidR="005F73F8" w:rsidRPr="006B1B5D" w:rsidRDefault="005F73F8" w:rsidP="006B1B5D">
      <w:pPr>
        <w:spacing w:line="260" w:lineRule="exact"/>
        <w:jc w:val="both"/>
        <w:rPr>
          <w:rFonts w:ascii="Arial" w:eastAsia="Times New Roman" w:hAnsi="Arial" w:cs="Arial"/>
          <w:sz w:val="20"/>
          <w:szCs w:val="20"/>
        </w:rPr>
      </w:pPr>
      <w:r w:rsidRPr="006B1B5D">
        <w:rPr>
          <w:rFonts w:ascii="Arial" w:eastAsia="Times New Roman" w:hAnsi="Arial" w:cs="Arial"/>
          <w:sz w:val="20"/>
          <w:szCs w:val="20"/>
        </w:rPr>
        <w:t>V skladu s pooblastilom iz drugega odstavka 4</w:t>
      </w:r>
      <w:r w:rsidR="00A23369">
        <w:rPr>
          <w:rFonts w:ascii="Arial" w:eastAsia="Times New Roman" w:hAnsi="Arial" w:cs="Arial"/>
          <w:sz w:val="20"/>
          <w:szCs w:val="20"/>
        </w:rPr>
        <w:t>0</w:t>
      </w:r>
      <w:r w:rsidRPr="006B1B5D">
        <w:rPr>
          <w:rFonts w:ascii="Arial" w:eastAsia="Times New Roman" w:hAnsi="Arial" w:cs="Arial"/>
          <w:sz w:val="20"/>
          <w:szCs w:val="20"/>
        </w:rPr>
        <w:t>. člena predloga zakona minister, pristojen za finance, podrobneje predpiše način priglasitve izdane, akceptirane in avalirane menice. Vsebina trenutno veljavnega Pravilnika o načinu priglasitve menice (Uradni list RS, št. 27/17) se sicer ne spreminja, bo pa to področje vključeno v enotni pravilnik.</w:t>
      </w:r>
    </w:p>
    <w:p w14:paraId="629880A9" w14:textId="77777777" w:rsidR="005F73F8" w:rsidRPr="006B1B5D" w:rsidRDefault="005F73F8" w:rsidP="006B1B5D">
      <w:pPr>
        <w:spacing w:line="260" w:lineRule="exact"/>
        <w:jc w:val="both"/>
        <w:rPr>
          <w:rFonts w:ascii="Arial" w:eastAsia="Times New Roman" w:hAnsi="Arial" w:cs="Arial"/>
          <w:sz w:val="20"/>
          <w:szCs w:val="20"/>
        </w:rPr>
      </w:pPr>
    </w:p>
    <w:p w14:paraId="0F8CAE5C" w14:textId="1C748A54" w:rsidR="000971B1" w:rsidRPr="006B1B5D" w:rsidRDefault="000971B1" w:rsidP="006B1B5D">
      <w:pPr>
        <w:overflowPunct w:val="0"/>
        <w:autoSpaceDE w:val="0"/>
        <w:autoSpaceDN w:val="0"/>
        <w:adjustRightInd w:val="0"/>
        <w:spacing w:line="260" w:lineRule="exact"/>
        <w:jc w:val="both"/>
        <w:textAlignment w:val="baseline"/>
        <w:rPr>
          <w:rFonts w:ascii="Arial" w:eastAsia="Times New Roman" w:hAnsi="Arial" w:cs="Arial"/>
          <w:sz w:val="20"/>
          <w:szCs w:val="20"/>
        </w:rPr>
      </w:pPr>
      <w:r w:rsidRPr="006B1B5D">
        <w:rPr>
          <w:rFonts w:ascii="Arial" w:eastAsia="Times New Roman" w:hAnsi="Arial" w:cs="Arial"/>
          <w:sz w:val="20"/>
          <w:szCs w:val="20"/>
        </w:rPr>
        <w:t>Glede na peti odstavek 4</w:t>
      </w:r>
      <w:r w:rsidR="00A23369">
        <w:rPr>
          <w:rFonts w:ascii="Arial" w:eastAsia="Times New Roman" w:hAnsi="Arial" w:cs="Arial"/>
          <w:sz w:val="20"/>
          <w:szCs w:val="20"/>
        </w:rPr>
        <w:t>6</w:t>
      </w:r>
      <w:r w:rsidRPr="006B1B5D">
        <w:rPr>
          <w:rFonts w:ascii="Arial" w:eastAsia="Times New Roman" w:hAnsi="Arial" w:cs="Arial"/>
          <w:sz w:val="20"/>
          <w:szCs w:val="20"/>
        </w:rPr>
        <w:t>. člena bo v novem združenem pravilniku urejen tudi način izmenjave e-računov in e-dokumentov prek UJP kot enotne vstopne in izstopne točke.</w:t>
      </w:r>
    </w:p>
    <w:p w14:paraId="2309C688" w14:textId="77777777" w:rsidR="000971B1" w:rsidRPr="006B1B5D" w:rsidRDefault="000971B1" w:rsidP="006B1B5D">
      <w:pPr>
        <w:overflowPunct w:val="0"/>
        <w:autoSpaceDE w:val="0"/>
        <w:autoSpaceDN w:val="0"/>
        <w:adjustRightInd w:val="0"/>
        <w:spacing w:line="260" w:lineRule="exact"/>
        <w:ind w:firstLine="709"/>
        <w:jc w:val="both"/>
        <w:textAlignment w:val="baseline"/>
        <w:rPr>
          <w:rFonts w:ascii="Arial" w:eastAsia="Times New Roman" w:hAnsi="Arial" w:cs="Arial"/>
          <w:sz w:val="20"/>
          <w:szCs w:val="20"/>
        </w:rPr>
      </w:pPr>
    </w:p>
    <w:p w14:paraId="49121158" w14:textId="77777777" w:rsidR="005F73F8" w:rsidRPr="006B1B5D" w:rsidRDefault="005F73F8" w:rsidP="006B1B5D">
      <w:pPr>
        <w:spacing w:line="260" w:lineRule="exact"/>
        <w:jc w:val="both"/>
        <w:rPr>
          <w:rFonts w:ascii="Arial" w:eastAsia="Times New Roman" w:hAnsi="Arial" w:cs="Arial"/>
          <w:sz w:val="20"/>
          <w:szCs w:val="20"/>
        </w:rPr>
      </w:pPr>
      <w:r w:rsidRPr="006B1B5D">
        <w:rPr>
          <w:rFonts w:ascii="Arial" w:eastAsia="Times New Roman" w:hAnsi="Arial" w:cs="Arial"/>
          <w:sz w:val="20"/>
          <w:szCs w:val="20"/>
        </w:rPr>
        <w:t xml:space="preserve">Nov pravilnik bo urejal tudi vrste stroškov in nadomestil ter način in pogoje njihovega zaračunavanja, skladno s </w:t>
      </w:r>
      <w:r w:rsidR="009644EF" w:rsidRPr="006B1B5D">
        <w:rPr>
          <w:rFonts w:ascii="Arial" w:eastAsia="Times New Roman" w:hAnsi="Arial" w:cs="Arial"/>
          <w:sz w:val="20"/>
          <w:szCs w:val="20"/>
        </w:rPr>
        <w:t>53</w:t>
      </w:r>
      <w:r w:rsidRPr="006B1B5D">
        <w:rPr>
          <w:rFonts w:ascii="Arial" w:eastAsia="Times New Roman" w:hAnsi="Arial" w:cs="Arial"/>
          <w:sz w:val="20"/>
          <w:szCs w:val="20"/>
        </w:rPr>
        <w:t>. členom predloga zakona.</w:t>
      </w:r>
    </w:p>
    <w:p w14:paraId="553030D0"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Times New Roman" w:hAnsi="Arial" w:cs="Arial"/>
          <w:sz w:val="20"/>
          <w:szCs w:val="20"/>
          <w:lang w:eastAsia="sl-SI"/>
        </w:rPr>
      </w:pPr>
    </w:p>
    <w:bookmarkEnd w:id="17"/>
    <w:p w14:paraId="34CD7F38" w14:textId="4544F4FB" w:rsidR="005F73F8" w:rsidRPr="006B1B5D" w:rsidRDefault="005F73F8" w:rsidP="006B1B5D">
      <w:pPr>
        <w:spacing w:line="260" w:lineRule="exact"/>
        <w:jc w:val="both"/>
        <w:rPr>
          <w:rFonts w:ascii="Arial" w:eastAsia="Times New Roman" w:hAnsi="Arial" w:cs="Arial"/>
          <w:b/>
          <w:sz w:val="20"/>
          <w:szCs w:val="20"/>
          <w:lang w:eastAsia="sl-SI"/>
        </w:rPr>
      </w:pPr>
      <w:r w:rsidRPr="006B1B5D">
        <w:rPr>
          <w:rFonts w:ascii="Arial" w:eastAsia="Times New Roman" w:hAnsi="Arial" w:cs="Arial"/>
          <w:b/>
          <w:sz w:val="20"/>
          <w:szCs w:val="20"/>
          <w:lang w:eastAsia="sl-SI"/>
        </w:rPr>
        <w:t xml:space="preserve">K </w:t>
      </w:r>
      <w:r w:rsidR="0099663E">
        <w:rPr>
          <w:rFonts w:ascii="Arial" w:eastAsia="Times New Roman" w:hAnsi="Arial" w:cs="Arial"/>
          <w:b/>
          <w:sz w:val="20"/>
          <w:szCs w:val="20"/>
          <w:lang w:eastAsia="sl-SI"/>
        </w:rPr>
        <w:t>69</w:t>
      </w:r>
      <w:r w:rsidRPr="006B1B5D">
        <w:rPr>
          <w:rFonts w:ascii="Arial" w:eastAsia="Times New Roman" w:hAnsi="Arial" w:cs="Arial"/>
          <w:b/>
          <w:sz w:val="20"/>
          <w:szCs w:val="20"/>
          <w:lang w:eastAsia="sl-SI"/>
        </w:rPr>
        <w:t>. členu (razveljavitev predpisov)</w:t>
      </w:r>
    </w:p>
    <w:p w14:paraId="4A965126"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rPr>
      </w:pPr>
    </w:p>
    <w:p w14:paraId="03B3F56D"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rPr>
      </w:pPr>
      <w:r w:rsidRPr="006B1B5D">
        <w:rPr>
          <w:rFonts w:ascii="Arial" w:eastAsia="Calibri" w:hAnsi="Arial" w:cs="Arial"/>
          <w:sz w:val="20"/>
          <w:szCs w:val="20"/>
        </w:rPr>
        <w:t>Z dnem uveljavitve tega zakona preneha veljati ZOPSPU-1</w:t>
      </w:r>
    </w:p>
    <w:p w14:paraId="29DB092D"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rPr>
      </w:pPr>
    </w:p>
    <w:p w14:paraId="52FBCE20"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rPr>
      </w:pPr>
      <w:r w:rsidRPr="006B1B5D">
        <w:rPr>
          <w:rFonts w:ascii="Arial" w:eastAsia="Calibri" w:hAnsi="Arial" w:cs="Arial"/>
          <w:bCs/>
          <w:sz w:val="20"/>
          <w:szCs w:val="20"/>
        </w:rPr>
        <w:t xml:space="preserve">Z uveljavitvijo tega zakona prenehata veljati tudi drugi odstavek 3. člena ZJF in </w:t>
      </w:r>
      <w:r w:rsidRPr="006B1B5D">
        <w:rPr>
          <w:rFonts w:ascii="Arial" w:eastAsia="Calibri" w:hAnsi="Arial" w:cs="Arial"/>
          <w:sz w:val="20"/>
          <w:szCs w:val="20"/>
        </w:rPr>
        <w:t>Pravilnik o določitvi neposrednih in posrednih uporabnikov državnega in občinskih proračunov (Uradni list RS, št. 46/03). Drugi odstavek 3. člena ZJF določa, da Ministrstvo za finance vodi seznam proračunskih uporabnikov. Ta določba je zastarela in ne ustreza dejanskemu stanju oziroma dejstvu, da je bil vzpostavljen Register proračunskih uporabnikov, ki ga vodi UJP. Zaradi podobnih razlogov in normativne zastarelosti preneha veljati tudi navedeni pravilnik, ki je bil izdan na podlagi drugega ostavka 3. člena ZJF.</w:t>
      </w:r>
    </w:p>
    <w:p w14:paraId="211F861B"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rPr>
      </w:pPr>
    </w:p>
    <w:p w14:paraId="5168838A" w14:textId="2B031377"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rPr>
      </w:pPr>
      <w:r w:rsidRPr="006B1B5D">
        <w:rPr>
          <w:rFonts w:ascii="Arial" w:eastAsia="Calibri" w:hAnsi="Arial" w:cs="Arial"/>
          <w:sz w:val="20"/>
          <w:szCs w:val="20"/>
        </w:rPr>
        <w:t>V skladu s tem členom bodo prenehali veljati tudi drugi pravilniki</w:t>
      </w:r>
      <w:r w:rsidR="00293B69">
        <w:rPr>
          <w:rFonts w:ascii="Arial" w:eastAsia="Calibri" w:hAnsi="Arial" w:cs="Arial"/>
          <w:sz w:val="20"/>
          <w:szCs w:val="20"/>
        </w:rPr>
        <w:t xml:space="preserve">, navedeni v tem členu, </w:t>
      </w:r>
      <w:r w:rsidRPr="006B1B5D">
        <w:rPr>
          <w:rFonts w:ascii="Arial" w:eastAsia="Calibri" w:hAnsi="Arial" w:cs="Arial"/>
          <w:sz w:val="20"/>
          <w:szCs w:val="20"/>
        </w:rPr>
        <w:t xml:space="preserve">ki se bodo uporabljali do sprejema pravilnika skladno </w:t>
      </w:r>
      <w:r w:rsidR="00A23369">
        <w:rPr>
          <w:rFonts w:ascii="Arial" w:eastAsia="Calibri" w:hAnsi="Arial" w:cs="Arial"/>
          <w:sz w:val="20"/>
          <w:szCs w:val="20"/>
        </w:rPr>
        <w:t>z 68</w:t>
      </w:r>
      <w:r w:rsidRPr="006B1B5D">
        <w:rPr>
          <w:rFonts w:ascii="Arial" w:eastAsia="Calibri" w:hAnsi="Arial" w:cs="Arial"/>
          <w:sz w:val="20"/>
          <w:szCs w:val="20"/>
        </w:rPr>
        <w:t>. členom tega predloga zakona.</w:t>
      </w:r>
    </w:p>
    <w:p w14:paraId="318B14C8"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rPr>
      </w:pPr>
    </w:p>
    <w:p w14:paraId="3FA919B8"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rPr>
      </w:pPr>
      <w:r w:rsidRPr="006B1B5D">
        <w:rPr>
          <w:rFonts w:ascii="Arial" w:eastAsia="Calibri" w:hAnsi="Arial" w:cs="Arial"/>
          <w:sz w:val="20"/>
          <w:szCs w:val="20"/>
        </w:rPr>
        <w:t>V drugem odstavku tega člena so navedeni podzakonski predpisi, izdani na podlagi ZOPSPU oziroma ZOPSPU-1 in ZJF, ZDIJZ oziroma ZTro-1</w:t>
      </w:r>
      <w:r w:rsidRPr="006B1B5D">
        <w:rPr>
          <w:rFonts w:ascii="Arial" w:eastAsia="Calibri" w:hAnsi="Arial" w:cs="Arial"/>
          <w:bCs/>
          <w:sz w:val="20"/>
          <w:szCs w:val="20"/>
        </w:rPr>
        <w:t>,</w:t>
      </w:r>
      <w:r w:rsidRPr="006B1B5D">
        <w:rPr>
          <w:rFonts w:ascii="Arial" w:eastAsia="Calibri" w:hAnsi="Arial" w:cs="Arial"/>
          <w:sz w:val="20"/>
          <w:szCs w:val="20"/>
        </w:rPr>
        <w:t xml:space="preserve"> </w:t>
      </w:r>
      <w:r w:rsidRPr="006B1B5D">
        <w:rPr>
          <w:rFonts w:ascii="Arial" w:eastAsia="Calibri" w:hAnsi="Arial" w:cs="Arial"/>
          <w:bCs/>
          <w:sz w:val="20"/>
          <w:szCs w:val="20"/>
        </w:rPr>
        <w:t xml:space="preserve">ki ostanejo še naprej veljavni in se uporabljajo kot predpisi, izdani na podlagi tega zakona. Ti predpisi so </w:t>
      </w:r>
      <w:r w:rsidRPr="006B1B5D">
        <w:rPr>
          <w:rFonts w:ascii="Arial" w:eastAsia="Calibri" w:hAnsi="Arial" w:cs="Arial"/>
          <w:sz w:val="20"/>
          <w:szCs w:val="20"/>
        </w:rPr>
        <w:t>Pravilnik o zbiranju podatkov o plačilnih transakcijah zavezancev za informacije javnega značaja (Uradni list RS, št. 60/14 in 77/16 – ZOPSPU-1), Pravilnik o poslovanju sistema enotnega zakladniškega računa države oziroma občine (Uradni list RS, št. 27/24), Pravilnik o izvajanju Zakona o trošarinah (Uradni list RS, št. 62/16, 67/16 – popr., 62/18, 13/19, 108/21, 71/22, 151/22, 4/23 in 100/23) in Sklep o določitvi, območju in sedežu območnih enot Uprave Republike Slovenije za javna plačila (Uradni list RS, št. 47/15 in 77/16 – ZOPSPU-1).</w:t>
      </w:r>
    </w:p>
    <w:p w14:paraId="554C723F"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bCs/>
          <w:sz w:val="20"/>
          <w:szCs w:val="20"/>
        </w:rPr>
      </w:pPr>
    </w:p>
    <w:p w14:paraId="70C7C2E2" w14:textId="37614796"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b/>
          <w:sz w:val="20"/>
          <w:szCs w:val="20"/>
        </w:rPr>
      </w:pPr>
      <w:r w:rsidRPr="006B1B5D">
        <w:rPr>
          <w:rFonts w:ascii="Arial" w:eastAsia="Calibri" w:hAnsi="Arial" w:cs="Arial"/>
          <w:b/>
          <w:sz w:val="20"/>
          <w:szCs w:val="20"/>
        </w:rPr>
        <w:t xml:space="preserve">K </w:t>
      </w:r>
      <w:r w:rsidR="009523F9" w:rsidRPr="006B1B5D">
        <w:rPr>
          <w:rFonts w:ascii="Arial" w:eastAsia="Calibri" w:hAnsi="Arial" w:cs="Arial"/>
          <w:b/>
          <w:sz w:val="20"/>
          <w:szCs w:val="20"/>
        </w:rPr>
        <w:t>7</w:t>
      </w:r>
      <w:r w:rsidR="0099663E">
        <w:rPr>
          <w:rFonts w:ascii="Arial" w:eastAsia="Calibri" w:hAnsi="Arial" w:cs="Arial"/>
          <w:b/>
          <w:sz w:val="20"/>
          <w:szCs w:val="20"/>
        </w:rPr>
        <w:t>0</w:t>
      </w:r>
      <w:r w:rsidRPr="006B1B5D">
        <w:rPr>
          <w:rFonts w:ascii="Arial" w:eastAsia="Calibri" w:hAnsi="Arial" w:cs="Arial"/>
          <w:b/>
          <w:sz w:val="20"/>
          <w:szCs w:val="20"/>
        </w:rPr>
        <w:t>. členu (začetek veljavnosti)</w:t>
      </w:r>
    </w:p>
    <w:p w14:paraId="3A8C5CCD"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b/>
          <w:sz w:val="20"/>
          <w:szCs w:val="20"/>
        </w:rPr>
      </w:pPr>
    </w:p>
    <w:p w14:paraId="35D0F253"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rPr>
      </w:pPr>
      <w:r w:rsidRPr="006B1B5D">
        <w:rPr>
          <w:rFonts w:ascii="Arial" w:eastAsia="Calibri" w:hAnsi="Arial" w:cs="Arial"/>
          <w:sz w:val="20"/>
          <w:szCs w:val="20"/>
        </w:rPr>
        <w:t>V tem členu je določeno, da zakon začne veljati 15. dan po objavi v Uradnem listu Republike Slovenije.</w:t>
      </w:r>
    </w:p>
    <w:p w14:paraId="2BED296E" w14:textId="77777777" w:rsidR="005F73F8" w:rsidRPr="006B1B5D" w:rsidRDefault="005F73F8" w:rsidP="006B1B5D">
      <w:pPr>
        <w:overflowPunct w:val="0"/>
        <w:autoSpaceDE w:val="0"/>
        <w:autoSpaceDN w:val="0"/>
        <w:adjustRightInd w:val="0"/>
        <w:spacing w:line="260" w:lineRule="exact"/>
        <w:jc w:val="both"/>
        <w:textAlignment w:val="baseline"/>
        <w:rPr>
          <w:rFonts w:ascii="Arial" w:eastAsia="Calibri" w:hAnsi="Arial" w:cs="Arial"/>
          <w:sz w:val="20"/>
          <w:szCs w:val="20"/>
        </w:rPr>
      </w:pPr>
    </w:p>
    <w:p w14:paraId="445B1B2E" w14:textId="77777777" w:rsidR="005F73F8" w:rsidRPr="006B1B5D" w:rsidRDefault="005F73F8" w:rsidP="006B1B5D">
      <w:pPr>
        <w:tabs>
          <w:tab w:val="left" w:pos="540"/>
        </w:tabs>
        <w:overflowPunct w:val="0"/>
        <w:autoSpaceDE w:val="0"/>
        <w:autoSpaceDN w:val="0"/>
        <w:adjustRightInd w:val="0"/>
        <w:spacing w:line="260" w:lineRule="exact"/>
        <w:jc w:val="both"/>
        <w:textAlignment w:val="baseline"/>
        <w:rPr>
          <w:rFonts w:ascii="Arial" w:eastAsia="Calibri" w:hAnsi="Arial" w:cs="Arial"/>
          <w:b/>
          <w:sz w:val="20"/>
          <w:szCs w:val="20"/>
        </w:rPr>
      </w:pPr>
      <w:r w:rsidRPr="006B1B5D">
        <w:rPr>
          <w:rFonts w:ascii="Arial" w:eastAsia="Calibri" w:hAnsi="Arial" w:cs="Arial"/>
          <w:b/>
          <w:sz w:val="20"/>
          <w:szCs w:val="20"/>
        </w:rPr>
        <w:t>IV BESEDILO ČLENOV, KI SE SPREMINJAJO</w:t>
      </w:r>
    </w:p>
    <w:p w14:paraId="762E92B8" w14:textId="77777777" w:rsidR="005F73F8" w:rsidRPr="006B1B5D" w:rsidRDefault="005F73F8" w:rsidP="006B1B5D">
      <w:pPr>
        <w:suppressAutoHyphens/>
        <w:overflowPunct w:val="0"/>
        <w:autoSpaceDE w:val="0"/>
        <w:autoSpaceDN w:val="0"/>
        <w:adjustRightInd w:val="0"/>
        <w:spacing w:line="260" w:lineRule="exact"/>
        <w:jc w:val="both"/>
        <w:textAlignment w:val="baseline"/>
        <w:rPr>
          <w:rFonts w:ascii="Arial" w:eastAsia="Calibri" w:hAnsi="Arial" w:cs="Arial"/>
          <w:sz w:val="20"/>
          <w:szCs w:val="20"/>
        </w:rPr>
      </w:pPr>
      <w:r w:rsidRPr="006B1B5D">
        <w:rPr>
          <w:rFonts w:ascii="Arial" w:eastAsia="Calibri" w:hAnsi="Arial" w:cs="Arial"/>
          <w:sz w:val="20"/>
          <w:szCs w:val="20"/>
        </w:rPr>
        <w:t>/</w:t>
      </w:r>
    </w:p>
    <w:p w14:paraId="73BF82F8" w14:textId="77777777" w:rsidR="005F73F8" w:rsidRPr="006B1B5D" w:rsidRDefault="005F73F8" w:rsidP="006B1B5D">
      <w:pPr>
        <w:spacing w:line="260" w:lineRule="exact"/>
        <w:jc w:val="both"/>
        <w:rPr>
          <w:rFonts w:ascii="Arial" w:eastAsia="Times New Roman" w:hAnsi="Arial" w:cs="Arial"/>
          <w:b/>
          <w:sz w:val="20"/>
          <w:szCs w:val="20"/>
          <w:lang w:eastAsia="sl-SI"/>
        </w:rPr>
      </w:pPr>
    </w:p>
    <w:p w14:paraId="2BDB7445" w14:textId="77777777" w:rsidR="001F2D0A" w:rsidRPr="006B1B5D" w:rsidRDefault="001F2D0A" w:rsidP="006B1B5D">
      <w:pPr>
        <w:tabs>
          <w:tab w:val="left" w:pos="540"/>
        </w:tabs>
        <w:overflowPunct w:val="0"/>
        <w:autoSpaceDE w:val="0"/>
        <w:autoSpaceDN w:val="0"/>
        <w:adjustRightInd w:val="0"/>
        <w:spacing w:line="260" w:lineRule="exact"/>
        <w:jc w:val="both"/>
        <w:textAlignment w:val="baseline"/>
        <w:rPr>
          <w:rFonts w:ascii="Arial" w:eastAsia="Calibri" w:hAnsi="Arial" w:cs="Arial"/>
          <w:b/>
          <w:sz w:val="20"/>
          <w:szCs w:val="20"/>
        </w:rPr>
      </w:pPr>
    </w:p>
    <w:p w14:paraId="26275D3F" w14:textId="5DCCD239" w:rsidR="005F73F8" w:rsidRDefault="008A24A0" w:rsidP="006B1B5D">
      <w:pPr>
        <w:tabs>
          <w:tab w:val="left" w:pos="540"/>
        </w:tabs>
        <w:overflowPunct w:val="0"/>
        <w:autoSpaceDE w:val="0"/>
        <w:autoSpaceDN w:val="0"/>
        <w:adjustRightInd w:val="0"/>
        <w:spacing w:line="260" w:lineRule="exact"/>
        <w:jc w:val="both"/>
        <w:textAlignment w:val="baseline"/>
        <w:rPr>
          <w:rFonts w:ascii="Arial" w:eastAsia="Calibri" w:hAnsi="Arial" w:cs="Arial"/>
          <w:b/>
          <w:sz w:val="20"/>
          <w:szCs w:val="20"/>
        </w:rPr>
      </w:pPr>
      <w:r>
        <w:rPr>
          <w:rFonts w:ascii="Arial" w:eastAsia="Calibri" w:hAnsi="Arial" w:cs="Arial"/>
          <w:b/>
          <w:sz w:val="20"/>
          <w:szCs w:val="20"/>
        </w:rPr>
        <w:lastRenderedPageBreak/>
        <w:t>V</w:t>
      </w:r>
      <w:r w:rsidR="005F73F8" w:rsidRPr="006B1B5D">
        <w:rPr>
          <w:rFonts w:ascii="Arial" w:eastAsia="Calibri" w:hAnsi="Arial" w:cs="Arial"/>
          <w:b/>
          <w:sz w:val="20"/>
          <w:szCs w:val="20"/>
        </w:rPr>
        <w:t xml:space="preserve"> PRILOGE</w:t>
      </w:r>
    </w:p>
    <w:p w14:paraId="56E3833A" w14:textId="474B1164" w:rsidR="00974006" w:rsidRPr="00974006" w:rsidRDefault="00974006" w:rsidP="006B1B5D">
      <w:pPr>
        <w:tabs>
          <w:tab w:val="left" w:pos="540"/>
        </w:tabs>
        <w:overflowPunct w:val="0"/>
        <w:autoSpaceDE w:val="0"/>
        <w:autoSpaceDN w:val="0"/>
        <w:adjustRightInd w:val="0"/>
        <w:spacing w:line="260" w:lineRule="exact"/>
        <w:jc w:val="both"/>
        <w:textAlignment w:val="baseline"/>
        <w:rPr>
          <w:rFonts w:ascii="Arial" w:eastAsia="Calibri" w:hAnsi="Arial" w:cs="Arial"/>
          <w:sz w:val="20"/>
          <w:szCs w:val="20"/>
        </w:rPr>
      </w:pPr>
      <w:r w:rsidRPr="00974006">
        <w:rPr>
          <w:rFonts w:ascii="Arial" w:eastAsia="Calibri" w:hAnsi="Arial" w:cs="Arial"/>
          <w:sz w:val="20"/>
          <w:szCs w:val="20"/>
        </w:rPr>
        <w:t>– izjava o skladnosti</w:t>
      </w:r>
    </w:p>
    <w:p w14:paraId="256FA649" w14:textId="29D62147" w:rsidR="00974006" w:rsidRPr="00974006" w:rsidRDefault="00974006" w:rsidP="006B1B5D">
      <w:pPr>
        <w:tabs>
          <w:tab w:val="left" w:pos="540"/>
        </w:tabs>
        <w:overflowPunct w:val="0"/>
        <w:autoSpaceDE w:val="0"/>
        <w:autoSpaceDN w:val="0"/>
        <w:adjustRightInd w:val="0"/>
        <w:spacing w:line="260" w:lineRule="exact"/>
        <w:jc w:val="both"/>
        <w:textAlignment w:val="baseline"/>
        <w:rPr>
          <w:rFonts w:ascii="Arial" w:eastAsia="Calibri" w:hAnsi="Arial" w:cs="Arial"/>
          <w:sz w:val="20"/>
          <w:szCs w:val="20"/>
        </w:rPr>
      </w:pPr>
      <w:r w:rsidRPr="00974006">
        <w:rPr>
          <w:rFonts w:ascii="Arial" w:eastAsia="Calibri" w:hAnsi="Arial" w:cs="Arial"/>
          <w:sz w:val="20"/>
          <w:szCs w:val="20"/>
        </w:rPr>
        <w:t>– korelacijska tabela</w:t>
      </w:r>
    </w:p>
    <w:p w14:paraId="4F3102F1" w14:textId="2A04209B" w:rsidR="005F73F8" w:rsidRPr="006B1B5D" w:rsidRDefault="005F73F8" w:rsidP="006B1B5D">
      <w:pPr>
        <w:numPr>
          <w:ilvl w:val="0"/>
          <w:numId w:val="62"/>
        </w:numPr>
        <w:overflowPunct w:val="0"/>
        <w:autoSpaceDE w:val="0"/>
        <w:autoSpaceDN w:val="0"/>
        <w:adjustRightInd w:val="0"/>
        <w:spacing w:line="260" w:lineRule="exact"/>
        <w:jc w:val="both"/>
        <w:textAlignment w:val="baseline"/>
        <w:rPr>
          <w:rFonts w:ascii="Arial" w:eastAsia="Times New Roman" w:hAnsi="Arial" w:cs="Arial"/>
          <w:sz w:val="20"/>
          <w:szCs w:val="20"/>
          <w:lang w:eastAsia="sl-SI"/>
        </w:rPr>
      </w:pPr>
      <w:r w:rsidRPr="006B1B5D">
        <w:rPr>
          <w:rFonts w:ascii="Arial" w:eastAsia="Times New Roman" w:hAnsi="Arial" w:cs="Arial"/>
          <w:sz w:val="20"/>
          <w:szCs w:val="20"/>
          <w:lang w:eastAsia="sl-SI"/>
        </w:rPr>
        <w:t>osnutki podzakonskih predpisov, katerih izdajo določa predlog zakona:</w:t>
      </w:r>
    </w:p>
    <w:p w14:paraId="1B16B468" w14:textId="7E6F8F33" w:rsidR="005F73F8" w:rsidRPr="008A24A0" w:rsidRDefault="005F73F8" w:rsidP="008A24A0">
      <w:pPr>
        <w:numPr>
          <w:ilvl w:val="0"/>
          <w:numId w:val="62"/>
        </w:numPr>
        <w:overflowPunct w:val="0"/>
        <w:autoSpaceDE w:val="0"/>
        <w:autoSpaceDN w:val="0"/>
        <w:adjustRightInd w:val="0"/>
        <w:spacing w:line="260" w:lineRule="exact"/>
        <w:ind w:left="924" w:hanging="357"/>
        <w:jc w:val="both"/>
        <w:textAlignment w:val="baseline"/>
        <w:rPr>
          <w:rFonts w:ascii="Arial" w:eastAsia="Times New Roman" w:hAnsi="Arial" w:cs="Arial"/>
          <w:sz w:val="20"/>
          <w:szCs w:val="20"/>
          <w:lang w:eastAsia="sl-SI"/>
        </w:rPr>
      </w:pPr>
      <w:r w:rsidRPr="006B1B5D">
        <w:rPr>
          <w:rFonts w:ascii="Arial" w:eastAsia="Times New Roman" w:hAnsi="Arial" w:cs="Arial"/>
          <w:sz w:val="20"/>
          <w:szCs w:val="20"/>
          <w:lang w:eastAsia="sl-SI"/>
        </w:rPr>
        <w:t>Pravilnik o izvajanju Zakona o plačilnih in javnofinančnih storitvah</w:t>
      </w:r>
      <w:r w:rsidR="00576AEA" w:rsidRPr="006B1B5D">
        <w:rPr>
          <w:rFonts w:ascii="Arial" w:eastAsia="Times New Roman" w:hAnsi="Arial" w:cs="Arial"/>
          <w:sz w:val="20"/>
          <w:szCs w:val="20"/>
          <w:lang w:eastAsia="sl-SI"/>
        </w:rPr>
        <w:t>;</w:t>
      </w:r>
    </w:p>
    <w:p w14:paraId="5113C0D0" w14:textId="77777777" w:rsidR="005F73F8" w:rsidRPr="006B1B5D" w:rsidRDefault="005F73F8" w:rsidP="006B1B5D">
      <w:pPr>
        <w:spacing w:line="260" w:lineRule="exact"/>
        <w:jc w:val="both"/>
        <w:rPr>
          <w:rFonts w:ascii="Arial" w:hAnsi="Arial" w:cs="Arial"/>
          <w:sz w:val="20"/>
          <w:szCs w:val="20"/>
        </w:rPr>
      </w:pPr>
    </w:p>
    <w:sectPr w:rsidR="005F73F8" w:rsidRPr="006B1B5D" w:rsidSect="00230EE7">
      <w:footerReference w:type="default" r:id="rId12"/>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E04BA6B" w14:textId="77777777" w:rsidR="00A63B0A" w:rsidRDefault="00A63B0A" w:rsidP="007E11FD">
      <w:r>
        <w:separator/>
      </w:r>
    </w:p>
  </w:endnote>
  <w:endnote w:type="continuationSeparator" w:id="0">
    <w:p w14:paraId="75F1DC90" w14:textId="77777777" w:rsidR="00A63B0A" w:rsidRDefault="00A63B0A" w:rsidP="007E11F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EE"/>
    <w:family w:val="swiss"/>
    <w:pitch w:val="variable"/>
    <w:sig w:usb0="E0002EFF" w:usb1="C000785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MT">
    <w:altName w:val="Arial"/>
    <w:panose1 w:val="00000000000000000000"/>
    <w:charset w:val="00"/>
    <w:family w:val="swiss"/>
    <w:notTrueType/>
    <w:pitch w:val="default"/>
    <w:sig w:usb0="00000007" w:usb1="00000000" w:usb2="00000000" w:usb3="00000000" w:csb0="00000003"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ahoma">
    <w:panose1 w:val="020B0604030504040204"/>
    <w:charset w:val="EE"/>
    <w:family w:val="swiss"/>
    <w:pitch w:val="variable"/>
    <w:sig w:usb0="E1002EFF" w:usb1="C000605B" w:usb2="00000029" w:usb3="00000000" w:csb0="000101FF" w:csb1="00000000"/>
  </w:font>
  <w:font w:name="EUAlbertina">
    <w:altName w:val="Cambria"/>
    <w:panose1 w:val="00000000000000000000"/>
    <w:charset w:val="EE"/>
    <w:family w:val="roman"/>
    <w:notTrueType/>
    <w:pitch w:val="default"/>
    <w:sig w:usb0="00000001" w:usb1="00000000" w:usb2="00000000" w:usb3="00000000" w:csb0="00000003" w:csb1="00000000"/>
  </w:font>
  <w:font w:name="Arial Unicode MS">
    <w:panose1 w:val="020B0604020202020204"/>
    <w:charset w:val="80"/>
    <w:family w:val="swiss"/>
    <w:pitch w:val="variable"/>
    <w:sig w:usb0="F7FFAFFF" w:usb1="E9DFFFFF" w:usb2="0000003F" w:usb3="00000000" w:csb0="003F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076854465"/>
      <w:docPartObj>
        <w:docPartGallery w:val="Page Numbers (Bottom of Page)"/>
        <w:docPartUnique/>
      </w:docPartObj>
    </w:sdtPr>
    <w:sdtEndPr>
      <w:rPr>
        <w:rFonts w:ascii="Arial" w:hAnsi="Arial" w:cs="Arial"/>
        <w:sz w:val="20"/>
      </w:rPr>
    </w:sdtEndPr>
    <w:sdtContent>
      <w:p w14:paraId="4696D3B7" w14:textId="2E2CBF20" w:rsidR="00FD2C25" w:rsidRPr="007E11FD" w:rsidRDefault="00FD2C25">
        <w:pPr>
          <w:pStyle w:val="Noga"/>
          <w:jc w:val="right"/>
          <w:rPr>
            <w:rFonts w:ascii="Arial" w:hAnsi="Arial" w:cs="Arial"/>
            <w:sz w:val="20"/>
          </w:rPr>
        </w:pPr>
        <w:r w:rsidRPr="007E11FD">
          <w:rPr>
            <w:rFonts w:ascii="Arial" w:hAnsi="Arial" w:cs="Arial"/>
            <w:sz w:val="20"/>
          </w:rPr>
          <w:fldChar w:fldCharType="begin"/>
        </w:r>
        <w:r w:rsidRPr="007E11FD">
          <w:rPr>
            <w:rFonts w:ascii="Arial" w:hAnsi="Arial" w:cs="Arial"/>
            <w:sz w:val="20"/>
          </w:rPr>
          <w:instrText>PAGE   \* MERGEFORMAT</w:instrText>
        </w:r>
        <w:r w:rsidRPr="007E11FD">
          <w:rPr>
            <w:rFonts w:ascii="Arial" w:hAnsi="Arial" w:cs="Arial"/>
            <w:sz w:val="20"/>
          </w:rPr>
          <w:fldChar w:fldCharType="separate"/>
        </w:r>
        <w:r w:rsidR="00266734">
          <w:rPr>
            <w:rFonts w:ascii="Arial" w:hAnsi="Arial" w:cs="Arial"/>
            <w:noProof/>
            <w:sz w:val="20"/>
          </w:rPr>
          <w:t>2</w:t>
        </w:r>
        <w:r w:rsidRPr="007E11FD">
          <w:rPr>
            <w:rFonts w:ascii="Arial" w:hAnsi="Arial" w:cs="Arial"/>
            <w:sz w:val="20"/>
          </w:rPr>
          <w:fldChar w:fldCharType="end"/>
        </w:r>
      </w:p>
    </w:sdtContent>
  </w:sdt>
  <w:p w14:paraId="2344F770" w14:textId="77777777" w:rsidR="00FD2C25" w:rsidRDefault="00FD2C25">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365A1A6E" w14:textId="77777777" w:rsidR="00A63B0A" w:rsidRDefault="00A63B0A" w:rsidP="007E11FD">
      <w:r>
        <w:separator/>
      </w:r>
    </w:p>
  </w:footnote>
  <w:footnote w:type="continuationSeparator" w:id="0">
    <w:p w14:paraId="68420B0E" w14:textId="77777777" w:rsidR="00A63B0A" w:rsidRDefault="00A63B0A" w:rsidP="007E11FD">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25CB020"/>
    <w:multiLevelType w:val="hybridMultilevel"/>
    <w:tmpl w:val="F9E690F4"/>
    <w:lvl w:ilvl="0" w:tplc="020E1C3E">
      <w:start w:val="1"/>
      <w:numFmt w:val="decimal"/>
      <w:lvlText w:val="%1."/>
      <w:lvlJc w:val="left"/>
      <w:pPr>
        <w:ind w:left="360" w:hanging="360"/>
      </w:pPr>
      <w:rPr>
        <w:rFonts w:ascii="Arial" w:hAnsi="Arial" w:hint="default"/>
      </w:rPr>
    </w:lvl>
    <w:lvl w:ilvl="1" w:tplc="BA42F724">
      <w:start w:val="1"/>
      <w:numFmt w:val="lowerLetter"/>
      <w:lvlText w:val="%2."/>
      <w:lvlJc w:val="left"/>
      <w:pPr>
        <w:ind w:left="1440" w:hanging="360"/>
      </w:pPr>
    </w:lvl>
    <w:lvl w:ilvl="2" w:tplc="D17CFE36">
      <w:start w:val="1"/>
      <w:numFmt w:val="lowerRoman"/>
      <w:lvlText w:val="%3."/>
      <w:lvlJc w:val="right"/>
      <w:pPr>
        <w:ind w:left="2160" w:hanging="180"/>
      </w:pPr>
    </w:lvl>
    <w:lvl w:ilvl="3" w:tplc="08EA4252">
      <w:start w:val="1"/>
      <w:numFmt w:val="decimal"/>
      <w:lvlText w:val="%4."/>
      <w:lvlJc w:val="left"/>
      <w:pPr>
        <w:ind w:left="2880" w:hanging="360"/>
      </w:pPr>
    </w:lvl>
    <w:lvl w:ilvl="4" w:tplc="D2267754">
      <w:start w:val="1"/>
      <w:numFmt w:val="lowerLetter"/>
      <w:lvlText w:val="%5."/>
      <w:lvlJc w:val="left"/>
      <w:pPr>
        <w:ind w:left="3600" w:hanging="360"/>
      </w:pPr>
    </w:lvl>
    <w:lvl w:ilvl="5" w:tplc="3630352A">
      <w:start w:val="1"/>
      <w:numFmt w:val="lowerRoman"/>
      <w:lvlText w:val="%6."/>
      <w:lvlJc w:val="right"/>
      <w:pPr>
        <w:ind w:left="4320" w:hanging="180"/>
      </w:pPr>
    </w:lvl>
    <w:lvl w:ilvl="6" w:tplc="FC88A112">
      <w:start w:val="1"/>
      <w:numFmt w:val="decimal"/>
      <w:lvlText w:val="%7."/>
      <w:lvlJc w:val="left"/>
      <w:pPr>
        <w:ind w:left="5040" w:hanging="360"/>
      </w:pPr>
    </w:lvl>
    <w:lvl w:ilvl="7" w:tplc="97AADAB8">
      <w:start w:val="1"/>
      <w:numFmt w:val="lowerLetter"/>
      <w:lvlText w:val="%8."/>
      <w:lvlJc w:val="left"/>
      <w:pPr>
        <w:ind w:left="5760" w:hanging="360"/>
      </w:pPr>
    </w:lvl>
    <w:lvl w:ilvl="8" w:tplc="6F6CF15E">
      <w:start w:val="1"/>
      <w:numFmt w:val="lowerRoman"/>
      <w:lvlText w:val="%9."/>
      <w:lvlJc w:val="right"/>
      <w:pPr>
        <w:ind w:left="6480" w:hanging="180"/>
      </w:pPr>
    </w:lvl>
  </w:abstractNum>
  <w:abstractNum w:abstractNumId="1" w15:restartNumberingAfterBreak="0">
    <w:nsid w:val="035A5395"/>
    <w:multiLevelType w:val="hybridMultilevel"/>
    <w:tmpl w:val="77044A66"/>
    <w:lvl w:ilvl="0" w:tplc="0424000F">
      <w:start w:val="1"/>
      <w:numFmt w:val="decimal"/>
      <w:lvlText w:val="%1."/>
      <w:lvlJc w:val="left"/>
      <w:pPr>
        <w:tabs>
          <w:tab w:val="num" w:pos="425"/>
        </w:tabs>
        <w:ind w:left="425" w:hanging="425"/>
      </w:pPr>
      <w:rPr>
        <w:rFonts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5AE01A2"/>
    <w:multiLevelType w:val="hybridMultilevel"/>
    <w:tmpl w:val="9A4CF876"/>
    <w:lvl w:ilvl="0" w:tplc="0424000F">
      <w:start w:val="1"/>
      <w:numFmt w:val="decimal"/>
      <w:lvlText w:val="%1."/>
      <w:lvlJc w:val="left"/>
      <w:pPr>
        <w:tabs>
          <w:tab w:val="num" w:pos="709"/>
        </w:tabs>
        <w:ind w:left="709" w:hanging="425"/>
      </w:pPr>
      <w:rPr>
        <w:rFonts w:hint="default"/>
      </w:rPr>
    </w:lvl>
    <w:lvl w:ilvl="1" w:tplc="04090003">
      <w:start w:val="1"/>
      <w:numFmt w:val="bullet"/>
      <w:lvlText w:val="o"/>
      <w:lvlJc w:val="left"/>
      <w:pPr>
        <w:tabs>
          <w:tab w:val="num" w:pos="1724"/>
        </w:tabs>
        <w:ind w:left="1724" w:hanging="360"/>
      </w:pPr>
      <w:rPr>
        <w:rFonts w:ascii="Courier New" w:hAnsi="Courier New" w:cs="Courier New" w:hint="default"/>
      </w:rPr>
    </w:lvl>
    <w:lvl w:ilvl="2" w:tplc="04090005" w:tentative="1">
      <w:start w:val="1"/>
      <w:numFmt w:val="bullet"/>
      <w:lvlText w:val=""/>
      <w:lvlJc w:val="left"/>
      <w:pPr>
        <w:tabs>
          <w:tab w:val="num" w:pos="2444"/>
        </w:tabs>
        <w:ind w:left="2444" w:hanging="360"/>
      </w:pPr>
      <w:rPr>
        <w:rFonts w:ascii="Wingdings" w:hAnsi="Wingdings" w:hint="default"/>
      </w:rPr>
    </w:lvl>
    <w:lvl w:ilvl="3" w:tplc="04090001" w:tentative="1">
      <w:start w:val="1"/>
      <w:numFmt w:val="bullet"/>
      <w:lvlText w:val=""/>
      <w:lvlJc w:val="left"/>
      <w:pPr>
        <w:tabs>
          <w:tab w:val="num" w:pos="3164"/>
        </w:tabs>
        <w:ind w:left="3164" w:hanging="360"/>
      </w:pPr>
      <w:rPr>
        <w:rFonts w:ascii="Symbol" w:hAnsi="Symbol" w:hint="default"/>
      </w:rPr>
    </w:lvl>
    <w:lvl w:ilvl="4" w:tplc="04090003" w:tentative="1">
      <w:start w:val="1"/>
      <w:numFmt w:val="bullet"/>
      <w:lvlText w:val="o"/>
      <w:lvlJc w:val="left"/>
      <w:pPr>
        <w:tabs>
          <w:tab w:val="num" w:pos="3884"/>
        </w:tabs>
        <w:ind w:left="3884" w:hanging="360"/>
      </w:pPr>
      <w:rPr>
        <w:rFonts w:ascii="Courier New" w:hAnsi="Courier New" w:cs="Courier New" w:hint="default"/>
      </w:rPr>
    </w:lvl>
    <w:lvl w:ilvl="5" w:tplc="04090005" w:tentative="1">
      <w:start w:val="1"/>
      <w:numFmt w:val="bullet"/>
      <w:lvlText w:val=""/>
      <w:lvlJc w:val="left"/>
      <w:pPr>
        <w:tabs>
          <w:tab w:val="num" w:pos="4604"/>
        </w:tabs>
        <w:ind w:left="4604" w:hanging="360"/>
      </w:pPr>
      <w:rPr>
        <w:rFonts w:ascii="Wingdings" w:hAnsi="Wingdings" w:hint="default"/>
      </w:rPr>
    </w:lvl>
    <w:lvl w:ilvl="6" w:tplc="04090001" w:tentative="1">
      <w:start w:val="1"/>
      <w:numFmt w:val="bullet"/>
      <w:lvlText w:val=""/>
      <w:lvlJc w:val="left"/>
      <w:pPr>
        <w:tabs>
          <w:tab w:val="num" w:pos="5324"/>
        </w:tabs>
        <w:ind w:left="5324" w:hanging="360"/>
      </w:pPr>
      <w:rPr>
        <w:rFonts w:ascii="Symbol" w:hAnsi="Symbol" w:hint="default"/>
      </w:rPr>
    </w:lvl>
    <w:lvl w:ilvl="7" w:tplc="04090003" w:tentative="1">
      <w:start w:val="1"/>
      <w:numFmt w:val="bullet"/>
      <w:lvlText w:val="o"/>
      <w:lvlJc w:val="left"/>
      <w:pPr>
        <w:tabs>
          <w:tab w:val="num" w:pos="6044"/>
        </w:tabs>
        <w:ind w:left="6044" w:hanging="360"/>
      </w:pPr>
      <w:rPr>
        <w:rFonts w:ascii="Courier New" w:hAnsi="Courier New" w:cs="Courier New" w:hint="default"/>
      </w:rPr>
    </w:lvl>
    <w:lvl w:ilvl="8" w:tplc="04090005" w:tentative="1">
      <w:start w:val="1"/>
      <w:numFmt w:val="bullet"/>
      <w:lvlText w:val=""/>
      <w:lvlJc w:val="left"/>
      <w:pPr>
        <w:tabs>
          <w:tab w:val="num" w:pos="6764"/>
        </w:tabs>
        <w:ind w:left="6764" w:hanging="360"/>
      </w:pPr>
      <w:rPr>
        <w:rFonts w:ascii="Wingdings" w:hAnsi="Wingdings" w:hint="default"/>
      </w:rPr>
    </w:lvl>
  </w:abstractNum>
  <w:abstractNum w:abstractNumId="3" w15:restartNumberingAfterBreak="0">
    <w:nsid w:val="06784BFA"/>
    <w:multiLevelType w:val="hybridMultilevel"/>
    <w:tmpl w:val="214A8C38"/>
    <w:lvl w:ilvl="0" w:tplc="A5C64888">
      <w:start w:val="28"/>
      <w:numFmt w:val="bullet"/>
      <w:lvlText w:val="-"/>
      <w:lvlJc w:val="left"/>
      <w:pPr>
        <w:ind w:left="360" w:hanging="360"/>
      </w:pPr>
      <w:rPr>
        <w:rFonts w:ascii="ArialMT" w:eastAsia="Calibri" w:hAnsi="ArialMT" w:cs="ArialMT" w:hint="default"/>
      </w:rPr>
    </w:lvl>
    <w:lvl w:ilvl="1" w:tplc="04240003">
      <w:start w:val="1"/>
      <w:numFmt w:val="bullet"/>
      <w:lvlText w:val="o"/>
      <w:lvlJc w:val="left"/>
      <w:pPr>
        <w:ind w:left="1080" w:hanging="360"/>
      </w:pPr>
      <w:rPr>
        <w:rFonts w:ascii="Courier New" w:hAnsi="Courier New" w:cs="Courier New" w:hint="default"/>
      </w:rPr>
    </w:lvl>
    <w:lvl w:ilvl="2" w:tplc="04240005">
      <w:start w:val="1"/>
      <w:numFmt w:val="bullet"/>
      <w:lvlText w:val=""/>
      <w:lvlJc w:val="left"/>
      <w:pPr>
        <w:ind w:left="1800" w:hanging="360"/>
      </w:pPr>
      <w:rPr>
        <w:rFonts w:ascii="Wingdings" w:hAnsi="Wingdings" w:hint="default"/>
      </w:rPr>
    </w:lvl>
    <w:lvl w:ilvl="3" w:tplc="04240001">
      <w:start w:val="1"/>
      <w:numFmt w:val="bullet"/>
      <w:lvlText w:val=""/>
      <w:lvlJc w:val="left"/>
      <w:pPr>
        <w:ind w:left="2520" w:hanging="360"/>
      </w:pPr>
      <w:rPr>
        <w:rFonts w:ascii="Symbol" w:hAnsi="Symbol" w:hint="default"/>
      </w:rPr>
    </w:lvl>
    <w:lvl w:ilvl="4" w:tplc="04240003">
      <w:start w:val="1"/>
      <w:numFmt w:val="bullet"/>
      <w:lvlText w:val="o"/>
      <w:lvlJc w:val="left"/>
      <w:pPr>
        <w:ind w:left="3240" w:hanging="360"/>
      </w:pPr>
      <w:rPr>
        <w:rFonts w:ascii="Courier New" w:hAnsi="Courier New" w:cs="Courier New" w:hint="default"/>
      </w:rPr>
    </w:lvl>
    <w:lvl w:ilvl="5" w:tplc="04240005">
      <w:start w:val="1"/>
      <w:numFmt w:val="bullet"/>
      <w:lvlText w:val=""/>
      <w:lvlJc w:val="left"/>
      <w:pPr>
        <w:ind w:left="3960" w:hanging="360"/>
      </w:pPr>
      <w:rPr>
        <w:rFonts w:ascii="Wingdings" w:hAnsi="Wingdings" w:hint="default"/>
      </w:rPr>
    </w:lvl>
    <w:lvl w:ilvl="6" w:tplc="04240001">
      <w:start w:val="1"/>
      <w:numFmt w:val="bullet"/>
      <w:lvlText w:val=""/>
      <w:lvlJc w:val="left"/>
      <w:pPr>
        <w:ind w:left="4680" w:hanging="360"/>
      </w:pPr>
      <w:rPr>
        <w:rFonts w:ascii="Symbol" w:hAnsi="Symbol" w:hint="default"/>
      </w:rPr>
    </w:lvl>
    <w:lvl w:ilvl="7" w:tplc="04240003">
      <w:start w:val="1"/>
      <w:numFmt w:val="bullet"/>
      <w:lvlText w:val="o"/>
      <w:lvlJc w:val="left"/>
      <w:pPr>
        <w:ind w:left="5400" w:hanging="360"/>
      </w:pPr>
      <w:rPr>
        <w:rFonts w:ascii="Courier New" w:hAnsi="Courier New" w:cs="Courier New" w:hint="default"/>
      </w:rPr>
    </w:lvl>
    <w:lvl w:ilvl="8" w:tplc="04240005">
      <w:start w:val="1"/>
      <w:numFmt w:val="bullet"/>
      <w:lvlText w:val=""/>
      <w:lvlJc w:val="left"/>
      <w:pPr>
        <w:ind w:left="6120" w:hanging="360"/>
      </w:pPr>
      <w:rPr>
        <w:rFonts w:ascii="Wingdings" w:hAnsi="Wingdings" w:hint="default"/>
      </w:rPr>
    </w:lvl>
  </w:abstractNum>
  <w:abstractNum w:abstractNumId="4" w15:restartNumberingAfterBreak="0">
    <w:nsid w:val="077F37FE"/>
    <w:multiLevelType w:val="multilevel"/>
    <w:tmpl w:val="868883D6"/>
    <w:lvl w:ilvl="0">
      <w:numFmt w:val="bullet"/>
      <w:lvlText w:val="-"/>
      <w:lvlJc w:val="left"/>
      <w:pPr>
        <w:ind w:left="360" w:hanging="360"/>
      </w:pPr>
      <w:rPr>
        <w:rFonts w:ascii="Arial" w:eastAsia="Times New Roman" w:hAnsi="Arial" w:cs="Arial" w:hint="default"/>
      </w:rPr>
    </w:lvl>
    <w:lvl w:ilvl="1">
      <w:numFmt w:val="bullet"/>
      <w:lvlText w:val="-"/>
      <w:lvlJc w:val="left"/>
      <w:pPr>
        <w:ind w:left="720" w:hanging="360"/>
      </w:pPr>
      <w:rPr>
        <w:rFonts w:ascii="Arial" w:eastAsia="Times New Roman" w:hAnsi="Arial" w:cs="Arial" w:hint="default"/>
      </w:rPr>
    </w:lvl>
    <w:lvl w:ilvl="2">
      <w:start w:val="1"/>
      <w:numFmt w:val="bullet"/>
      <w:lvlText w:val=""/>
      <w:lvlJc w:val="left"/>
      <w:pPr>
        <w:ind w:left="1080" w:hanging="360"/>
      </w:pPr>
      <w:rPr>
        <w:rFonts w:ascii="Wingdings" w:hAnsi="Wingdings" w:hint="default"/>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5" w15:restartNumberingAfterBreak="0">
    <w:nsid w:val="097F7AE9"/>
    <w:multiLevelType w:val="multilevel"/>
    <w:tmpl w:val="0728C4D8"/>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6" w15:restartNumberingAfterBreak="0">
    <w:nsid w:val="0A11658A"/>
    <w:multiLevelType w:val="hybridMultilevel"/>
    <w:tmpl w:val="3518245C"/>
    <w:lvl w:ilvl="0" w:tplc="0424000F">
      <w:start w:val="1"/>
      <w:numFmt w:val="decimal"/>
      <w:lvlText w:val="%1."/>
      <w:lvlJc w:val="left"/>
      <w:pPr>
        <w:tabs>
          <w:tab w:val="num" w:pos="425"/>
        </w:tabs>
        <w:ind w:left="425" w:hanging="425"/>
      </w:pPr>
      <w:rPr>
        <w:rFonts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0B24289A"/>
    <w:multiLevelType w:val="hybridMultilevel"/>
    <w:tmpl w:val="2084EDD6"/>
    <w:lvl w:ilvl="0" w:tplc="37726FEC">
      <w:start w:val="1"/>
      <w:numFmt w:val="decimal"/>
      <w:lvlText w:val="%1."/>
      <w:lvlJc w:val="left"/>
      <w:pPr>
        <w:ind w:left="357" w:hanging="357"/>
      </w:pPr>
      <w:rPr>
        <w:rFonts w:hint="default"/>
        <w:color w:val="000000" w:themeColor="text1"/>
        <w:sz w:val="20"/>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 w15:restartNumberingAfterBreak="0">
    <w:nsid w:val="0C69490D"/>
    <w:multiLevelType w:val="hybridMultilevel"/>
    <w:tmpl w:val="9924822A"/>
    <w:lvl w:ilvl="0" w:tplc="FFFFFFFF">
      <w:start w:val="1"/>
      <w:numFmt w:val="bullet"/>
      <w:lvlText w:val="-"/>
      <w:lvlJc w:val="left"/>
      <w:pPr>
        <w:ind w:left="720" w:hanging="360"/>
      </w:pPr>
      <w:rPr>
        <w:rFonts w:ascii="Arial" w:eastAsia="Times New Roman" w:hAnsi="Arial" w:cs="Arial"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9" w15:restartNumberingAfterBreak="0">
    <w:nsid w:val="0FB41752"/>
    <w:multiLevelType w:val="hybridMultilevel"/>
    <w:tmpl w:val="9112D8AC"/>
    <w:lvl w:ilvl="0" w:tplc="0424000F">
      <w:start w:val="1"/>
      <w:numFmt w:val="decimal"/>
      <w:lvlText w:val="%1."/>
      <w:lvlJc w:val="left"/>
      <w:pPr>
        <w:ind w:left="360" w:hanging="360"/>
      </w:pPr>
      <w:rPr>
        <w:rFonts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0" w15:restartNumberingAfterBreak="0">
    <w:nsid w:val="10B644C2"/>
    <w:multiLevelType w:val="hybridMultilevel"/>
    <w:tmpl w:val="17E4E906"/>
    <w:lvl w:ilvl="0" w:tplc="FFFFFFFF">
      <w:start w:val="1"/>
      <w:numFmt w:val="bullet"/>
      <w:lvlText w:val="-"/>
      <w:lvlJc w:val="left"/>
      <w:pPr>
        <w:ind w:left="360" w:hanging="360"/>
      </w:pPr>
      <w:rPr>
        <w:rFonts w:ascii="Arial" w:eastAsia="Times New Roman" w:hAnsi="Arial" w:cs="Arial" w:hint="default"/>
      </w:rPr>
    </w:lvl>
    <w:lvl w:ilvl="1" w:tplc="04240003">
      <w:start w:val="1"/>
      <w:numFmt w:val="bullet"/>
      <w:lvlText w:val="o"/>
      <w:lvlJc w:val="left"/>
      <w:pPr>
        <w:ind w:left="1080" w:hanging="360"/>
      </w:pPr>
      <w:rPr>
        <w:rFonts w:ascii="Courier New" w:hAnsi="Courier New" w:cs="Courier New" w:hint="default"/>
      </w:rPr>
    </w:lvl>
    <w:lvl w:ilvl="2" w:tplc="04240005">
      <w:start w:val="1"/>
      <w:numFmt w:val="bullet"/>
      <w:lvlText w:val=""/>
      <w:lvlJc w:val="left"/>
      <w:pPr>
        <w:ind w:left="1800" w:hanging="360"/>
      </w:pPr>
      <w:rPr>
        <w:rFonts w:ascii="Wingdings" w:hAnsi="Wingdings" w:hint="default"/>
      </w:rPr>
    </w:lvl>
    <w:lvl w:ilvl="3" w:tplc="04240001">
      <w:start w:val="1"/>
      <w:numFmt w:val="bullet"/>
      <w:lvlText w:val=""/>
      <w:lvlJc w:val="left"/>
      <w:pPr>
        <w:ind w:left="2520" w:hanging="360"/>
      </w:pPr>
      <w:rPr>
        <w:rFonts w:ascii="Symbol" w:hAnsi="Symbol" w:hint="default"/>
      </w:rPr>
    </w:lvl>
    <w:lvl w:ilvl="4" w:tplc="04240003">
      <w:start w:val="1"/>
      <w:numFmt w:val="bullet"/>
      <w:lvlText w:val="o"/>
      <w:lvlJc w:val="left"/>
      <w:pPr>
        <w:ind w:left="3240" w:hanging="360"/>
      </w:pPr>
      <w:rPr>
        <w:rFonts w:ascii="Courier New" w:hAnsi="Courier New" w:cs="Courier New" w:hint="default"/>
      </w:rPr>
    </w:lvl>
    <w:lvl w:ilvl="5" w:tplc="04240005">
      <w:start w:val="1"/>
      <w:numFmt w:val="bullet"/>
      <w:lvlText w:val=""/>
      <w:lvlJc w:val="left"/>
      <w:pPr>
        <w:ind w:left="3960" w:hanging="360"/>
      </w:pPr>
      <w:rPr>
        <w:rFonts w:ascii="Wingdings" w:hAnsi="Wingdings" w:hint="default"/>
      </w:rPr>
    </w:lvl>
    <w:lvl w:ilvl="6" w:tplc="04240001">
      <w:start w:val="1"/>
      <w:numFmt w:val="bullet"/>
      <w:lvlText w:val=""/>
      <w:lvlJc w:val="left"/>
      <w:pPr>
        <w:ind w:left="4680" w:hanging="360"/>
      </w:pPr>
      <w:rPr>
        <w:rFonts w:ascii="Symbol" w:hAnsi="Symbol" w:hint="default"/>
      </w:rPr>
    </w:lvl>
    <w:lvl w:ilvl="7" w:tplc="04240003">
      <w:start w:val="1"/>
      <w:numFmt w:val="bullet"/>
      <w:lvlText w:val="o"/>
      <w:lvlJc w:val="left"/>
      <w:pPr>
        <w:ind w:left="5400" w:hanging="360"/>
      </w:pPr>
      <w:rPr>
        <w:rFonts w:ascii="Courier New" w:hAnsi="Courier New" w:cs="Courier New" w:hint="default"/>
      </w:rPr>
    </w:lvl>
    <w:lvl w:ilvl="8" w:tplc="04240005">
      <w:start w:val="1"/>
      <w:numFmt w:val="bullet"/>
      <w:lvlText w:val=""/>
      <w:lvlJc w:val="left"/>
      <w:pPr>
        <w:ind w:left="6120" w:hanging="360"/>
      </w:pPr>
      <w:rPr>
        <w:rFonts w:ascii="Wingdings" w:hAnsi="Wingdings" w:hint="default"/>
      </w:rPr>
    </w:lvl>
  </w:abstractNum>
  <w:abstractNum w:abstractNumId="11" w15:restartNumberingAfterBreak="0">
    <w:nsid w:val="11B27C21"/>
    <w:multiLevelType w:val="hybridMultilevel"/>
    <w:tmpl w:val="809C492E"/>
    <w:lvl w:ilvl="0" w:tplc="0424000F">
      <w:start w:val="1"/>
      <w:numFmt w:val="decimal"/>
      <w:lvlText w:val="%1."/>
      <w:lvlJc w:val="left"/>
      <w:pPr>
        <w:ind w:left="360" w:hanging="360"/>
      </w:pPr>
      <w:rPr>
        <w:rFonts w:hint="default"/>
        <w:color w:val="000000"/>
        <w:sz w:val="20"/>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2" w15:restartNumberingAfterBreak="0">
    <w:nsid w:val="141C244A"/>
    <w:multiLevelType w:val="hybridMultilevel"/>
    <w:tmpl w:val="C08C6B4A"/>
    <w:lvl w:ilvl="0" w:tplc="7BE8D1FA">
      <w:numFmt w:val="bullet"/>
      <w:lvlText w:val="-"/>
      <w:lvlJc w:val="left"/>
      <w:pPr>
        <w:ind w:left="360" w:hanging="360"/>
      </w:pPr>
      <w:rPr>
        <w:rFonts w:ascii="Calibri" w:eastAsia="Calibri" w:hAnsi="Calibri" w:cs="Calibri"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3" w15:restartNumberingAfterBreak="0">
    <w:nsid w:val="15F46812"/>
    <w:multiLevelType w:val="hybridMultilevel"/>
    <w:tmpl w:val="7FAC7C7C"/>
    <w:lvl w:ilvl="0" w:tplc="0CBAB3E0">
      <w:start w:val="3"/>
      <w:numFmt w:val="bullet"/>
      <w:lvlText w:val="-"/>
      <w:lvlJc w:val="left"/>
      <w:pPr>
        <w:ind w:left="720" w:hanging="360"/>
      </w:pPr>
      <w:rPr>
        <w:rFonts w:ascii="Arial" w:eastAsia="Times New Roman" w:hAnsi="Arial" w:cs="Arial"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14" w15:restartNumberingAfterBreak="0">
    <w:nsid w:val="182170EC"/>
    <w:multiLevelType w:val="hybridMultilevel"/>
    <w:tmpl w:val="9B908BDE"/>
    <w:lvl w:ilvl="0" w:tplc="0424000F">
      <w:start w:val="1"/>
      <w:numFmt w:val="decimal"/>
      <w:lvlText w:val="%1."/>
      <w:lvlJc w:val="left"/>
      <w:pPr>
        <w:ind w:left="360" w:hanging="360"/>
      </w:pPr>
      <w:rPr>
        <w:rFonts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5" w15:restartNumberingAfterBreak="0">
    <w:nsid w:val="19767DB4"/>
    <w:multiLevelType w:val="hybridMultilevel"/>
    <w:tmpl w:val="8FEE1BBE"/>
    <w:lvl w:ilvl="0" w:tplc="76AC1A70">
      <w:start w:val="49"/>
      <w:numFmt w:val="bullet"/>
      <w:lvlText w:val=""/>
      <w:lvlJc w:val="left"/>
      <w:pPr>
        <w:ind w:left="360" w:hanging="360"/>
      </w:pPr>
      <w:rPr>
        <w:rFonts w:ascii="Symbol" w:eastAsia="Times New Roman" w:hAnsi="Symbol" w:hint="default"/>
      </w:rPr>
    </w:lvl>
    <w:lvl w:ilvl="1" w:tplc="04240003">
      <w:start w:val="1"/>
      <w:numFmt w:val="bullet"/>
      <w:lvlText w:val="o"/>
      <w:lvlJc w:val="left"/>
      <w:pPr>
        <w:ind w:left="1080" w:hanging="360"/>
      </w:pPr>
      <w:rPr>
        <w:rFonts w:ascii="Courier New" w:hAnsi="Courier New" w:hint="default"/>
      </w:rPr>
    </w:lvl>
    <w:lvl w:ilvl="2" w:tplc="04240005">
      <w:start w:val="1"/>
      <w:numFmt w:val="bullet"/>
      <w:lvlText w:val=""/>
      <w:lvlJc w:val="left"/>
      <w:pPr>
        <w:ind w:left="1800" w:hanging="360"/>
      </w:pPr>
      <w:rPr>
        <w:rFonts w:ascii="Wingdings" w:hAnsi="Wingdings" w:hint="default"/>
      </w:rPr>
    </w:lvl>
    <w:lvl w:ilvl="3" w:tplc="04240001">
      <w:start w:val="1"/>
      <w:numFmt w:val="bullet"/>
      <w:lvlText w:val=""/>
      <w:lvlJc w:val="left"/>
      <w:pPr>
        <w:ind w:left="2520" w:hanging="360"/>
      </w:pPr>
      <w:rPr>
        <w:rFonts w:ascii="Symbol" w:hAnsi="Symbol" w:hint="default"/>
      </w:rPr>
    </w:lvl>
    <w:lvl w:ilvl="4" w:tplc="04240003">
      <w:start w:val="1"/>
      <w:numFmt w:val="bullet"/>
      <w:lvlText w:val="o"/>
      <w:lvlJc w:val="left"/>
      <w:pPr>
        <w:ind w:left="3240" w:hanging="360"/>
      </w:pPr>
      <w:rPr>
        <w:rFonts w:ascii="Courier New" w:hAnsi="Courier New" w:hint="default"/>
      </w:rPr>
    </w:lvl>
    <w:lvl w:ilvl="5" w:tplc="04240005">
      <w:start w:val="1"/>
      <w:numFmt w:val="bullet"/>
      <w:lvlText w:val=""/>
      <w:lvlJc w:val="left"/>
      <w:pPr>
        <w:ind w:left="3960" w:hanging="360"/>
      </w:pPr>
      <w:rPr>
        <w:rFonts w:ascii="Wingdings" w:hAnsi="Wingdings" w:hint="default"/>
      </w:rPr>
    </w:lvl>
    <w:lvl w:ilvl="6" w:tplc="04240001">
      <w:start w:val="1"/>
      <w:numFmt w:val="bullet"/>
      <w:lvlText w:val=""/>
      <w:lvlJc w:val="left"/>
      <w:pPr>
        <w:ind w:left="4680" w:hanging="360"/>
      </w:pPr>
      <w:rPr>
        <w:rFonts w:ascii="Symbol" w:hAnsi="Symbol" w:hint="default"/>
      </w:rPr>
    </w:lvl>
    <w:lvl w:ilvl="7" w:tplc="04240003">
      <w:start w:val="1"/>
      <w:numFmt w:val="bullet"/>
      <w:lvlText w:val="o"/>
      <w:lvlJc w:val="left"/>
      <w:pPr>
        <w:ind w:left="5400" w:hanging="360"/>
      </w:pPr>
      <w:rPr>
        <w:rFonts w:ascii="Courier New" w:hAnsi="Courier New" w:hint="default"/>
      </w:rPr>
    </w:lvl>
    <w:lvl w:ilvl="8" w:tplc="04240005">
      <w:start w:val="1"/>
      <w:numFmt w:val="bullet"/>
      <w:lvlText w:val=""/>
      <w:lvlJc w:val="left"/>
      <w:pPr>
        <w:ind w:left="6120" w:hanging="360"/>
      </w:pPr>
      <w:rPr>
        <w:rFonts w:ascii="Wingdings" w:hAnsi="Wingdings" w:hint="default"/>
      </w:rPr>
    </w:lvl>
  </w:abstractNum>
  <w:abstractNum w:abstractNumId="16" w15:restartNumberingAfterBreak="0">
    <w:nsid w:val="1A0F5A3C"/>
    <w:multiLevelType w:val="hybridMultilevel"/>
    <w:tmpl w:val="103C37CE"/>
    <w:lvl w:ilvl="0" w:tplc="0424000F">
      <w:start w:val="1"/>
      <w:numFmt w:val="decimal"/>
      <w:lvlText w:val="%1."/>
      <w:lvlJc w:val="left"/>
      <w:pPr>
        <w:ind w:left="360" w:hanging="360"/>
      </w:pPr>
      <w:rPr>
        <w:rFonts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7" w15:restartNumberingAfterBreak="0">
    <w:nsid w:val="1B722A1B"/>
    <w:multiLevelType w:val="hybridMultilevel"/>
    <w:tmpl w:val="02967420"/>
    <w:lvl w:ilvl="0" w:tplc="76865996">
      <w:start w:val="1"/>
      <w:numFmt w:val="lowerLetter"/>
      <w:pStyle w:val="rkovnatokazatevilnotokoa"/>
      <w:lvlText w:val="%1."/>
      <w:lvlJc w:val="left"/>
      <w:pPr>
        <w:ind w:left="757" w:hanging="360"/>
      </w:pPr>
    </w:lvl>
    <w:lvl w:ilvl="1" w:tplc="04240019" w:tentative="1">
      <w:start w:val="1"/>
      <w:numFmt w:val="lowerLetter"/>
      <w:lvlText w:val="%2."/>
      <w:lvlJc w:val="left"/>
      <w:pPr>
        <w:ind w:left="2234" w:hanging="360"/>
      </w:pPr>
    </w:lvl>
    <w:lvl w:ilvl="2" w:tplc="0424001B" w:tentative="1">
      <w:start w:val="1"/>
      <w:numFmt w:val="lowerRoman"/>
      <w:lvlText w:val="%3."/>
      <w:lvlJc w:val="right"/>
      <w:pPr>
        <w:ind w:left="2954" w:hanging="180"/>
      </w:pPr>
    </w:lvl>
    <w:lvl w:ilvl="3" w:tplc="0424000F" w:tentative="1">
      <w:start w:val="1"/>
      <w:numFmt w:val="decimal"/>
      <w:lvlText w:val="%4."/>
      <w:lvlJc w:val="left"/>
      <w:pPr>
        <w:ind w:left="3674" w:hanging="360"/>
      </w:pPr>
    </w:lvl>
    <w:lvl w:ilvl="4" w:tplc="04240019" w:tentative="1">
      <w:start w:val="1"/>
      <w:numFmt w:val="lowerLetter"/>
      <w:lvlText w:val="%5."/>
      <w:lvlJc w:val="left"/>
      <w:pPr>
        <w:ind w:left="4394" w:hanging="360"/>
      </w:pPr>
    </w:lvl>
    <w:lvl w:ilvl="5" w:tplc="0424001B" w:tentative="1">
      <w:start w:val="1"/>
      <w:numFmt w:val="lowerRoman"/>
      <w:lvlText w:val="%6."/>
      <w:lvlJc w:val="right"/>
      <w:pPr>
        <w:ind w:left="5114" w:hanging="180"/>
      </w:pPr>
    </w:lvl>
    <w:lvl w:ilvl="6" w:tplc="0424000F" w:tentative="1">
      <w:start w:val="1"/>
      <w:numFmt w:val="decimal"/>
      <w:lvlText w:val="%7."/>
      <w:lvlJc w:val="left"/>
      <w:pPr>
        <w:ind w:left="5834" w:hanging="360"/>
      </w:pPr>
    </w:lvl>
    <w:lvl w:ilvl="7" w:tplc="04240019" w:tentative="1">
      <w:start w:val="1"/>
      <w:numFmt w:val="lowerLetter"/>
      <w:lvlText w:val="%8."/>
      <w:lvlJc w:val="left"/>
      <w:pPr>
        <w:ind w:left="6554" w:hanging="360"/>
      </w:pPr>
    </w:lvl>
    <w:lvl w:ilvl="8" w:tplc="0424001B" w:tentative="1">
      <w:start w:val="1"/>
      <w:numFmt w:val="lowerRoman"/>
      <w:lvlText w:val="%9."/>
      <w:lvlJc w:val="right"/>
      <w:pPr>
        <w:ind w:left="7274" w:hanging="180"/>
      </w:pPr>
    </w:lvl>
  </w:abstractNum>
  <w:abstractNum w:abstractNumId="18" w15:restartNumberingAfterBreak="0">
    <w:nsid w:val="1EC36864"/>
    <w:multiLevelType w:val="hybridMultilevel"/>
    <w:tmpl w:val="9A4CF876"/>
    <w:lvl w:ilvl="0" w:tplc="0424000F">
      <w:start w:val="1"/>
      <w:numFmt w:val="decimal"/>
      <w:lvlText w:val="%1."/>
      <w:lvlJc w:val="left"/>
      <w:pPr>
        <w:tabs>
          <w:tab w:val="num" w:pos="709"/>
        </w:tabs>
        <w:ind w:left="709" w:hanging="425"/>
      </w:pPr>
      <w:rPr>
        <w:rFonts w:hint="default"/>
      </w:rPr>
    </w:lvl>
    <w:lvl w:ilvl="1" w:tplc="04090003">
      <w:start w:val="1"/>
      <w:numFmt w:val="bullet"/>
      <w:lvlText w:val="o"/>
      <w:lvlJc w:val="left"/>
      <w:pPr>
        <w:tabs>
          <w:tab w:val="num" w:pos="1724"/>
        </w:tabs>
        <w:ind w:left="1724" w:hanging="360"/>
      </w:pPr>
      <w:rPr>
        <w:rFonts w:ascii="Courier New" w:hAnsi="Courier New" w:cs="Courier New" w:hint="default"/>
      </w:rPr>
    </w:lvl>
    <w:lvl w:ilvl="2" w:tplc="04090005" w:tentative="1">
      <w:start w:val="1"/>
      <w:numFmt w:val="bullet"/>
      <w:lvlText w:val=""/>
      <w:lvlJc w:val="left"/>
      <w:pPr>
        <w:tabs>
          <w:tab w:val="num" w:pos="2444"/>
        </w:tabs>
        <w:ind w:left="2444" w:hanging="360"/>
      </w:pPr>
      <w:rPr>
        <w:rFonts w:ascii="Wingdings" w:hAnsi="Wingdings" w:hint="default"/>
      </w:rPr>
    </w:lvl>
    <w:lvl w:ilvl="3" w:tplc="04090001" w:tentative="1">
      <w:start w:val="1"/>
      <w:numFmt w:val="bullet"/>
      <w:lvlText w:val=""/>
      <w:lvlJc w:val="left"/>
      <w:pPr>
        <w:tabs>
          <w:tab w:val="num" w:pos="3164"/>
        </w:tabs>
        <w:ind w:left="3164" w:hanging="360"/>
      </w:pPr>
      <w:rPr>
        <w:rFonts w:ascii="Symbol" w:hAnsi="Symbol" w:hint="default"/>
      </w:rPr>
    </w:lvl>
    <w:lvl w:ilvl="4" w:tplc="04090003" w:tentative="1">
      <w:start w:val="1"/>
      <w:numFmt w:val="bullet"/>
      <w:lvlText w:val="o"/>
      <w:lvlJc w:val="left"/>
      <w:pPr>
        <w:tabs>
          <w:tab w:val="num" w:pos="3884"/>
        </w:tabs>
        <w:ind w:left="3884" w:hanging="360"/>
      </w:pPr>
      <w:rPr>
        <w:rFonts w:ascii="Courier New" w:hAnsi="Courier New" w:cs="Courier New" w:hint="default"/>
      </w:rPr>
    </w:lvl>
    <w:lvl w:ilvl="5" w:tplc="04090005" w:tentative="1">
      <w:start w:val="1"/>
      <w:numFmt w:val="bullet"/>
      <w:lvlText w:val=""/>
      <w:lvlJc w:val="left"/>
      <w:pPr>
        <w:tabs>
          <w:tab w:val="num" w:pos="4604"/>
        </w:tabs>
        <w:ind w:left="4604" w:hanging="360"/>
      </w:pPr>
      <w:rPr>
        <w:rFonts w:ascii="Wingdings" w:hAnsi="Wingdings" w:hint="default"/>
      </w:rPr>
    </w:lvl>
    <w:lvl w:ilvl="6" w:tplc="04090001" w:tentative="1">
      <w:start w:val="1"/>
      <w:numFmt w:val="bullet"/>
      <w:lvlText w:val=""/>
      <w:lvlJc w:val="left"/>
      <w:pPr>
        <w:tabs>
          <w:tab w:val="num" w:pos="5324"/>
        </w:tabs>
        <w:ind w:left="5324" w:hanging="360"/>
      </w:pPr>
      <w:rPr>
        <w:rFonts w:ascii="Symbol" w:hAnsi="Symbol" w:hint="default"/>
      </w:rPr>
    </w:lvl>
    <w:lvl w:ilvl="7" w:tplc="04090003" w:tentative="1">
      <w:start w:val="1"/>
      <w:numFmt w:val="bullet"/>
      <w:lvlText w:val="o"/>
      <w:lvlJc w:val="left"/>
      <w:pPr>
        <w:tabs>
          <w:tab w:val="num" w:pos="6044"/>
        </w:tabs>
        <w:ind w:left="6044" w:hanging="360"/>
      </w:pPr>
      <w:rPr>
        <w:rFonts w:ascii="Courier New" w:hAnsi="Courier New" w:cs="Courier New" w:hint="default"/>
      </w:rPr>
    </w:lvl>
    <w:lvl w:ilvl="8" w:tplc="04090005" w:tentative="1">
      <w:start w:val="1"/>
      <w:numFmt w:val="bullet"/>
      <w:lvlText w:val=""/>
      <w:lvlJc w:val="left"/>
      <w:pPr>
        <w:tabs>
          <w:tab w:val="num" w:pos="6764"/>
        </w:tabs>
        <w:ind w:left="6764" w:hanging="360"/>
      </w:pPr>
      <w:rPr>
        <w:rFonts w:ascii="Wingdings" w:hAnsi="Wingdings" w:hint="default"/>
      </w:rPr>
    </w:lvl>
  </w:abstractNum>
  <w:abstractNum w:abstractNumId="19" w15:restartNumberingAfterBreak="0">
    <w:nsid w:val="1EF846A1"/>
    <w:multiLevelType w:val="hybridMultilevel"/>
    <w:tmpl w:val="D8165C8C"/>
    <w:lvl w:ilvl="0" w:tplc="0424000F">
      <w:start w:val="1"/>
      <w:numFmt w:val="decimal"/>
      <w:lvlText w:val="%1."/>
      <w:lvlJc w:val="left"/>
      <w:pPr>
        <w:ind w:left="360" w:hanging="360"/>
      </w:pPr>
      <w:rPr>
        <w:rFonts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0" w15:restartNumberingAfterBreak="0">
    <w:nsid w:val="22955BD5"/>
    <w:multiLevelType w:val="hybridMultilevel"/>
    <w:tmpl w:val="103C37CE"/>
    <w:lvl w:ilvl="0" w:tplc="0424000F">
      <w:start w:val="1"/>
      <w:numFmt w:val="decimal"/>
      <w:lvlText w:val="%1."/>
      <w:lvlJc w:val="left"/>
      <w:pPr>
        <w:ind w:left="360" w:hanging="360"/>
      </w:pPr>
      <w:rPr>
        <w:rFonts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1" w15:restartNumberingAfterBreak="0">
    <w:nsid w:val="22AE14D0"/>
    <w:multiLevelType w:val="multilevel"/>
    <w:tmpl w:val="4E7A30A2"/>
    <w:lvl w:ilvl="0">
      <w:start w:val="1"/>
      <w:numFmt w:val="bullet"/>
      <w:pStyle w:val="naslov5"/>
      <w:lvlText w:val=""/>
      <w:lvlJc w:val="left"/>
      <w:pPr>
        <w:tabs>
          <w:tab w:val="num" w:pos="454"/>
        </w:tabs>
        <w:ind w:left="454" w:hanging="454"/>
      </w:pPr>
      <w:rPr>
        <w:rFonts w:ascii="Symbol" w:hAnsi="Symbol" w:hint="default"/>
      </w:rPr>
    </w:lvl>
    <w:lvl w:ilvl="1">
      <w:start w:val="1"/>
      <w:numFmt w:val="decimalZero"/>
      <w:isLgl/>
      <w:lvlText w:val="Odsek %1.%2"/>
      <w:lvlJc w:val="left"/>
      <w:pPr>
        <w:tabs>
          <w:tab w:val="num" w:pos="1080"/>
        </w:tabs>
        <w:ind w:left="0" w:firstLine="0"/>
      </w:pPr>
    </w:lvl>
    <w:lvl w:ilvl="2">
      <w:start w:val="1"/>
      <w:numFmt w:val="lowerLetter"/>
      <w:lvlText w:val="(%3)"/>
      <w:lvlJc w:val="left"/>
      <w:pPr>
        <w:tabs>
          <w:tab w:val="num" w:pos="720"/>
        </w:tabs>
        <w:ind w:left="720" w:hanging="432"/>
      </w:pPr>
    </w:lvl>
    <w:lvl w:ilvl="3">
      <w:start w:val="1"/>
      <w:numFmt w:val="lowerRoman"/>
      <w:lvlText w:val="(%4)"/>
      <w:lvlJc w:val="right"/>
      <w:pPr>
        <w:tabs>
          <w:tab w:val="num" w:pos="864"/>
        </w:tabs>
        <w:ind w:left="864" w:hanging="144"/>
      </w:pPr>
    </w:lvl>
    <w:lvl w:ilvl="4">
      <w:start w:val="1"/>
      <w:numFmt w:val="decimal"/>
      <w:lvlText w:val="%5)"/>
      <w:lvlJc w:val="left"/>
      <w:pPr>
        <w:tabs>
          <w:tab w:val="num" w:pos="1008"/>
        </w:tabs>
        <w:ind w:left="1008" w:hanging="432"/>
      </w:pPr>
    </w:lvl>
    <w:lvl w:ilvl="5">
      <w:start w:val="1"/>
      <w:numFmt w:val="lowerLetter"/>
      <w:lvlText w:val="%6)"/>
      <w:lvlJc w:val="left"/>
      <w:pPr>
        <w:tabs>
          <w:tab w:val="num" w:pos="1152"/>
        </w:tabs>
        <w:ind w:left="1152" w:hanging="432"/>
      </w:pPr>
    </w:lvl>
    <w:lvl w:ilvl="6">
      <w:start w:val="1"/>
      <w:numFmt w:val="lowerRoman"/>
      <w:lvlText w:val="%7)"/>
      <w:lvlJc w:val="right"/>
      <w:pPr>
        <w:tabs>
          <w:tab w:val="num" w:pos="1296"/>
        </w:tabs>
        <w:ind w:left="1296" w:hanging="288"/>
      </w:pPr>
    </w:lvl>
    <w:lvl w:ilvl="7">
      <w:start w:val="1"/>
      <w:numFmt w:val="lowerLetter"/>
      <w:lvlText w:val="%8."/>
      <w:lvlJc w:val="left"/>
      <w:pPr>
        <w:tabs>
          <w:tab w:val="num" w:pos="1440"/>
        </w:tabs>
        <w:ind w:left="1440" w:hanging="432"/>
      </w:pPr>
    </w:lvl>
    <w:lvl w:ilvl="8">
      <w:start w:val="1"/>
      <w:numFmt w:val="lowerRoman"/>
      <w:lvlText w:val="%9."/>
      <w:lvlJc w:val="right"/>
      <w:pPr>
        <w:tabs>
          <w:tab w:val="num" w:pos="1584"/>
        </w:tabs>
        <w:ind w:left="1584" w:hanging="144"/>
      </w:pPr>
    </w:lvl>
  </w:abstractNum>
  <w:abstractNum w:abstractNumId="22" w15:restartNumberingAfterBreak="0">
    <w:nsid w:val="239846E7"/>
    <w:multiLevelType w:val="multilevel"/>
    <w:tmpl w:val="B7AE1C64"/>
    <w:styleLink w:val="Alinejazaodstavkom"/>
    <w:lvl w:ilvl="0">
      <w:start w:val="1"/>
      <w:numFmt w:val="bullet"/>
      <w:lvlText w:val="-"/>
      <w:lvlJc w:val="left"/>
      <w:pPr>
        <w:ind w:left="720" w:hanging="360"/>
      </w:pPr>
      <w:rPr>
        <w:rFonts w:ascii="Arial" w:eastAsia="Times New Roman" w:hAnsi="Aria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23" w15:restartNumberingAfterBreak="0">
    <w:nsid w:val="23A8124C"/>
    <w:multiLevelType w:val="hybridMultilevel"/>
    <w:tmpl w:val="530AF6B2"/>
    <w:lvl w:ilvl="0" w:tplc="0424000F">
      <w:start w:val="1"/>
      <w:numFmt w:val="decimal"/>
      <w:lvlText w:val="%1."/>
      <w:lvlJc w:val="left"/>
      <w:pPr>
        <w:ind w:left="360" w:hanging="360"/>
      </w:pPr>
      <w:rPr>
        <w:rFonts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4" w15:restartNumberingAfterBreak="0">
    <w:nsid w:val="28C01408"/>
    <w:multiLevelType w:val="hybridMultilevel"/>
    <w:tmpl w:val="A770F828"/>
    <w:lvl w:ilvl="0" w:tplc="951E4B9A">
      <w:start w:val="2"/>
      <w:numFmt w:val="bullet"/>
      <w:lvlText w:val="–"/>
      <w:lvlJc w:val="left"/>
      <w:pPr>
        <w:ind w:left="360" w:hanging="360"/>
      </w:pPr>
      <w:rPr>
        <w:rFonts w:ascii="Arial" w:eastAsia="Times New Roman" w:hAnsi="Arial" w:cs="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5" w15:restartNumberingAfterBreak="0">
    <w:nsid w:val="2A123E6A"/>
    <w:multiLevelType w:val="hybridMultilevel"/>
    <w:tmpl w:val="A6882FA8"/>
    <w:lvl w:ilvl="0" w:tplc="A9AE070C">
      <w:start w:val="1"/>
      <w:numFmt w:val="lowerLetter"/>
      <w:pStyle w:val="rkovnatokazaodstavkoma"/>
      <w:lvlText w:val="(%1)"/>
      <w:lvlJc w:val="left"/>
      <w:pPr>
        <w:tabs>
          <w:tab w:val="num" w:pos="425"/>
        </w:tabs>
        <w:ind w:left="425" w:hanging="425"/>
      </w:pPr>
      <w:rPr>
        <w:rFonts w:ascii="Arial" w:hAnsi="Arial" w:hint="default"/>
        <w:caps w:val="0"/>
        <w:strike w:val="0"/>
        <w:dstrike w:val="0"/>
        <w:vanish w:val="0"/>
        <w:color w:val="00000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6" w15:restartNumberingAfterBreak="0">
    <w:nsid w:val="2A3F5EBD"/>
    <w:multiLevelType w:val="hybridMultilevel"/>
    <w:tmpl w:val="103C37CE"/>
    <w:lvl w:ilvl="0" w:tplc="0424000F">
      <w:start w:val="1"/>
      <w:numFmt w:val="decimal"/>
      <w:lvlText w:val="%1."/>
      <w:lvlJc w:val="left"/>
      <w:pPr>
        <w:ind w:left="360" w:hanging="360"/>
      </w:pPr>
      <w:rPr>
        <w:rFonts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7" w15:restartNumberingAfterBreak="0">
    <w:nsid w:val="2A606A15"/>
    <w:multiLevelType w:val="hybridMultilevel"/>
    <w:tmpl w:val="C8B0C6B8"/>
    <w:lvl w:ilvl="0" w:tplc="9F8417E0">
      <w:start w:val="1"/>
      <w:numFmt w:val="bullet"/>
      <w:lvlText w:val="-"/>
      <w:lvlJc w:val="left"/>
      <w:pPr>
        <w:ind w:left="360" w:hanging="360"/>
      </w:pPr>
      <w:rPr>
        <w:rFonts w:ascii="Arial" w:hAnsi="Arial" w:hint="default"/>
        <w:color w:val="000000" w:themeColor="text1"/>
        <w:sz w:val="20"/>
      </w:rPr>
    </w:lvl>
    <w:lvl w:ilvl="1" w:tplc="BA42F724">
      <w:start w:val="1"/>
      <w:numFmt w:val="lowerLetter"/>
      <w:lvlText w:val="%2."/>
      <w:lvlJc w:val="left"/>
      <w:pPr>
        <w:ind w:left="1440" w:hanging="360"/>
      </w:pPr>
    </w:lvl>
    <w:lvl w:ilvl="2" w:tplc="D17CFE36">
      <w:start w:val="1"/>
      <w:numFmt w:val="lowerRoman"/>
      <w:lvlText w:val="%3."/>
      <w:lvlJc w:val="right"/>
      <w:pPr>
        <w:ind w:left="2160" w:hanging="180"/>
      </w:pPr>
    </w:lvl>
    <w:lvl w:ilvl="3" w:tplc="08EA4252">
      <w:start w:val="1"/>
      <w:numFmt w:val="decimal"/>
      <w:lvlText w:val="%4."/>
      <w:lvlJc w:val="left"/>
      <w:pPr>
        <w:ind w:left="2880" w:hanging="360"/>
      </w:pPr>
    </w:lvl>
    <w:lvl w:ilvl="4" w:tplc="D2267754">
      <w:start w:val="1"/>
      <w:numFmt w:val="lowerLetter"/>
      <w:lvlText w:val="%5."/>
      <w:lvlJc w:val="left"/>
      <w:pPr>
        <w:ind w:left="3600" w:hanging="360"/>
      </w:pPr>
    </w:lvl>
    <w:lvl w:ilvl="5" w:tplc="3630352A">
      <w:start w:val="1"/>
      <w:numFmt w:val="lowerRoman"/>
      <w:lvlText w:val="%6."/>
      <w:lvlJc w:val="right"/>
      <w:pPr>
        <w:ind w:left="4320" w:hanging="180"/>
      </w:pPr>
    </w:lvl>
    <w:lvl w:ilvl="6" w:tplc="FC88A112">
      <w:start w:val="1"/>
      <w:numFmt w:val="decimal"/>
      <w:lvlText w:val="%7."/>
      <w:lvlJc w:val="left"/>
      <w:pPr>
        <w:ind w:left="5040" w:hanging="360"/>
      </w:pPr>
    </w:lvl>
    <w:lvl w:ilvl="7" w:tplc="97AADAB8">
      <w:start w:val="1"/>
      <w:numFmt w:val="lowerLetter"/>
      <w:lvlText w:val="%8."/>
      <w:lvlJc w:val="left"/>
      <w:pPr>
        <w:ind w:left="5760" w:hanging="360"/>
      </w:pPr>
    </w:lvl>
    <w:lvl w:ilvl="8" w:tplc="6F6CF15E">
      <w:start w:val="1"/>
      <w:numFmt w:val="lowerRoman"/>
      <w:lvlText w:val="%9."/>
      <w:lvlJc w:val="right"/>
      <w:pPr>
        <w:ind w:left="6480" w:hanging="180"/>
      </w:pPr>
    </w:lvl>
  </w:abstractNum>
  <w:abstractNum w:abstractNumId="28" w15:restartNumberingAfterBreak="0">
    <w:nsid w:val="2C74180C"/>
    <w:multiLevelType w:val="hybridMultilevel"/>
    <w:tmpl w:val="0C7C3D5A"/>
    <w:lvl w:ilvl="0" w:tplc="F71A5A7C">
      <w:start w:val="1"/>
      <w:numFmt w:val="upperLetter"/>
      <w:pStyle w:val="rkovnatokazaodstavkomA0"/>
      <w:lvlText w:val="(%1)"/>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vertAlign w:val="baseline"/>
        <w:em w:val="no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9" w15:restartNumberingAfterBreak="0">
    <w:nsid w:val="2DC230BF"/>
    <w:multiLevelType w:val="hybridMultilevel"/>
    <w:tmpl w:val="4462BDA0"/>
    <w:lvl w:ilvl="0" w:tplc="0424000F">
      <w:start w:val="1"/>
      <w:numFmt w:val="decimal"/>
      <w:lvlText w:val="%1."/>
      <w:lvlJc w:val="left"/>
      <w:pPr>
        <w:ind w:left="360" w:hanging="360"/>
      </w:pPr>
      <w:rPr>
        <w:rFonts w:hint="default"/>
        <w:color w:val="000000"/>
        <w:sz w:val="20"/>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0" w15:restartNumberingAfterBreak="0">
    <w:nsid w:val="2EA6649D"/>
    <w:multiLevelType w:val="hybridMultilevel"/>
    <w:tmpl w:val="2D569992"/>
    <w:lvl w:ilvl="0" w:tplc="04240019">
      <w:start w:val="1"/>
      <w:numFmt w:val="lowerLetter"/>
      <w:lvlText w:val="%1."/>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1" w15:restartNumberingAfterBreak="0">
    <w:nsid w:val="2F8F4677"/>
    <w:multiLevelType w:val="hybridMultilevel"/>
    <w:tmpl w:val="2D86CC2E"/>
    <w:lvl w:ilvl="0" w:tplc="84ECD7F6">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2" w15:restartNumberingAfterBreak="0">
    <w:nsid w:val="31216B3C"/>
    <w:multiLevelType w:val="hybridMultilevel"/>
    <w:tmpl w:val="6A9EA048"/>
    <w:lvl w:ilvl="0" w:tplc="7BE8D1FA">
      <w:numFmt w:val="bullet"/>
      <w:lvlText w:val="-"/>
      <w:lvlJc w:val="left"/>
      <w:pPr>
        <w:ind w:left="720" w:hanging="360"/>
      </w:pPr>
      <w:rPr>
        <w:rFonts w:ascii="Calibri" w:eastAsia="Calibr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3" w15:restartNumberingAfterBreak="0">
    <w:nsid w:val="32C01C98"/>
    <w:multiLevelType w:val="hybridMultilevel"/>
    <w:tmpl w:val="13A04A16"/>
    <w:lvl w:ilvl="0" w:tplc="AD7E29EE">
      <w:start w:val="1"/>
      <w:numFmt w:val="decimal"/>
      <w:lvlText w:val="%1."/>
      <w:lvlJc w:val="left"/>
      <w:pPr>
        <w:ind w:left="360" w:hanging="360"/>
      </w:pPr>
      <w:rPr>
        <w:rFonts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4" w15:restartNumberingAfterBreak="0">
    <w:nsid w:val="330C1F28"/>
    <w:multiLevelType w:val="hybridMultilevel"/>
    <w:tmpl w:val="06B82EB6"/>
    <w:lvl w:ilvl="0" w:tplc="56F68B84">
      <w:start w:val="1"/>
      <w:numFmt w:val="upperLetter"/>
      <w:pStyle w:val="rkovnatokazatevilnotokoA0"/>
      <w:lvlText w:val="%1)"/>
      <w:lvlJc w:val="left"/>
      <w:pPr>
        <w:tabs>
          <w:tab w:val="num" w:pos="782"/>
        </w:tabs>
        <w:ind w:left="782" w:hanging="357"/>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2222" w:hanging="360"/>
      </w:pPr>
    </w:lvl>
    <w:lvl w:ilvl="2" w:tplc="0424001B" w:tentative="1">
      <w:start w:val="1"/>
      <w:numFmt w:val="lowerRoman"/>
      <w:lvlText w:val="%3."/>
      <w:lvlJc w:val="right"/>
      <w:pPr>
        <w:ind w:left="2942" w:hanging="180"/>
      </w:pPr>
    </w:lvl>
    <w:lvl w:ilvl="3" w:tplc="0424000F" w:tentative="1">
      <w:start w:val="1"/>
      <w:numFmt w:val="decimal"/>
      <w:lvlText w:val="%4."/>
      <w:lvlJc w:val="left"/>
      <w:pPr>
        <w:ind w:left="3662" w:hanging="360"/>
      </w:pPr>
    </w:lvl>
    <w:lvl w:ilvl="4" w:tplc="04240019" w:tentative="1">
      <w:start w:val="1"/>
      <w:numFmt w:val="lowerLetter"/>
      <w:lvlText w:val="%5."/>
      <w:lvlJc w:val="left"/>
      <w:pPr>
        <w:ind w:left="4382" w:hanging="360"/>
      </w:pPr>
    </w:lvl>
    <w:lvl w:ilvl="5" w:tplc="0424001B" w:tentative="1">
      <w:start w:val="1"/>
      <w:numFmt w:val="lowerRoman"/>
      <w:lvlText w:val="%6."/>
      <w:lvlJc w:val="right"/>
      <w:pPr>
        <w:ind w:left="5102" w:hanging="180"/>
      </w:pPr>
    </w:lvl>
    <w:lvl w:ilvl="6" w:tplc="0424000F" w:tentative="1">
      <w:start w:val="1"/>
      <w:numFmt w:val="decimal"/>
      <w:lvlText w:val="%7."/>
      <w:lvlJc w:val="left"/>
      <w:pPr>
        <w:ind w:left="5822" w:hanging="360"/>
      </w:pPr>
    </w:lvl>
    <w:lvl w:ilvl="7" w:tplc="04240019" w:tentative="1">
      <w:start w:val="1"/>
      <w:numFmt w:val="lowerLetter"/>
      <w:lvlText w:val="%8."/>
      <w:lvlJc w:val="left"/>
      <w:pPr>
        <w:ind w:left="6542" w:hanging="360"/>
      </w:pPr>
    </w:lvl>
    <w:lvl w:ilvl="8" w:tplc="0424001B" w:tentative="1">
      <w:start w:val="1"/>
      <w:numFmt w:val="lowerRoman"/>
      <w:lvlText w:val="%9."/>
      <w:lvlJc w:val="right"/>
      <w:pPr>
        <w:ind w:left="7262" w:hanging="180"/>
      </w:pPr>
    </w:lvl>
  </w:abstractNum>
  <w:abstractNum w:abstractNumId="35" w15:restartNumberingAfterBreak="0">
    <w:nsid w:val="3790577F"/>
    <w:multiLevelType w:val="hybridMultilevel"/>
    <w:tmpl w:val="15F22F7A"/>
    <w:lvl w:ilvl="0" w:tplc="E6888A80">
      <w:start w:val="1"/>
      <w:numFmt w:val="lowerRoman"/>
      <w:pStyle w:val="rkovnatokazaodstavkomi"/>
      <w:lvlText w:val="(%1)"/>
      <w:lvlJc w:val="left"/>
      <w:pPr>
        <w:tabs>
          <w:tab w:val="num" w:pos="425"/>
        </w:tabs>
        <w:ind w:left="425" w:hanging="425"/>
      </w:pPr>
      <w:rPr>
        <w:rFonts w:hint="default"/>
        <w:caps w:val="0"/>
        <w:strike w:val="0"/>
        <w:dstrike w:val="0"/>
        <w:vanish w:val="0"/>
        <w:color w:val="000000"/>
        <w:spacing w:val="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6"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hint="default"/>
      </w:rPr>
    </w:lvl>
    <w:lvl w:ilvl="1" w:tplc="04240003" w:tentative="1">
      <w:start w:val="1"/>
      <w:numFmt w:val="bullet"/>
      <w:lvlText w:val="o"/>
      <w:lvlJc w:val="left"/>
      <w:pPr>
        <w:ind w:left="2148" w:hanging="360"/>
      </w:pPr>
      <w:rPr>
        <w:rFonts w:ascii="Courier New" w:hAnsi="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37" w15:restartNumberingAfterBreak="0">
    <w:nsid w:val="38FD7649"/>
    <w:multiLevelType w:val="hybridMultilevel"/>
    <w:tmpl w:val="9DF0875E"/>
    <w:lvl w:ilvl="0" w:tplc="8D08FA1E">
      <w:start w:val="1"/>
      <w:numFmt w:val="lowerLetter"/>
      <w:pStyle w:val="rkovnatokazatevilnotoko"/>
      <w:lvlText w:val="%1)"/>
      <w:lvlJc w:val="left"/>
      <w:pPr>
        <w:tabs>
          <w:tab w:val="num" w:pos="782"/>
        </w:tabs>
        <w:ind w:left="782" w:hanging="356"/>
      </w:pPr>
      <w:rPr>
        <w:rFonts w:hint="default"/>
        <w:caps w:val="0"/>
        <w:strike w:val="0"/>
        <w:dstrike w:val="0"/>
        <w:vanish w:val="0"/>
        <w:color w:val="000000"/>
        <w:sz w:val="22"/>
        <w:vertAlign w:val="baseline"/>
      </w:rPr>
    </w:lvl>
    <w:lvl w:ilvl="1" w:tplc="04240019">
      <w:start w:val="1"/>
      <w:numFmt w:val="lowerLetter"/>
      <w:lvlText w:val="%2."/>
      <w:lvlJc w:val="left"/>
      <w:pPr>
        <w:ind w:left="1837" w:hanging="360"/>
      </w:pPr>
    </w:lvl>
    <w:lvl w:ilvl="2" w:tplc="0424001B" w:tentative="1">
      <w:start w:val="1"/>
      <w:numFmt w:val="lowerRoman"/>
      <w:lvlText w:val="%3."/>
      <w:lvlJc w:val="right"/>
      <w:pPr>
        <w:ind w:left="2557" w:hanging="180"/>
      </w:pPr>
    </w:lvl>
    <w:lvl w:ilvl="3" w:tplc="0424000F" w:tentative="1">
      <w:start w:val="1"/>
      <w:numFmt w:val="decimal"/>
      <w:lvlText w:val="%4."/>
      <w:lvlJc w:val="left"/>
      <w:pPr>
        <w:ind w:left="3277" w:hanging="360"/>
      </w:pPr>
    </w:lvl>
    <w:lvl w:ilvl="4" w:tplc="04240019" w:tentative="1">
      <w:start w:val="1"/>
      <w:numFmt w:val="lowerLetter"/>
      <w:lvlText w:val="%5."/>
      <w:lvlJc w:val="left"/>
      <w:pPr>
        <w:ind w:left="3997" w:hanging="360"/>
      </w:pPr>
    </w:lvl>
    <w:lvl w:ilvl="5" w:tplc="0424001B" w:tentative="1">
      <w:start w:val="1"/>
      <w:numFmt w:val="lowerRoman"/>
      <w:lvlText w:val="%6."/>
      <w:lvlJc w:val="right"/>
      <w:pPr>
        <w:ind w:left="4717" w:hanging="180"/>
      </w:pPr>
    </w:lvl>
    <w:lvl w:ilvl="6" w:tplc="0424000F" w:tentative="1">
      <w:start w:val="1"/>
      <w:numFmt w:val="decimal"/>
      <w:lvlText w:val="%7."/>
      <w:lvlJc w:val="left"/>
      <w:pPr>
        <w:ind w:left="5437" w:hanging="360"/>
      </w:pPr>
    </w:lvl>
    <w:lvl w:ilvl="7" w:tplc="04240019" w:tentative="1">
      <w:start w:val="1"/>
      <w:numFmt w:val="lowerLetter"/>
      <w:lvlText w:val="%8."/>
      <w:lvlJc w:val="left"/>
      <w:pPr>
        <w:ind w:left="6157" w:hanging="360"/>
      </w:pPr>
    </w:lvl>
    <w:lvl w:ilvl="8" w:tplc="0424001B" w:tentative="1">
      <w:start w:val="1"/>
      <w:numFmt w:val="lowerRoman"/>
      <w:lvlText w:val="%9."/>
      <w:lvlJc w:val="right"/>
      <w:pPr>
        <w:ind w:left="6877" w:hanging="180"/>
      </w:pPr>
    </w:lvl>
  </w:abstractNum>
  <w:abstractNum w:abstractNumId="38"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39" w15:restartNumberingAfterBreak="0">
    <w:nsid w:val="399E2901"/>
    <w:multiLevelType w:val="hybridMultilevel"/>
    <w:tmpl w:val="AB682560"/>
    <w:lvl w:ilvl="0" w:tplc="0424000F">
      <w:start w:val="1"/>
      <w:numFmt w:val="decimal"/>
      <w:lvlText w:val="%1."/>
      <w:lvlJc w:val="left"/>
      <w:pPr>
        <w:ind w:left="360" w:hanging="360"/>
      </w:pPr>
      <w:rPr>
        <w:rFonts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0" w15:restartNumberingAfterBreak="0">
    <w:nsid w:val="3C222C4B"/>
    <w:multiLevelType w:val="hybridMultilevel"/>
    <w:tmpl w:val="103C37CE"/>
    <w:lvl w:ilvl="0" w:tplc="0424000F">
      <w:start w:val="1"/>
      <w:numFmt w:val="decimal"/>
      <w:lvlText w:val="%1."/>
      <w:lvlJc w:val="left"/>
      <w:pPr>
        <w:ind w:left="360" w:hanging="360"/>
      </w:pPr>
      <w:rPr>
        <w:rFonts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1" w15:restartNumberingAfterBreak="0">
    <w:nsid w:val="3C2A456D"/>
    <w:multiLevelType w:val="hybridMultilevel"/>
    <w:tmpl w:val="69E87840"/>
    <w:lvl w:ilvl="0" w:tplc="0424000F">
      <w:start w:val="1"/>
      <w:numFmt w:val="decimal"/>
      <w:lvlText w:val="%1."/>
      <w:lvlJc w:val="left"/>
      <w:pPr>
        <w:tabs>
          <w:tab w:val="num" w:pos="425"/>
        </w:tabs>
        <w:ind w:left="425" w:hanging="425"/>
      </w:pPr>
      <w:rPr>
        <w:rFonts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2" w15:restartNumberingAfterBreak="0">
    <w:nsid w:val="3D2B5D84"/>
    <w:multiLevelType w:val="hybridMultilevel"/>
    <w:tmpl w:val="F656C2B4"/>
    <w:lvl w:ilvl="0" w:tplc="D3B689A4">
      <w:start w:val="1"/>
      <w:numFmt w:val="decimal"/>
      <w:lvlText w:val="%1."/>
      <w:lvlJc w:val="left"/>
      <w:pPr>
        <w:ind w:left="357" w:hanging="357"/>
      </w:pPr>
      <w:rPr>
        <w:rFonts w:hint="default"/>
      </w:rPr>
    </w:lvl>
    <w:lvl w:ilvl="1" w:tplc="04240019">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43" w15:restartNumberingAfterBreak="0">
    <w:nsid w:val="3D8147B4"/>
    <w:multiLevelType w:val="hybridMultilevel"/>
    <w:tmpl w:val="14EE3450"/>
    <w:lvl w:ilvl="0" w:tplc="76AC1A70">
      <w:start w:val="49"/>
      <w:numFmt w:val="bullet"/>
      <w:lvlText w:val=""/>
      <w:lvlJc w:val="left"/>
      <w:pPr>
        <w:ind w:left="360" w:hanging="360"/>
      </w:pPr>
      <w:rPr>
        <w:rFonts w:ascii="Symbol" w:eastAsia="Times New Roman" w:hAnsi="Symbol" w:hint="default"/>
      </w:rPr>
    </w:lvl>
    <w:lvl w:ilvl="1" w:tplc="1010BA0A">
      <w:start w:val="1"/>
      <w:numFmt w:val="bullet"/>
      <w:lvlText w:val="‒"/>
      <w:lvlJc w:val="left"/>
      <w:pPr>
        <w:ind w:left="1080" w:hanging="360"/>
      </w:pPr>
      <w:rPr>
        <w:rFonts w:ascii="Times New Roman" w:eastAsia="Times New Roman" w:hAnsi="Times New Roman" w:cs="Times New Roman"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4" w15:restartNumberingAfterBreak="0">
    <w:nsid w:val="3D994636"/>
    <w:multiLevelType w:val="hybridMultilevel"/>
    <w:tmpl w:val="7272E2C0"/>
    <w:lvl w:ilvl="0" w:tplc="0424000F">
      <w:start w:val="1"/>
      <w:numFmt w:val="decimal"/>
      <w:lvlText w:val="%1."/>
      <w:lvlJc w:val="left"/>
      <w:pPr>
        <w:ind w:left="360" w:hanging="360"/>
      </w:pPr>
      <w:rPr>
        <w:rFonts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5" w15:restartNumberingAfterBreak="0">
    <w:nsid w:val="3D9A09B0"/>
    <w:multiLevelType w:val="hybridMultilevel"/>
    <w:tmpl w:val="BA92152E"/>
    <w:lvl w:ilvl="0" w:tplc="0424000F">
      <w:start w:val="1"/>
      <w:numFmt w:val="decimal"/>
      <w:lvlText w:val="%1."/>
      <w:lvlJc w:val="left"/>
      <w:pPr>
        <w:ind w:left="360" w:hanging="360"/>
      </w:pPr>
      <w:rPr>
        <w:rFonts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6" w15:restartNumberingAfterBreak="0">
    <w:nsid w:val="3EBC7A4C"/>
    <w:multiLevelType w:val="hybridMultilevel"/>
    <w:tmpl w:val="9AE01DE2"/>
    <w:lvl w:ilvl="0" w:tplc="22B267B6">
      <w:start w:val="1"/>
      <w:numFmt w:val="upperRoman"/>
      <w:pStyle w:val="Rimskatevilnatoka"/>
      <w:lvlText w:val="%1."/>
      <w:lvlJc w:val="left"/>
      <w:pPr>
        <w:tabs>
          <w:tab w:val="num" w:pos="425"/>
        </w:tabs>
        <w:ind w:left="425" w:hanging="425"/>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270" w:hanging="360"/>
      </w:pPr>
    </w:lvl>
    <w:lvl w:ilvl="2" w:tplc="0424001B" w:tentative="1">
      <w:start w:val="1"/>
      <w:numFmt w:val="lowerRoman"/>
      <w:lvlText w:val="%3."/>
      <w:lvlJc w:val="right"/>
      <w:pPr>
        <w:ind w:left="1990" w:hanging="180"/>
      </w:pPr>
    </w:lvl>
    <w:lvl w:ilvl="3" w:tplc="0424000F" w:tentative="1">
      <w:start w:val="1"/>
      <w:numFmt w:val="decimal"/>
      <w:lvlText w:val="%4."/>
      <w:lvlJc w:val="left"/>
      <w:pPr>
        <w:ind w:left="2710" w:hanging="360"/>
      </w:pPr>
    </w:lvl>
    <w:lvl w:ilvl="4" w:tplc="04240019" w:tentative="1">
      <w:start w:val="1"/>
      <w:numFmt w:val="lowerLetter"/>
      <w:lvlText w:val="%5."/>
      <w:lvlJc w:val="left"/>
      <w:pPr>
        <w:ind w:left="3430" w:hanging="360"/>
      </w:pPr>
    </w:lvl>
    <w:lvl w:ilvl="5" w:tplc="0424001B" w:tentative="1">
      <w:start w:val="1"/>
      <w:numFmt w:val="lowerRoman"/>
      <w:lvlText w:val="%6."/>
      <w:lvlJc w:val="right"/>
      <w:pPr>
        <w:ind w:left="4150" w:hanging="180"/>
      </w:pPr>
    </w:lvl>
    <w:lvl w:ilvl="6" w:tplc="0424000F" w:tentative="1">
      <w:start w:val="1"/>
      <w:numFmt w:val="decimal"/>
      <w:lvlText w:val="%7."/>
      <w:lvlJc w:val="left"/>
      <w:pPr>
        <w:ind w:left="4870" w:hanging="360"/>
      </w:pPr>
    </w:lvl>
    <w:lvl w:ilvl="7" w:tplc="04240019" w:tentative="1">
      <w:start w:val="1"/>
      <w:numFmt w:val="lowerLetter"/>
      <w:lvlText w:val="%8."/>
      <w:lvlJc w:val="left"/>
      <w:pPr>
        <w:ind w:left="5590" w:hanging="360"/>
      </w:pPr>
    </w:lvl>
    <w:lvl w:ilvl="8" w:tplc="0424001B" w:tentative="1">
      <w:start w:val="1"/>
      <w:numFmt w:val="lowerRoman"/>
      <w:lvlText w:val="%9."/>
      <w:lvlJc w:val="right"/>
      <w:pPr>
        <w:ind w:left="6310" w:hanging="180"/>
      </w:pPr>
    </w:lvl>
  </w:abstractNum>
  <w:abstractNum w:abstractNumId="47" w15:restartNumberingAfterBreak="0">
    <w:nsid w:val="3EEA5C0C"/>
    <w:multiLevelType w:val="hybridMultilevel"/>
    <w:tmpl w:val="05E44526"/>
    <w:lvl w:ilvl="0" w:tplc="0424000F">
      <w:start w:val="1"/>
      <w:numFmt w:val="decimal"/>
      <w:lvlText w:val="%1."/>
      <w:lvlJc w:val="left"/>
      <w:pPr>
        <w:tabs>
          <w:tab w:val="num" w:pos="425"/>
        </w:tabs>
        <w:ind w:left="425" w:hanging="425"/>
      </w:pPr>
      <w:rPr>
        <w:rFonts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8" w15:restartNumberingAfterBreak="0">
    <w:nsid w:val="3F211C7E"/>
    <w:multiLevelType w:val="hybridMultilevel"/>
    <w:tmpl w:val="C9DCA85A"/>
    <w:lvl w:ilvl="0" w:tplc="D36A316E">
      <w:start w:val="1"/>
      <w:numFmt w:val="upperLetter"/>
      <w:pStyle w:val="rkovnatokazaodstavkomA1"/>
      <w:lvlText w:val="%1."/>
      <w:lvlJc w:val="left"/>
      <w:pPr>
        <w:tabs>
          <w:tab w:val="num" w:pos="425"/>
        </w:tabs>
        <w:ind w:left="425" w:hanging="425"/>
      </w:pPr>
      <w:rPr>
        <w:rFonts w:ascii="Arial" w:hAnsi="Arial" w:hint="default"/>
        <w:caps w:val="0"/>
        <w:strike w:val="0"/>
        <w:dstrike w:val="0"/>
        <w:vanish w:val="0"/>
        <w:color w:val="00000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9" w15:restartNumberingAfterBreak="0">
    <w:nsid w:val="3F420906"/>
    <w:multiLevelType w:val="hybridMultilevel"/>
    <w:tmpl w:val="B1A6C65E"/>
    <w:lvl w:ilvl="0" w:tplc="00000005">
      <w:start w:val="1"/>
      <w:numFmt w:val="bullet"/>
      <w:lvlText w:val=""/>
      <w:lvlJc w:val="left"/>
      <w:pPr>
        <w:ind w:left="360" w:hanging="360"/>
      </w:pPr>
      <w:rPr>
        <w:rFonts w:ascii="Symbol" w:hAnsi="Symbol" w:cs="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50" w15:restartNumberingAfterBreak="0">
    <w:nsid w:val="40401B18"/>
    <w:multiLevelType w:val="hybridMultilevel"/>
    <w:tmpl w:val="103C37CE"/>
    <w:lvl w:ilvl="0" w:tplc="0424000F">
      <w:start w:val="1"/>
      <w:numFmt w:val="decimal"/>
      <w:lvlText w:val="%1."/>
      <w:lvlJc w:val="left"/>
      <w:pPr>
        <w:ind w:left="360" w:hanging="360"/>
      </w:pPr>
      <w:rPr>
        <w:rFonts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51" w15:restartNumberingAfterBreak="0">
    <w:nsid w:val="409F4E9E"/>
    <w:multiLevelType w:val="hybridMultilevel"/>
    <w:tmpl w:val="AB263CE6"/>
    <w:lvl w:ilvl="0" w:tplc="7BE8D1FA">
      <w:numFmt w:val="bullet"/>
      <w:lvlText w:val="-"/>
      <w:lvlJc w:val="left"/>
      <w:pPr>
        <w:ind w:left="720" w:hanging="360"/>
      </w:pPr>
      <w:rPr>
        <w:rFonts w:ascii="Calibri" w:eastAsia="Calibr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2" w15:restartNumberingAfterBreak="0">
    <w:nsid w:val="40B52357"/>
    <w:multiLevelType w:val="hybridMultilevel"/>
    <w:tmpl w:val="D04C6E8E"/>
    <w:lvl w:ilvl="0" w:tplc="0424000F">
      <w:start w:val="1"/>
      <w:numFmt w:val="decimal"/>
      <w:lvlText w:val="%1."/>
      <w:lvlJc w:val="left"/>
      <w:pPr>
        <w:tabs>
          <w:tab w:val="num" w:pos="425"/>
        </w:tabs>
        <w:ind w:left="425" w:hanging="425"/>
      </w:pPr>
      <w:rPr>
        <w:rFonts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3"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hint="default"/>
      </w:rPr>
    </w:lvl>
    <w:lvl w:ilvl="1" w:tplc="04240003" w:tentative="1">
      <w:start w:val="1"/>
      <w:numFmt w:val="bullet"/>
      <w:lvlText w:val="o"/>
      <w:lvlJc w:val="left"/>
      <w:pPr>
        <w:ind w:left="1080" w:hanging="360"/>
      </w:pPr>
      <w:rPr>
        <w:rFonts w:ascii="Courier New" w:hAnsi="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54" w15:restartNumberingAfterBreak="0">
    <w:nsid w:val="43E85C75"/>
    <w:multiLevelType w:val="hybridMultilevel"/>
    <w:tmpl w:val="61E612A2"/>
    <w:lvl w:ilvl="0" w:tplc="38546B10">
      <w:start w:val="1"/>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5" w15:restartNumberingAfterBreak="0">
    <w:nsid w:val="43ED135E"/>
    <w:multiLevelType w:val="hybridMultilevel"/>
    <w:tmpl w:val="4462BDA0"/>
    <w:lvl w:ilvl="0" w:tplc="0424000F">
      <w:start w:val="1"/>
      <w:numFmt w:val="decimal"/>
      <w:lvlText w:val="%1."/>
      <w:lvlJc w:val="left"/>
      <w:pPr>
        <w:ind w:left="360" w:hanging="360"/>
      </w:pPr>
      <w:rPr>
        <w:rFonts w:hint="default"/>
        <w:color w:val="000000"/>
        <w:sz w:val="20"/>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56" w15:restartNumberingAfterBreak="0">
    <w:nsid w:val="474E2D3B"/>
    <w:multiLevelType w:val="hybridMultilevel"/>
    <w:tmpl w:val="D8165C8C"/>
    <w:lvl w:ilvl="0" w:tplc="0424000F">
      <w:start w:val="1"/>
      <w:numFmt w:val="decimal"/>
      <w:lvlText w:val="%1."/>
      <w:lvlJc w:val="left"/>
      <w:pPr>
        <w:ind w:left="360" w:hanging="360"/>
      </w:pPr>
      <w:rPr>
        <w:rFonts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57" w15:restartNumberingAfterBreak="0">
    <w:nsid w:val="499E685F"/>
    <w:multiLevelType w:val="hybridMultilevel"/>
    <w:tmpl w:val="0EFC16E8"/>
    <w:lvl w:ilvl="0" w:tplc="13C6FC94">
      <w:start w:val="1"/>
      <w:numFmt w:val="lowerRoman"/>
      <w:pStyle w:val="rkovnatokazatevilnotokoi"/>
      <w:lvlText w:val="(%1)"/>
      <w:lvlJc w:val="left"/>
      <w:pPr>
        <w:tabs>
          <w:tab w:val="num" w:pos="782"/>
        </w:tabs>
        <w:ind w:left="782" w:hanging="357"/>
      </w:pPr>
      <w:rPr>
        <w:rFonts w:ascii="Arial" w:hAnsi="Arial" w:hint="default"/>
        <w:caps w:val="0"/>
        <w:strike w:val="0"/>
        <w:dstrike w:val="0"/>
        <w:vanish w:val="0"/>
        <w:color w:val="00000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8" w15:restartNumberingAfterBreak="0">
    <w:nsid w:val="49B859AC"/>
    <w:multiLevelType w:val="hybridMultilevel"/>
    <w:tmpl w:val="C4A47588"/>
    <w:lvl w:ilvl="0" w:tplc="7BE8D1FA">
      <w:numFmt w:val="bullet"/>
      <w:lvlText w:val="-"/>
      <w:lvlJc w:val="left"/>
      <w:pPr>
        <w:ind w:left="720" w:hanging="360"/>
      </w:pPr>
      <w:rPr>
        <w:rFonts w:ascii="Calibri" w:eastAsia="Calibr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9" w15:restartNumberingAfterBreak="0">
    <w:nsid w:val="4E2E0A8E"/>
    <w:multiLevelType w:val="hybridMultilevel"/>
    <w:tmpl w:val="D8165C8C"/>
    <w:lvl w:ilvl="0" w:tplc="0424000F">
      <w:start w:val="1"/>
      <w:numFmt w:val="decimal"/>
      <w:lvlText w:val="%1."/>
      <w:lvlJc w:val="left"/>
      <w:pPr>
        <w:ind w:left="360" w:hanging="360"/>
      </w:pPr>
      <w:rPr>
        <w:rFonts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60" w15:restartNumberingAfterBreak="0">
    <w:nsid w:val="4EAE2167"/>
    <w:multiLevelType w:val="multilevel"/>
    <w:tmpl w:val="99CA707C"/>
    <w:lvl w:ilvl="0">
      <w:start w:val="1"/>
      <w:numFmt w:val="decimal"/>
      <w:pStyle w:val="tevilnatoka"/>
      <w:lvlText w:val="%1."/>
      <w:lvlJc w:val="left"/>
      <w:pPr>
        <w:tabs>
          <w:tab w:val="num" w:pos="850"/>
        </w:tabs>
        <w:ind w:left="850" w:hanging="425"/>
      </w:pPr>
      <w:rPr>
        <w:rFonts w:cs="Times New Roman"/>
        <w:b w:val="0"/>
        <w:bCs w:val="0"/>
        <w:i w:val="0"/>
        <w:iCs w:val="0"/>
        <w:caps w:val="0"/>
        <w:smallCaps w:val="0"/>
        <w:strike w:val="0"/>
        <w:dstrike w:val="0"/>
        <w:vanish w:val="0"/>
        <w:webHidden w:val="0"/>
        <w:color w:val="000000"/>
        <w:spacing w:val="0"/>
        <w:kern w:val="0"/>
        <w:position w:val="0"/>
        <w:u w:val="none"/>
        <w:effect w:val="none"/>
        <w:vertAlign w:val="baseline"/>
        <w:em w:val="none"/>
        <w:specVanish w:val="0"/>
      </w:rPr>
    </w:lvl>
    <w:lvl w:ilvl="1">
      <w:start w:val="1"/>
      <w:numFmt w:val="decimal"/>
      <w:lvlRestart w:val="0"/>
      <w:pStyle w:val="tevilnatoka11Nova"/>
      <w:isLgl/>
      <w:lvlText w:val="%1.%2"/>
      <w:lvlJc w:val="left"/>
      <w:pPr>
        <w:tabs>
          <w:tab w:val="num" w:pos="850"/>
        </w:tabs>
        <w:ind w:left="850" w:hanging="425"/>
      </w:pPr>
      <w:rPr>
        <w:rFonts w:cs="Times New Roman"/>
        <w:b w:val="0"/>
        <w:bCs w:val="0"/>
        <w:i w:val="0"/>
        <w:iCs w:val="0"/>
        <w:caps w:val="0"/>
        <w:smallCaps w:val="0"/>
        <w:strike w:val="0"/>
        <w:dstrike w:val="0"/>
        <w:vanish w:val="0"/>
        <w:webHidden w:val="0"/>
        <w:color w:val="000000"/>
        <w:spacing w:val="0"/>
        <w:kern w:val="0"/>
        <w:position w:val="0"/>
        <w:u w:val="none"/>
        <w:effect w:val="none"/>
        <w:vertAlign w:val="baseline"/>
        <w:em w:val="none"/>
        <w:specVanish w:val="0"/>
      </w:rPr>
    </w:lvl>
    <w:lvl w:ilvl="2">
      <w:start w:val="1"/>
      <w:numFmt w:val="decimal"/>
      <w:lvlRestart w:val="0"/>
      <w:pStyle w:val="tevilnatoka111"/>
      <w:isLgl/>
      <w:lvlText w:val="%1.%2.%3"/>
      <w:lvlJc w:val="left"/>
      <w:pPr>
        <w:tabs>
          <w:tab w:val="num" w:pos="879"/>
        </w:tabs>
        <w:ind w:left="879" w:hanging="454"/>
      </w:pPr>
      <w:rPr>
        <w:rFonts w:cs="Times New Roman"/>
        <w:b w:val="0"/>
        <w:bCs w:val="0"/>
        <w:i w:val="0"/>
        <w:iCs w:val="0"/>
        <w:caps w:val="0"/>
        <w:smallCaps w:val="0"/>
        <w:strike w:val="0"/>
        <w:dstrike w:val="0"/>
        <w:vanish w:val="0"/>
        <w:webHidden w:val="0"/>
        <w:color w:val="000000"/>
        <w:spacing w:val="-20"/>
        <w:kern w:val="0"/>
        <w:position w:val="0"/>
        <w:u w:val="none"/>
        <w:effect w:val="none"/>
        <w:vertAlign w:val="baseline"/>
        <w:em w:val="none"/>
        <w:specVanish w:val="0"/>
      </w:rPr>
    </w:lvl>
    <w:lvl w:ilvl="3">
      <w:start w:val="1"/>
      <w:numFmt w:val="decimal"/>
      <w:isLgl/>
      <w:lvlText w:val="%1.%2.%3.%4"/>
      <w:lvlJc w:val="left"/>
      <w:pPr>
        <w:ind w:left="1301" w:hanging="876"/>
      </w:pPr>
    </w:lvl>
    <w:lvl w:ilvl="4">
      <w:start w:val="1"/>
      <w:numFmt w:val="decimal"/>
      <w:isLgl/>
      <w:lvlText w:val="%1.%2.%3.%4.%5"/>
      <w:lvlJc w:val="left"/>
      <w:pPr>
        <w:ind w:left="1505" w:hanging="1080"/>
      </w:pPr>
    </w:lvl>
    <w:lvl w:ilvl="5">
      <w:start w:val="1"/>
      <w:numFmt w:val="decimal"/>
      <w:isLgl/>
      <w:lvlText w:val="%1.%2.%3.%4.%5.%6"/>
      <w:lvlJc w:val="left"/>
      <w:pPr>
        <w:ind w:left="1505" w:hanging="1080"/>
      </w:pPr>
    </w:lvl>
    <w:lvl w:ilvl="6">
      <w:start w:val="1"/>
      <w:numFmt w:val="decimal"/>
      <w:isLgl/>
      <w:lvlText w:val="%1.%2.%3.%4.%5.%6.%7"/>
      <w:lvlJc w:val="left"/>
      <w:pPr>
        <w:ind w:left="1865" w:hanging="1440"/>
      </w:pPr>
    </w:lvl>
    <w:lvl w:ilvl="7">
      <w:start w:val="1"/>
      <w:numFmt w:val="decimal"/>
      <w:isLgl/>
      <w:lvlText w:val="%1.%2.%3.%4.%5.%6.%7.%8"/>
      <w:lvlJc w:val="left"/>
      <w:pPr>
        <w:ind w:left="1865" w:hanging="1440"/>
      </w:pPr>
    </w:lvl>
    <w:lvl w:ilvl="8">
      <w:start w:val="1"/>
      <w:numFmt w:val="decimal"/>
      <w:isLgl/>
      <w:lvlText w:val="%1.%2.%3.%4.%5.%6.%7.%8.%9"/>
      <w:lvlJc w:val="left"/>
      <w:pPr>
        <w:ind w:left="2225" w:hanging="1800"/>
      </w:pPr>
    </w:lvl>
  </w:abstractNum>
  <w:abstractNum w:abstractNumId="61" w15:restartNumberingAfterBreak="0">
    <w:nsid w:val="4FDC5EDF"/>
    <w:multiLevelType w:val="hybridMultilevel"/>
    <w:tmpl w:val="4CC2331C"/>
    <w:lvl w:ilvl="0" w:tplc="00CA7C8C">
      <w:start w:val="1"/>
      <w:numFmt w:val="decimal"/>
      <w:lvlText w:val="%1."/>
      <w:lvlJc w:val="left"/>
      <w:pPr>
        <w:ind w:left="360" w:hanging="360"/>
      </w:pPr>
      <w:rPr>
        <w:rFonts w:ascii="Arial" w:hAnsi="Arial" w:cs="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62" w15:restartNumberingAfterBreak="0">
    <w:nsid w:val="50CD1C41"/>
    <w:multiLevelType w:val="hybridMultilevel"/>
    <w:tmpl w:val="5C80FF88"/>
    <w:lvl w:ilvl="0" w:tplc="0424000F">
      <w:start w:val="1"/>
      <w:numFmt w:val="decimal"/>
      <w:lvlText w:val="%1."/>
      <w:lvlJc w:val="left"/>
      <w:pPr>
        <w:tabs>
          <w:tab w:val="num" w:pos="425"/>
        </w:tabs>
        <w:ind w:left="425" w:hanging="425"/>
      </w:pPr>
      <w:rPr>
        <w:rFonts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63" w15:restartNumberingAfterBreak="0">
    <w:nsid w:val="52BA7954"/>
    <w:multiLevelType w:val="hybridMultilevel"/>
    <w:tmpl w:val="EBE65484"/>
    <w:lvl w:ilvl="0" w:tplc="0424000F">
      <w:start w:val="1"/>
      <w:numFmt w:val="decimal"/>
      <w:lvlText w:val="%1."/>
      <w:lvlJc w:val="left"/>
      <w:pPr>
        <w:ind w:left="360" w:hanging="360"/>
      </w:pPr>
      <w:rPr>
        <w:rFonts w:hint="default"/>
        <w:color w:val="000000"/>
        <w:sz w:val="20"/>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64" w15:restartNumberingAfterBreak="0">
    <w:nsid w:val="540F0989"/>
    <w:multiLevelType w:val="hybridMultilevel"/>
    <w:tmpl w:val="EBE65484"/>
    <w:lvl w:ilvl="0" w:tplc="0424000F">
      <w:start w:val="1"/>
      <w:numFmt w:val="decimal"/>
      <w:lvlText w:val="%1."/>
      <w:lvlJc w:val="left"/>
      <w:pPr>
        <w:ind w:left="360" w:hanging="360"/>
      </w:pPr>
      <w:rPr>
        <w:rFonts w:hint="default"/>
        <w:color w:val="000000"/>
        <w:sz w:val="20"/>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65" w15:restartNumberingAfterBreak="0">
    <w:nsid w:val="57116502"/>
    <w:multiLevelType w:val="hybridMultilevel"/>
    <w:tmpl w:val="474ED2FA"/>
    <w:lvl w:ilvl="0" w:tplc="629C91A8">
      <w:start w:val="8"/>
      <w:numFmt w:val="bullet"/>
      <w:lvlText w:val="-"/>
      <w:lvlJc w:val="left"/>
      <w:pPr>
        <w:ind w:left="720" w:hanging="360"/>
      </w:pPr>
      <w:rPr>
        <w:rFonts w:ascii="Times New Roman" w:eastAsia="Times New Roman" w:hAnsi="Times New Roman" w:cs="Times New Roman" w:hint="default"/>
        <w:b/>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66" w15:restartNumberingAfterBreak="0">
    <w:nsid w:val="576452CF"/>
    <w:multiLevelType w:val="hybridMultilevel"/>
    <w:tmpl w:val="4462BDA0"/>
    <w:lvl w:ilvl="0" w:tplc="0424000F">
      <w:start w:val="1"/>
      <w:numFmt w:val="decimal"/>
      <w:lvlText w:val="%1."/>
      <w:lvlJc w:val="left"/>
      <w:pPr>
        <w:ind w:left="360" w:hanging="360"/>
      </w:pPr>
      <w:rPr>
        <w:rFonts w:hint="default"/>
        <w:color w:val="000000"/>
        <w:sz w:val="20"/>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67" w15:restartNumberingAfterBreak="0">
    <w:nsid w:val="59850DD4"/>
    <w:multiLevelType w:val="multilevel"/>
    <w:tmpl w:val="41245954"/>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68" w15:restartNumberingAfterBreak="0">
    <w:nsid w:val="59AE4474"/>
    <w:multiLevelType w:val="multilevel"/>
    <w:tmpl w:val="0728C4D8"/>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69" w15:restartNumberingAfterBreak="0">
    <w:nsid w:val="5AE55BF4"/>
    <w:multiLevelType w:val="hybridMultilevel"/>
    <w:tmpl w:val="38BC09B6"/>
    <w:lvl w:ilvl="0" w:tplc="5A18BFDE">
      <w:start w:val="2"/>
      <w:numFmt w:val="bullet"/>
      <w:pStyle w:val="Odsek"/>
      <w:lvlText w:val="-"/>
      <w:lvlJc w:val="left"/>
      <w:pPr>
        <w:ind w:left="720" w:hanging="360"/>
      </w:pPr>
      <w:rPr>
        <w:rFonts w:ascii="Arial" w:eastAsia="Times New Roman" w:hAnsi="Arial" w:hint="default"/>
      </w:rPr>
    </w:lvl>
    <w:lvl w:ilvl="1" w:tplc="04240003" w:tentative="1">
      <w:start w:val="1"/>
      <w:numFmt w:val="bullet"/>
      <w:lvlText w:val="o"/>
      <w:lvlJc w:val="left"/>
      <w:pPr>
        <w:ind w:left="1440" w:hanging="360"/>
      </w:pPr>
      <w:rPr>
        <w:rFonts w:ascii="Courier New" w:hAnsi="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0" w15:restartNumberingAfterBreak="0">
    <w:nsid w:val="5AED030C"/>
    <w:multiLevelType w:val="hybridMultilevel"/>
    <w:tmpl w:val="864CADA6"/>
    <w:lvl w:ilvl="0" w:tplc="0424000F">
      <w:start w:val="1"/>
      <w:numFmt w:val="decimal"/>
      <w:lvlText w:val="%1."/>
      <w:lvlJc w:val="left"/>
      <w:pPr>
        <w:ind w:left="360" w:hanging="360"/>
      </w:pPr>
      <w:rPr>
        <w:rFonts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71" w15:restartNumberingAfterBreak="0">
    <w:nsid w:val="5B050C0A"/>
    <w:multiLevelType w:val="hybridMultilevel"/>
    <w:tmpl w:val="26D072E0"/>
    <w:lvl w:ilvl="0" w:tplc="76AC1A70">
      <w:start w:val="49"/>
      <w:numFmt w:val="bullet"/>
      <w:lvlText w:val=""/>
      <w:lvlJc w:val="left"/>
      <w:pPr>
        <w:ind w:left="360" w:hanging="360"/>
      </w:pPr>
      <w:rPr>
        <w:rFonts w:ascii="Symbol" w:eastAsia="Times New Roman" w:hAnsi="Symbol" w:hint="default"/>
      </w:rPr>
    </w:lvl>
    <w:lvl w:ilvl="1" w:tplc="04240003" w:tentative="1">
      <w:start w:val="1"/>
      <w:numFmt w:val="bullet"/>
      <w:lvlText w:val="o"/>
      <w:lvlJc w:val="left"/>
      <w:pPr>
        <w:ind w:left="1080" w:hanging="360"/>
      </w:pPr>
      <w:rPr>
        <w:rFonts w:ascii="Courier New" w:hAnsi="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72" w15:restartNumberingAfterBreak="0">
    <w:nsid w:val="5FF629CF"/>
    <w:multiLevelType w:val="hybridMultilevel"/>
    <w:tmpl w:val="D04C6E8E"/>
    <w:lvl w:ilvl="0" w:tplc="0424000F">
      <w:start w:val="1"/>
      <w:numFmt w:val="decimal"/>
      <w:lvlText w:val="%1."/>
      <w:lvlJc w:val="left"/>
      <w:pPr>
        <w:tabs>
          <w:tab w:val="num" w:pos="425"/>
        </w:tabs>
        <w:ind w:left="425" w:hanging="425"/>
      </w:pPr>
      <w:rPr>
        <w:rFonts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3" w15:restartNumberingAfterBreak="0">
    <w:nsid w:val="60770AD7"/>
    <w:multiLevelType w:val="hybridMultilevel"/>
    <w:tmpl w:val="AD2866E6"/>
    <w:lvl w:ilvl="0" w:tplc="16E81068">
      <w:start w:val="3"/>
      <w:numFmt w:val="bullet"/>
      <w:pStyle w:val="Alineazaodstavkom"/>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4" w15:restartNumberingAfterBreak="0">
    <w:nsid w:val="60EA327C"/>
    <w:multiLevelType w:val="hybridMultilevel"/>
    <w:tmpl w:val="FB1019C0"/>
    <w:lvl w:ilvl="0" w:tplc="04240017">
      <w:start w:val="1"/>
      <w:numFmt w:val="lowerLetter"/>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75" w15:restartNumberingAfterBreak="0">
    <w:nsid w:val="61622DBE"/>
    <w:multiLevelType w:val="hybridMultilevel"/>
    <w:tmpl w:val="24F66A8E"/>
    <w:lvl w:ilvl="0" w:tplc="0424000F">
      <w:start w:val="1"/>
      <w:numFmt w:val="decimal"/>
      <w:lvlText w:val="%1."/>
      <w:lvlJc w:val="left"/>
      <w:pPr>
        <w:tabs>
          <w:tab w:val="num" w:pos="425"/>
        </w:tabs>
        <w:ind w:left="425" w:hanging="425"/>
      </w:pPr>
      <w:rPr>
        <w:rFonts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6" w15:restartNumberingAfterBreak="0">
    <w:nsid w:val="61DC7A90"/>
    <w:multiLevelType w:val="hybridMultilevel"/>
    <w:tmpl w:val="A0AA19CC"/>
    <w:lvl w:ilvl="0" w:tplc="38546B10">
      <w:start w:val="1"/>
      <w:numFmt w:val="bullet"/>
      <w:lvlText w:val="-"/>
      <w:lvlJc w:val="left"/>
      <w:pPr>
        <w:ind w:left="720" w:hanging="360"/>
      </w:pPr>
      <w:rPr>
        <w:rFonts w:ascii="Arial" w:eastAsia="Times New Roman" w:hAnsi="Arial" w:cs="Aria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77" w15:restartNumberingAfterBreak="0">
    <w:nsid w:val="63520C7A"/>
    <w:multiLevelType w:val="hybridMultilevel"/>
    <w:tmpl w:val="BEE4A1C4"/>
    <w:lvl w:ilvl="0" w:tplc="0424000F">
      <w:start w:val="1"/>
      <w:numFmt w:val="decimal"/>
      <w:lvlText w:val="%1."/>
      <w:lvlJc w:val="left"/>
      <w:pPr>
        <w:ind w:left="360" w:hanging="360"/>
      </w:pPr>
      <w:rPr>
        <w:rFonts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78" w15:restartNumberingAfterBreak="0">
    <w:nsid w:val="685B38F2"/>
    <w:multiLevelType w:val="hybridMultilevel"/>
    <w:tmpl w:val="4462BDA0"/>
    <w:lvl w:ilvl="0" w:tplc="0424000F">
      <w:start w:val="1"/>
      <w:numFmt w:val="decimal"/>
      <w:lvlText w:val="%1."/>
      <w:lvlJc w:val="left"/>
      <w:pPr>
        <w:ind w:left="360" w:hanging="360"/>
      </w:pPr>
      <w:rPr>
        <w:rFonts w:hint="default"/>
        <w:color w:val="000000"/>
        <w:sz w:val="20"/>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79" w15:restartNumberingAfterBreak="0">
    <w:nsid w:val="69791463"/>
    <w:multiLevelType w:val="hybridMultilevel"/>
    <w:tmpl w:val="9C864EFC"/>
    <w:lvl w:ilvl="0" w:tplc="8F52D806">
      <w:start w:val="1"/>
      <w:numFmt w:val="upperLetter"/>
      <w:pStyle w:val="rkovnatokazaodstavkomA2"/>
      <w:lvlText w:val="%1)"/>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vertAlign w:val="baseline"/>
        <w:em w:val="no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0" w15:restartNumberingAfterBreak="0">
    <w:nsid w:val="738C13C0"/>
    <w:multiLevelType w:val="hybridMultilevel"/>
    <w:tmpl w:val="C87CD002"/>
    <w:lvl w:ilvl="0" w:tplc="0CBAB3E0">
      <w:start w:val="3"/>
      <w:numFmt w:val="bullet"/>
      <w:lvlText w:val="-"/>
      <w:lvlJc w:val="left"/>
      <w:pPr>
        <w:ind w:left="720" w:hanging="360"/>
      </w:pPr>
      <w:rPr>
        <w:rFonts w:ascii="Arial" w:eastAsia="Times New Roman" w:hAnsi="Arial" w:cs="Arial"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81" w15:restartNumberingAfterBreak="0">
    <w:nsid w:val="74261E83"/>
    <w:multiLevelType w:val="hybridMultilevel"/>
    <w:tmpl w:val="A300E5A8"/>
    <w:lvl w:ilvl="0" w:tplc="0CBAB3E0">
      <w:start w:val="3"/>
      <w:numFmt w:val="bullet"/>
      <w:lvlText w:val="-"/>
      <w:lvlJc w:val="left"/>
      <w:pPr>
        <w:ind w:left="720" w:hanging="360"/>
      </w:pPr>
      <w:rPr>
        <w:rFonts w:ascii="Arial" w:eastAsia="Times New Roman" w:hAnsi="Arial" w:cs="Arial"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82" w15:restartNumberingAfterBreak="0">
    <w:nsid w:val="784414B6"/>
    <w:multiLevelType w:val="hybridMultilevel"/>
    <w:tmpl w:val="4462BDA0"/>
    <w:lvl w:ilvl="0" w:tplc="0424000F">
      <w:start w:val="1"/>
      <w:numFmt w:val="decimal"/>
      <w:lvlText w:val="%1."/>
      <w:lvlJc w:val="left"/>
      <w:pPr>
        <w:ind w:left="360" w:hanging="360"/>
      </w:pPr>
      <w:rPr>
        <w:rFonts w:hint="default"/>
        <w:color w:val="000000"/>
        <w:sz w:val="20"/>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83" w15:restartNumberingAfterBreak="0">
    <w:nsid w:val="79063E20"/>
    <w:multiLevelType w:val="hybridMultilevel"/>
    <w:tmpl w:val="203ABCE2"/>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4" w15:restartNumberingAfterBreak="0">
    <w:nsid w:val="791859EA"/>
    <w:multiLevelType w:val="hybridMultilevel"/>
    <w:tmpl w:val="103C37CE"/>
    <w:lvl w:ilvl="0" w:tplc="0424000F">
      <w:start w:val="1"/>
      <w:numFmt w:val="decimal"/>
      <w:lvlText w:val="%1."/>
      <w:lvlJc w:val="left"/>
      <w:pPr>
        <w:ind w:left="360" w:hanging="360"/>
      </w:pPr>
      <w:rPr>
        <w:rFonts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85" w15:restartNumberingAfterBreak="0">
    <w:nsid w:val="7AC36C4E"/>
    <w:multiLevelType w:val="hybridMultilevel"/>
    <w:tmpl w:val="6C6CFB76"/>
    <w:lvl w:ilvl="0" w:tplc="02BC5AB6">
      <w:start w:val="1"/>
      <w:numFmt w:val="upperLetter"/>
      <w:pStyle w:val="rkovnatokazatevilnotokoA1"/>
      <w:lvlText w:val="(%1)"/>
      <w:lvlJc w:val="left"/>
      <w:pPr>
        <w:ind w:left="785" w:hanging="360"/>
      </w:pPr>
      <w:rPr>
        <w:rFonts w:cs="Times New Roman" w:hint="default"/>
        <w:b w:val="0"/>
        <w:bCs w:val="0"/>
        <w:i w:val="0"/>
        <w:iCs w:val="0"/>
        <w:caps w:val="0"/>
        <w:smallCaps w:val="0"/>
        <w:strike w:val="0"/>
        <w:dstrike w:val="0"/>
        <w:vanish w:val="0"/>
        <w:color w:val="000000"/>
        <w:spacing w:val="0"/>
        <w:kern w:val="0"/>
        <w:position w:val="0"/>
        <w:u w:val="none"/>
        <w:vertAlign w:val="baseline"/>
        <w:em w:val="none"/>
      </w:rPr>
    </w:lvl>
    <w:lvl w:ilvl="1" w:tplc="04240019" w:tentative="1">
      <w:start w:val="1"/>
      <w:numFmt w:val="lowerLetter"/>
      <w:lvlText w:val="%2."/>
      <w:lvlJc w:val="left"/>
      <w:pPr>
        <w:ind w:left="2222" w:hanging="360"/>
      </w:pPr>
    </w:lvl>
    <w:lvl w:ilvl="2" w:tplc="0424001B" w:tentative="1">
      <w:start w:val="1"/>
      <w:numFmt w:val="lowerRoman"/>
      <w:lvlText w:val="%3."/>
      <w:lvlJc w:val="right"/>
      <w:pPr>
        <w:ind w:left="2942" w:hanging="180"/>
      </w:pPr>
    </w:lvl>
    <w:lvl w:ilvl="3" w:tplc="0424000F" w:tentative="1">
      <w:start w:val="1"/>
      <w:numFmt w:val="decimal"/>
      <w:lvlText w:val="%4."/>
      <w:lvlJc w:val="left"/>
      <w:pPr>
        <w:ind w:left="3662" w:hanging="360"/>
      </w:pPr>
    </w:lvl>
    <w:lvl w:ilvl="4" w:tplc="04240019" w:tentative="1">
      <w:start w:val="1"/>
      <w:numFmt w:val="lowerLetter"/>
      <w:lvlText w:val="%5."/>
      <w:lvlJc w:val="left"/>
      <w:pPr>
        <w:ind w:left="4382" w:hanging="360"/>
      </w:pPr>
    </w:lvl>
    <w:lvl w:ilvl="5" w:tplc="0424001B" w:tentative="1">
      <w:start w:val="1"/>
      <w:numFmt w:val="lowerRoman"/>
      <w:lvlText w:val="%6."/>
      <w:lvlJc w:val="right"/>
      <w:pPr>
        <w:ind w:left="5102" w:hanging="180"/>
      </w:pPr>
    </w:lvl>
    <w:lvl w:ilvl="6" w:tplc="0424000F" w:tentative="1">
      <w:start w:val="1"/>
      <w:numFmt w:val="decimal"/>
      <w:lvlText w:val="%7."/>
      <w:lvlJc w:val="left"/>
      <w:pPr>
        <w:ind w:left="5822" w:hanging="360"/>
      </w:pPr>
    </w:lvl>
    <w:lvl w:ilvl="7" w:tplc="04240019" w:tentative="1">
      <w:start w:val="1"/>
      <w:numFmt w:val="lowerLetter"/>
      <w:lvlText w:val="%8."/>
      <w:lvlJc w:val="left"/>
      <w:pPr>
        <w:ind w:left="6542" w:hanging="360"/>
      </w:pPr>
    </w:lvl>
    <w:lvl w:ilvl="8" w:tplc="0424001B" w:tentative="1">
      <w:start w:val="1"/>
      <w:numFmt w:val="lowerRoman"/>
      <w:lvlText w:val="%9."/>
      <w:lvlJc w:val="right"/>
      <w:pPr>
        <w:ind w:left="7262" w:hanging="180"/>
      </w:pPr>
    </w:lvl>
  </w:abstractNum>
  <w:abstractNum w:abstractNumId="86" w15:restartNumberingAfterBreak="0">
    <w:nsid w:val="7BBE0D27"/>
    <w:multiLevelType w:val="hybridMultilevel"/>
    <w:tmpl w:val="898EB474"/>
    <w:lvl w:ilvl="0" w:tplc="FFFFFFFF">
      <w:start w:val="1"/>
      <w:numFmt w:val="bullet"/>
      <w:lvlText w:val="-"/>
      <w:lvlJc w:val="left"/>
      <w:pPr>
        <w:ind w:left="720" w:hanging="360"/>
      </w:pPr>
      <w:rPr>
        <w:rFonts w:ascii="Arial" w:eastAsia="Times New Roman" w:hAnsi="Arial" w:cs="Arial"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87" w15:restartNumberingAfterBreak="0">
    <w:nsid w:val="7DAA2F93"/>
    <w:multiLevelType w:val="hybridMultilevel"/>
    <w:tmpl w:val="C55E19DE"/>
    <w:lvl w:ilvl="0" w:tplc="A3F8C9D8">
      <w:start w:val="1"/>
      <w:numFmt w:val="bullet"/>
      <w:lvlText w:val="-"/>
      <w:lvlJc w:val="left"/>
      <w:pPr>
        <w:ind w:left="720" w:hanging="360"/>
      </w:pPr>
      <w:rPr>
        <w:rFonts w:ascii="Arial" w:hAnsi="Arial" w:hint="default"/>
      </w:rPr>
    </w:lvl>
    <w:lvl w:ilvl="1" w:tplc="1DB86614">
      <w:start w:val="1"/>
      <w:numFmt w:val="bullet"/>
      <w:lvlText w:val="o"/>
      <w:lvlJc w:val="left"/>
      <w:pPr>
        <w:ind w:left="1440" w:hanging="360"/>
      </w:pPr>
      <w:rPr>
        <w:rFonts w:ascii="Courier New" w:hAnsi="Courier New" w:hint="default"/>
      </w:rPr>
    </w:lvl>
    <w:lvl w:ilvl="2" w:tplc="82964E60">
      <w:start w:val="1"/>
      <w:numFmt w:val="bullet"/>
      <w:lvlText w:val=""/>
      <w:lvlJc w:val="left"/>
      <w:pPr>
        <w:ind w:left="2160" w:hanging="360"/>
      </w:pPr>
      <w:rPr>
        <w:rFonts w:ascii="Wingdings" w:hAnsi="Wingdings" w:hint="default"/>
      </w:rPr>
    </w:lvl>
    <w:lvl w:ilvl="3" w:tplc="4E08FD52">
      <w:start w:val="1"/>
      <w:numFmt w:val="bullet"/>
      <w:lvlText w:val=""/>
      <w:lvlJc w:val="left"/>
      <w:pPr>
        <w:ind w:left="2880" w:hanging="360"/>
      </w:pPr>
      <w:rPr>
        <w:rFonts w:ascii="Symbol" w:hAnsi="Symbol" w:hint="default"/>
      </w:rPr>
    </w:lvl>
    <w:lvl w:ilvl="4" w:tplc="D45EA8F6">
      <w:start w:val="1"/>
      <w:numFmt w:val="bullet"/>
      <w:lvlText w:val="o"/>
      <w:lvlJc w:val="left"/>
      <w:pPr>
        <w:ind w:left="3600" w:hanging="360"/>
      </w:pPr>
      <w:rPr>
        <w:rFonts w:ascii="Courier New" w:hAnsi="Courier New" w:hint="default"/>
      </w:rPr>
    </w:lvl>
    <w:lvl w:ilvl="5" w:tplc="79761900">
      <w:start w:val="1"/>
      <w:numFmt w:val="bullet"/>
      <w:lvlText w:val=""/>
      <w:lvlJc w:val="left"/>
      <w:pPr>
        <w:ind w:left="4320" w:hanging="360"/>
      </w:pPr>
      <w:rPr>
        <w:rFonts w:ascii="Wingdings" w:hAnsi="Wingdings" w:hint="default"/>
      </w:rPr>
    </w:lvl>
    <w:lvl w:ilvl="6" w:tplc="67803A86">
      <w:start w:val="1"/>
      <w:numFmt w:val="bullet"/>
      <w:lvlText w:val=""/>
      <w:lvlJc w:val="left"/>
      <w:pPr>
        <w:ind w:left="5040" w:hanging="360"/>
      </w:pPr>
      <w:rPr>
        <w:rFonts w:ascii="Symbol" w:hAnsi="Symbol" w:hint="default"/>
      </w:rPr>
    </w:lvl>
    <w:lvl w:ilvl="7" w:tplc="8A02FB04">
      <w:start w:val="1"/>
      <w:numFmt w:val="bullet"/>
      <w:lvlText w:val="o"/>
      <w:lvlJc w:val="left"/>
      <w:pPr>
        <w:ind w:left="5760" w:hanging="360"/>
      </w:pPr>
      <w:rPr>
        <w:rFonts w:ascii="Courier New" w:hAnsi="Courier New" w:hint="default"/>
      </w:rPr>
    </w:lvl>
    <w:lvl w:ilvl="8" w:tplc="4C329810">
      <w:start w:val="1"/>
      <w:numFmt w:val="bullet"/>
      <w:lvlText w:val=""/>
      <w:lvlJc w:val="left"/>
      <w:pPr>
        <w:ind w:left="6480" w:hanging="360"/>
      </w:pPr>
      <w:rPr>
        <w:rFonts w:ascii="Wingdings" w:hAnsi="Wingdings" w:hint="default"/>
      </w:rPr>
    </w:lvl>
  </w:abstractNum>
  <w:abstractNum w:abstractNumId="88" w15:restartNumberingAfterBreak="0">
    <w:nsid w:val="7DD5290C"/>
    <w:multiLevelType w:val="hybridMultilevel"/>
    <w:tmpl w:val="1D68A3F6"/>
    <w:lvl w:ilvl="0" w:tplc="1E8E7490">
      <w:start w:val="1"/>
      <w:numFmt w:val="lowerLetter"/>
      <w:pStyle w:val="rkovnatokazatevilnotokoa2"/>
      <w:lvlText w:val="(%1)"/>
      <w:lvlJc w:val="left"/>
      <w:pPr>
        <w:tabs>
          <w:tab w:val="num" w:pos="782"/>
        </w:tabs>
        <w:ind w:left="782" w:hanging="357"/>
      </w:pPr>
      <w:rPr>
        <w:rFonts w:hint="default"/>
      </w:rPr>
    </w:lvl>
    <w:lvl w:ilvl="1" w:tplc="04240019" w:tentative="1">
      <w:start w:val="1"/>
      <w:numFmt w:val="lowerLetter"/>
      <w:lvlText w:val="%2."/>
      <w:lvlJc w:val="left"/>
      <w:pPr>
        <w:ind w:left="1477" w:hanging="360"/>
      </w:pPr>
    </w:lvl>
    <w:lvl w:ilvl="2" w:tplc="0424001B" w:tentative="1">
      <w:start w:val="1"/>
      <w:numFmt w:val="lowerRoman"/>
      <w:lvlText w:val="%3."/>
      <w:lvlJc w:val="right"/>
      <w:pPr>
        <w:ind w:left="2197" w:hanging="180"/>
      </w:pPr>
    </w:lvl>
    <w:lvl w:ilvl="3" w:tplc="0424000F" w:tentative="1">
      <w:start w:val="1"/>
      <w:numFmt w:val="decimal"/>
      <w:lvlText w:val="%4."/>
      <w:lvlJc w:val="left"/>
      <w:pPr>
        <w:ind w:left="2917" w:hanging="360"/>
      </w:pPr>
    </w:lvl>
    <w:lvl w:ilvl="4" w:tplc="04240019" w:tentative="1">
      <w:start w:val="1"/>
      <w:numFmt w:val="lowerLetter"/>
      <w:lvlText w:val="%5."/>
      <w:lvlJc w:val="left"/>
      <w:pPr>
        <w:ind w:left="3637" w:hanging="360"/>
      </w:pPr>
    </w:lvl>
    <w:lvl w:ilvl="5" w:tplc="0424001B" w:tentative="1">
      <w:start w:val="1"/>
      <w:numFmt w:val="lowerRoman"/>
      <w:lvlText w:val="%6."/>
      <w:lvlJc w:val="right"/>
      <w:pPr>
        <w:ind w:left="4357" w:hanging="180"/>
      </w:pPr>
    </w:lvl>
    <w:lvl w:ilvl="6" w:tplc="0424000F" w:tentative="1">
      <w:start w:val="1"/>
      <w:numFmt w:val="decimal"/>
      <w:lvlText w:val="%7."/>
      <w:lvlJc w:val="left"/>
      <w:pPr>
        <w:ind w:left="5077" w:hanging="360"/>
      </w:pPr>
    </w:lvl>
    <w:lvl w:ilvl="7" w:tplc="04240019" w:tentative="1">
      <w:start w:val="1"/>
      <w:numFmt w:val="lowerLetter"/>
      <w:lvlText w:val="%8."/>
      <w:lvlJc w:val="left"/>
      <w:pPr>
        <w:ind w:left="5797" w:hanging="360"/>
      </w:pPr>
    </w:lvl>
    <w:lvl w:ilvl="8" w:tplc="0424001B" w:tentative="1">
      <w:start w:val="1"/>
      <w:numFmt w:val="lowerRoman"/>
      <w:lvlText w:val="%9."/>
      <w:lvlJc w:val="right"/>
      <w:pPr>
        <w:ind w:left="6517" w:hanging="180"/>
      </w:pPr>
    </w:lvl>
  </w:abstractNum>
  <w:abstractNum w:abstractNumId="89" w15:restartNumberingAfterBreak="0">
    <w:nsid w:val="7EAE32BA"/>
    <w:multiLevelType w:val="hybridMultilevel"/>
    <w:tmpl w:val="B1049406"/>
    <w:lvl w:ilvl="0" w:tplc="0424000F">
      <w:start w:val="1"/>
      <w:numFmt w:val="decimal"/>
      <w:lvlText w:val="%1."/>
      <w:lvlJc w:val="left"/>
      <w:pPr>
        <w:tabs>
          <w:tab w:val="num" w:pos="425"/>
        </w:tabs>
        <w:ind w:left="425" w:hanging="425"/>
      </w:pPr>
      <w:rPr>
        <w:rFonts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90" w15:restartNumberingAfterBreak="0">
    <w:nsid w:val="7F390DA8"/>
    <w:multiLevelType w:val="hybridMultilevel"/>
    <w:tmpl w:val="13A622E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1" w15:restartNumberingAfterBreak="0">
    <w:nsid w:val="7F401CB7"/>
    <w:multiLevelType w:val="hybridMultilevel"/>
    <w:tmpl w:val="8F4241D8"/>
    <w:lvl w:ilvl="0" w:tplc="0424000F">
      <w:start w:val="1"/>
      <w:numFmt w:val="decimal"/>
      <w:lvlText w:val="%1."/>
      <w:lvlJc w:val="left"/>
      <w:pPr>
        <w:tabs>
          <w:tab w:val="num" w:pos="425"/>
        </w:tabs>
        <w:ind w:left="425" w:hanging="425"/>
      </w:pPr>
      <w:rPr>
        <w:rFonts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36"/>
  </w:num>
  <w:num w:numId="2">
    <w:abstractNumId w:val="69"/>
  </w:num>
  <w:num w:numId="3">
    <w:abstractNumId w:val="73"/>
  </w:num>
  <w:num w:numId="4">
    <w:abstractNumId w:val="21"/>
  </w:num>
  <w:num w:numId="5">
    <w:abstractNumId w:val="38"/>
    <w:lvlOverride w:ilvl="0">
      <w:startOverride w:val="1"/>
    </w:lvlOverride>
  </w:num>
  <w:num w:numId="6">
    <w:abstractNumId w:val="6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22"/>
  </w:num>
  <w:num w:numId="8">
    <w:abstractNumId w:val="25"/>
  </w:num>
  <w:num w:numId="9">
    <w:abstractNumId w:val="48"/>
  </w:num>
  <w:num w:numId="10">
    <w:abstractNumId w:val="88"/>
  </w:num>
  <w:num w:numId="11">
    <w:abstractNumId w:val="37"/>
  </w:num>
  <w:num w:numId="12">
    <w:abstractNumId w:val="17"/>
  </w:num>
  <w:num w:numId="13">
    <w:abstractNumId w:val="46"/>
  </w:num>
  <w:num w:numId="14">
    <w:abstractNumId w:val="57"/>
  </w:num>
  <w:num w:numId="15">
    <w:abstractNumId w:val="35"/>
    <w:lvlOverride w:ilvl="0">
      <w:lvl w:ilvl="0" w:tplc="E6888A80">
        <w:start w:val="1"/>
        <w:numFmt w:val="lowerRoman"/>
        <w:pStyle w:val="rkovnatokazaodstavkomi"/>
        <w:lvlText w:val="(%1)"/>
        <w:lvlJc w:val="left"/>
        <w:pPr>
          <w:tabs>
            <w:tab w:val="num" w:pos="425"/>
          </w:tabs>
          <w:ind w:left="425" w:hanging="425"/>
        </w:pPr>
        <w:rPr>
          <w:rFonts w:hint="default"/>
          <w:caps w:val="0"/>
          <w:strike w:val="0"/>
          <w:dstrike w:val="0"/>
          <w:outline w:val="0"/>
          <w:shadow w:val="0"/>
          <w:emboss w:val="0"/>
          <w:imprint w:val="0"/>
          <w:vanish w:val="0"/>
          <w:color w:val="000000"/>
          <w:spacing w:val="0"/>
          <w:sz w:val="22"/>
          <w:vertAlign w:val="baseline"/>
        </w:rPr>
      </w:lvl>
    </w:lvlOverride>
    <w:lvlOverride w:ilvl="1">
      <w:lvl w:ilvl="1" w:tplc="04240019" w:tentative="1">
        <w:start w:val="1"/>
        <w:numFmt w:val="lowerLetter"/>
        <w:lvlText w:val="%2."/>
        <w:lvlJc w:val="left"/>
        <w:pPr>
          <w:ind w:left="1440" w:hanging="360"/>
        </w:pPr>
      </w:lvl>
    </w:lvlOverride>
    <w:lvlOverride w:ilvl="2">
      <w:lvl w:ilvl="2" w:tplc="0424001B" w:tentative="1">
        <w:start w:val="1"/>
        <w:numFmt w:val="lowerRoman"/>
        <w:lvlText w:val="%3."/>
        <w:lvlJc w:val="right"/>
        <w:pPr>
          <w:ind w:left="2160" w:hanging="180"/>
        </w:pPr>
      </w:lvl>
    </w:lvlOverride>
    <w:lvlOverride w:ilvl="3">
      <w:lvl w:ilvl="3" w:tplc="0424000F" w:tentative="1">
        <w:start w:val="1"/>
        <w:numFmt w:val="decimal"/>
        <w:lvlText w:val="%4."/>
        <w:lvlJc w:val="left"/>
        <w:pPr>
          <w:ind w:left="2880" w:hanging="360"/>
        </w:pPr>
      </w:lvl>
    </w:lvlOverride>
    <w:lvlOverride w:ilvl="4">
      <w:lvl w:ilvl="4" w:tplc="04240019" w:tentative="1">
        <w:start w:val="1"/>
        <w:numFmt w:val="lowerLetter"/>
        <w:lvlText w:val="%5."/>
        <w:lvlJc w:val="left"/>
        <w:pPr>
          <w:ind w:left="3600" w:hanging="360"/>
        </w:pPr>
      </w:lvl>
    </w:lvlOverride>
    <w:lvlOverride w:ilvl="5">
      <w:lvl w:ilvl="5" w:tplc="0424001B" w:tentative="1">
        <w:start w:val="1"/>
        <w:numFmt w:val="lowerRoman"/>
        <w:lvlText w:val="%6."/>
        <w:lvlJc w:val="right"/>
        <w:pPr>
          <w:ind w:left="4320" w:hanging="180"/>
        </w:pPr>
      </w:lvl>
    </w:lvlOverride>
    <w:lvlOverride w:ilvl="6">
      <w:lvl w:ilvl="6" w:tplc="0424000F" w:tentative="1">
        <w:start w:val="1"/>
        <w:numFmt w:val="decimal"/>
        <w:lvlText w:val="%7."/>
        <w:lvlJc w:val="left"/>
        <w:pPr>
          <w:ind w:left="5040" w:hanging="360"/>
        </w:pPr>
      </w:lvl>
    </w:lvlOverride>
    <w:lvlOverride w:ilvl="7">
      <w:lvl w:ilvl="7" w:tplc="04240019" w:tentative="1">
        <w:start w:val="1"/>
        <w:numFmt w:val="lowerLetter"/>
        <w:lvlText w:val="%8."/>
        <w:lvlJc w:val="left"/>
        <w:pPr>
          <w:ind w:left="5760" w:hanging="360"/>
        </w:pPr>
      </w:lvl>
    </w:lvlOverride>
    <w:lvlOverride w:ilvl="8">
      <w:lvl w:ilvl="8" w:tplc="0424001B" w:tentative="1">
        <w:start w:val="1"/>
        <w:numFmt w:val="lowerRoman"/>
        <w:lvlText w:val="%9."/>
        <w:lvlJc w:val="right"/>
        <w:pPr>
          <w:ind w:left="6480" w:hanging="180"/>
        </w:pPr>
      </w:lvl>
    </w:lvlOverride>
  </w:num>
  <w:num w:numId="16">
    <w:abstractNumId w:val="28"/>
  </w:num>
  <w:num w:numId="17">
    <w:abstractNumId w:val="79"/>
  </w:num>
  <w:num w:numId="18">
    <w:abstractNumId w:val="85"/>
  </w:num>
  <w:num w:numId="19">
    <w:abstractNumId w:val="34"/>
  </w:num>
  <w:num w:numId="20">
    <w:abstractNumId w:val="1"/>
  </w:num>
  <w:num w:numId="21">
    <w:abstractNumId w:val="45"/>
  </w:num>
  <w:num w:numId="22">
    <w:abstractNumId w:val="70"/>
  </w:num>
  <w:num w:numId="23">
    <w:abstractNumId w:val="52"/>
  </w:num>
  <w:num w:numId="24">
    <w:abstractNumId w:val="14"/>
  </w:num>
  <w:num w:numId="25">
    <w:abstractNumId w:val="77"/>
  </w:num>
  <w:num w:numId="26">
    <w:abstractNumId w:val="91"/>
  </w:num>
  <w:num w:numId="27">
    <w:abstractNumId w:val="9"/>
  </w:num>
  <w:num w:numId="28">
    <w:abstractNumId w:val="33"/>
  </w:num>
  <w:num w:numId="29">
    <w:abstractNumId w:val="23"/>
  </w:num>
  <w:num w:numId="30">
    <w:abstractNumId w:val="47"/>
  </w:num>
  <w:num w:numId="31">
    <w:abstractNumId w:val="6"/>
  </w:num>
  <w:num w:numId="32">
    <w:abstractNumId w:val="75"/>
  </w:num>
  <w:num w:numId="33">
    <w:abstractNumId w:val="89"/>
  </w:num>
  <w:num w:numId="34">
    <w:abstractNumId w:val="11"/>
  </w:num>
  <w:num w:numId="35">
    <w:abstractNumId w:val="62"/>
  </w:num>
  <w:num w:numId="36">
    <w:abstractNumId w:val="64"/>
  </w:num>
  <w:num w:numId="37">
    <w:abstractNumId w:val="55"/>
  </w:num>
  <w:num w:numId="38">
    <w:abstractNumId w:val="39"/>
  </w:num>
  <w:num w:numId="39">
    <w:abstractNumId w:val="41"/>
  </w:num>
  <w:num w:numId="40">
    <w:abstractNumId w:val="16"/>
  </w:num>
  <w:num w:numId="41">
    <w:abstractNumId w:val="59"/>
  </w:num>
  <w:num w:numId="42">
    <w:abstractNumId w:val="61"/>
  </w:num>
  <w:num w:numId="43">
    <w:abstractNumId w:val="44"/>
  </w:num>
  <w:num w:numId="44">
    <w:abstractNumId w:val="72"/>
  </w:num>
  <w:num w:numId="45">
    <w:abstractNumId w:val="63"/>
  </w:num>
  <w:num w:numId="46">
    <w:abstractNumId w:val="83"/>
  </w:num>
  <w:num w:numId="47">
    <w:abstractNumId w:val="0"/>
  </w:num>
  <w:num w:numId="48">
    <w:abstractNumId w:val="7"/>
  </w:num>
  <w:num w:numId="49">
    <w:abstractNumId w:val="42"/>
  </w:num>
  <w:num w:numId="50">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1">
    <w:abstractNumId w:val="18"/>
  </w:num>
  <w:num w:numId="52">
    <w:abstractNumId w:val="71"/>
  </w:num>
  <w:num w:numId="53">
    <w:abstractNumId w:val="53"/>
  </w:num>
  <w:num w:numId="54">
    <w:abstractNumId w:val="31"/>
  </w:num>
  <w:num w:numId="55">
    <w:abstractNumId w:val="49"/>
  </w:num>
  <w:num w:numId="56">
    <w:abstractNumId w:val="15"/>
  </w:num>
  <w:num w:numId="57">
    <w:abstractNumId w:val="43"/>
  </w:num>
  <w:num w:numId="58">
    <w:abstractNumId w:val="76"/>
  </w:num>
  <w:num w:numId="59">
    <w:abstractNumId w:val="90"/>
  </w:num>
  <w:num w:numId="60">
    <w:abstractNumId w:val="67"/>
  </w:num>
  <w:num w:numId="61">
    <w:abstractNumId w:val="2"/>
  </w:num>
  <w:num w:numId="62">
    <w:abstractNumId w:val="24"/>
  </w:num>
  <w:num w:numId="63">
    <w:abstractNumId w:val="51"/>
  </w:num>
  <w:num w:numId="64">
    <w:abstractNumId w:val="12"/>
  </w:num>
  <w:num w:numId="65">
    <w:abstractNumId w:val="58"/>
  </w:num>
  <w:num w:numId="66">
    <w:abstractNumId w:val="32"/>
  </w:num>
  <w:num w:numId="67">
    <w:abstractNumId w:val="81"/>
  </w:num>
  <w:num w:numId="68">
    <w:abstractNumId w:val="80"/>
  </w:num>
  <w:num w:numId="69">
    <w:abstractNumId w:val="13"/>
  </w:num>
  <w:num w:numId="70">
    <w:abstractNumId w:val="65"/>
  </w:num>
  <w:num w:numId="71">
    <w:abstractNumId w:val="8"/>
  </w:num>
  <w:num w:numId="72">
    <w:abstractNumId w:val="3"/>
  </w:num>
  <w:num w:numId="73">
    <w:abstractNumId w:val="86"/>
  </w:num>
  <w:num w:numId="74">
    <w:abstractNumId w:val="4"/>
  </w:num>
  <w:num w:numId="75">
    <w:abstractNumId w:val="10"/>
  </w:num>
  <w:num w:numId="76">
    <w:abstractNumId w:val="54"/>
  </w:num>
  <w:num w:numId="77">
    <w:abstractNumId w:val="87"/>
  </w:num>
  <w:num w:numId="78">
    <w:abstractNumId w:val="27"/>
  </w:num>
  <w:num w:numId="79">
    <w:abstractNumId w:val="30"/>
  </w:num>
  <w:num w:numId="80">
    <w:abstractNumId w:val="84"/>
  </w:num>
  <w:num w:numId="81">
    <w:abstractNumId w:val="29"/>
  </w:num>
  <w:num w:numId="82">
    <w:abstractNumId w:val="78"/>
  </w:num>
  <w:num w:numId="83">
    <w:abstractNumId w:val="82"/>
  </w:num>
  <w:num w:numId="84">
    <w:abstractNumId w:val="66"/>
  </w:num>
  <w:num w:numId="85">
    <w:abstractNumId w:val="26"/>
  </w:num>
  <w:num w:numId="86">
    <w:abstractNumId w:val="50"/>
  </w:num>
  <w:num w:numId="87">
    <w:abstractNumId w:val="20"/>
  </w:num>
  <w:num w:numId="88">
    <w:abstractNumId w:val="40"/>
  </w:num>
  <w:num w:numId="89">
    <w:abstractNumId w:val="56"/>
  </w:num>
  <w:num w:numId="90">
    <w:abstractNumId w:val="68"/>
  </w:num>
  <w:num w:numId="91">
    <w:abstractNumId w:val="74"/>
  </w:num>
  <w:num w:numId="92">
    <w:abstractNumId w:val="19"/>
  </w:num>
  <w:numIdMacAtCleanup w:val="8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0"/>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74D1B"/>
    <w:rsid w:val="000012C3"/>
    <w:rsid w:val="00011D03"/>
    <w:rsid w:val="000149C3"/>
    <w:rsid w:val="00015437"/>
    <w:rsid w:val="00015A67"/>
    <w:rsid w:val="00020E4C"/>
    <w:rsid w:val="00023589"/>
    <w:rsid w:val="00023B8E"/>
    <w:rsid w:val="00031C2C"/>
    <w:rsid w:val="00032E29"/>
    <w:rsid w:val="0003328F"/>
    <w:rsid w:val="00033A17"/>
    <w:rsid w:val="00041928"/>
    <w:rsid w:val="000465C4"/>
    <w:rsid w:val="000605E2"/>
    <w:rsid w:val="0006159E"/>
    <w:rsid w:val="00061DD1"/>
    <w:rsid w:val="000631E8"/>
    <w:rsid w:val="000632A3"/>
    <w:rsid w:val="00063B14"/>
    <w:rsid w:val="000732AD"/>
    <w:rsid w:val="00077483"/>
    <w:rsid w:val="000779D8"/>
    <w:rsid w:val="00077B75"/>
    <w:rsid w:val="00083293"/>
    <w:rsid w:val="00084F42"/>
    <w:rsid w:val="0008566A"/>
    <w:rsid w:val="00087C17"/>
    <w:rsid w:val="00093395"/>
    <w:rsid w:val="00094D55"/>
    <w:rsid w:val="00095518"/>
    <w:rsid w:val="00096585"/>
    <w:rsid w:val="000971B1"/>
    <w:rsid w:val="000A041C"/>
    <w:rsid w:val="000A2079"/>
    <w:rsid w:val="000B03BE"/>
    <w:rsid w:val="000B319E"/>
    <w:rsid w:val="000B6EFE"/>
    <w:rsid w:val="000B711F"/>
    <w:rsid w:val="000C1178"/>
    <w:rsid w:val="000C6714"/>
    <w:rsid w:val="000D3C56"/>
    <w:rsid w:val="000D3EDA"/>
    <w:rsid w:val="000D55B2"/>
    <w:rsid w:val="000E162B"/>
    <w:rsid w:val="000E2A2F"/>
    <w:rsid w:val="000E2B9D"/>
    <w:rsid w:val="000E562A"/>
    <w:rsid w:val="000F3BCF"/>
    <w:rsid w:val="00112973"/>
    <w:rsid w:val="00122FC8"/>
    <w:rsid w:val="00123E5D"/>
    <w:rsid w:val="0012419B"/>
    <w:rsid w:val="00127B80"/>
    <w:rsid w:val="00131E57"/>
    <w:rsid w:val="00132F6D"/>
    <w:rsid w:val="00140E15"/>
    <w:rsid w:val="00142F21"/>
    <w:rsid w:val="00145512"/>
    <w:rsid w:val="0016334F"/>
    <w:rsid w:val="001663F5"/>
    <w:rsid w:val="00174D1B"/>
    <w:rsid w:val="00185D39"/>
    <w:rsid w:val="00187BC8"/>
    <w:rsid w:val="00193B10"/>
    <w:rsid w:val="00194075"/>
    <w:rsid w:val="00194690"/>
    <w:rsid w:val="00194A7B"/>
    <w:rsid w:val="001A2A3F"/>
    <w:rsid w:val="001A2F86"/>
    <w:rsid w:val="001A7889"/>
    <w:rsid w:val="001B010A"/>
    <w:rsid w:val="001C12A4"/>
    <w:rsid w:val="001C44D6"/>
    <w:rsid w:val="001C567E"/>
    <w:rsid w:val="001D0AC4"/>
    <w:rsid w:val="001D0B93"/>
    <w:rsid w:val="001D0DEB"/>
    <w:rsid w:val="001D3247"/>
    <w:rsid w:val="001D337C"/>
    <w:rsid w:val="001D605C"/>
    <w:rsid w:val="001E3167"/>
    <w:rsid w:val="001E3784"/>
    <w:rsid w:val="001E3788"/>
    <w:rsid w:val="001E5651"/>
    <w:rsid w:val="001F00CE"/>
    <w:rsid w:val="001F2D0A"/>
    <w:rsid w:val="00202C0D"/>
    <w:rsid w:val="00202F59"/>
    <w:rsid w:val="002046EA"/>
    <w:rsid w:val="00206BC9"/>
    <w:rsid w:val="002100A1"/>
    <w:rsid w:val="00210E3A"/>
    <w:rsid w:val="002117A0"/>
    <w:rsid w:val="002121AA"/>
    <w:rsid w:val="00217E93"/>
    <w:rsid w:val="0022196E"/>
    <w:rsid w:val="0022548C"/>
    <w:rsid w:val="00230578"/>
    <w:rsid w:val="00230EE7"/>
    <w:rsid w:val="00231B71"/>
    <w:rsid w:val="00232246"/>
    <w:rsid w:val="0024321E"/>
    <w:rsid w:val="00244D96"/>
    <w:rsid w:val="00245DD5"/>
    <w:rsid w:val="00246088"/>
    <w:rsid w:val="00247183"/>
    <w:rsid w:val="002506BD"/>
    <w:rsid w:val="00252021"/>
    <w:rsid w:val="00256016"/>
    <w:rsid w:val="00256DB6"/>
    <w:rsid w:val="00262A2C"/>
    <w:rsid w:val="00266734"/>
    <w:rsid w:val="00273BED"/>
    <w:rsid w:val="00275737"/>
    <w:rsid w:val="00276142"/>
    <w:rsid w:val="00276C29"/>
    <w:rsid w:val="00276CC9"/>
    <w:rsid w:val="0028427B"/>
    <w:rsid w:val="00287420"/>
    <w:rsid w:val="00291CBC"/>
    <w:rsid w:val="00292721"/>
    <w:rsid w:val="00293557"/>
    <w:rsid w:val="00293B69"/>
    <w:rsid w:val="002971D2"/>
    <w:rsid w:val="002A1951"/>
    <w:rsid w:val="002A330F"/>
    <w:rsid w:val="002A6136"/>
    <w:rsid w:val="002A6A8A"/>
    <w:rsid w:val="002B1794"/>
    <w:rsid w:val="002B3FA5"/>
    <w:rsid w:val="002B5789"/>
    <w:rsid w:val="002B6F9F"/>
    <w:rsid w:val="002C6A4D"/>
    <w:rsid w:val="002D0233"/>
    <w:rsid w:val="002D5F3D"/>
    <w:rsid w:val="002D615A"/>
    <w:rsid w:val="002E1D24"/>
    <w:rsid w:val="002E3544"/>
    <w:rsid w:val="002E39B8"/>
    <w:rsid w:val="002E5C60"/>
    <w:rsid w:val="002E5E95"/>
    <w:rsid w:val="002F00AE"/>
    <w:rsid w:val="002F1034"/>
    <w:rsid w:val="002F2B7B"/>
    <w:rsid w:val="002F3810"/>
    <w:rsid w:val="002F3D3D"/>
    <w:rsid w:val="002F7E90"/>
    <w:rsid w:val="00302ECE"/>
    <w:rsid w:val="0030310A"/>
    <w:rsid w:val="003056A8"/>
    <w:rsid w:val="00306866"/>
    <w:rsid w:val="00320039"/>
    <w:rsid w:val="0033005E"/>
    <w:rsid w:val="00342345"/>
    <w:rsid w:val="00342403"/>
    <w:rsid w:val="00342601"/>
    <w:rsid w:val="00343134"/>
    <w:rsid w:val="003441CA"/>
    <w:rsid w:val="00346103"/>
    <w:rsid w:val="00346A76"/>
    <w:rsid w:val="00347A9A"/>
    <w:rsid w:val="00352FD0"/>
    <w:rsid w:val="00360FAE"/>
    <w:rsid w:val="00364431"/>
    <w:rsid w:val="00366DAB"/>
    <w:rsid w:val="003671F4"/>
    <w:rsid w:val="00370C9D"/>
    <w:rsid w:val="003715AE"/>
    <w:rsid w:val="00371802"/>
    <w:rsid w:val="0037504D"/>
    <w:rsid w:val="00376895"/>
    <w:rsid w:val="0038022E"/>
    <w:rsid w:val="00386F95"/>
    <w:rsid w:val="0038752C"/>
    <w:rsid w:val="00387E0A"/>
    <w:rsid w:val="00394ECD"/>
    <w:rsid w:val="003A0614"/>
    <w:rsid w:val="003A338D"/>
    <w:rsid w:val="003A378C"/>
    <w:rsid w:val="003B5A16"/>
    <w:rsid w:val="003C0D54"/>
    <w:rsid w:val="003D453D"/>
    <w:rsid w:val="003D5F62"/>
    <w:rsid w:val="003D7A94"/>
    <w:rsid w:val="003E1C4B"/>
    <w:rsid w:val="003E353E"/>
    <w:rsid w:val="003E4473"/>
    <w:rsid w:val="003E6FC1"/>
    <w:rsid w:val="00400870"/>
    <w:rsid w:val="00401431"/>
    <w:rsid w:val="004040F5"/>
    <w:rsid w:val="00407403"/>
    <w:rsid w:val="00410110"/>
    <w:rsid w:val="00415DC7"/>
    <w:rsid w:val="0041672E"/>
    <w:rsid w:val="004227E3"/>
    <w:rsid w:val="00427243"/>
    <w:rsid w:val="00430C93"/>
    <w:rsid w:val="00433115"/>
    <w:rsid w:val="00434FED"/>
    <w:rsid w:val="00445EEF"/>
    <w:rsid w:val="00451EB8"/>
    <w:rsid w:val="00453382"/>
    <w:rsid w:val="00454CE0"/>
    <w:rsid w:val="00463DFB"/>
    <w:rsid w:val="00466258"/>
    <w:rsid w:val="004670A3"/>
    <w:rsid w:val="00470581"/>
    <w:rsid w:val="004734E9"/>
    <w:rsid w:val="00477404"/>
    <w:rsid w:val="004814F6"/>
    <w:rsid w:val="00485A91"/>
    <w:rsid w:val="00486C57"/>
    <w:rsid w:val="00494612"/>
    <w:rsid w:val="004A16E4"/>
    <w:rsid w:val="004A2706"/>
    <w:rsid w:val="004A4146"/>
    <w:rsid w:val="004A6227"/>
    <w:rsid w:val="004B0984"/>
    <w:rsid w:val="004B17EC"/>
    <w:rsid w:val="004B23F5"/>
    <w:rsid w:val="004B4A2C"/>
    <w:rsid w:val="004B7D3B"/>
    <w:rsid w:val="004C24C8"/>
    <w:rsid w:val="004C25F7"/>
    <w:rsid w:val="004C58AA"/>
    <w:rsid w:val="004C5F92"/>
    <w:rsid w:val="004C7118"/>
    <w:rsid w:val="004C74CE"/>
    <w:rsid w:val="004C7ADD"/>
    <w:rsid w:val="004C7F93"/>
    <w:rsid w:val="004D0069"/>
    <w:rsid w:val="004D6120"/>
    <w:rsid w:val="004D68A6"/>
    <w:rsid w:val="004D6CFF"/>
    <w:rsid w:val="004E0558"/>
    <w:rsid w:val="004E11DD"/>
    <w:rsid w:val="004E4C86"/>
    <w:rsid w:val="004E7D85"/>
    <w:rsid w:val="004F3622"/>
    <w:rsid w:val="004F77AE"/>
    <w:rsid w:val="005021AC"/>
    <w:rsid w:val="00511DC9"/>
    <w:rsid w:val="005158AC"/>
    <w:rsid w:val="00517477"/>
    <w:rsid w:val="005178BB"/>
    <w:rsid w:val="00521230"/>
    <w:rsid w:val="00530CD2"/>
    <w:rsid w:val="00534D82"/>
    <w:rsid w:val="00537259"/>
    <w:rsid w:val="00545F30"/>
    <w:rsid w:val="00550D14"/>
    <w:rsid w:val="00552107"/>
    <w:rsid w:val="0055516A"/>
    <w:rsid w:val="00560F82"/>
    <w:rsid w:val="00562C8A"/>
    <w:rsid w:val="0056304E"/>
    <w:rsid w:val="00572B55"/>
    <w:rsid w:val="00572C6D"/>
    <w:rsid w:val="00576AEA"/>
    <w:rsid w:val="005816BA"/>
    <w:rsid w:val="005823F9"/>
    <w:rsid w:val="005829B4"/>
    <w:rsid w:val="00584487"/>
    <w:rsid w:val="0058462E"/>
    <w:rsid w:val="005914CC"/>
    <w:rsid w:val="00592655"/>
    <w:rsid w:val="00593CE3"/>
    <w:rsid w:val="005A2EE0"/>
    <w:rsid w:val="005A4B10"/>
    <w:rsid w:val="005B30C7"/>
    <w:rsid w:val="005B417F"/>
    <w:rsid w:val="005B4C0B"/>
    <w:rsid w:val="005B7374"/>
    <w:rsid w:val="005C0132"/>
    <w:rsid w:val="005C08D5"/>
    <w:rsid w:val="005C2196"/>
    <w:rsid w:val="005C3B11"/>
    <w:rsid w:val="005C7E81"/>
    <w:rsid w:val="005D1962"/>
    <w:rsid w:val="005D1A54"/>
    <w:rsid w:val="005D20DA"/>
    <w:rsid w:val="005D2798"/>
    <w:rsid w:val="005D357D"/>
    <w:rsid w:val="005D4CEB"/>
    <w:rsid w:val="005E1DF5"/>
    <w:rsid w:val="005E2586"/>
    <w:rsid w:val="005F3547"/>
    <w:rsid w:val="005F5F14"/>
    <w:rsid w:val="005F73F8"/>
    <w:rsid w:val="00605EC4"/>
    <w:rsid w:val="00612BBE"/>
    <w:rsid w:val="00612FE5"/>
    <w:rsid w:val="00621A8E"/>
    <w:rsid w:val="0062333C"/>
    <w:rsid w:val="00625786"/>
    <w:rsid w:val="0063081B"/>
    <w:rsid w:val="00631347"/>
    <w:rsid w:val="006331E9"/>
    <w:rsid w:val="006344A8"/>
    <w:rsid w:val="0063598A"/>
    <w:rsid w:val="00635A40"/>
    <w:rsid w:val="00642C40"/>
    <w:rsid w:val="00645311"/>
    <w:rsid w:val="00647085"/>
    <w:rsid w:val="0064763E"/>
    <w:rsid w:val="00650566"/>
    <w:rsid w:val="00650EFD"/>
    <w:rsid w:val="0065231B"/>
    <w:rsid w:val="00652408"/>
    <w:rsid w:val="006535E6"/>
    <w:rsid w:val="00654A23"/>
    <w:rsid w:val="006609BC"/>
    <w:rsid w:val="0066196E"/>
    <w:rsid w:val="00661C8C"/>
    <w:rsid w:val="00662F5E"/>
    <w:rsid w:val="00665841"/>
    <w:rsid w:val="00666C1E"/>
    <w:rsid w:val="00667AB1"/>
    <w:rsid w:val="0067380A"/>
    <w:rsid w:val="00675353"/>
    <w:rsid w:val="0067546C"/>
    <w:rsid w:val="00686DC0"/>
    <w:rsid w:val="006876DC"/>
    <w:rsid w:val="00692261"/>
    <w:rsid w:val="0069385F"/>
    <w:rsid w:val="00695A79"/>
    <w:rsid w:val="00696B05"/>
    <w:rsid w:val="00697199"/>
    <w:rsid w:val="006B1B5D"/>
    <w:rsid w:val="006B3833"/>
    <w:rsid w:val="006C0CC9"/>
    <w:rsid w:val="006C22C6"/>
    <w:rsid w:val="006C256F"/>
    <w:rsid w:val="006C31C4"/>
    <w:rsid w:val="006C3AAC"/>
    <w:rsid w:val="006C432B"/>
    <w:rsid w:val="006C6A97"/>
    <w:rsid w:val="006D72D3"/>
    <w:rsid w:val="006E190E"/>
    <w:rsid w:val="006E2E82"/>
    <w:rsid w:val="006E671A"/>
    <w:rsid w:val="006F1382"/>
    <w:rsid w:val="006F2032"/>
    <w:rsid w:val="00700DC3"/>
    <w:rsid w:val="007053C7"/>
    <w:rsid w:val="007057D0"/>
    <w:rsid w:val="00707083"/>
    <w:rsid w:val="00710237"/>
    <w:rsid w:val="007120B4"/>
    <w:rsid w:val="007126CC"/>
    <w:rsid w:val="007130B0"/>
    <w:rsid w:val="00713920"/>
    <w:rsid w:val="007222A8"/>
    <w:rsid w:val="0072403F"/>
    <w:rsid w:val="0073176B"/>
    <w:rsid w:val="007321B0"/>
    <w:rsid w:val="007323E0"/>
    <w:rsid w:val="007336B8"/>
    <w:rsid w:val="00740C38"/>
    <w:rsid w:val="00740CCF"/>
    <w:rsid w:val="0074736E"/>
    <w:rsid w:val="0075049C"/>
    <w:rsid w:val="00752CC7"/>
    <w:rsid w:val="00764AAE"/>
    <w:rsid w:val="00766EF8"/>
    <w:rsid w:val="00773EC4"/>
    <w:rsid w:val="007758CC"/>
    <w:rsid w:val="007807C8"/>
    <w:rsid w:val="00782318"/>
    <w:rsid w:val="007A1DEC"/>
    <w:rsid w:val="007A5D86"/>
    <w:rsid w:val="007B0569"/>
    <w:rsid w:val="007B0C3A"/>
    <w:rsid w:val="007C0918"/>
    <w:rsid w:val="007C41D0"/>
    <w:rsid w:val="007D4273"/>
    <w:rsid w:val="007E11FD"/>
    <w:rsid w:val="007E447F"/>
    <w:rsid w:val="007E520F"/>
    <w:rsid w:val="007E611E"/>
    <w:rsid w:val="007F456C"/>
    <w:rsid w:val="007F4AE8"/>
    <w:rsid w:val="007F5736"/>
    <w:rsid w:val="0080410C"/>
    <w:rsid w:val="0080570F"/>
    <w:rsid w:val="00805DE8"/>
    <w:rsid w:val="00810159"/>
    <w:rsid w:val="0081104E"/>
    <w:rsid w:val="00824DBD"/>
    <w:rsid w:val="0083012D"/>
    <w:rsid w:val="008479C4"/>
    <w:rsid w:val="008512F6"/>
    <w:rsid w:val="008563D0"/>
    <w:rsid w:val="00860284"/>
    <w:rsid w:val="008636DB"/>
    <w:rsid w:val="00872457"/>
    <w:rsid w:val="00875E4B"/>
    <w:rsid w:val="00877E69"/>
    <w:rsid w:val="00880F23"/>
    <w:rsid w:val="0088288E"/>
    <w:rsid w:val="00886C75"/>
    <w:rsid w:val="00890813"/>
    <w:rsid w:val="0089794E"/>
    <w:rsid w:val="008A2380"/>
    <w:rsid w:val="008A24A0"/>
    <w:rsid w:val="008A4213"/>
    <w:rsid w:val="008A6A6A"/>
    <w:rsid w:val="008A7883"/>
    <w:rsid w:val="008B3407"/>
    <w:rsid w:val="008B77C7"/>
    <w:rsid w:val="008C1EA6"/>
    <w:rsid w:val="008C2D35"/>
    <w:rsid w:val="008D09F3"/>
    <w:rsid w:val="008D13A0"/>
    <w:rsid w:val="008D2197"/>
    <w:rsid w:val="008D35FC"/>
    <w:rsid w:val="008D4AF9"/>
    <w:rsid w:val="008D57CA"/>
    <w:rsid w:val="008E1022"/>
    <w:rsid w:val="008F0B16"/>
    <w:rsid w:val="008F3C32"/>
    <w:rsid w:val="008F3C48"/>
    <w:rsid w:val="00902515"/>
    <w:rsid w:val="00902D89"/>
    <w:rsid w:val="009040BA"/>
    <w:rsid w:val="009161A1"/>
    <w:rsid w:val="00917109"/>
    <w:rsid w:val="009232B5"/>
    <w:rsid w:val="00931013"/>
    <w:rsid w:val="00934E59"/>
    <w:rsid w:val="0094025F"/>
    <w:rsid w:val="009406A9"/>
    <w:rsid w:val="009464E3"/>
    <w:rsid w:val="00951BC5"/>
    <w:rsid w:val="009523F9"/>
    <w:rsid w:val="0095758D"/>
    <w:rsid w:val="00960F52"/>
    <w:rsid w:val="009625D8"/>
    <w:rsid w:val="00963B00"/>
    <w:rsid w:val="009644EF"/>
    <w:rsid w:val="00966873"/>
    <w:rsid w:val="00971253"/>
    <w:rsid w:val="00971B38"/>
    <w:rsid w:val="00973C65"/>
    <w:rsid w:val="00974006"/>
    <w:rsid w:val="00974EFE"/>
    <w:rsid w:val="00976BF4"/>
    <w:rsid w:val="00980476"/>
    <w:rsid w:val="009874E3"/>
    <w:rsid w:val="00994C1B"/>
    <w:rsid w:val="0099663E"/>
    <w:rsid w:val="009A1083"/>
    <w:rsid w:val="009A6B05"/>
    <w:rsid w:val="009A7C47"/>
    <w:rsid w:val="009B2BCE"/>
    <w:rsid w:val="009B410E"/>
    <w:rsid w:val="009B5A89"/>
    <w:rsid w:val="009C052E"/>
    <w:rsid w:val="009D2477"/>
    <w:rsid w:val="009D5686"/>
    <w:rsid w:val="009D5CB7"/>
    <w:rsid w:val="009E127B"/>
    <w:rsid w:val="009F3BF7"/>
    <w:rsid w:val="009F4F6E"/>
    <w:rsid w:val="00A02BD0"/>
    <w:rsid w:val="00A0317C"/>
    <w:rsid w:val="00A07B42"/>
    <w:rsid w:val="00A14D30"/>
    <w:rsid w:val="00A23369"/>
    <w:rsid w:val="00A30D37"/>
    <w:rsid w:val="00A36DB1"/>
    <w:rsid w:val="00A36EDC"/>
    <w:rsid w:val="00A37B6F"/>
    <w:rsid w:val="00A4220D"/>
    <w:rsid w:val="00A5410D"/>
    <w:rsid w:val="00A636E3"/>
    <w:rsid w:val="00A63B0A"/>
    <w:rsid w:val="00A64312"/>
    <w:rsid w:val="00A669F1"/>
    <w:rsid w:val="00A66AA6"/>
    <w:rsid w:val="00A72292"/>
    <w:rsid w:val="00A744D8"/>
    <w:rsid w:val="00A75240"/>
    <w:rsid w:val="00A75B4C"/>
    <w:rsid w:val="00A82579"/>
    <w:rsid w:val="00A84441"/>
    <w:rsid w:val="00A84F8B"/>
    <w:rsid w:val="00A911F3"/>
    <w:rsid w:val="00A93DCA"/>
    <w:rsid w:val="00A940E8"/>
    <w:rsid w:val="00A948A4"/>
    <w:rsid w:val="00A94B24"/>
    <w:rsid w:val="00A95929"/>
    <w:rsid w:val="00AA2A59"/>
    <w:rsid w:val="00AA34FF"/>
    <w:rsid w:val="00AA3617"/>
    <w:rsid w:val="00AA7C3C"/>
    <w:rsid w:val="00AC09EE"/>
    <w:rsid w:val="00AC10B8"/>
    <w:rsid w:val="00AC171E"/>
    <w:rsid w:val="00AC28CF"/>
    <w:rsid w:val="00AC3519"/>
    <w:rsid w:val="00AC4FF2"/>
    <w:rsid w:val="00AC6F04"/>
    <w:rsid w:val="00AD6D0E"/>
    <w:rsid w:val="00AE1851"/>
    <w:rsid w:val="00AE3A80"/>
    <w:rsid w:val="00AE642A"/>
    <w:rsid w:val="00AE72E6"/>
    <w:rsid w:val="00AF0747"/>
    <w:rsid w:val="00AF1376"/>
    <w:rsid w:val="00AF4B20"/>
    <w:rsid w:val="00B02545"/>
    <w:rsid w:val="00B0638C"/>
    <w:rsid w:val="00B069F1"/>
    <w:rsid w:val="00B12EB8"/>
    <w:rsid w:val="00B13893"/>
    <w:rsid w:val="00B14609"/>
    <w:rsid w:val="00B14788"/>
    <w:rsid w:val="00B25698"/>
    <w:rsid w:val="00B347F8"/>
    <w:rsid w:val="00B42539"/>
    <w:rsid w:val="00B5593E"/>
    <w:rsid w:val="00B604CC"/>
    <w:rsid w:val="00B61E71"/>
    <w:rsid w:val="00B63554"/>
    <w:rsid w:val="00B7077C"/>
    <w:rsid w:val="00B72141"/>
    <w:rsid w:val="00B729A7"/>
    <w:rsid w:val="00B72F20"/>
    <w:rsid w:val="00B738F6"/>
    <w:rsid w:val="00B74F25"/>
    <w:rsid w:val="00B753CF"/>
    <w:rsid w:val="00B754C3"/>
    <w:rsid w:val="00B75B26"/>
    <w:rsid w:val="00B7761B"/>
    <w:rsid w:val="00B81362"/>
    <w:rsid w:val="00BA17FA"/>
    <w:rsid w:val="00BA3833"/>
    <w:rsid w:val="00BB136D"/>
    <w:rsid w:val="00BB15AB"/>
    <w:rsid w:val="00BB3409"/>
    <w:rsid w:val="00BB5CBD"/>
    <w:rsid w:val="00BC10FF"/>
    <w:rsid w:val="00BD45EF"/>
    <w:rsid w:val="00BD7E40"/>
    <w:rsid w:val="00BE55E4"/>
    <w:rsid w:val="00BE63DA"/>
    <w:rsid w:val="00BE7426"/>
    <w:rsid w:val="00BF2951"/>
    <w:rsid w:val="00C025D1"/>
    <w:rsid w:val="00C02DB2"/>
    <w:rsid w:val="00C141BE"/>
    <w:rsid w:val="00C16DE8"/>
    <w:rsid w:val="00C20D6B"/>
    <w:rsid w:val="00C239FF"/>
    <w:rsid w:val="00C23D96"/>
    <w:rsid w:val="00C24126"/>
    <w:rsid w:val="00C24BBD"/>
    <w:rsid w:val="00C31805"/>
    <w:rsid w:val="00C3253D"/>
    <w:rsid w:val="00C32B0D"/>
    <w:rsid w:val="00C32EA7"/>
    <w:rsid w:val="00C32FE5"/>
    <w:rsid w:val="00C43A12"/>
    <w:rsid w:val="00C45686"/>
    <w:rsid w:val="00C45A18"/>
    <w:rsid w:val="00C4620D"/>
    <w:rsid w:val="00C52767"/>
    <w:rsid w:val="00C52D7A"/>
    <w:rsid w:val="00C5478F"/>
    <w:rsid w:val="00C55448"/>
    <w:rsid w:val="00C75D47"/>
    <w:rsid w:val="00C76B7F"/>
    <w:rsid w:val="00C83227"/>
    <w:rsid w:val="00C857F0"/>
    <w:rsid w:val="00C87A92"/>
    <w:rsid w:val="00C901F1"/>
    <w:rsid w:val="00C97213"/>
    <w:rsid w:val="00CA0E3E"/>
    <w:rsid w:val="00CA0FDA"/>
    <w:rsid w:val="00CA2C8C"/>
    <w:rsid w:val="00CA4E61"/>
    <w:rsid w:val="00CA528A"/>
    <w:rsid w:val="00CB28FA"/>
    <w:rsid w:val="00CB558B"/>
    <w:rsid w:val="00CB6FB9"/>
    <w:rsid w:val="00CB7F2F"/>
    <w:rsid w:val="00CC18D1"/>
    <w:rsid w:val="00CC1CA8"/>
    <w:rsid w:val="00CC28BB"/>
    <w:rsid w:val="00CC3B39"/>
    <w:rsid w:val="00CD1638"/>
    <w:rsid w:val="00CD2574"/>
    <w:rsid w:val="00CD7B82"/>
    <w:rsid w:val="00CE0D4D"/>
    <w:rsid w:val="00CE1C43"/>
    <w:rsid w:val="00CE505E"/>
    <w:rsid w:val="00CE6E80"/>
    <w:rsid w:val="00CE7AB6"/>
    <w:rsid w:val="00CF5CA3"/>
    <w:rsid w:val="00D01A27"/>
    <w:rsid w:val="00D061FF"/>
    <w:rsid w:val="00D11D3E"/>
    <w:rsid w:val="00D1246B"/>
    <w:rsid w:val="00D14E76"/>
    <w:rsid w:val="00D16CFA"/>
    <w:rsid w:val="00D200AE"/>
    <w:rsid w:val="00D20DCB"/>
    <w:rsid w:val="00D23D49"/>
    <w:rsid w:val="00D25596"/>
    <w:rsid w:val="00D2650B"/>
    <w:rsid w:val="00D323A2"/>
    <w:rsid w:val="00D32402"/>
    <w:rsid w:val="00D329F4"/>
    <w:rsid w:val="00D34CE3"/>
    <w:rsid w:val="00D414A9"/>
    <w:rsid w:val="00D443F0"/>
    <w:rsid w:val="00D444C4"/>
    <w:rsid w:val="00D46B9D"/>
    <w:rsid w:val="00D5131C"/>
    <w:rsid w:val="00D56CA6"/>
    <w:rsid w:val="00D66984"/>
    <w:rsid w:val="00D66FAD"/>
    <w:rsid w:val="00D67142"/>
    <w:rsid w:val="00D67ADA"/>
    <w:rsid w:val="00D70CDE"/>
    <w:rsid w:val="00D723E4"/>
    <w:rsid w:val="00D75EA6"/>
    <w:rsid w:val="00D8187C"/>
    <w:rsid w:val="00D82ADE"/>
    <w:rsid w:val="00D83AE5"/>
    <w:rsid w:val="00D84F2C"/>
    <w:rsid w:val="00D867B1"/>
    <w:rsid w:val="00D86852"/>
    <w:rsid w:val="00D91292"/>
    <w:rsid w:val="00D91739"/>
    <w:rsid w:val="00D93247"/>
    <w:rsid w:val="00DA3BD6"/>
    <w:rsid w:val="00DA48B1"/>
    <w:rsid w:val="00DA564D"/>
    <w:rsid w:val="00DB0190"/>
    <w:rsid w:val="00DB07A7"/>
    <w:rsid w:val="00DB26CA"/>
    <w:rsid w:val="00DC106F"/>
    <w:rsid w:val="00DD1974"/>
    <w:rsid w:val="00DD1C6B"/>
    <w:rsid w:val="00DD221A"/>
    <w:rsid w:val="00DD361F"/>
    <w:rsid w:val="00DE5F23"/>
    <w:rsid w:val="00DE7CEF"/>
    <w:rsid w:val="00DE7DB6"/>
    <w:rsid w:val="00DF1BA7"/>
    <w:rsid w:val="00DF3A2E"/>
    <w:rsid w:val="00DF7BAA"/>
    <w:rsid w:val="00E00205"/>
    <w:rsid w:val="00E07F27"/>
    <w:rsid w:val="00E116C8"/>
    <w:rsid w:val="00E122FD"/>
    <w:rsid w:val="00E172DB"/>
    <w:rsid w:val="00E21512"/>
    <w:rsid w:val="00E21802"/>
    <w:rsid w:val="00E22290"/>
    <w:rsid w:val="00E3210E"/>
    <w:rsid w:val="00E329A0"/>
    <w:rsid w:val="00E33024"/>
    <w:rsid w:val="00E37A8E"/>
    <w:rsid w:val="00E4208E"/>
    <w:rsid w:val="00E42274"/>
    <w:rsid w:val="00E46E52"/>
    <w:rsid w:val="00E614A9"/>
    <w:rsid w:val="00E61A4B"/>
    <w:rsid w:val="00E62EB3"/>
    <w:rsid w:val="00E64422"/>
    <w:rsid w:val="00E71D81"/>
    <w:rsid w:val="00E721A7"/>
    <w:rsid w:val="00E91D90"/>
    <w:rsid w:val="00E927A0"/>
    <w:rsid w:val="00EA5E8C"/>
    <w:rsid w:val="00EA616A"/>
    <w:rsid w:val="00EB1E6B"/>
    <w:rsid w:val="00EC1230"/>
    <w:rsid w:val="00EC42E9"/>
    <w:rsid w:val="00EC485B"/>
    <w:rsid w:val="00EC6323"/>
    <w:rsid w:val="00ED240D"/>
    <w:rsid w:val="00ED4E07"/>
    <w:rsid w:val="00ED72E9"/>
    <w:rsid w:val="00EE11F1"/>
    <w:rsid w:val="00EE2117"/>
    <w:rsid w:val="00EE218D"/>
    <w:rsid w:val="00EF20B8"/>
    <w:rsid w:val="00EF4F27"/>
    <w:rsid w:val="00F0014B"/>
    <w:rsid w:val="00F00666"/>
    <w:rsid w:val="00F00A26"/>
    <w:rsid w:val="00F03400"/>
    <w:rsid w:val="00F062FE"/>
    <w:rsid w:val="00F12560"/>
    <w:rsid w:val="00F13100"/>
    <w:rsid w:val="00F24291"/>
    <w:rsid w:val="00F31D97"/>
    <w:rsid w:val="00F322CE"/>
    <w:rsid w:val="00F328EA"/>
    <w:rsid w:val="00F34756"/>
    <w:rsid w:val="00F358CE"/>
    <w:rsid w:val="00F37FDC"/>
    <w:rsid w:val="00F40394"/>
    <w:rsid w:val="00F545D0"/>
    <w:rsid w:val="00F54D78"/>
    <w:rsid w:val="00F55729"/>
    <w:rsid w:val="00F60A13"/>
    <w:rsid w:val="00F75FF9"/>
    <w:rsid w:val="00F81944"/>
    <w:rsid w:val="00F92DAF"/>
    <w:rsid w:val="00F9704E"/>
    <w:rsid w:val="00FA139F"/>
    <w:rsid w:val="00FA42A8"/>
    <w:rsid w:val="00FA6F1A"/>
    <w:rsid w:val="00FB188E"/>
    <w:rsid w:val="00FB1EAF"/>
    <w:rsid w:val="00FB23F2"/>
    <w:rsid w:val="00FC0201"/>
    <w:rsid w:val="00FC2CF8"/>
    <w:rsid w:val="00FC373C"/>
    <w:rsid w:val="00FC46FD"/>
    <w:rsid w:val="00FC5DC3"/>
    <w:rsid w:val="00FC6CDA"/>
    <w:rsid w:val="00FC789F"/>
    <w:rsid w:val="00FD0619"/>
    <w:rsid w:val="00FD0D00"/>
    <w:rsid w:val="00FD2B73"/>
    <w:rsid w:val="00FD2C25"/>
    <w:rsid w:val="00FD32F1"/>
    <w:rsid w:val="00FD4B7E"/>
    <w:rsid w:val="00FE3F92"/>
    <w:rsid w:val="00FE4C9C"/>
    <w:rsid w:val="00FE5FAE"/>
    <w:rsid w:val="00FF260C"/>
    <w:rsid w:val="00FF3B7E"/>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9279F76"/>
  <w15:docId w15:val="{94F8541E-AFC2-41AA-B1CD-28CB4F6DC24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l-SI" w:eastAsia="en-US" w:bidi="ar-SA"/>
      </w:rPr>
    </w:rPrDefault>
    <w:pPrDefault>
      <w:pPr>
        <w:spacing w:line="260" w:lineRule="exact"/>
        <w:jc w:val="both"/>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iPriority="0"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2C6A4D"/>
    <w:pPr>
      <w:spacing w:line="240" w:lineRule="auto"/>
      <w:jc w:val="left"/>
    </w:pPr>
  </w:style>
  <w:style w:type="paragraph" w:styleId="Naslov1">
    <w:name w:val="heading 1"/>
    <w:aliases w:val="Heading 1 Char,Heading 1 Char1 Char1,Heading 1 Char Char Char1,Heading 1 Char1 Char1 Char Char,Heading 1 Char Char Char1 Char Char,Heading 1 Char Char1,Heading 1 Char1 Char1 Char1,Heading 1 Char Char Char1 Char1,NASLOV"/>
    <w:basedOn w:val="Navaden"/>
    <w:next w:val="Navaden"/>
    <w:link w:val="Naslov1Znak"/>
    <w:qFormat/>
    <w:rsid w:val="00174D1B"/>
    <w:pPr>
      <w:keepNext/>
      <w:overflowPunct w:val="0"/>
      <w:autoSpaceDE w:val="0"/>
      <w:autoSpaceDN w:val="0"/>
      <w:adjustRightInd w:val="0"/>
      <w:spacing w:before="240" w:after="60"/>
      <w:jc w:val="both"/>
      <w:textAlignment w:val="baseline"/>
      <w:outlineLvl w:val="0"/>
    </w:pPr>
    <w:rPr>
      <w:rFonts w:ascii="Arial" w:eastAsia="Calibri" w:hAnsi="Arial" w:cs="Times New Roman"/>
      <w:b/>
      <w:bCs/>
      <w:kern w:val="32"/>
      <w:sz w:val="32"/>
      <w:szCs w:val="32"/>
      <w:lang w:eastAsia="sl-SI"/>
    </w:rPr>
  </w:style>
  <w:style w:type="paragraph" w:styleId="Naslov2">
    <w:name w:val="heading 2"/>
    <w:basedOn w:val="Navaden"/>
    <w:next w:val="Navaden"/>
    <w:link w:val="Naslov2Znak"/>
    <w:semiHidden/>
    <w:unhideWhenUsed/>
    <w:qFormat/>
    <w:rsid w:val="00174D1B"/>
    <w:pPr>
      <w:keepNext/>
      <w:overflowPunct w:val="0"/>
      <w:autoSpaceDE w:val="0"/>
      <w:autoSpaceDN w:val="0"/>
      <w:adjustRightInd w:val="0"/>
      <w:spacing w:before="240" w:after="60"/>
      <w:jc w:val="both"/>
      <w:textAlignment w:val="baseline"/>
      <w:outlineLvl w:val="1"/>
    </w:pPr>
    <w:rPr>
      <w:rFonts w:ascii="Cambria" w:eastAsia="Times New Roman" w:hAnsi="Cambria" w:cs="Times New Roman"/>
      <w:b/>
      <w:bCs/>
      <w:i/>
      <w:iCs/>
      <w:sz w:val="28"/>
      <w:szCs w:val="28"/>
    </w:rPr>
  </w:style>
  <w:style w:type="paragraph" w:styleId="Naslov3">
    <w:name w:val="heading 3"/>
    <w:basedOn w:val="Navaden"/>
    <w:next w:val="Navaden"/>
    <w:link w:val="Naslov3Znak"/>
    <w:semiHidden/>
    <w:unhideWhenUsed/>
    <w:qFormat/>
    <w:rsid w:val="00174D1B"/>
    <w:pPr>
      <w:keepNext/>
      <w:overflowPunct w:val="0"/>
      <w:autoSpaceDE w:val="0"/>
      <w:autoSpaceDN w:val="0"/>
      <w:adjustRightInd w:val="0"/>
      <w:spacing w:before="240" w:after="60"/>
      <w:jc w:val="both"/>
      <w:textAlignment w:val="baseline"/>
      <w:outlineLvl w:val="2"/>
    </w:pPr>
    <w:rPr>
      <w:rFonts w:ascii="Cambria" w:eastAsia="Times New Roman" w:hAnsi="Cambria" w:cs="Times New Roman"/>
      <w:b/>
      <w:bCs/>
      <w:sz w:val="26"/>
      <w:szCs w:val="26"/>
    </w:rPr>
  </w:style>
  <w:style w:type="paragraph" w:styleId="Naslov4">
    <w:name w:val="heading 4"/>
    <w:aliases w:val="Grafika"/>
    <w:basedOn w:val="Navaden"/>
    <w:next w:val="Navaden"/>
    <w:link w:val="Naslov4Znak"/>
    <w:qFormat/>
    <w:rsid w:val="00174D1B"/>
    <w:pPr>
      <w:keepNext/>
      <w:overflowPunct w:val="0"/>
      <w:autoSpaceDE w:val="0"/>
      <w:autoSpaceDN w:val="0"/>
      <w:adjustRightInd w:val="0"/>
      <w:spacing w:before="240" w:after="60"/>
      <w:jc w:val="both"/>
      <w:textAlignment w:val="baseline"/>
      <w:outlineLvl w:val="3"/>
    </w:pPr>
    <w:rPr>
      <w:rFonts w:ascii="Calibri" w:eastAsia="Times New Roman" w:hAnsi="Calibri" w:cs="Times New Roman"/>
      <w:b/>
      <w:bCs/>
      <w:sz w:val="28"/>
      <w:szCs w:val="28"/>
    </w:rPr>
  </w:style>
  <w:style w:type="paragraph" w:styleId="Naslov50">
    <w:name w:val="heading 5"/>
    <w:basedOn w:val="Navaden"/>
    <w:next w:val="Navaden"/>
    <w:link w:val="Naslov5Znak"/>
    <w:qFormat/>
    <w:rsid w:val="00174D1B"/>
    <w:pPr>
      <w:overflowPunct w:val="0"/>
      <w:autoSpaceDE w:val="0"/>
      <w:autoSpaceDN w:val="0"/>
      <w:adjustRightInd w:val="0"/>
      <w:spacing w:before="240" w:after="60"/>
      <w:jc w:val="both"/>
      <w:textAlignment w:val="baseline"/>
      <w:outlineLvl w:val="4"/>
    </w:pPr>
    <w:rPr>
      <w:rFonts w:ascii="Calibri" w:eastAsia="Times New Roman" w:hAnsi="Calibri" w:cs="Times New Roman"/>
      <w:b/>
      <w:bCs/>
      <w:i/>
      <w:iCs/>
      <w:sz w:val="26"/>
      <w:szCs w:val="26"/>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aliases w:val="Heading 1 Char Znak,Heading 1 Char1 Char1 Znak,Heading 1 Char Char Char1 Znak,Heading 1 Char1 Char1 Char Char Znak,Heading 1 Char Char Char1 Char Char Znak,Heading 1 Char Char1 Znak,Heading 1 Char1 Char1 Char1 Znak,NASLOV Znak"/>
    <w:basedOn w:val="Privzetapisavaodstavka"/>
    <w:link w:val="Naslov1"/>
    <w:rsid w:val="00174D1B"/>
    <w:rPr>
      <w:rFonts w:ascii="Arial" w:eastAsia="Calibri" w:hAnsi="Arial" w:cs="Times New Roman"/>
      <w:b/>
      <w:bCs/>
      <w:kern w:val="32"/>
      <w:sz w:val="32"/>
      <w:szCs w:val="32"/>
      <w:lang w:eastAsia="sl-SI"/>
    </w:rPr>
  </w:style>
  <w:style w:type="character" w:customStyle="1" w:styleId="Naslov2Znak">
    <w:name w:val="Naslov 2 Znak"/>
    <w:basedOn w:val="Privzetapisavaodstavka"/>
    <w:link w:val="Naslov2"/>
    <w:semiHidden/>
    <w:rsid w:val="00174D1B"/>
    <w:rPr>
      <w:rFonts w:ascii="Cambria" w:eastAsia="Times New Roman" w:hAnsi="Cambria" w:cs="Times New Roman"/>
      <w:b/>
      <w:bCs/>
      <w:i/>
      <w:iCs/>
      <w:sz w:val="28"/>
      <w:szCs w:val="28"/>
    </w:rPr>
  </w:style>
  <w:style w:type="character" w:customStyle="1" w:styleId="Naslov3Znak">
    <w:name w:val="Naslov 3 Znak"/>
    <w:basedOn w:val="Privzetapisavaodstavka"/>
    <w:link w:val="Naslov3"/>
    <w:semiHidden/>
    <w:rsid w:val="00174D1B"/>
    <w:rPr>
      <w:rFonts w:ascii="Cambria" w:eastAsia="Times New Roman" w:hAnsi="Cambria" w:cs="Times New Roman"/>
      <w:b/>
      <w:bCs/>
      <w:sz w:val="26"/>
      <w:szCs w:val="26"/>
    </w:rPr>
  </w:style>
  <w:style w:type="character" w:customStyle="1" w:styleId="Naslov4Znak">
    <w:name w:val="Naslov 4 Znak"/>
    <w:aliases w:val="Grafika Znak"/>
    <w:basedOn w:val="Privzetapisavaodstavka"/>
    <w:link w:val="Naslov4"/>
    <w:rsid w:val="00174D1B"/>
    <w:rPr>
      <w:rFonts w:ascii="Calibri" w:eastAsia="Times New Roman" w:hAnsi="Calibri" w:cs="Times New Roman"/>
      <w:b/>
      <w:bCs/>
      <w:sz w:val="28"/>
      <w:szCs w:val="28"/>
    </w:rPr>
  </w:style>
  <w:style w:type="character" w:customStyle="1" w:styleId="Naslov5Znak">
    <w:name w:val="Naslov 5 Znak"/>
    <w:basedOn w:val="Privzetapisavaodstavka"/>
    <w:link w:val="Naslov50"/>
    <w:rsid w:val="00174D1B"/>
    <w:rPr>
      <w:rFonts w:ascii="Calibri" w:eastAsia="Times New Roman" w:hAnsi="Calibri" w:cs="Times New Roman"/>
      <w:b/>
      <w:bCs/>
      <w:i/>
      <w:iCs/>
      <w:sz w:val="26"/>
      <w:szCs w:val="26"/>
    </w:rPr>
  </w:style>
  <w:style w:type="numbering" w:customStyle="1" w:styleId="Brezseznama1">
    <w:name w:val="Brez seznama1"/>
    <w:next w:val="Brezseznama"/>
    <w:uiPriority w:val="99"/>
    <w:semiHidden/>
    <w:unhideWhenUsed/>
    <w:rsid w:val="00174D1B"/>
  </w:style>
  <w:style w:type="character" w:styleId="Hiperpovezava">
    <w:name w:val="Hyperlink"/>
    <w:rsid w:val="00174D1B"/>
    <w:rPr>
      <w:color w:val="0000FF"/>
      <w:u w:val="single"/>
    </w:rPr>
  </w:style>
  <w:style w:type="paragraph" w:customStyle="1" w:styleId="Vrstapredpisa">
    <w:name w:val="Vrsta predpisa"/>
    <w:basedOn w:val="Navaden"/>
    <w:link w:val="VrstapredpisaZnak"/>
    <w:qFormat/>
    <w:rsid w:val="00174D1B"/>
    <w:pPr>
      <w:suppressAutoHyphens/>
      <w:overflowPunct w:val="0"/>
      <w:autoSpaceDE w:val="0"/>
      <w:autoSpaceDN w:val="0"/>
      <w:adjustRightInd w:val="0"/>
      <w:spacing w:before="360" w:line="220" w:lineRule="exact"/>
      <w:jc w:val="center"/>
      <w:textAlignment w:val="baseline"/>
    </w:pPr>
    <w:rPr>
      <w:rFonts w:ascii="Arial" w:eastAsia="Calibri" w:hAnsi="Arial" w:cs="Times New Roman"/>
      <w:b/>
      <w:bCs/>
      <w:color w:val="000000"/>
      <w:spacing w:val="40"/>
      <w:sz w:val="20"/>
      <w:szCs w:val="20"/>
      <w:lang w:eastAsia="sl-SI"/>
    </w:rPr>
  </w:style>
  <w:style w:type="character" w:customStyle="1" w:styleId="VrstapredpisaZnak">
    <w:name w:val="Vrsta predpisa Znak"/>
    <w:link w:val="Vrstapredpisa"/>
    <w:locked/>
    <w:rsid w:val="00174D1B"/>
    <w:rPr>
      <w:rFonts w:ascii="Arial" w:eastAsia="Calibri" w:hAnsi="Arial" w:cs="Times New Roman"/>
      <w:b/>
      <w:bCs/>
      <w:color w:val="000000"/>
      <w:spacing w:val="40"/>
      <w:sz w:val="20"/>
      <w:szCs w:val="20"/>
      <w:lang w:eastAsia="sl-SI"/>
    </w:rPr>
  </w:style>
  <w:style w:type="paragraph" w:customStyle="1" w:styleId="Naslovpredpisa">
    <w:name w:val="Naslov_predpisa"/>
    <w:basedOn w:val="Navaden"/>
    <w:link w:val="NaslovpredpisaZnak"/>
    <w:qFormat/>
    <w:rsid w:val="00174D1B"/>
    <w:pPr>
      <w:suppressAutoHyphens/>
      <w:overflowPunct w:val="0"/>
      <w:autoSpaceDE w:val="0"/>
      <w:autoSpaceDN w:val="0"/>
      <w:adjustRightInd w:val="0"/>
      <w:spacing w:before="120" w:after="160" w:line="200" w:lineRule="exact"/>
      <w:jc w:val="center"/>
      <w:textAlignment w:val="baseline"/>
    </w:pPr>
    <w:rPr>
      <w:rFonts w:ascii="Arial" w:eastAsia="Calibri" w:hAnsi="Arial" w:cs="Times New Roman"/>
      <w:b/>
      <w:sz w:val="20"/>
      <w:szCs w:val="20"/>
      <w:lang w:eastAsia="sl-SI"/>
    </w:rPr>
  </w:style>
  <w:style w:type="character" w:customStyle="1" w:styleId="NaslovpredpisaZnak">
    <w:name w:val="Naslov_predpisa Znak"/>
    <w:link w:val="Naslovpredpisa"/>
    <w:locked/>
    <w:rsid w:val="00174D1B"/>
    <w:rPr>
      <w:rFonts w:ascii="Arial" w:eastAsia="Calibri" w:hAnsi="Arial" w:cs="Times New Roman"/>
      <w:b/>
      <w:sz w:val="20"/>
      <w:szCs w:val="20"/>
      <w:lang w:eastAsia="sl-SI"/>
    </w:rPr>
  </w:style>
  <w:style w:type="paragraph" w:customStyle="1" w:styleId="Poglavje">
    <w:name w:val="Poglavje"/>
    <w:basedOn w:val="Navaden"/>
    <w:qFormat/>
    <w:rsid w:val="00174D1B"/>
    <w:pPr>
      <w:suppressAutoHyphens/>
      <w:overflowPunct w:val="0"/>
      <w:autoSpaceDE w:val="0"/>
      <w:autoSpaceDN w:val="0"/>
      <w:adjustRightInd w:val="0"/>
      <w:spacing w:before="360" w:after="60" w:line="200" w:lineRule="exact"/>
      <w:jc w:val="center"/>
      <w:textAlignment w:val="baseline"/>
      <w:outlineLvl w:val="3"/>
    </w:pPr>
    <w:rPr>
      <w:rFonts w:ascii="Arial" w:eastAsia="Calibri" w:hAnsi="Arial" w:cs="Arial"/>
      <w:b/>
      <w:lang w:eastAsia="sl-SI"/>
    </w:rPr>
  </w:style>
  <w:style w:type="paragraph" w:customStyle="1" w:styleId="Neotevilenodstavek">
    <w:name w:val="Neoštevilčen odstavek"/>
    <w:basedOn w:val="Navaden"/>
    <w:link w:val="NeotevilenodstavekZnak"/>
    <w:qFormat/>
    <w:rsid w:val="00174D1B"/>
    <w:pPr>
      <w:overflowPunct w:val="0"/>
      <w:autoSpaceDE w:val="0"/>
      <w:autoSpaceDN w:val="0"/>
      <w:adjustRightInd w:val="0"/>
      <w:spacing w:before="60" w:after="60" w:line="200" w:lineRule="exact"/>
      <w:jc w:val="both"/>
      <w:textAlignment w:val="baseline"/>
    </w:pPr>
    <w:rPr>
      <w:rFonts w:ascii="Arial" w:eastAsia="Calibri" w:hAnsi="Arial" w:cs="Times New Roman"/>
      <w:sz w:val="20"/>
      <w:szCs w:val="20"/>
      <w:lang w:eastAsia="sl-SI"/>
    </w:rPr>
  </w:style>
  <w:style w:type="character" w:customStyle="1" w:styleId="NeotevilenodstavekZnak">
    <w:name w:val="Neoštevilčen odstavek Znak"/>
    <w:link w:val="Neotevilenodstavek"/>
    <w:locked/>
    <w:rsid w:val="00174D1B"/>
    <w:rPr>
      <w:rFonts w:ascii="Arial" w:eastAsia="Calibri" w:hAnsi="Arial" w:cs="Times New Roman"/>
      <w:sz w:val="20"/>
      <w:szCs w:val="20"/>
      <w:lang w:eastAsia="sl-SI"/>
    </w:rPr>
  </w:style>
  <w:style w:type="paragraph" w:customStyle="1" w:styleId="Oddelek">
    <w:name w:val="Oddelek"/>
    <w:basedOn w:val="Navaden"/>
    <w:link w:val="OddelekZnak1"/>
    <w:qFormat/>
    <w:rsid w:val="00174D1B"/>
    <w:pPr>
      <w:numPr>
        <w:numId w:val="1"/>
      </w:numPr>
      <w:suppressAutoHyphens/>
      <w:overflowPunct w:val="0"/>
      <w:autoSpaceDE w:val="0"/>
      <w:autoSpaceDN w:val="0"/>
      <w:adjustRightInd w:val="0"/>
      <w:spacing w:before="280" w:after="60" w:line="200" w:lineRule="exact"/>
      <w:ind w:left="0" w:firstLine="0"/>
      <w:jc w:val="center"/>
      <w:textAlignment w:val="baseline"/>
      <w:outlineLvl w:val="3"/>
    </w:pPr>
    <w:rPr>
      <w:rFonts w:ascii="Arial" w:eastAsia="Calibri" w:hAnsi="Arial" w:cs="Times New Roman"/>
      <w:b/>
      <w:sz w:val="20"/>
      <w:szCs w:val="20"/>
    </w:rPr>
  </w:style>
  <w:style w:type="character" w:customStyle="1" w:styleId="OddelekZnak1">
    <w:name w:val="Oddelek Znak1"/>
    <w:link w:val="Oddelek"/>
    <w:locked/>
    <w:rsid w:val="00174D1B"/>
    <w:rPr>
      <w:rFonts w:ascii="Arial" w:eastAsia="Calibri" w:hAnsi="Arial" w:cs="Times New Roman"/>
      <w:b/>
      <w:sz w:val="20"/>
      <w:szCs w:val="20"/>
    </w:rPr>
  </w:style>
  <w:style w:type="paragraph" w:styleId="Glava">
    <w:name w:val="header"/>
    <w:basedOn w:val="Navaden"/>
    <w:link w:val="GlavaZnak"/>
    <w:rsid w:val="00174D1B"/>
    <w:pPr>
      <w:tabs>
        <w:tab w:val="center" w:pos="4536"/>
        <w:tab w:val="right" w:pos="9072"/>
      </w:tabs>
      <w:overflowPunct w:val="0"/>
      <w:autoSpaceDE w:val="0"/>
      <w:autoSpaceDN w:val="0"/>
      <w:adjustRightInd w:val="0"/>
      <w:jc w:val="both"/>
      <w:textAlignment w:val="baseline"/>
    </w:pPr>
    <w:rPr>
      <w:rFonts w:ascii="Calibri" w:eastAsia="Times New Roman" w:hAnsi="Calibri" w:cs="Times New Roman"/>
      <w:sz w:val="24"/>
      <w:szCs w:val="20"/>
    </w:rPr>
  </w:style>
  <w:style w:type="character" w:customStyle="1" w:styleId="GlavaZnak">
    <w:name w:val="Glava Znak"/>
    <w:basedOn w:val="Privzetapisavaodstavka"/>
    <w:link w:val="Glava"/>
    <w:rsid w:val="00174D1B"/>
    <w:rPr>
      <w:rFonts w:ascii="Calibri" w:eastAsia="Times New Roman" w:hAnsi="Calibri" w:cs="Times New Roman"/>
      <w:sz w:val="24"/>
      <w:szCs w:val="20"/>
    </w:rPr>
  </w:style>
  <w:style w:type="paragraph" w:customStyle="1" w:styleId="podpisi">
    <w:name w:val="podpisi"/>
    <w:basedOn w:val="Navaden"/>
    <w:link w:val="podpisiZnak"/>
    <w:qFormat/>
    <w:rsid w:val="00174D1B"/>
    <w:pPr>
      <w:tabs>
        <w:tab w:val="left" w:pos="3402"/>
      </w:tabs>
      <w:spacing w:line="260" w:lineRule="atLeast"/>
    </w:pPr>
    <w:rPr>
      <w:rFonts w:ascii="Arial" w:eastAsia="Calibri" w:hAnsi="Arial" w:cs="Times New Roman"/>
      <w:sz w:val="20"/>
      <w:szCs w:val="24"/>
      <w:lang w:val="it-IT"/>
    </w:rPr>
  </w:style>
  <w:style w:type="paragraph" w:styleId="Noga">
    <w:name w:val="footer"/>
    <w:basedOn w:val="Navaden"/>
    <w:link w:val="NogaZnak"/>
    <w:uiPriority w:val="99"/>
    <w:rsid w:val="00174D1B"/>
    <w:pPr>
      <w:tabs>
        <w:tab w:val="center" w:pos="4536"/>
        <w:tab w:val="right" w:pos="9072"/>
      </w:tabs>
      <w:overflowPunct w:val="0"/>
      <w:autoSpaceDE w:val="0"/>
      <w:autoSpaceDN w:val="0"/>
      <w:adjustRightInd w:val="0"/>
      <w:jc w:val="both"/>
      <w:textAlignment w:val="baseline"/>
    </w:pPr>
    <w:rPr>
      <w:rFonts w:ascii="Times New Roman" w:eastAsia="Calibri" w:hAnsi="Times New Roman" w:cs="Times New Roman"/>
      <w:sz w:val="24"/>
      <w:szCs w:val="20"/>
    </w:rPr>
  </w:style>
  <w:style w:type="character" w:customStyle="1" w:styleId="NogaZnak">
    <w:name w:val="Noga Znak"/>
    <w:basedOn w:val="Privzetapisavaodstavka"/>
    <w:link w:val="Noga"/>
    <w:uiPriority w:val="99"/>
    <w:rsid w:val="00174D1B"/>
    <w:rPr>
      <w:rFonts w:ascii="Times New Roman" w:eastAsia="Calibri" w:hAnsi="Times New Roman" w:cs="Times New Roman"/>
      <w:sz w:val="24"/>
      <w:szCs w:val="20"/>
    </w:rPr>
  </w:style>
  <w:style w:type="paragraph" w:customStyle="1" w:styleId="Odstavekseznama1">
    <w:name w:val="Odstavek seznama1"/>
    <w:basedOn w:val="Navaden"/>
    <w:rsid w:val="00174D1B"/>
    <w:pPr>
      <w:ind w:left="720"/>
      <w:contextualSpacing/>
    </w:pPr>
    <w:rPr>
      <w:rFonts w:ascii="Times New Roman" w:eastAsia="Calibri" w:hAnsi="Times New Roman" w:cs="Times New Roman"/>
      <w:sz w:val="24"/>
      <w:szCs w:val="24"/>
      <w:lang w:eastAsia="sl-SI"/>
    </w:rPr>
  </w:style>
  <w:style w:type="paragraph" w:styleId="Telobesedila">
    <w:name w:val="Body Text"/>
    <w:basedOn w:val="Navaden"/>
    <w:link w:val="TelobesedilaZnak"/>
    <w:rsid w:val="00174D1B"/>
    <w:pPr>
      <w:jc w:val="both"/>
    </w:pPr>
    <w:rPr>
      <w:rFonts w:ascii="Arial" w:eastAsia="Times New Roman" w:hAnsi="Arial" w:cs="Arial"/>
      <w:szCs w:val="24"/>
    </w:rPr>
  </w:style>
  <w:style w:type="character" w:customStyle="1" w:styleId="TelobesedilaZnak">
    <w:name w:val="Telo besedila Znak"/>
    <w:basedOn w:val="Privzetapisavaodstavka"/>
    <w:link w:val="Telobesedila"/>
    <w:rsid w:val="00174D1B"/>
    <w:rPr>
      <w:rFonts w:ascii="Arial" w:eastAsia="Times New Roman" w:hAnsi="Arial" w:cs="Arial"/>
      <w:szCs w:val="24"/>
    </w:rPr>
  </w:style>
  <w:style w:type="paragraph" w:styleId="Telobesedila3">
    <w:name w:val="Body Text 3"/>
    <w:basedOn w:val="Navaden"/>
    <w:link w:val="Telobesedila3Znak"/>
    <w:rsid w:val="00174D1B"/>
    <w:pPr>
      <w:overflowPunct w:val="0"/>
      <w:autoSpaceDE w:val="0"/>
      <w:autoSpaceDN w:val="0"/>
      <w:adjustRightInd w:val="0"/>
      <w:spacing w:after="120"/>
      <w:jc w:val="both"/>
      <w:textAlignment w:val="baseline"/>
    </w:pPr>
    <w:rPr>
      <w:rFonts w:ascii="Times New Roman" w:eastAsia="Calibri" w:hAnsi="Times New Roman" w:cs="Times New Roman"/>
      <w:sz w:val="16"/>
      <w:szCs w:val="16"/>
    </w:rPr>
  </w:style>
  <w:style w:type="character" w:customStyle="1" w:styleId="Telobesedila3Znak">
    <w:name w:val="Telo besedila 3 Znak"/>
    <w:basedOn w:val="Privzetapisavaodstavka"/>
    <w:link w:val="Telobesedila3"/>
    <w:rsid w:val="00174D1B"/>
    <w:rPr>
      <w:rFonts w:ascii="Times New Roman" w:eastAsia="Calibri" w:hAnsi="Times New Roman" w:cs="Times New Roman"/>
      <w:sz w:val="16"/>
      <w:szCs w:val="16"/>
    </w:rPr>
  </w:style>
  <w:style w:type="numbering" w:customStyle="1" w:styleId="NoList1">
    <w:name w:val="No List1"/>
    <w:next w:val="Brezseznama"/>
    <w:semiHidden/>
    <w:unhideWhenUsed/>
    <w:rsid w:val="00174D1B"/>
  </w:style>
  <w:style w:type="character" w:styleId="Pripombasklic">
    <w:name w:val="annotation reference"/>
    <w:uiPriority w:val="99"/>
    <w:rsid w:val="00174D1B"/>
    <w:rPr>
      <w:sz w:val="16"/>
      <w:szCs w:val="16"/>
    </w:rPr>
  </w:style>
  <w:style w:type="paragraph" w:styleId="Pripombabesedilo">
    <w:name w:val="annotation text"/>
    <w:basedOn w:val="Navaden"/>
    <w:link w:val="PripombabesediloZnak"/>
    <w:uiPriority w:val="99"/>
    <w:rsid w:val="00174D1B"/>
    <w:pPr>
      <w:jc w:val="both"/>
    </w:pPr>
    <w:rPr>
      <w:rFonts w:ascii="Arial" w:eastAsia="Times New Roman" w:hAnsi="Arial" w:cs="Times New Roman"/>
      <w:i/>
      <w:noProof/>
      <w:sz w:val="20"/>
      <w:szCs w:val="20"/>
    </w:rPr>
  </w:style>
  <w:style w:type="character" w:customStyle="1" w:styleId="PripombabesediloZnak">
    <w:name w:val="Pripomba – besedilo Znak"/>
    <w:basedOn w:val="Privzetapisavaodstavka"/>
    <w:link w:val="Pripombabesedilo"/>
    <w:uiPriority w:val="99"/>
    <w:rsid w:val="00174D1B"/>
    <w:rPr>
      <w:rFonts w:ascii="Arial" w:eastAsia="Times New Roman" w:hAnsi="Arial" w:cs="Times New Roman"/>
      <w:i/>
      <w:noProof/>
      <w:sz w:val="20"/>
      <w:szCs w:val="20"/>
    </w:rPr>
  </w:style>
  <w:style w:type="paragraph" w:styleId="Besedilooblaka">
    <w:name w:val="Balloon Text"/>
    <w:basedOn w:val="Navaden"/>
    <w:link w:val="BesedilooblakaZnak"/>
    <w:uiPriority w:val="99"/>
    <w:rsid w:val="00174D1B"/>
    <w:pPr>
      <w:jc w:val="both"/>
    </w:pPr>
    <w:rPr>
      <w:rFonts w:ascii="Tahoma" w:eastAsia="Times New Roman" w:hAnsi="Tahoma" w:cs="Times New Roman"/>
      <w:i/>
      <w:noProof/>
      <w:sz w:val="16"/>
      <w:szCs w:val="16"/>
    </w:rPr>
  </w:style>
  <w:style w:type="character" w:customStyle="1" w:styleId="BesedilooblakaZnak">
    <w:name w:val="Besedilo oblačka Znak"/>
    <w:basedOn w:val="Privzetapisavaodstavka"/>
    <w:link w:val="Besedilooblaka"/>
    <w:uiPriority w:val="99"/>
    <w:rsid w:val="00174D1B"/>
    <w:rPr>
      <w:rFonts w:ascii="Tahoma" w:eastAsia="Times New Roman" w:hAnsi="Tahoma" w:cs="Times New Roman"/>
      <w:i/>
      <w:noProof/>
      <w:sz w:val="16"/>
      <w:szCs w:val="16"/>
    </w:rPr>
  </w:style>
  <w:style w:type="character" w:styleId="tevilkastrani">
    <w:name w:val="page number"/>
    <w:rsid w:val="00174D1B"/>
  </w:style>
  <w:style w:type="character" w:customStyle="1" w:styleId="hps">
    <w:name w:val="hps"/>
    <w:rsid w:val="00174D1B"/>
  </w:style>
  <w:style w:type="paragraph" w:styleId="Zadevapripombe">
    <w:name w:val="annotation subject"/>
    <w:basedOn w:val="Pripombabesedilo"/>
    <w:next w:val="Pripombabesedilo"/>
    <w:link w:val="ZadevapripombeZnak"/>
    <w:uiPriority w:val="99"/>
    <w:rsid w:val="00174D1B"/>
    <w:rPr>
      <w:b/>
      <w:bCs/>
    </w:rPr>
  </w:style>
  <w:style w:type="character" w:customStyle="1" w:styleId="ZadevapripombeZnak">
    <w:name w:val="Zadeva pripombe Znak"/>
    <w:basedOn w:val="PripombabesediloZnak"/>
    <w:link w:val="Zadevapripombe"/>
    <w:uiPriority w:val="99"/>
    <w:rsid w:val="00174D1B"/>
    <w:rPr>
      <w:rFonts w:ascii="Arial" w:eastAsia="Times New Roman" w:hAnsi="Arial" w:cs="Times New Roman"/>
      <w:b/>
      <w:bCs/>
      <w:i/>
      <w:noProof/>
      <w:sz w:val="20"/>
      <w:szCs w:val="20"/>
    </w:rPr>
  </w:style>
  <w:style w:type="paragraph" w:customStyle="1" w:styleId="Default">
    <w:name w:val="Default"/>
    <w:rsid w:val="00174D1B"/>
    <w:pPr>
      <w:autoSpaceDE w:val="0"/>
      <w:autoSpaceDN w:val="0"/>
      <w:adjustRightInd w:val="0"/>
      <w:spacing w:line="240" w:lineRule="auto"/>
      <w:jc w:val="left"/>
    </w:pPr>
    <w:rPr>
      <w:rFonts w:ascii="Arial" w:eastAsia="Times New Roman" w:hAnsi="Arial" w:cs="Arial"/>
      <w:color w:val="000000"/>
      <w:sz w:val="24"/>
      <w:szCs w:val="24"/>
      <w:lang w:eastAsia="sl-SI"/>
    </w:rPr>
  </w:style>
  <w:style w:type="numbering" w:customStyle="1" w:styleId="NoList2">
    <w:name w:val="No List2"/>
    <w:next w:val="Brezseznama"/>
    <w:semiHidden/>
    <w:rsid w:val="00174D1B"/>
  </w:style>
  <w:style w:type="character" w:customStyle="1" w:styleId="A2">
    <w:name w:val="A2"/>
    <w:uiPriority w:val="99"/>
    <w:rsid w:val="00174D1B"/>
    <w:rPr>
      <w:b/>
      <w:bCs/>
      <w:color w:val="000000"/>
      <w:sz w:val="16"/>
      <w:szCs w:val="16"/>
    </w:rPr>
  </w:style>
  <w:style w:type="paragraph" w:customStyle="1" w:styleId="len1">
    <w:name w:val="len1"/>
    <w:basedOn w:val="Navaden"/>
    <w:rsid w:val="00174D1B"/>
    <w:pPr>
      <w:spacing w:before="480"/>
      <w:jc w:val="center"/>
    </w:pPr>
    <w:rPr>
      <w:rFonts w:ascii="Arial" w:eastAsia="Times New Roman" w:hAnsi="Arial" w:cs="Arial"/>
      <w:b/>
      <w:bCs/>
      <w:lang w:eastAsia="sl-SI"/>
    </w:rPr>
  </w:style>
  <w:style w:type="paragraph" w:customStyle="1" w:styleId="lennaslov1">
    <w:name w:val="lennaslov1"/>
    <w:basedOn w:val="Navaden"/>
    <w:rsid w:val="00174D1B"/>
    <w:pPr>
      <w:jc w:val="center"/>
    </w:pPr>
    <w:rPr>
      <w:rFonts w:ascii="Arial" w:eastAsia="Times New Roman" w:hAnsi="Arial" w:cs="Arial"/>
      <w:b/>
      <w:bCs/>
      <w:lang w:eastAsia="sl-SI"/>
    </w:rPr>
  </w:style>
  <w:style w:type="paragraph" w:customStyle="1" w:styleId="naslov5">
    <w:name w:val="naslov 5"/>
    <w:basedOn w:val="Naslov50"/>
    <w:rsid w:val="00174D1B"/>
    <w:pPr>
      <w:numPr>
        <w:numId w:val="4"/>
      </w:numPr>
      <w:tabs>
        <w:tab w:val="clear" w:pos="454"/>
        <w:tab w:val="num" w:pos="1008"/>
      </w:tabs>
      <w:overflowPunct/>
      <w:autoSpaceDE/>
      <w:autoSpaceDN/>
      <w:adjustRightInd/>
      <w:spacing w:before="0" w:after="0"/>
      <w:ind w:left="1009" w:hanging="1009"/>
      <w:textAlignment w:val="auto"/>
    </w:pPr>
    <w:rPr>
      <w:rFonts w:ascii="Arial" w:hAnsi="Arial"/>
      <w:i w:val="0"/>
      <w:sz w:val="22"/>
      <w:lang w:eastAsia="sl-SI"/>
    </w:rPr>
  </w:style>
  <w:style w:type="paragraph" w:customStyle="1" w:styleId="Alineazaodstavkom">
    <w:name w:val="Alinea za odstavkom"/>
    <w:basedOn w:val="Navaden"/>
    <w:link w:val="AlineazaodstavkomZnak"/>
    <w:qFormat/>
    <w:rsid w:val="00174D1B"/>
    <w:pPr>
      <w:numPr>
        <w:numId w:val="3"/>
      </w:numPr>
      <w:overflowPunct w:val="0"/>
      <w:autoSpaceDE w:val="0"/>
      <w:autoSpaceDN w:val="0"/>
      <w:adjustRightInd w:val="0"/>
      <w:spacing w:line="200" w:lineRule="exact"/>
      <w:jc w:val="both"/>
      <w:textAlignment w:val="baseline"/>
    </w:pPr>
    <w:rPr>
      <w:rFonts w:ascii="Arial" w:eastAsia="Times New Roman" w:hAnsi="Arial" w:cs="Times New Roman"/>
    </w:rPr>
  </w:style>
  <w:style w:type="character" w:customStyle="1" w:styleId="AlineazaodstavkomZnak">
    <w:name w:val="Alinea za odstavkom Znak"/>
    <w:link w:val="Alineazaodstavkom"/>
    <w:rsid w:val="00174D1B"/>
    <w:rPr>
      <w:rFonts w:ascii="Arial" w:eastAsia="Times New Roman" w:hAnsi="Arial" w:cs="Times New Roman"/>
    </w:rPr>
  </w:style>
  <w:style w:type="paragraph" w:customStyle="1" w:styleId="Odsek">
    <w:name w:val="Odsek"/>
    <w:basedOn w:val="Oddelek"/>
    <w:link w:val="OdsekZnak"/>
    <w:qFormat/>
    <w:rsid w:val="00174D1B"/>
    <w:pPr>
      <w:numPr>
        <w:numId w:val="2"/>
      </w:numPr>
      <w:ind w:left="0" w:firstLine="0"/>
    </w:pPr>
    <w:rPr>
      <w:rFonts w:eastAsia="Times New Roman"/>
      <w:sz w:val="22"/>
      <w:szCs w:val="22"/>
    </w:rPr>
  </w:style>
  <w:style w:type="character" w:customStyle="1" w:styleId="OdsekZnak">
    <w:name w:val="Odsek Znak"/>
    <w:link w:val="Odsek"/>
    <w:rsid w:val="00174D1B"/>
    <w:rPr>
      <w:rFonts w:ascii="Arial" w:eastAsia="Times New Roman" w:hAnsi="Arial" w:cs="Times New Roman"/>
      <w:b/>
    </w:rPr>
  </w:style>
  <w:style w:type="paragraph" w:customStyle="1" w:styleId="Odstavek">
    <w:name w:val="Odstavek"/>
    <w:basedOn w:val="Navaden"/>
    <w:link w:val="OdstavekZnak"/>
    <w:qFormat/>
    <w:rsid w:val="00174D1B"/>
    <w:pPr>
      <w:overflowPunct w:val="0"/>
      <w:autoSpaceDE w:val="0"/>
      <w:autoSpaceDN w:val="0"/>
      <w:adjustRightInd w:val="0"/>
      <w:spacing w:before="240"/>
      <w:ind w:firstLine="1021"/>
      <w:jc w:val="both"/>
      <w:textAlignment w:val="baseline"/>
    </w:pPr>
    <w:rPr>
      <w:rFonts w:ascii="Arial" w:eastAsia="Times New Roman" w:hAnsi="Arial" w:cs="Times New Roman"/>
    </w:rPr>
  </w:style>
  <w:style w:type="character" w:customStyle="1" w:styleId="OdstavekZnak">
    <w:name w:val="Odstavek Znak"/>
    <w:link w:val="Odstavek"/>
    <w:rsid w:val="00174D1B"/>
    <w:rPr>
      <w:rFonts w:ascii="Arial" w:eastAsia="Times New Roman" w:hAnsi="Arial" w:cs="Times New Roman"/>
    </w:rPr>
  </w:style>
  <w:style w:type="paragraph" w:customStyle="1" w:styleId="len">
    <w:name w:val="Člen"/>
    <w:basedOn w:val="Navaden"/>
    <w:link w:val="lenZnak"/>
    <w:qFormat/>
    <w:rsid w:val="00174D1B"/>
    <w:pPr>
      <w:suppressAutoHyphens/>
      <w:overflowPunct w:val="0"/>
      <w:autoSpaceDE w:val="0"/>
      <w:autoSpaceDN w:val="0"/>
      <w:adjustRightInd w:val="0"/>
      <w:spacing w:before="480"/>
      <w:jc w:val="center"/>
      <w:textAlignment w:val="baseline"/>
    </w:pPr>
    <w:rPr>
      <w:rFonts w:ascii="Arial" w:eastAsia="Times New Roman" w:hAnsi="Arial" w:cs="Times New Roman"/>
      <w:b/>
    </w:rPr>
  </w:style>
  <w:style w:type="character" w:customStyle="1" w:styleId="lenZnak">
    <w:name w:val="Člen Znak"/>
    <w:link w:val="len"/>
    <w:rsid w:val="00174D1B"/>
    <w:rPr>
      <w:rFonts w:ascii="Arial" w:eastAsia="Times New Roman" w:hAnsi="Arial" w:cs="Times New Roman"/>
      <w:b/>
    </w:rPr>
  </w:style>
  <w:style w:type="paragraph" w:customStyle="1" w:styleId="lennaslov">
    <w:name w:val="Člen_naslov"/>
    <w:basedOn w:val="len"/>
    <w:qFormat/>
    <w:rsid w:val="00174D1B"/>
    <w:pPr>
      <w:spacing w:before="0"/>
    </w:pPr>
  </w:style>
  <w:style w:type="character" w:customStyle="1" w:styleId="highlight1">
    <w:name w:val="highlight1"/>
    <w:rsid w:val="00174D1B"/>
    <w:rPr>
      <w:shd w:val="clear" w:color="auto" w:fill="FFFF88"/>
    </w:rPr>
  </w:style>
  <w:style w:type="character" w:customStyle="1" w:styleId="rkovnatokazaodstavkomZnak">
    <w:name w:val="Črkovna točka_za odstavkom Znak"/>
    <w:link w:val="rkovnatokazaodstavkom"/>
    <w:rsid w:val="00174D1B"/>
    <w:rPr>
      <w:rFonts w:ascii="Arial" w:hAnsi="Arial"/>
    </w:rPr>
  </w:style>
  <w:style w:type="paragraph" w:customStyle="1" w:styleId="rkovnatokazaodstavkom">
    <w:name w:val="Črkovna točka_za odstavkom"/>
    <w:basedOn w:val="Navaden"/>
    <w:link w:val="rkovnatokazaodstavkomZnak"/>
    <w:qFormat/>
    <w:rsid w:val="00174D1B"/>
    <w:pPr>
      <w:numPr>
        <w:numId w:val="5"/>
      </w:numPr>
      <w:overflowPunct w:val="0"/>
      <w:autoSpaceDE w:val="0"/>
      <w:autoSpaceDN w:val="0"/>
      <w:adjustRightInd w:val="0"/>
      <w:spacing w:line="200" w:lineRule="exact"/>
      <w:jc w:val="both"/>
      <w:textAlignment w:val="baseline"/>
    </w:pPr>
    <w:rPr>
      <w:rFonts w:ascii="Arial" w:hAnsi="Arial"/>
    </w:rPr>
  </w:style>
  <w:style w:type="paragraph" w:styleId="Odstavekseznama">
    <w:name w:val="List Paragraph"/>
    <w:aliases w:val="Bullet List,Bullet Number,Bulletr List Paragraph,Bulletted,FooterText,List Paragraph11,Listeafsnit1,Num Bullet,Paragraphe de liste1,Table Number Paragraph,Use Case List Paragraph,lp1,lp11,numbered,列出段落,列出段落1,numbered list,K1,3,Bullet 1"/>
    <w:basedOn w:val="Navaden"/>
    <w:link w:val="OdstavekseznamaZnak"/>
    <w:uiPriority w:val="34"/>
    <w:qFormat/>
    <w:rsid w:val="00174D1B"/>
    <w:pPr>
      <w:overflowPunct w:val="0"/>
      <w:autoSpaceDE w:val="0"/>
      <w:autoSpaceDN w:val="0"/>
      <w:adjustRightInd w:val="0"/>
      <w:ind w:left="708"/>
      <w:jc w:val="both"/>
      <w:textAlignment w:val="baseline"/>
    </w:pPr>
    <w:rPr>
      <w:rFonts w:ascii="Times New Roman" w:eastAsia="Calibri" w:hAnsi="Times New Roman" w:cs="Times New Roman"/>
      <w:sz w:val="24"/>
      <w:szCs w:val="20"/>
    </w:rPr>
  </w:style>
  <w:style w:type="paragraph" w:customStyle="1" w:styleId="tevilnatoka111">
    <w:name w:val="Številčna točka 1.1.1"/>
    <w:basedOn w:val="Navaden"/>
    <w:qFormat/>
    <w:rsid w:val="00174D1B"/>
    <w:pPr>
      <w:widowControl w:val="0"/>
      <w:numPr>
        <w:ilvl w:val="2"/>
        <w:numId w:val="6"/>
      </w:numPr>
      <w:overflowPunct w:val="0"/>
      <w:autoSpaceDE w:val="0"/>
      <w:autoSpaceDN w:val="0"/>
      <w:adjustRightInd w:val="0"/>
      <w:jc w:val="both"/>
    </w:pPr>
    <w:rPr>
      <w:rFonts w:ascii="Arial" w:eastAsia="Times New Roman" w:hAnsi="Arial" w:cs="Times New Roman"/>
      <w:szCs w:val="16"/>
      <w:lang w:eastAsia="sl-SI"/>
    </w:rPr>
  </w:style>
  <w:style w:type="character" w:customStyle="1" w:styleId="tevilnatokaZnak">
    <w:name w:val="Številčna točka Znak"/>
    <w:link w:val="tevilnatoka"/>
    <w:locked/>
    <w:rsid w:val="00174D1B"/>
    <w:rPr>
      <w:rFonts w:ascii="Arial" w:hAnsi="Arial"/>
    </w:rPr>
  </w:style>
  <w:style w:type="paragraph" w:customStyle="1" w:styleId="tevilnatoka">
    <w:name w:val="Številčna točka"/>
    <w:basedOn w:val="Navaden"/>
    <w:link w:val="tevilnatokaZnak"/>
    <w:qFormat/>
    <w:rsid w:val="00174D1B"/>
    <w:pPr>
      <w:numPr>
        <w:numId w:val="6"/>
      </w:numPr>
      <w:jc w:val="both"/>
    </w:pPr>
    <w:rPr>
      <w:rFonts w:ascii="Arial" w:hAnsi="Arial"/>
    </w:rPr>
  </w:style>
  <w:style w:type="paragraph" w:customStyle="1" w:styleId="tevilnatoka11Nova">
    <w:name w:val="Številčna točka 1.1 Nova"/>
    <w:basedOn w:val="tevilnatoka"/>
    <w:link w:val="tevilnatoka11NovaZnak"/>
    <w:qFormat/>
    <w:rsid w:val="00174D1B"/>
    <w:pPr>
      <w:numPr>
        <w:ilvl w:val="1"/>
      </w:numPr>
      <w:tabs>
        <w:tab w:val="num" w:pos="360"/>
      </w:tabs>
      <w:ind w:left="2148" w:hanging="360"/>
    </w:pPr>
  </w:style>
  <w:style w:type="paragraph" w:styleId="Navadensplet">
    <w:name w:val="Normal (Web)"/>
    <w:basedOn w:val="Navaden"/>
    <w:uiPriority w:val="99"/>
    <w:unhideWhenUsed/>
    <w:rsid w:val="00174D1B"/>
    <w:pPr>
      <w:spacing w:before="100" w:beforeAutospacing="1" w:after="100" w:afterAutospacing="1"/>
    </w:pPr>
    <w:rPr>
      <w:rFonts w:ascii="Times New Roman" w:eastAsia="Times New Roman" w:hAnsi="Times New Roman" w:cs="Times New Roman"/>
      <w:sz w:val="24"/>
      <w:szCs w:val="24"/>
      <w:lang w:eastAsia="sl-SI"/>
    </w:rPr>
  </w:style>
  <w:style w:type="paragraph" w:customStyle="1" w:styleId="odstavek1">
    <w:name w:val="odstavek1"/>
    <w:basedOn w:val="Navaden"/>
    <w:rsid w:val="00174D1B"/>
    <w:pPr>
      <w:spacing w:before="240"/>
      <w:ind w:firstLine="1021"/>
      <w:jc w:val="both"/>
    </w:pPr>
    <w:rPr>
      <w:rFonts w:ascii="Arial" w:eastAsia="Times New Roman" w:hAnsi="Arial" w:cs="Arial"/>
      <w:lang w:eastAsia="sl-SI"/>
    </w:rPr>
  </w:style>
  <w:style w:type="paragraph" w:customStyle="1" w:styleId="alineazaodstavkom1">
    <w:name w:val="alineazaodstavkom1"/>
    <w:basedOn w:val="Navaden"/>
    <w:rsid w:val="00174D1B"/>
    <w:pPr>
      <w:ind w:left="425" w:hanging="425"/>
      <w:jc w:val="both"/>
    </w:pPr>
    <w:rPr>
      <w:rFonts w:ascii="Arial" w:eastAsia="Times New Roman" w:hAnsi="Arial" w:cs="Arial"/>
      <w:lang w:eastAsia="sl-SI"/>
    </w:rPr>
  </w:style>
  <w:style w:type="paragraph" w:customStyle="1" w:styleId="Alineazatevilnotoko">
    <w:name w:val="Alinea za številčno točko"/>
    <w:basedOn w:val="Alineazaodstavkom"/>
    <w:link w:val="AlineazatevilnotokoZnak"/>
    <w:qFormat/>
    <w:rsid w:val="00174D1B"/>
    <w:pPr>
      <w:numPr>
        <w:numId w:val="0"/>
      </w:numPr>
      <w:tabs>
        <w:tab w:val="left" w:pos="540"/>
        <w:tab w:val="left" w:pos="900"/>
      </w:tabs>
      <w:overflowPunct/>
      <w:autoSpaceDE/>
      <w:autoSpaceDN/>
      <w:adjustRightInd/>
      <w:spacing w:line="240" w:lineRule="auto"/>
      <w:ind w:left="567" w:hanging="170"/>
      <w:textAlignment w:val="auto"/>
    </w:pPr>
  </w:style>
  <w:style w:type="character" w:customStyle="1" w:styleId="AlineazatevilnotokoZnak">
    <w:name w:val="Alinea za številčno točko Znak"/>
    <w:link w:val="Alineazatevilnotoko"/>
    <w:locked/>
    <w:rsid w:val="00174D1B"/>
    <w:rPr>
      <w:rFonts w:ascii="Arial" w:eastAsia="Times New Roman" w:hAnsi="Arial" w:cs="Times New Roman"/>
    </w:rPr>
  </w:style>
  <w:style w:type="paragraph" w:customStyle="1" w:styleId="tevilnatoka1">
    <w:name w:val="tevilnatoka1"/>
    <w:basedOn w:val="Navaden"/>
    <w:rsid w:val="00174D1B"/>
    <w:pPr>
      <w:ind w:left="425" w:hanging="425"/>
      <w:jc w:val="both"/>
    </w:pPr>
    <w:rPr>
      <w:rFonts w:ascii="Arial" w:eastAsia="Times New Roman" w:hAnsi="Arial" w:cs="Arial"/>
      <w:lang w:eastAsia="sl-SI"/>
    </w:rPr>
  </w:style>
  <w:style w:type="character" w:styleId="Krepko">
    <w:name w:val="Strong"/>
    <w:uiPriority w:val="22"/>
    <w:qFormat/>
    <w:rsid w:val="00174D1B"/>
    <w:rPr>
      <w:b/>
      <w:bCs/>
    </w:rPr>
  </w:style>
  <w:style w:type="character" w:customStyle="1" w:styleId="rtaZnak">
    <w:name w:val="Črta Znak"/>
    <w:link w:val="rta"/>
    <w:locked/>
    <w:rsid w:val="00174D1B"/>
    <w:rPr>
      <w:rFonts w:ascii="Arial" w:hAnsi="Arial" w:cs="Arial"/>
    </w:rPr>
  </w:style>
  <w:style w:type="paragraph" w:customStyle="1" w:styleId="rta">
    <w:name w:val="Črta"/>
    <w:basedOn w:val="Navaden"/>
    <w:link w:val="rtaZnak"/>
    <w:qFormat/>
    <w:rsid w:val="00174D1B"/>
    <w:pPr>
      <w:overflowPunct w:val="0"/>
      <w:autoSpaceDE w:val="0"/>
      <w:autoSpaceDN w:val="0"/>
      <w:adjustRightInd w:val="0"/>
      <w:spacing w:before="360"/>
      <w:jc w:val="center"/>
    </w:pPr>
    <w:rPr>
      <w:rFonts w:ascii="Arial" w:hAnsi="Arial" w:cs="Arial"/>
    </w:rPr>
  </w:style>
  <w:style w:type="paragraph" w:customStyle="1" w:styleId="ZADEVA">
    <w:name w:val="ZADEVA"/>
    <w:basedOn w:val="Navaden"/>
    <w:qFormat/>
    <w:rsid w:val="00174D1B"/>
    <w:pPr>
      <w:tabs>
        <w:tab w:val="left" w:pos="1701"/>
      </w:tabs>
      <w:spacing w:line="260" w:lineRule="atLeast"/>
      <w:ind w:left="1701" w:hanging="1701"/>
    </w:pPr>
    <w:rPr>
      <w:rFonts w:ascii="Arial" w:eastAsia="Times New Roman" w:hAnsi="Arial" w:cs="Times New Roman"/>
      <w:b/>
      <w:sz w:val="20"/>
      <w:szCs w:val="24"/>
      <w:lang w:val="it-IT"/>
    </w:rPr>
  </w:style>
  <w:style w:type="paragraph" w:customStyle="1" w:styleId="Alinejazarkovnotoko">
    <w:name w:val="Alineja za črkovno točko"/>
    <w:basedOn w:val="Alineazatevilnotoko"/>
    <w:link w:val="AlinejazarkovnotokoZnak"/>
    <w:qFormat/>
    <w:rsid w:val="00174D1B"/>
    <w:pPr>
      <w:tabs>
        <w:tab w:val="clear" w:pos="540"/>
        <w:tab w:val="clear" w:pos="900"/>
        <w:tab w:val="left" w:pos="567"/>
      </w:tabs>
      <w:ind w:hanging="142"/>
    </w:pPr>
  </w:style>
  <w:style w:type="paragraph" w:customStyle="1" w:styleId="Pravnapodlaga">
    <w:name w:val="Pravna podlaga"/>
    <w:basedOn w:val="Odstavek"/>
    <w:link w:val="PravnapodlagaZnak"/>
    <w:qFormat/>
    <w:rsid w:val="00174D1B"/>
    <w:pPr>
      <w:spacing w:before="480"/>
    </w:pPr>
  </w:style>
  <w:style w:type="character" w:customStyle="1" w:styleId="AlinejazarkovnotokoZnak">
    <w:name w:val="Alineja za črkovno točko Znak"/>
    <w:link w:val="Alinejazarkovnotoko"/>
    <w:rsid w:val="00174D1B"/>
    <w:rPr>
      <w:rFonts w:ascii="Arial" w:eastAsia="Times New Roman" w:hAnsi="Arial" w:cs="Times New Roman"/>
    </w:rPr>
  </w:style>
  <w:style w:type="paragraph" w:customStyle="1" w:styleId="rkovnatokazatevilnotokoa2">
    <w:name w:val="Črkovna točka za številčno točko (a)"/>
    <w:basedOn w:val="rkovnatokazatevilnotoko"/>
    <w:rsid w:val="00174D1B"/>
    <w:pPr>
      <w:numPr>
        <w:numId w:val="10"/>
      </w:numPr>
      <w:tabs>
        <w:tab w:val="clear" w:pos="782"/>
      </w:tabs>
      <w:ind w:left="720" w:hanging="360"/>
    </w:pPr>
  </w:style>
  <w:style w:type="paragraph" w:customStyle="1" w:styleId="Prehodneinkoncnedolocbe">
    <w:name w:val="Prehodne in koncne dolocbe"/>
    <w:basedOn w:val="Navaden"/>
    <w:rsid w:val="00174D1B"/>
    <w:pPr>
      <w:overflowPunct w:val="0"/>
      <w:autoSpaceDE w:val="0"/>
      <w:autoSpaceDN w:val="0"/>
      <w:adjustRightInd w:val="0"/>
      <w:spacing w:before="400" w:after="600"/>
      <w:jc w:val="both"/>
      <w:textAlignment w:val="baseline"/>
    </w:pPr>
    <w:rPr>
      <w:rFonts w:ascii="Arial" w:eastAsia="Times New Roman" w:hAnsi="Arial" w:cs="Times New Roman"/>
      <w:b/>
      <w:szCs w:val="16"/>
      <w:lang w:eastAsia="sl-SI"/>
    </w:rPr>
  </w:style>
  <w:style w:type="paragraph" w:customStyle="1" w:styleId="Del">
    <w:name w:val="Del"/>
    <w:basedOn w:val="Poglavje"/>
    <w:link w:val="DelZnak"/>
    <w:qFormat/>
    <w:rsid w:val="00174D1B"/>
    <w:pPr>
      <w:spacing w:before="480" w:after="0" w:line="240" w:lineRule="auto"/>
      <w:outlineLvl w:val="9"/>
    </w:pPr>
    <w:rPr>
      <w:rFonts w:eastAsia="Times New Roman" w:cs="Times New Roman"/>
      <w:b w:val="0"/>
    </w:rPr>
  </w:style>
  <w:style w:type="paragraph" w:customStyle="1" w:styleId="Naslovnadlenom">
    <w:name w:val="Naslov nad členom"/>
    <w:basedOn w:val="Navaden"/>
    <w:link w:val="NaslovnadlenomZnak"/>
    <w:qFormat/>
    <w:rsid w:val="00174D1B"/>
    <w:pPr>
      <w:overflowPunct w:val="0"/>
      <w:autoSpaceDE w:val="0"/>
      <w:autoSpaceDN w:val="0"/>
      <w:adjustRightInd w:val="0"/>
      <w:spacing w:before="480"/>
      <w:jc w:val="center"/>
      <w:textAlignment w:val="baseline"/>
    </w:pPr>
    <w:rPr>
      <w:rFonts w:ascii="Arial" w:eastAsia="Times New Roman" w:hAnsi="Arial" w:cs="Times New Roman"/>
      <w:b/>
    </w:rPr>
  </w:style>
  <w:style w:type="character" w:customStyle="1" w:styleId="DelZnak">
    <w:name w:val="Del Znak"/>
    <w:link w:val="Del"/>
    <w:rsid w:val="00174D1B"/>
    <w:rPr>
      <w:rFonts w:ascii="Arial" w:eastAsia="Times New Roman" w:hAnsi="Arial" w:cs="Times New Roman"/>
    </w:rPr>
  </w:style>
  <w:style w:type="character" w:customStyle="1" w:styleId="NaslovnadlenomZnak">
    <w:name w:val="Naslov nad členom Znak"/>
    <w:link w:val="Naslovnadlenom"/>
    <w:rsid w:val="00174D1B"/>
    <w:rPr>
      <w:rFonts w:ascii="Arial" w:eastAsia="Times New Roman" w:hAnsi="Arial" w:cs="Times New Roman"/>
      <w:b/>
    </w:rPr>
  </w:style>
  <w:style w:type="paragraph" w:customStyle="1" w:styleId="Nazivpodpisnika">
    <w:name w:val="Naziv podpisnika"/>
    <w:basedOn w:val="Navaden"/>
    <w:link w:val="NazivpodpisnikaZnak"/>
    <w:rsid w:val="00174D1B"/>
    <w:pPr>
      <w:overflowPunct w:val="0"/>
      <w:autoSpaceDE w:val="0"/>
      <w:autoSpaceDN w:val="0"/>
      <w:adjustRightInd w:val="0"/>
      <w:ind w:left="5670"/>
      <w:jc w:val="center"/>
      <w:textAlignment w:val="baseline"/>
    </w:pPr>
    <w:rPr>
      <w:rFonts w:ascii="Arial" w:eastAsia="Times New Roman" w:hAnsi="Arial" w:cs="Times New Roman"/>
    </w:rPr>
  </w:style>
  <w:style w:type="character" w:customStyle="1" w:styleId="NazivpodpisnikaZnak">
    <w:name w:val="Naziv podpisnika Znak"/>
    <w:link w:val="Nazivpodpisnika"/>
    <w:rsid w:val="00174D1B"/>
    <w:rPr>
      <w:rFonts w:ascii="Arial" w:eastAsia="Times New Roman" w:hAnsi="Arial" w:cs="Times New Roman"/>
    </w:rPr>
  </w:style>
  <w:style w:type="paragraph" w:customStyle="1" w:styleId="rkovnatokazatevilnotoko">
    <w:name w:val="Črkovna točka za številčno točko"/>
    <w:link w:val="rkovnatokazatevilnotokoZnak"/>
    <w:qFormat/>
    <w:rsid w:val="00174D1B"/>
    <w:pPr>
      <w:numPr>
        <w:numId w:val="11"/>
      </w:numPr>
      <w:spacing w:line="240" w:lineRule="auto"/>
    </w:pPr>
    <w:rPr>
      <w:rFonts w:ascii="Arial" w:eastAsia="Times New Roman" w:hAnsi="Arial" w:cs="Times New Roman"/>
      <w:lang w:eastAsia="sl-SI"/>
    </w:rPr>
  </w:style>
  <w:style w:type="character" w:customStyle="1" w:styleId="rkovnatokazatevilnotokoZnak">
    <w:name w:val="Črkovna točka za številčno točko Znak"/>
    <w:link w:val="rkovnatokazatevilnotoko"/>
    <w:rsid w:val="00174D1B"/>
    <w:rPr>
      <w:rFonts w:ascii="Arial" w:eastAsia="Times New Roman" w:hAnsi="Arial" w:cs="Times New Roman"/>
      <w:lang w:eastAsia="sl-SI"/>
    </w:rPr>
  </w:style>
  <w:style w:type="paragraph" w:customStyle="1" w:styleId="tevilkanakoncupredpisa">
    <w:name w:val="Številka na koncu predpisa"/>
    <w:basedOn w:val="Datumsprejetja"/>
    <w:link w:val="tevilkanakoncupredpisaZnak"/>
    <w:qFormat/>
    <w:rsid w:val="00174D1B"/>
    <w:pPr>
      <w:spacing w:before="480"/>
    </w:pPr>
  </w:style>
  <w:style w:type="paragraph" w:customStyle="1" w:styleId="Datumsprejetja">
    <w:name w:val="Datum sprejetja"/>
    <w:basedOn w:val="Navaden"/>
    <w:link w:val="DatumsprejetjaZnak"/>
    <w:qFormat/>
    <w:rsid w:val="00174D1B"/>
    <w:pPr>
      <w:overflowPunct w:val="0"/>
      <w:autoSpaceDE w:val="0"/>
      <w:autoSpaceDN w:val="0"/>
      <w:adjustRightInd w:val="0"/>
      <w:jc w:val="both"/>
      <w:textAlignment w:val="baseline"/>
    </w:pPr>
    <w:rPr>
      <w:rFonts w:ascii="Arial" w:eastAsia="Times New Roman" w:hAnsi="Arial" w:cs="Times New Roman"/>
      <w:snapToGrid w:val="0"/>
      <w:color w:val="000000"/>
    </w:rPr>
  </w:style>
  <w:style w:type="character" w:customStyle="1" w:styleId="tevilkanakoncupredpisaZnak">
    <w:name w:val="Številka na koncu predpisa Znak"/>
    <w:link w:val="tevilkanakoncupredpisa"/>
    <w:rsid w:val="00174D1B"/>
    <w:rPr>
      <w:rFonts w:ascii="Arial" w:eastAsia="Times New Roman" w:hAnsi="Arial" w:cs="Times New Roman"/>
      <w:snapToGrid w:val="0"/>
      <w:color w:val="000000"/>
    </w:rPr>
  </w:style>
  <w:style w:type="paragraph" w:customStyle="1" w:styleId="Podpisnik">
    <w:name w:val="Podpisnik"/>
    <w:basedOn w:val="Navaden"/>
    <w:link w:val="PodpisnikZnak"/>
    <w:qFormat/>
    <w:rsid w:val="00174D1B"/>
    <w:pPr>
      <w:overflowPunct w:val="0"/>
      <w:autoSpaceDE w:val="0"/>
      <w:autoSpaceDN w:val="0"/>
      <w:adjustRightInd w:val="0"/>
      <w:ind w:left="5670"/>
      <w:jc w:val="center"/>
      <w:textAlignment w:val="baseline"/>
    </w:pPr>
    <w:rPr>
      <w:rFonts w:ascii="Arial" w:eastAsia="Times New Roman" w:hAnsi="Arial" w:cs="Arial"/>
      <w:lang w:eastAsia="sl-SI"/>
    </w:rPr>
  </w:style>
  <w:style w:type="character" w:customStyle="1" w:styleId="DatumsprejetjaZnak">
    <w:name w:val="Datum sprejetja Znak"/>
    <w:link w:val="Datumsprejetja"/>
    <w:rsid w:val="00174D1B"/>
    <w:rPr>
      <w:rFonts w:ascii="Arial" w:eastAsia="Times New Roman" w:hAnsi="Arial" w:cs="Times New Roman"/>
      <w:snapToGrid w:val="0"/>
      <w:color w:val="000000"/>
    </w:rPr>
  </w:style>
  <w:style w:type="character" w:customStyle="1" w:styleId="PodpisnikZnak">
    <w:name w:val="Podpisnik Znak"/>
    <w:link w:val="Podpisnik"/>
    <w:rsid w:val="00174D1B"/>
    <w:rPr>
      <w:rFonts w:ascii="Arial" w:eastAsia="Times New Roman" w:hAnsi="Arial" w:cs="Arial"/>
      <w:lang w:eastAsia="sl-SI"/>
    </w:rPr>
  </w:style>
  <w:style w:type="character" w:customStyle="1" w:styleId="PravnapodlagaZnak">
    <w:name w:val="Pravna podlaga Znak"/>
    <w:link w:val="Pravnapodlaga"/>
    <w:rsid w:val="00174D1B"/>
    <w:rPr>
      <w:rFonts w:ascii="Arial" w:eastAsia="Times New Roman" w:hAnsi="Arial" w:cs="Times New Roman"/>
    </w:rPr>
  </w:style>
  <w:style w:type="paragraph" w:customStyle="1" w:styleId="Pododdelek">
    <w:name w:val="Pododdelek"/>
    <w:basedOn w:val="Navaden"/>
    <w:link w:val="PododdelekZnak"/>
    <w:qFormat/>
    <w:rsid w:val="00174D1B"/>
    <w:pPr>
      <w:tabs>
        <w:tab w:val="left" w:pos="540"/>
        <w:tab w:val="left" w:pos="900"/>
      </w:tabs>
      <w:overflowPunct w:val="0"/>
      <w:autoSpaceDE w:val="0"/>
      <w:autoSpaceDN w:val="0"/>
      <w:adjustRightInd w:val="0"/>
      <w:spacing w:before="480"/>
      <w:jc w:val="center"/>
      <w:textAlignment w:val="baseline"/>
    </w:pPr>
    <w:rPr>
      <w:rFonts w:ascii="Arial" w:eastAsia="Times New Roman" w:hAnsi="Arial" w:cs="Times New Roman"/>
    </w:rPr>
  </w:style>
  <w:style w:type="character" w:customStyle="1" w:styleId="PododdelekZnak">
    <w:name w:val="Pododdelek Znak"/>
    <w:link w:val="Pododdelek"/>
    <w:rsid w:val="00174D1B"/>
    <w:rPr>
      <w:rFonts w:ascii="Arial" w:eastAsia="Times New Roman" w:hAnsi="Arial" w:cs="Times New Roman"/>
    </w:rPr>
  </w:style>
  <w:style w:type="paragraph" w:customStyle="1" w:styleId="EVA">
    <w:name w:val="EVA"/>
    <w:basedOn w:val="Navaden"/>
    <w:link w:val="EVAZnak"/>
    <w:qFormat/>
    <w:rsid w:val="00174D1B"/>
    <w:pPr>
      <w:overflowPunct w:val="0"/>
      <w:autoSpaceDE w:val="0"/>
      <w:autoSpaceDN w:val="0"/>
      <w:adjustRightInd w:val="0"/>
      <w:jc w:val="both"/>
      <w:textAlignment w:val="baseline"/>
    </w:pPr>
    <w:rPr>
      <w:rFonts w:ascii="Arial" w:eastAsia="Times New Roman" w:hAnsi="Arial" w:cs="Times New Roman"/>
    </w:rPr>
  </w:style>
  <w:style w:type="character" w:customStyle="1" w:styleId="EVAZnak">
    <w:name w:val="EVA Znak"/>
    <w:link w:val="EVA"/>
    <w:rsid w:val="00174D1B"/>
    <w:rPr>
      <w:rFonts w:ascii="Arial" w:eastAsia="Times New Roman" w:hAnsi="Arial" w:cs="Times New Roman"/>
    </w:rPr>
  </w:style>
  <w:style w:type="character" w:customStyle="1" w:styleId="Komentar-besediloZnak">
    <w:name w:val="Komentar - besedilo Znak"/>
    <w:rsid w:val="00174D1B"/>
    <w:rPr>
      <w:rFonts w:ascii="Arial" w:hAnsi="Arial"/>
      <w:lang w:eastAsia="en-US"/>
    </w:rPr>
  </w:style>
  <w:style w:type="paragraph" w:customStyle="1" w:styleId="Imeorgana">
    <w:name w:val="Ime organa"/>
    <w:basedOn w:val="Navaden"/>
    <w:link w:val="ImeorganaZnak"/>
    <w:qFormat/>
    <w:rsid w:val="00174D1B"/>
    <w:pPr>
      <w:overflowPunct w:val="0"/>
      <w:autoSpaceDE w:val="0"/>
      <w:autoSpaceDN w:val="0"/>
      <w:adjustRightInd w:val="0"/>
      <w:spacing w:before="480"/>
      <w:ind w:left="5670"/>
      <w:jc w:val="center"/>
      <w:textAlignment w:val="baseline"/>
    </w:pPr>
    <w:rPr>
      <w:rFonts w:ascii="Arial" w:eastAsia="Times New Roman" w:hAnsi="Arial" w:cs="Times New Roman"/>
    </w:rPr>
  </w:style>
  <w:style w:type="paragraph" w:customStyle="1" w:styleId="esegmenth4">
    <w:name w:val="esegment_h4"/>
    <w:basedOn w:val="Navaden"/>
    <w:rsid w:val="00174D1B"/>
    <w:pPr>
      <w:spacing w:before="100" w:beforeAutospacing="1" w:after="100" w:afterAutospacing="1"/>
    </w:pPr>
    <w:rPr>
      <w:rFonts w:ascii="Times New Roman" w:eastAsia="Times New Roman" w:hAnsi="Times New Roman" w:cs="Times New Roman"/>
      <w:sz w:val="24"/>
      <w:szCs w:val="24"/>
      <w:lang w:eastAsia="sl-SI"/>
    </w:rPr>
  </w:style>
  <w:style w:type="paragraph" w:customStyle="1" w:styleId="Opozorilo">
    <w:name w:val="Opozorilo"/>
    <w:basedOn w:val="Navaden"/>
    <w:link w:val="OpozoriloZnak"/>
    <w:qFormat/>
    <w:rsid w:val="00174D1B"/>
    <w:pPr>
      <w:overflowPunct w:val="0"/>
      <w:autoSpaceDE w:val="0"/>
      <w:autoSpaceDN w:val="0"/>
      <w:adjustRightInd w:val="0"/>
      <w:spacing w:before="480"/>
      <w:jc w:val="both"/>
      <w:textAlignment w:val="baseline"/>
    </w:pPr>
    <w:rPr>
      <w:rFonts w:ascii="Arial" w:eastAsia="Times New Roman" w:hAnsi="Arial" w:cs="Times New Roman"/>
      <w:color w:val="808080"/>
    </w:rPr>
  </w:style>
  <w:style w:type="character" w:customStyle="1" w:styleId="OpozoriloZnak">
    <w:name w:val="Opozorilo Znak"/>
    <w:link w:val="Opozorilo"/>
    <w:rsid w:val="00174D1B"/>
    <w:rPr>
      <w:rFonts w:ascii="Arial" w:eastAsia="Times New Roman" w:hAnsi="Arial" w:cs="Times New Roman"/>
      <w:color w:val="808080"/>
    </w:rPr>
  </w:style>
  <w:style w:type="paragraph" w:customStyle="1" w:styleId="lennovele">
    <w:name w:val="Člen_novele"/>
    <w:basedOn w:val="len"/>
    <w:link w:val="lennoveleZnak"/>
    <w:qFormat/>
    <w:rsid w:val="00174D1B"/>
    <w:rPr>
      <w:b w:val="0"/>
    </w:rPr>
  </w:style>
  <w:style w:type="paragraph" w:customStyle="1" w:styleId="Priloga">
    <w:name w:val="Priloga"/>
    <w:basedOn w:val="Navaden"/>
    <w:link w:val="PrilogaZnak"/>
    <w:qFormat/>
    <w:rsid w:val="00174D1B"/>
    <w:pPr>
      <w:overflowPunct w:val="0"/>
      <w:autoSpaceDE w:val="0"/>
      <w:autoSpaceDN w:val="0"/>
      <w:adjustRightInd w:val="0"/>
      <w:spacing w:before="380" w:after="60" w:line="200" w:lineRule="exact"/>
      <w:jc w:val="both"/>
      <w:textAlignment w:val="baseline"/>
    </w:pPr>
    <w:rPr>
      <w:rFonts w:ascii="Arial" w:eastAsia="Times New Roman" w:hAnsi="Arial" w:cs="Times New Roman"/>
      <w:szCs w:val="17"/>
    </w:rPr>
  </w:style>
  <w:style w:type="character" w:customStyle="1" w:styleId="lennoveleZnak">
    <w:name w:val="Člen_novele Znak"/>
    <w:link w:val="lennovele"/>
    <w:rsid w:val="00174D1B"/>
    <w:rPr>
      <w:rFonts w:ascii="Arial" w:eastAsia="Times New Roman" w:hAnsi="Arial" w:cs="Times New Roman"/>
    </w:rPr>
  </w:style>
  <w:style w:type="character" w:customStyle="1" w:styleId="PrilogaZnak">
    <w:name w:val="Priloga Znak"/>
    <w:link w:val="Priloga"/>
    <w:rsid w:val="00174D1B"/>
    <w:rPr>
      <w:rFonts w:ascii="Arial" w:eastAsia="Times New Roman" w:hAnsi="Arial" w:cs="Times New Roman"/>
      <w:szCs w:val="17"/>
    </w:rPr>
  </w:style>
  <w:style w:type="paragraph" w:customStyle="1" w:styleId="NPB">
    <w:name w:val="NPB"/>
    <w:basedOn w:val="Vrstapredpisa"/>
    <w:qFormat/>
    <w:rsid w:val="00174D1B"/>
    <w:pPr>
      <w:spacing w:before="480" w:line="240" w:lineRule="auto"/>
    </w:pPr>
    <w:rPr>
      <w:rFonts w:eastAsia="Times New Roman" w:cs="Arial"/>
      <w:spacing w:val="0"/>
      <w:sz w:val="22"/>
      <w:szCs w:val="22"/>
    </w:rPr>
  </w:style>
  <w:style w:type="paragraph" w:customStyle="1" w:styleId="Zamaknjenadolobaprvinivo">
    <w:name w:val="Zamaknjena določba_prvi nivo"/>
    <w:basedOn w:val="Alineazaodstavkom"/>
    <w:link w:val="ZamaknjenadolobaprvinivoZnak"/>
    <w:qFormat/>
    <w:rsid w:val="00174D1B"/>
    <w:pPr>
      <w:numPr>
        <w:numId w:val="0"/>
      </w:numPr>
      <w:overflowPunct/>
      <w:autoSpaceDE/>
      <w:autoSpaceDN/>
      <w:adjustRightInd/>
      <w:spacing w:line="240" w:lineRule="auto"/>
      <w:textAlignment w:val="auto"/>
    </w:pPr>
  </w:style>
  <w:style w:type="paragraph" w:customStyle="1" w:styleId="Zamaknjenadolobadruginivo">
    <w:name w:val="Zamaknjena določba_drugi nivo"/>
    <w:basedOn w:val="rkovnatokazatevilnotoko"/>
    <w:link w:val="ZamaknjenadolobadruginivoZnak"/>
    <w:qFormat/>
    <w:rsid w:val="00174D1B"/>
    <w:pPr>
      <w:numPr>
        <w:numId w:val="0"/>
      </w:numPr>
      <w:ind w:left="425"/>
    </w:pPr>
  </w:style>
  <w:style w:type="character" w:customStyle="1" w:styleId="ZamaknjenadolobaprvinivoZnak">
    <w:name w:val="Zamaknjena določba_prvi nivo Znak"/>
    <w:link w:val="Zamaknjenadolobaprvinivo"/>
    <w:rsid w:val="00174D1B"/>
    <w:rPr>
      <w:rFonts w:ascii="Arial" w:eastAsia="Times New Roman" w:hAnsi="Arial" w:cs="Times New Roman"/>
    </w:rPr>
  </w:style>
  <w:style w:type="character" w:customStyle="1" w:styleId="ZamaknjenadolobadruginivoZnak">
    <w:name w:val="Zamaknjena določba_drugi nivo Znak"/>
    <w:link w:val="Zamaknjenadolobadruginivo"/>
    <w:rsid w:val="00174D1B"/>
    <w:rPr>
      <w:rFonts w:ascii="Arial" w:eastAsia="Times New Roman" w:hAnsi="Arial" w:cs="Times New Roman"/>
    </w:rPr>
  </w:style>
  <w:style w:type="paragraph" w:customStyle="1" w:styleId="Alineazapodtoko">
    <w:name w:val="Alinea za podtočko"/>
    <w:basedOn w:val="Alineazaodstavkom"/>
    <w:link w:val="AlineazapodtokoZnak"/>
    <w:qFormat/>
    <w:rsid w:val="00174D1B"/>
    <w:pPr>
      <w:numPr>
        <w:numId w:val="0"/>
      </w:numPr>
      <w:tabs>
        <w:tab w:val="left" w:pos="794"/>
      </w:tabs>
      <w:overflowPunct/>
      <w:autoSpaceDE/>
      <w:autoSpaceDN/>
      <w:adjustRightInd/>
      <w:spacing w:line="240" w:lineRule="auto"/>
      <w:ind w:left="794" w:hanging="227"/>
      <w:textAlignment w:val="auto"/>
    </w:pPr>
  </w:style>
  <w:style w:type="paragraph" w:customStyle="1" w:styleId="Zamakanjenadolobatretjinivo">
    <w:name w:val="Zamakanjena določba_tretji nivo"/>
    <w:basedOn w:val="Zamaknjenadolobadruginivo"/>
    <w:link w:val="ZamakanjenadolobatretjinivoZnak"/>
    <w:qFormat/>
    <w:rsid w:val="00174D1B"/>
    <w:pPr>
      <w:ind w:left="993"/>
    </w:pPr>
  </w:style>
  <w:style w:type="character" w:customStyle="1" w:styleId="AlineazapodtokoZnak">
    <w:name w:val="Alinea za podtočko Znak"/>
    <w:link w:val="Alineazapodtoko"/>
    <w:rsid w:val="00174D1B"/>
    <w:rPr>
      <w:rFonts w:ascii="Arial" w:eastAsia="Times New Roman" w:hAnsi="Arial" w:cs="Times New Roman"/>
    </w:rPr>
  </w:style>
  <w:style w:type="numbering" w:customStyle="1" w:styleId="Alinejazaodstavkom">
    <w:name w:val="Alineja za odstavkom"/>
    <w:uiPriority w:val="99"/>
    <w:rsid w:val="00174D1B"/>
    <w:pPr>
      <w:numPr>
        <w:numId w:val="7"/>
      </w:numPr>
    </w:pPr>
  </w:style>
  <w:style w:type="character" w:customStyle="1" w:styleId="ZamakanjenadolobatretjinivoZnak">
    <w:name w:val="Zamakanjena določba_tretji nivo Znak"/>
    <w:link w:val="Zamakanjenadolobatretjinivo"/>
    <w:rsid w:val="00174D1B"/>
    <w:rPr>
      <w:rFonts w:ascii="Arial" w:eastAsia="Times New Roman" w:hAnsi="Arial" w:cs="Times New Roman"/>
    </w:rPr>
  </w:style>
  <w:style w:type="character" w:customStyle="1" w:styleId="ImeorganaZnak">
    <w:name w:val="Ime organa Znak"/>
    <w:link w:val="Imeorgana"/>
    <w:rsid w:val="00174D1B"/>
    <w:rPr>
      <w:rFonts w:ascii="Arial" w:eastAsia="Times New Roman" w:hAnsi="Arial" w:cs="Times New Roman"/>
    </w:rPr>
  </w:style>
  <w:style w:type="paragraph" w:customStyle="1" w:styleId="rkovnatokazaodstavkoma">
    <w:name w:val="Črkovna točka za odstavkom (a)"/>
    <w:link w:val="rkovnatokazaodstavkomaZnak"/>
    <w:qFormat/>
    <w:rsid w:val="00174D1B"/>
    <w:pPr>
      <w:numPr>
        <w:numId w:val="8"/>
      </w:numPr>
      <w:spacing w:line="240" w:lineRule="auto"/>
    </w:pPr>
    <w:rPr>
      <w:rFonts w:ascii="Arial" w:eastAsia="Times New Roman" w:hAnsi="Arial" w:cs="Times New Roman"/>
      <w:szCs w:val="16"/>
      <w:lang w:eastAsia="sl-SI"/>
    </w:rPr>
  </w:style>
  <w:style w:type="paragraph" w:customStyle="1" w:styleId="rkovnatokazaodstavkomA1">
    <w:name w:val="Črkovna točka za odstavkom A."/>
    <w:basedOn w:val="Navaden"/>
    <w:rsid w:val="00174D1B"/>
    <w:pPr>
      <w:numPr>
        <w:numId w:val="9"/>
      </w:numPr>
      <w:overflowPunct w:val="0"/>
      <w:autoSpaceDE w:val="0"/>
      <w:autoSpaceDN w:val="0"/>
      <w:adjustRightInd w:val="0"/>
      <w:jc w:val="both"/>
      <w:textAlignment w:val="baseline"/>
    </w:pPr>
    <w:rPr>
      <w:rFonts w:ascii="Arial" w:eastAsia="Times New Roman" w:hAnsi="Arial" w:cs="Times New Roman"/>
      <w:szCs w:val="16"/>
      <w:lang w:eastAsia="sl-SI"/>
    </w:rPr>
  </w:style>
  <w:style w:type="character" w:customStyle="1" w:styleId="rkovnatokazaodstavkomaZnak">
    <w:name w:val="Črkovna točka za odstavkom (a) Znak"/>
    <w:link w:val="rkovnatokazaodstavkoma"/>
    <w:rsid w:val="00174D1B"/>
    <w:rPr>
      <w:rFonts w:ascii="Arial" w:eastAsia="Times New Roman" w:hAnsi="Arial" w:cs="Times New Roman"/>
      <w:szCs w:val="16"/>
      <w:lang w:eastAsia="sl-SI"/>
    </w:rPr>
  </w:style>
  <w:style w:type="paragraph" w:customStyle="1" w:styleId="lennaslovnovele">
    <w:name w:val="Člen naslov novele"/>
    <w:basedOn w:val="lennaslov"/>
    <w:rsid w:val="00174D1B"/>
    <w:rPr>
      <w:b w:val="0"/>
    </w:rPr>
  </w:style>
  <w:style w:type="paragraph" w:customStyle="1" w:styleId="rkovnatokazaodstavkoma3">
    <w:name w:val="Črkovna točka za odstavkom a."/>
    <w:rsid w:val="00174D1B"/>
    <w:pPr>
      <w:tabs>
        <w:tab w:val="num" w:pos="425"/>
      </w:tabs>
      <w:spacing w:line="240" w:lineRule="auto"/>
      <w:ind w:left="425" w:hanging="425"/>
    </w:pPr>
    <w:rPr>
      <w:rFonts w:ascii="Arial" w:eastAsia="Times New Roman" w:hAnsi="Arial" w:cs="Arial"/>
      <w:lang w:eastAsia="sl-SI"/>
    </w:rPr>
  </w:style>
  <w:style w:type="paragraph" w:customStyle="1" w:styleId="rkovnatokazatevilnotokoa">
    <w:name w:val="Črkovna točka za številčno točko a."/>
    <w:rsid w:val="00174D1B"/>
    <w:pPr>
      <w:numPr>
        <w:numId w:val="12"/>
      </w:numPr>
      <w:tabs>
        <w:tab w:val="left" w:pos="782"/>
      </w:tabs>
      <w:spacing w:line="240" w:lineRule="auto"/>
      <w:ind w:left="782" w:hanging="357"/>
    </w:pPr>
    <w:rPr>
      <w:rFonts w:ascii="Arial" w:eastAsia="Times New Roman" w:hAnsi="Arial" w:cs="Times New Roman"/>
      <w:szCs w:val="16"/>
      <w:lang w:eastAsia="sl-SI"/>
    </w:rPr>
  </w:style>
  <w:style w:type="paragraph" w:customStyle="1" w:styleId="Rimskatevilnatoka">
    <w:name w:val="Rimska številčna točka"/>
    <w:basedOn w:val="Navaden"/>
    <w:rsid w:val="00174D1B"/>
    <w:pPr>
      <w:numPr>
        <w:numId w:val="13"/>
      </w:numPr>
      <w:overflowPunct w:val="0"/>
      <w:autoSpaceDE w:val="0"/>
      <w:autoSpaceDN w:val="0"/>
      <w:adjustRightInd w:val="0"/>
      <w:jc w:val="both"/>
      <w:textAlignment w:val="baseline"/>
    </w:pPr>
    <w:rPr>
      <w:rFonts w:ascii="Arial" w:eastAsia="Times New Roman" w:hAnsi="Arial" w:cs="Times New Roman"/>
      <w:szCs w:val="16"/>
      <w:lang w:eastAsia="sl-SI"/>
    </w:rPr>
  </w:style>
  <w:style w:type="paragraph" w:customStyle="1" w:styleId="rkovnatokazaodstavkomi">
    <w:name w:val="Črkovna točka za odstavkom (i)"/>
    <w:basedOn w:val="Alineazaodstavkom"/>
    <w:link w:val="rkovnatokazaodstavkomiZnak"/>
    <w:rsid w:val="00174D1B"/>
    <w:pPr>
      <w:numPr>
        <w:numId w:val="15"/>
      </w:numPr>
      <w:overflowPunct/>
      <w:autoSpaceDE/>
      <w:autoSpaceDN/>
      <w:adjustRightInd/>
      <w:spacing w:line="240" w:lineRule="auto"/>
      <w:textAlignment w:val="auto"/>
    </w:pPr>
  </w:style>
  <w:style w:type="character" w:customStyle="1" w:styleId="Neuvrsceno">
    <w:name w:val="Neuvrsceno"/>
    <w:uiPriority w:val="1"/>
    <w:rsid w:val="00174D1B"/>
    <w:rPr>
      <w:bdr w:val="none" w:sz="0" w:space="0" w:color="auto"/>
      <w:shd w:val="clear" w:color="auto" w:fill="FFFF00"/>
    </w:rPr>
  </w:style>
  <w:style w:type="character" w:customStyle="1" w:styleId="tevilnatoka11NovaZnak">
    <w:name w:val="Številčna točka 1.1 Nova Znak"/>
    <w:link w:val="tevilnatoka11Nova"/>
    <w:rsid w:val="00174D1B"/>
    <w:rPr>
      <w:rFonts w:ascii="Arial" w:hAnsi="Arial"/>
    </w:rPr>
  </w:style>
  <w:style w:type="paragraph" w:customStyle="1" w:styleId="rkovnatokazatevilnotokoi">
    <w:name w:val="Črkovna točka za številčno točko (i)"/>
    <w:rsid w:val="00174D1B"/>
    <w:pPr>
      <w:numPr>
        <w:numId w:val="14"/>
      </w:numPr>
      <w:spacing w:line="240" w:lineRule="auto"/>
      <w:jc w:val="left"/>
    </w:pPr>
    <w:rPr>
      <w:rFonts w:ascii="Arial" w:eastAsia="Times New Roman" w:hAnsi="Arial" w:cs="Arial"/>
      <w:lang w:eastAsia="sl-SI"/>
    </w:rPr>
  </w:style>
  <w:style w:type="character" w:customStyle="1" w:styleId="rkovnatokazaodstavkomiZnak">
    <w:name w:val="Črkovna točka za odstavkom (i) Znak"/>
    <w:link w:val="rkovnatokazaodstavkomi"/>
    <w:rsid w:val="00174D1B"/>
    <w:rPr>
      <w:rFonts w:ascii="Arial" w:eastAsia="Times New Roman" w:hAnsi="Arial" w:cs="Times New Roman"/>
    </w:rPr>
  </w:style>
  <w:style w:type="paragraph" w:customStyle="1" w:styleId="rkovnatokazaodstavkomA0">
    <w:name w:val="Črkovna točka za odstavkom (A)"/>
    <w:link w:val="rkovnatokazaodstavkomAZnak0"/>
    <w:qFormat/>
    <w:rsid w:val="00174D1B"/>
    <w:pPr>
      <w:numPr>
        <w:numId w:val="16"/>
      </w:numPr>
      <w:spacing w:line="240" w:lineRule="auto"/>
    </w:pPr>
    <w:rPr>
      <w:rFonts w:ascii="Arial" w:eastAsia="Times New Roman" w:hAnsi="Arial" w:cs="Times New Roman"/>
      <w:szCs w:val="16"/>
      <w:lang w:eastAsia="sl-SI"/>
    </w:rPr>
  </w:style>
  <w:style w:type="paragraph" w:customStyle="1" w:styleId="rkovnatokazaodstavkomA2">
    <w:name w:val="Črkovna točka za odstavkom A)"/>
    <w:link w:val="rkovnatokazaodstavkomAZnak1"/>
    <w:qFormat/>
    <w:rsid w:val="00174D1B"/>
    <w:pPr>
      <w:numPr>
        <w:numId w:val="17"/>
      </w:numPr>
      <w:spacing w:line="240" w:lineRule="auto"/>
    </w:pPr>
    <w:rPr>
      <w:rFonts w:ascii="Arial" w:eastAsia="Times New Roman" w:hAnsi="Arial" w:cs="Times New Roman"/>
      <w:szCs w:val="16"/>
      <w:lang w:eastAsia="sl-SI"/>
    </w:rPr>
  </w:style>
  <w:style w:type="character" w:customStyle="1" w:styleId="rkovnatokazaodstavkomAZnak0">
    <w:name w:val="Črkovna točka za odstavkom (A) Znak"/>
    <w:link w:val="rkovnatokazaodstavkomA0"/>
    <w:rsid w:val="00174D1B"/>
    <w:rPr>
      <w:rFonts w:ascii="Arial" w:eastAsia="Times New Roman" w:hAnsi="Arial" w:cs="Times New Roman"/>
      <w:szCs w:val="16"/>
      <w:lang w:eastAsia="sl-SI"/>
    </w:rPr>
  </w:style>
  <w:style w:type="paragraph" w:customStyle="1" w:styleId="rkovnatokazatevilnotokoA1">
    <w:name w:val="Črkovna točka za številčno točko (A)"/>
    <w:link w:val="rkovnatokazatevilnotokoAZnak"/>
    <w:qFormat/>
    <w:rsid w:val="00174D1B"/>
    <w:pPr>
      <w:numPr>
        <w:numId w:val="18"/>
      </w:numPr>
      <w:spacing w:line="240" w:lineRule="auto"/>
    </w:pPr>
    <w:rPr>
      <w:rFonts w:ascii="Arial" w:eastAsia="Times New Roman" w:hAnsi="Arial" w:cs="Times New Roman"/>
      <w:szCs w:val="16"/>
      <w:lang w:eastAsia="sl-SI"/>
    </w:rPr>
  </w:style>
  <w:style w:type="character" w:customStyle="1" w:styleId="rkovnatokazaodstavkomAZnak1">
    <w:name w:val="Črkovna točka za odstavkom A) Znak"/>
    <w:link w:val="rkovnatokazaodstavkomA2"/>
    <w:rsid w:val="00174D1B"/>
    <w:rPr>
      <w:rFonts w:ascii="Arial" w:eastAsia="Times New Roman" w:hAnsi="Arial" w:cs="Times New Roman"/>
      <w:szCs w:val="16"/>
      <w:lang w:eastAsia="sl-SI"/>
    </w:rPr>
  </w:style>
  <w:style w:type="paragraph" w:customStyle="1" w:styleId="rkovnatokazatevilnotokoA0">
    <w:name w:val="Črkovna točka za številčno točko A)"/>
    <w:link w:val="rkovnatokazatevilnotokoAZnak0"/>
    <w:qFormat/>
    <w:rsid w:val="00174D1B"/>
    <w:pPr>
      <w:numPr>
        <w:numId w:val="19"/>
      </w:numPr>
      <w:spacing w:line="240" w:lineRule="auto"/>
    </w:pPr>
    <w:rPr>
      <w:rFonts w:ascii="Arial" w:eastAsia="Times New Roman" w:hAnsi="Arial" w:cs="Times New Roman"/>
      <w:szCs w:val="16"/>
      <w:lang w:eastAsia="sl-SI"/>
    </w:rPr>
  </w:style>
  <w:style w:type="character" w:customStyle="1" w:styleId="rkovnatokazatevilnotokoAZnak">
    <w:name w:val="Črkovna točka za številčno točko (A) Znak"/>
    <w:link w:val="rkovnatokazatevilnotokoA1"/>
    <w:rsid w:val="00174D1B"/>
    <w:rPr>
      <w:rFonts w:ascii="Arial" w:eastAsia="Times New Roman" w:hAnsi="Arial" w:cs="Times New Roman"/>
      <w:szCs w:val="16"/>
      <w:lang w:eastAsia="sl-SI"/>
    </w:rPr>
  </w:style>
  <w:style w:type="paragraph" w:customStyle="1" w:styleId="Slikanasredino">
    <w:name w:val="Slika_na sredino"/>
    <w:basedOn w:val="Navaden"/>
    <w:qFormat/>
    <w:rsid w:val="00174D1B"/>
    <w:pPr>
      <w:overflowPunct w:val="0"/>
      <w:autoSpaceDE w:val="0"/>
      <w:autoSpaceDN w:val="0"/>
      <w:adjustRightInd w:val="0"/>
      <w:spacing w:before="400" w:after="400"/>
      <w:jc w:val="center"/>
      <w:textAlignment w:val="baseline"/>
    </w:pPr>
    <w:rPr>
      <w:rFonts w:ascii="Arial" w:eastAsia="Times New Roman" w:hAnsi="Arial" w:cs="Times New Roman"/>
      <w:szCs w:val="16"/>
      <w:lang w:eastAsia="sl-SI"/>
    </w:rPr>
  </w:style>
  <w:style w:type="character" w:customStyle="1" w:styleId="rkovnatokazatevilnotokoAZnak0">
    <w:name w:val="Črkovna točka za številčno točko A) Znak"/>
    <w:link w:val="rkovnatokazatevilnotokoA0"/>
    <w:rsid w:val="00174D1B"/>
    <w:rPr>
      <w:rFonts w:ascii="Arial" w:eastAsia="Times New Roman" w:hAnsi="Arial" w:cs="Times New Roman"/>
      <w:szCs w:val="16"/>
      <w:lang w:eastAsia="sl-SI"/>
    </w:rPr>
  </w:style>
  <w:style w:type="character" w:styleId="SledenaHiperpovezava">
    <w:name w:val="FollowedHyperlink"/>
    <w:rsid w:val="00174D1B"/>
    <w:rPr>
      <w:color w:val="800080"/>
      <w:u w:val="single"/>
    </w:rPr>
  </w:style>
  <w:style w:type="paragraph" w:styleId="Revizija">
    <w:name w:val="Revision"/>
    <w:hidden/>
    <w:uiPriority w:val="99"/>
    <w:semiHidden/>
    <w:rsid w:val="00174D1B"/>
    <w:pPr>
      <w:spacing w:line="240" w:lineRule="auto"/>
      <w:jc w:val="left"/>
    </w:pPr>
    <w:rPr>
      <w:rFonts w:ascii="Times New Roman" w:eastAsia="Calibri" w:hAnsi="Times New Roman" w:cs="Times New Roman"/>
      <w:sz w:val="24"/>
      <w:szCs w:val="20"/>
    </w:rPr>
  </w:style>
  <w:style w:type="paragraph" w:customStyle="1" w:styleId="navadentekst">
    <w:name w:val="navadentekst"/>
    <w:basedOn w:val="Navaden"/>
    <w:rsid w:val="00174D1B"/>
    <w:pPr>
      <w:spacing w:after="375" w:line="300" w:lineRule="atLeast"/>
    </w:pPr>
    <w:rPr>
      <w:rFonts w:ascii="Times New Roman" w:eastAsia="Times New Roman" w:hAnsi="Times New Roman" w:cs="Times New Roman"/>
      <w:sz w:val="24"/>
      <w:szCs w:val="24"/>
      <w:lang w:eastAsia="sl-SI"/>
    </w:rPr>
  </w:style>
  <w:style w:type="character" w:customStyle="1" w:styleId="st1">
    <w:name w:val="st1"/>
    <w:rsid w:val="00174D1B"/>
  </w:style>
  <w:style w:type="character" w:styleId="Poudarek">
    <w:name w:val="Emphasis"/>
    <w:uiPriority w:val="20"/>
    <w:qFormat/>
    <w:rsid w:val="00174D1B"/>
    <w:rPr>
      <w:b/>
      <w:bCs/>
      <w:i w:val="0"/>
      <w:iCs w:val="0"/>
    </w:rPr>
  </w:style>
  <w:style w:type="paragraph" w:customStyle="1" w:styleId="introcaption">
    <w:name w:val="intro__caption"/>
    <w:basedOn w:val="Navaden"/>
    <w:rsid w:val="00174D1B"/>
    <w:rPr>
      <w:rFonts w:ascii="Times New Roman" w:eastAsia="Times New Roman" w:hAnsi="Times New Roman" w:cs="Times New Roman"/>
      <w:sz w:val="33"/>
      <w:szCs w:val="33"/>
      <w:lang w:eastAsia="sl-SI"/>
    </w:rPr>
  </w:style>
  <w:style w:type="paragraph" w:customStyle="1" w:styleId="documents-grouptitle">
    <w:name w:val="documents-group__title"/>
    <w:basedOn w:val="Navaden"/>
    <w:rsid w:val="00174D1B"/>
    <w:pPr>
      <w:spacing w:after="150"/>
    </w:pPr>
    <w:rPr>
      <w:rFonts w:ascii="Times New Roman" w:eastAsia="Times New Roman" w:hAnsi="Times New Roman" w:cs="Times New Roman"/>
      <w:sz w:val="24"/>
      <w:szCs w:val="24"/>
      <w:lang w:eastAsia="sl-SI"/>
    </w:rPr>
  </w:style>
  <w:style w:type="character" w:customStyle="1" w:styleId="filename2">
    <w:name w:val="file__name2"/>
    <w:rsid w:val="00174D1B"/>
    <w:rPr>
      <w:vanish w:val="0"/>
      <w:webHidden w:val="0"/>
      <w:specVanish w:val="0"/>
    </w:rPr>
  </w:style>
  <w:style w:type="character" w:customStyle="1" w:styleId="filedate1">
    <w:name w:val="file__date1"/>
    <w:rsid w:val="00174D1B"/>
  </w:style>
  <w:style w:type="character" w:customStyle="1" w:styleId="filesize1">
    <w:name w:val="file__size1"/>
    <w:rsid w:val="00174D1B"/>
    <w:rPr>
      <w:color w:val="CBCBCB"/>
    </w:rPr>
  </w:style>
  <w:style w:type="paragraph" w:styleId="z-vrhobrazca">
    <w:name w:val="HTML Top of Form"/>
    <w:basedOn w:val="Navaden"/>
    <w:next w:val="Navaden"/>
    <w:link w:val="z-vrhobrazcaZnak"/>
    <w:hidden/>
    <w:uiPriority w:val="99"/>
    <w:unhideWhenUsed/>
    <w:rsid w:val="00174D1B"/>
    <w:pPr>
      <w:pBdr>
        <w:bottom w:val="single" w:sz="6" w:space="1" w:color="auto"/>
      </w:pBdr>
      <w:jc w:val="center"/>
    </w:pPr>
    <w:rPr>
      <w:rFonts w:ascii="Arial" w:eastAsia="Times New Roman" w:hAnsi="Arial" w:cs="Times New Roman"/>
      <w:vanish/>
      <w:sz w:val="16"/>
      <w:szCs w:val="16"/>
    </w:rPr>
  </w:style>
  <w:style w:type="character" w:customStyle="1" w:styleId="z-vrhobrazcaZnak">
    <w:name w:val="z-vrh obrazca Znak"/>
    <w:basedOn w:val="Privzetapisavaodstavka"/>
    <w:link w:val="z-vrhobrazca"/>
    <w:uiPriority w:val="99"/>
    <w:rsid w:val="00174D1B"/>
    <w:rPr>
      <w:rFonts w:ascii="Arial" w:eastAsia="Times New Roman" w:hAnsi="Arial" w:cs="Times New Roman"/>
      <w:vanish/>
      <w:sz w:val="16"/>
      <w:szCs w:val="16"/>
    </w:rPr>
  </w:style>
  <w:style w:type="paragraph" w:styleId="z-dnoobrazca">
    <w:name w:val="HTML Bottom of Form"/>
    <w:basedOn w:val="Navaden"/>
    <w:next w:val="Navaden"/>
    <w:link w:val="z-dnoobrazcaZnak"/>
    <w:hidden/>
    <w:uiPriority w:val="99"/>
    <w:unhideWhenUsed/>
    <w:rsid w:val="00174D1B"/>
    <w:pPr>
      <w:pBdr>
        <w:top w:val="single" w:sz="6" w:space="1" w:color="auto"/>
      </w:pBdr>
      <w:jc w:val="center"/>
    </w:pPr>
    <w:rPr>
      <w:rFonts w:ascii="Arial" w:eastAsia="Times New Roman" w:hAnsi="Arial" w:cs="Times New Roman"/>
      <w:vanish/>
      <w:sz w:val="16"/>
      <w:szCs w:val="16"/>
    </w:rPr>
  </w:style>
  <w:style w:type="character" w:customStyle="1" w:styleId="z-dnoobrazcaZnak">
    <w:name w:val="z-dno obrazca Znak"/>
    <w:basedOn w:val="Privzetapisavaodstavka"/>
    <w:link w:val="z-dnoobrazca"/>
    <w:uiPriority w:val="99"/>
    <w:rsid w:val="00174D1B"/>
    <w:rPr>
      <w:rFonts w:ascii="Arial" w:eastAsia="Times New Roman" w:hAnsi="Arial" w:cs="Times New Roman"/>
      <w:vanish/>
      <w:sz w:val="16"/>
      <w:szCs w:val="16"/>
    </w:rPr>
  </w:style>
  <w:style w:type="character" w:customStyle="1" w:styleId="Komentar-sklic1">
    <w:name w:val="Komentar - sklic1"/>
    <w:semiHidden/>
    <w:locked/>
    <w:rsid w:val="00174D1B"/>
    <w:rPr>
      <w:sz w:val="16"/>
      <w:szCs w:val="16"/>
    </w:rPr>
  </w:style>
  <w:style w:type="paragraph" w:customStyle="1" w:styleId="Komentar-besedilo1">
    <w:name w:val="Komentar - besedilo1"/>
    <w:basedOn w:val="Navaden"/>
    <w:semiHidden/>
    <w:locked/>
    <w:rsid w:val="00174D1B"/>
    <w:pPr>
      <w:jc w:val="both"/>
    </w:pPr>
    <w:rPr>
      <w:rFonts w:ascii="Arial" w:eastAsia="Times New Roman" w:hAnsi="Arial" w:cs="Times New Roman"/>
      <w:sz w:val="20"/>
      <w:szCs w:val="20"/>
    </w:rPr>
  </w:style>
  <w:style w:type="table" w:styleId="Tabelamrea">
    <w:name w:val="Table Grid"/>
    <w:basedOn w:val="Navadnatabela"/>
    <w:uiPriority w:val="59"/>
    <w:rsid w:val="00174D1B"/>
    <w:pPr>
      <w:spacing w:line="240" w:lineRule="auto"/>
      <w:jc w:val="left"/>
    </w:pPr>
    <w:rPr>
      <w:rFonts w:ascii="Calibri" w:eastAsia="Calibri" w:hAnsi="Calibri" w:cs="Times New Roman"/>
      <w:sz w:val="20"/>
      <w:szCs w:val="20"/>
      <w:lang w:eastAsia="sl-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atumtevilka">
    <w:name w:val="datum številka"/>
    <w:basedOn w:val="Navaden"/>
    <w:qFormat/>
    <w:rsid w:val="00174D1B"/>
    <w:pPr>
      <w:tabs>
        <w:tab w:val="left" w:pos="1701"/>
      </w:tabs>
      <w:spacing w:line="260" w:lineRule="atLeast"/>
    </w:pPr>
    <w:rPr>
      <w:rFonts w:ascii="Arial" w:eastAsia="Times New Roman" w:hAnsi="Arial" w:cs="Times New Roman"/>
      <w:sz w:val="20"/>
      <w:szCs w:val="20"/>
      <w:lang w:eastAsia="sl-SI"/>
    </w:rPr>
  </w:style>
  <w:style w:type="paragraph" w:customStyle="1" w:styleId="rkovnatokazaodstavkom1">
    <w:name w:val="rkovnatokazaodstavkom1"/>
    <w:basedOn w:val="Navaden"/>
    <w:rsid w:val="00174D1B"/>
    <w:pPr>
      <w:ind w:left="425" w:hanging="425"/>
      <w:jc w:val="both"/>
    </w:pPr>
    <w:rPr>
      <w:rFonts w:ascii="Arial" w:eastAsia="Times New Roman" w:hAnsi="Arial" w:cs="Arial"/>
      <w:lang w:eastAsia="sl-SI"/>
    </w:rPr>
  </w:style>
  <w:style w:type="paragraph" w:customStyle="1" w:styleId="p-marked">
    <w:name w:val="p-marked"/>
    <w:basedOn w:val="Navaden"/>
    <w:rsid w:val="00174D1B"/>
    <w:pPr>
      <w:spacing w:before="240" w:after="240"/>
    </w:pPr>
    <w:rPr>
      <w:rFonts w:ascii="Times New Roman" w:eastAsia="Times New Roman" w:hAnsi="Times New Roman" w:cs="Times New Roman"/>
      <w:sz w:val="24"/>
      <w:szCs w:val="24"/>
      <w:lang w:eastAsia="sl-SI"/>
    </w:rPr>
  </w:style>
  <w:style w:type="paragraph" w:customStyle="1" w:styleId="poglavje1">
    <w:name w:val="poglavje1"/>
    <w:basedOn w:val="Navaden"/>
    <w:rsid w:val="00174D1B"/>
    <w:pPr>
      <w:spacing w:before="480"/>
      <w:jc w:val="center"/>
    </w:pPr>
    <w:rPr>
      <w:rFonts w:ascii="Arial" w:eastAsia="Times New Roman" w:hAnsi="Arial" w:cs="Arial"/>
      <w:lang w:eastAsia="sl-SI"/>
    </w:rPr>
  </w:style>
  <w:style w:type="paragraph" w:customStyle="1" w:styleId="naslovpredpisa1">
    <w:name w:val="naslovpredpisa1"/>
    <w:basedOn w:val="Navaden"/>
    <w:rsid w:val="00174D1B"/>
    <w:pPr>
      <w:jc w:val="center"/>
    </w:pPr>
    <w:rPr>
      <w:rFonts w:ascii="Arial" w:eastAsia="Times New Roman" w:hAnsi="Arial" w:cs="Arial"/>
      <w:b/>
      <w:bCs/>
      <w:lang w:eastAsia="sl-SI"/>
    </w:rPr>
  </w:style>
  <w:style w:type="character" w:customStyle="1" w:styleId="roles">
    <w:name w:val="roles"/>
    <w:rsid w:val="00174D1B"/>
  </w:style>
  <w:style w:type="character" w:customStyle="1" w:styleId="OdstavekseznamaZnak">
    <w:name w:val="Odstavek seznama Znak"/>
    <w:aliases w:val="Bullet List Znak,Bullet Number Znak,Bulletr List Paragraph Znak,Bulletted Znak,FooterText Znak,List Paragraph11 Znak,Listeafsnit1 Znak,Num Bullet Znak,Paragraphe de liste1 Znak,Table Number Paragraph Znak,lp1 Znak,lp11 Znak,K1 Znak"/>
    <w:link w:val="Odstavekseznama"/>
    <w:uiPriority w:val="34"/>
    <w:qFormat/>
    <w:locked/>
    <w:rsid w:val="00174D1B"/>
    <w:rPr>
      <w:rFonts w:ascii="Times New Roman" w:eastAsia="Calibri" w:hAnsi="Times New Roman" w:cs="Times New Roman"/>
      <w:sz w:val="24"/>
      <w:szCs w:val="20"/>
    </w:rPr>
  </w:style>
  <w:style w:type="character" w:customStyle="1" w:styleId="acopre">
    <w:name w:val="acopre"/>
    <w:rsid w:val="00174D1B"/>
  </w:style>
  <w:style w:type="paragraph" w:customStyle="1" w:styleId="CM4">
    <w:name w:val="CM4"/>
    <w:basedOn w:val="Navaden"/>
    <w:uiPriority w:val="99"/>
    <w:rsid w:val="00174D1B"/>
    <w:pPr>
      <w:autoSpaceDE w:val="0"/>
      <w:autoSpaceDN w:val="0"/>
    </w:pPr>
    <w:rPr>
      <w:rFonts w:ascii="EUAlbertina" w:eastAsia="Calibri" w:hAnsi="EUAlbertina" w:cs="Times New Roman"/>
      <w:sz w:val="24"/>
      <w:szCs w:val="24"/>
      <w:lang w:eastAsia="sl-SI"/>
    </w:rPr>
  </w:style>
  <w:style w:type="paragraph" w:styleId="Sprotnaopomba-besedilo">
    <w:name w:val="footnote text"/>
    <w:basedOn w:val="Navaden"/>
    <w:link w:val="Sprotnaopomba-besediloZnak"/>
    <w:uiPriority w:val="99"/>
    <w:unhideWhenUsed/>
    <w:rsid w:val="00174D1B"/>
    <w:pPr>
      <w:overflowPunct w:val="0"/>
      <w:autoSpaceDE w:val="0"/>
      <w:autoSpaceDN w:val="0"/>
      <w:adjustRightInd w:val="0"/>
      <w:jc w:val="both"/>
      <w:textAlignment w:val="baseline"/>
    </w:pPr>
    <w:rPr>
      <w:rFonts w:ascii="Times New Roman" w:eastAsia="Calibri" w:hAnsi="Times New Roman" w:cs="Times New Roman"/>
      <w:sz w:val="20"/>
      <w:szCs w:val="20"/>
    </w:rPr>
  </w:style>
  <w:style w:type="character" w:customStyle="1" w:styleId="Sprotnaopomba-besediloZnak">
    <w:name w:val="Sprotna opomba - besedilo Znak"/>
    <w:basedOn w:val="Privzetapisavaodstavka"/>
    <w:link w:val="Sprotnaopomba-besedilo"/>
    <w:uiPriority w:val="99"/>
    <w:rsid w:val="00174D1B"/>
    <w:rPr>
      <w:rFonts w:ascii="Times New Roman" w:eastAsia="Calibri" w:hAnsi="Times New Roman" w:cs="Times New Roman"/>
      <w:sz w:val="20"/>
      <w:szCs w:val="20"/>
    </w:rPr>
  </w:style>
  <w:style w:type="character" w:styleId="Sprotnaopomba-sklic">
    <w:name w:val="footnote reference"/>
    <w:basedOn w:val="Privzetapisavaodstavka"/>
    <w:uiPriority w:val="99"/>
    <w:unhideWhenUsed/>
    <w:rsid w:val="00174D1B"/>
    <w:rPr>
      <w:vertAlign w:val="superscript"/>
    </w:rPr>
  </w:style>
  <w:style w:type="paragraph" w:styleId="Telobesedila2">
    <w:name w:val="Body Text 2"/>
    <w:basedOn w:val="Navaden"/>
    <w:link w:val="Telobesedila2Znak"/>
    <w:rsid w:val="00174D1B"/>
    <w:pPr>
      <w:overflowPunct w:val="0"/>
      <w:autoSpaceDE w:val="0"/>
      <w:autoSpaceDN w:val="0"/>
      <w:adjustRightInd w:val="0"/>
      <w:spacing w:after="120" w:line="480" w:lineRule="auto"/>
      <w:jc w:val="both"/>
      <w:textAlignment w:val="baseline"/>
    </w:pPr>
    <w:rPr>
      <w:rFonts w:ascii="Times New Roman" w:eastAsia="Calibri" w:hAnsi="Times New Roman" w:cs="Times New Roman"/>
      <w:sz w:val="24"/>
      <w:szCs w:val="20"/>
    </w:rPr>
  </w:style>
  <w:style w:type="character" w:customStyle="1" w:styleId="Telobesedila2Znak">
    <w:name w:val="Telo besedila 2 Znak"/>
    <w:basedOn w:val="Privzetapisavaodstavka"/>
    <w:link w:val="Telobesedila2"/>
    <w:rsid w:val="00174D1B"/>
    <w:rPr>
      <w:rFonts w:ascii="Times New Roman" w:eastAsia="Calibri" w:hAnsi="Times New Roman" w:cs="Times New Roman"/>
      <w:sz w:val="24"/>
      <w:szCs w:val="20"/>
    </w:rPr>
  </w:style>
  <w:style w:type="paragraph" w:styleId="Brezrazmikov">
    <w:name w:val="No Spacing"/>
    <w:link w:val="BrezrazmikovZnak"/>
    <w:uiPriority w:val="1"/>
    <w:qFormat/>
    <w:rsid w:val="00174D1B"/>
    <w:pPr>
      <w:spacing w:line="240" w:lineRule="auto"/>
      <w:jc w:val="left"/>
    </w:pPr>
    <w:rPr>
      <w:rFonts w:ascii="Times New Roman" w:eastAsia="Times New Roman" w:hAnsi="Times New Roman" w:cs="Times New Roman"/>
      <w:sz w:val="24"/>
      <w:szCs w:val="24"/>
      <w:lang w:eastAsia="sl-SI"/>
    </w:rPr>
  </w:style>
  <w:style w:type="character" w:customStyle="1" w:styleId="podpisiZnak">
    <w:name w:val="podpisi Znak"/>
    <w:link w:val="podpisi"/>
    <w:rsid w:val="00174D1B"/>
    <w:rPr>
      <w:rFonts w:ascii="Arial" w:eastAsia="Calibri" w:hAnsi="Arial" w:cs="Times New Roman"/>
      <w:sz w:val="20"/>
      <w:szCs w:val="24"/>
      <w:lang w:val="it-IT"/>
    </w:rPr>
  </w:style>
  <w:style w:type="paragraph" w:customStyle="1" w:styleId="zamik">
    <w:name w:val="zamik"/>
    <w:basedOn w:val="Navaden"/>
    <w:rsid w:val="00433115"/>
    <w:pPr>
      <w:ind w:firstLine="1021"/>
    </w:pPr>
    <w:rPr>
      <w:rFonts w:ascii="Times New Roman" w:eastAsia="Times New Roman" w:hAnsi="Times New Roman" w:cs="Times New Roman"/>
      <w:sz w:val="24"/>
      <w:szCs w:val="24"/>
      <w:lang w:val="en-US"/>
    </w:rPr>
  </w:style>
  <w:style w:type="paragraph" w:customStyle="1" w:styleId="alineazaodstavkom0">
    <w:name w:val="alinea_za_odstavkom"/>
    <w:basedOn w:val="Navaden"/>
    <w:rsid w:val="00CA528A"/>
    <w:pPr>
      <w:ind w:hanging="425"/>
      <w:jc w:val="both"/>
    </w:pPr>
    <w:rPr>
      <w:rFonts w:ascii="Times New Roman" w:eastAsia="Times New Roman" w:hAnsi="Times New Roman" w:cs="Times New Roman"/>
      <w:sz w:val="24"/>
      <w:szCs w:val="24"/>
      <w:lang w:val="en-US"/>
    </w:rPr>
  </w:style>
  <w:style w:type="numbering" w:customStyle="1" w:styleId="Brezseznama2">
    <w:name w:val="Brez seznama2"/>
    <w:next w:val="Brezseznama"/>
    <w:uiPriority w:val="99"/>
    <w:semiHidden/>
    <w:unhideWhenUsed/>
    <w:rsid w:val="005F73F8"/>
  </w:style>
  <w:style w:type="numbering" w:customStyle="1" w:styleId="NoList11">
    <w:name w:val="No List11"/>
    <w:next w:val="Brezseznama"/>
    <w:semiHidden/>
    <w:unhideWhenUsed/>
    <w:rsid w:val="005F73F8"/>
  </w:style>
  <w:style w:type="numbering" w:customStyle="1" w:styleId="NoList21">
    <w:name w:val="No List21"/>
    <w:next w:val="Brezseznama"/>
    <w:semiHidden/>
    <w:rsid w:val="005F73F8"/>
  </w:style>
  <w:style w:type="numbering" w:customStyle="1" w:styleId="Alinejazaodstavkom1">
    <w:name w:val="Alineja za odstavkom1"/>
    <w:uiPriority w:val="99"/>
    <w:rsid w:val="005F73F8"/>
  </w:style>
  <w:style w:type="character" w:customStyle="1" w:styleId="BrezrazmikovZnak">
    <w:name w:val="Brez razmikov Znak"/>
    <w:basedOn w:val="Privzetapisavaodstavka"/>
    <w:link w:val="Brezrazmikov"/>
    <w:uiPriority w:val="1"/>
    <w:rsid w:val="007E11FD"/>
    <w:rPr>
      <w:rFonts w:ascii="Times New Roman" w:eastAsia="Times New Roman" w:hAnsi="Times New Roman" w:cs="Times New Roman"/>
      <w:sz w:val="24"/>
      <w:szCs w:val="24"/>
      <w:lang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91662454">
      <w:bodyDiv w:val="1"/>
      <w:marLeft w:val="0"/>
      <w:marRight w:val="0"/>
      <w:marTop w:val="0"/>
      <w:marBottom w:val="0"/>
      <w:divBdr>
        <w:top w:val="none" w:sz="0" w:space="0" w:color="auto"/>
        <w:left w:val="none" w:sz="0" w:space="0" w:color="auto"/>
        <w:bottom w:val="none" w:sz="0" w:space="0" w:color="auto"/>
        <w:right w:val="none" w:sz="0" w:space="0" w:color="auto"/>
      </w:divBdr>
    </w:div>
    <w:div w:id="135071531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eur-lex.europa.eu/legal-content/SL/TXT/?uri=celex%3A12016ME%2FTXT" TargetMode="External"/><Relationship Id="rId5" Type="http://schemas.openxmlformats.org/officeDocument/2006/relationships/webSettings" Target="webSettings.xml"/><Relationship Id="rId10" Type="http://schemas.openxmlformats.org/officeDocument/2006/relationships/hyperlink" Target="https://www.uradni-list.si/glasilo-uradni-list-rs/vsebina/2025-01-0860" TargetMode="External"/><Relationship Id="rId4" Type="http://schemas.openxmlformats.org/officeDocument/2006/relationships/settings" Target="settings.xml"/><Relationship Id="rId9" Type="http://schemas.openxmlformats.org/officeDocument/2006/relationships/hyperlink" Target="https://eur-lex.europa.eu/legal-content/SL/TXT/?uri=celex%3A12016ME%2FTXT" TargetMode="External"/><Relationship Id="rId14" Type="http://schemas.openxmlformats.org/officeDocument/2006/relationships/theme" Target="theme/theme1.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E0C1F93B-6978-44D8-89C5-AFCE2E48A7D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125</Pages>
  <Words>67984</Words>
  <Characters>387514</Characters>
  <Application>Microsoft Office Word</Application>
  <DocSecurity>0</DocSecurity>
  <Lines>3229</Lines>
  <Paragraphs>909</Paragraphs>
  <ScaleCrop>false</ScaleCrop>
  <HeadingPairs>
    <vt:vector size="2" baseType="variant">
      <vt:variant>
        <vt:lpstr>Naslov</vt:lpstr>
      </vt:variant>
      <vt:variant>
        <vt:i4>1</vt:i4>
      </vt:variant>
    </vt:vector>
  </HeadingPairs>
  <TitlesOfParts>
    <vt:vector size="1" baseType="lpstr">
      <vt:lpstr/>
    </vt:vector>
  </TitlesOfParts>
  <Company>SVZ</Company>
  <LinksUpToDate>false</LinksUpToDate>
  <CharactersWithSpaces>454589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Urška Juvančič Ermenc</dc:creator>
  <cp:lastModifiedBy>Lidija Vidergar</cp:lastModifiedBy>
  <cp:revision>5</cp:revision>
  <cp:lastPrinted>2025-05-29T05:42:00Z</cp:lastPrinted>
  <dcterms:created xsi:type="dcterms:W3CDTF">2025-07-03T08:58:00Z</dcterms:created>
  <dcterms:modified xsi:type="dcterms:W3CDTF">2025-07-03T09:02:00Z</dcterms:modified>
</cp:coreProperties>
</file>