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03B753" w14:textId="4963F8A8" w:rsidR="00B43E20" w:rsidRDefault="00E31074" w:rsidP="00B43E20">
      <w:pPr>
        <w:tabs>
          <w:tab w:val="left" w:pos="2310"/>
        </w:tabs>
        <w:rPr>
          <w:rFonts w:cs="Arial"/>
          <w:szCs w:val="20"/>
        </w:rPr>
      </w:pPr>
      <w:bookmarkStart w:id="0" w:name="_Hlk162530586"/>
      <w:bookmarkStart w:id="1" w:name="_Hlk187408590"/>
      <w:r w:rsidRPr="00256044">
        <w:rPr>
          <w:rFonts w:cs="Arial"/>
          <w:szCs w:val="20"/>
        </w:rPr>
        <w:tab/>
      </w:r>
      <w:bookmarkStart w:id="2" w:name="_Hlk37930269"/>
    </w:p>
    <w:p w14:paraId="7E3286C7" w14:textId="77777777" w:rsidR="00B43E20" w:rsidRPr="00A9231D" w:rsidRDefault="00B43E20" w:rsidP="00B43E20">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511C4FD4" wp14:editId="462F58D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3698477" w14:textId="52C0825A" w:rsidR="00B43E20" w:rsidRPr="00A9231D" w:rsidRDefault="00B43E20" w:rsidP="00B43E20">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320BB2F5" w14:textId="3E559CD3" w:rsidR="00B43E20" w:rsidRPr="00A9231D" w:rsidRDefault="00B43E20" w:rsidP="00B43E2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5DD1FDF" w14:textId="5E0345EE" w:rsidR="00B43E20" w:rsidRPr="00A9231D" w:rsidRDefault="00B43E20" w:rsidP="00B43E2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0F1C70B4" w14:textId="1092779C" w:rsidR="00B43E20" w:rsidRPr="00A9231D" w:rsidRDefault="00B43E20" w:rsidP="00B43E2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216A184A" w14:textId="77777777" w:rsidR="00B43E20" w:rsidRPr="00256044" w:rsidRDefault="00B43E20" w:rsidP="00B43E20">
      <w:pPr>
        <w:tabs>
          <w:tab w:val="left" w:pos="2310"/>
        </w:tabs>
        <w:rPr>
          <w:rFonts w:cs="Arial"/>
          <w:szCs w:val="20"/>
        </w:rPr>
      </w:pPr>
    </w:p>
    <w:p w14:paraId="6D43537C" w14:textId="77777777" w:rsidR="008925F6" w:rsidRDefault="008925F6" w:rsidP="00E76AC6">
      <w:pPr>
        <w:pStyle w:val="Naslovpredpisa"/>
        <w:spacing w:before="0" w:after="0" w:line="260" w:lineRule="exact"/>
        <w:jc w:val="left"/>
        <w:rPr>
          <w:rFonts w:cs="Arial"/>
          <w:sz w:val="20"/>
          <w:szCs w:val="20"/>
        </w:rPr>
      </w:pPr>
    </w:p>
    <w:p w14:paraId="2650B31D" w14:textId="77777777" w:rsidR="00B43E20" w:rsidRPr="002760DC" w:rsidRDefault="00B43E20" w:rsidP="00B43E20">
      <w:pPr>
        <w:pStyle w:val="datumtevilka"/>
      </w:pPr>
      <w:bookmarkStart w:id="3" w:name="_Hlk61014710"/>
      <w:bookmarkEnd w:id="3"/>
      <w:r w:rsidRPr="002760DC">
        <w:rPr>
          <w:rFonts w:cs="Arial"/>
          <w:color w:val="000000"/>
        </w:rPr>
        <w:t>EVA:</w:t>
      </w:r>
      <w:r w:rsidRPr="002760DC">
        <w:rPr>
          <w:rFonts w:cs="Arial"/>
          <w:color w:val="000000"/>
        </w:rPr>
        <w:tab/>
      </w:r>
      <w:r>
        <w:rPr>
          <w:rFonts w:cs="Arial"/>
          <w:color w:val="000000"/>
        </w:rPr>
        <w:t>2024-3130-0023</w:t>
      </w:r>
    </w:p>
    <w:p w14:paraId="00F42B97" w14:textId="77777777" w:rsidR="00B43E20" w:rsidRPr="002760DC" w:rsidRDefault="00B43E20" w:rsidP="00B43E20">
      <w:pPr>
        <w:pStyle w:val="datumtevilka"/>
      </w:pPr>
      <w:r w:rsidRPr="002760DC">
        <w:t xml:space="preserve">Številka: </w:t>
      </w:r>
      <w:r w:rsidRPr="002760DC">
        <w:tab/>
      </w:r>
      <w:r>
        <w:rPr>
          <w:rFonts w:cs="Arial"/>
          <w:color w:val="000000"/>
        </w:rPr>
        <w:t>00704-24/2025/24</w:t>
      </w:r>
    </w:p>
    <w:p w14:paraId="32390158" w14:textId="77777777" w:rsidR="00B43E20" w:rsidRPr="002760DC" w:rsidRDefault="00B43E20" w:rsidP="00B43E20">
      <w:pPr>
        <w:pStyle w:val="datumtevilka"/>
      </w:pPr>
      <w:r>
        <w:t>Datum:</w:t>
      </w:r>
      <w:r w:rsidRPr="002760DC">
        <w:tab/>
      </w:r>
      <w:r>
        <w:rPr>
          <w:rFonts w:cs="Arial"/>
          <w:color w:val="000000"/>
        </w:rPr>
        <w:t>23. 6. 2025</w:t>
      </w:r>
      <w:r w:rsidRPr="002760DC">
        <w:t xml:space="preserve"> </w:t>
      </w:r>
    </w:p>
    <w:p w14:paraId="4FF55D5E" w14:textId="77777777" w:rsidR="00B43E20" w:rsidRPr="002760DC" w:rsidRDefault="00B43E20" w:rsidP="00B43E20"/>
    <w:p w14:paraId="130BC0AC" w14:textId="77777777" w:rsidR="00B43E20" w:rsidRDefault="00B43E20" w:rsidP="00B43E20">
      <w:pPr>
        <w:autoSpaceDE w:val="0"/>
        <w:autoSpaceDN w:val="0"/>
        <w:adjustRightInd w:val="0"/>
        <w:rPr>
          <w:rFonts w:cs="Arial"/>
          <w:color w:val="000000"/>
          <w:szCs w:val="20"/>
        </w:rPr>
      </w:pPr>
    </w:p>
    <w:p w14:paraId="1BB8C9B4" w14:textId="2E30B2B0" w:rsidR="00B43E20" w:rsidRPr="00B43E20" w:rsidRDefault="00B43E20" w:rsidP="00B43E20">
      <w:pPr>
        <w:jc w:val="center"/>
        <w:rPr>
          <w:rFonts w:cs="Arial"/>
          <w:b/>
          <w:szCs w:val="20"/>
        </w:rPr>
      </w:pPr>
      <w:r w:rsidRPr="00B43E20">
        <w:rPr>
          <w:rFonts w:cs="Arial"/>
          <w:b/>
          <w:szCs w:val="20"/>
          <w:lang w:eastAsia="sl-SI"/>
        </w:rPr>
        <w:t>Predlog amandmajev k Predlogu zakona o funkcionarjih (ZF) – EPA 1967-IX</w:t>
      </w:r>
    </w:p>
    <w:p w14:paraId="1B1EBF5B" w14:textId="77777777" w:rsidR="00B43E20" w:rsidRPr="002760DC" w:rsidRDefault="00B43E20" w:rsidP="00B43E20">
      <w:pPr>
        <w:tabs>
          <w:tab w:val="left" w:pos="7920"/>
        </w:tabs>
        <w:autoSpaceDE w:val="0"/>
        <w:autoSpaceDN w:val="0"/>
        <w:adjustRightInd w:val="0"/>
        <w:jc w:val="both"/>
        <w:rPr>
          <w:rFonts w:cs="Arial"/>
          <w:color w:val="000000"/>
          <w:szCs w:val="20"/>
        </w:rPr>
      </w:pPr>
    </w:p>
    <w:bookmarkEnd w:id="0"/>
    <w:bookmarkEnd w:id="1"/>
    <w:bookmarkEnd w:id="2"/>
    <w:p w14:paraId="7EC74646" w14:textId="77777777" w:rsidR="00EE2228" w:rsidRPr="00EE2228" w:rsidRDefault="00EE2228" w:rsidP="00EE2228">
      <w:pPr>
        <w:rPr>
          <w:rFonts w:cs="Arial"/>
          <w:b/>
          <w:bCs/>
          <w:szCs w:val="20"/>
        </w:rPr>
      </w:pPr>
    </w:p>
    <w:p w14:paraId="3DDFDA79" w14:textId="77777777" w:rsidR="00EE2228" w:rsidRPr="00EE2228" w:rsidRDefault="00EE2228" w:rsidP="00EE2228">
      <w:pPr>
        <w:jc w:val="both"/>
        <w:rPr>
          <w:rFonts w:cs="Arial"/>
          <w:b/>
          <w:bCs/>
          <w:szCs w:val="20"/>
        </w:rPr>
      </w:pPr>
      <w:r w:rsidRPr="00EE2228">
        <w:rPr>
          <w:rFonts w:cs="Arial"/>
          <w:b/>
          <w:bCs/>
          <w:szCs w:val="20"/>
        </w:rPr>
        <w:t>K 2. členu:</w:t>
      </w:r>
    </w:p>
    <w:p w14:paraId="12655C1E" w14:textId="77777777" w:rsidR="00EE2228" w:rsidRDefault="00EE2228" w:rsidP="00EE2228">
      <w:pPr>
        <w:jc w:val="both"/>
        <w:rPr>
          <w:rFonts w:cs="Arial"/>
          <w:szCs w:val="20"/>
        </w:rPr>
      </w:pPr>
    </w:p>
    <w:p w14:paraId="4FCD354A" w14:textId="3ABA268A" w:rsidR="00EE2228" w:rsidRPr="00EE2228" w:rsidRDefault="00EE2228" w:rsidP="00EE2228">
      <w:pPr>
        <w:jc w:val="both"/>
        <w:rPr>
          <w:rFonts w:cs="Arial"/>
          <w:szCs w:val="20"/>
        </w:rPr>
      </w:pPr>
      <w:r w:rsidRPr="00EE2228">
        <w:rPr>
          <w:rFonts w:cs="Arial"/>
          <w:szCs w:val="20"/>
        </w:rPr>
        <w:t>V 2. členu se v prvem odstavku besedilo »ustavi ali« črta.</w:t>
      </w:r>
    </w:p>
    <w:p w14:paraId="5AFC14CF" w14:textId="77777777" w:rsidR="008F5CA7" w:rsidRDefault="008F5CA7" w:rsidP="00EE2228">
      <w:pPr>
        <w:jc w:val="both"/>
        <w:rPr>
          <w:rFonts w:cs="Arial"/>
          <w:szCs w:val="20"/>
        </w:rPr>
      </w:pPr>
    </w:p>
    <w:p w14:paraId="0E822FDA" w14:textId="366EFD66" w:rsidR="00EE2228" w:rsidRPr="00EE2228" w:rsidRDefault="00EE2228" w:rsidP="00EE2228">
      <w:pPr>
        <w:jc w:val="both"/>
        <w:rPr>
          <w:rFonts w:cs="Arial"/>
          <w:szCs w:val="20"/>
        </w:rPr>
      </w:pPr>
      <w:r w:rsidRPr="00EE2228">
        <w:rPr>
          <w:rFonts w:cs="Arial"/>
          <w:szCs w:val="20"/>
        </w:rPr>
        <w:t>Četrti odstavek se črta.</w:t>
      </w:r>
    </w:p>
    <w:p w14:paraId="6C32CD69" w14:textId="77777777" w:rsidR="00EE2228" w:rsidRDefault="00EE2228" w:rsidP="00EE2228">
      <w:pPr>
        <w:jc w:val="both"/>
        <w:rPr>
          <w:rFonts w:cs="Arial"/>
          <w:szCs w:val="20"/>
          <w:u w:val="single"/>
        </w:rPr>
      </w:pPr>
    </w:p>
    <w:p w14:paraId="33727B1D" w14:textId="558BB886" w:rsidR="00EE2228" w:rsidRPr="00EE2228" w:rsidRDefault="00EE2228" w:rsidP="00EE2228">
      <w:pPr>
        <w:jc w:val="both"/>
        <w:rPr>
          <w:rFonts w:cs="Arial"/>
          <w:szCs w:val="20"/>
          <w:u w:val="single"/>
        </w:rPr>
      </w:pPr>
      <w:r w:rsidRPr="00EE2228">
        <w:rPr>
          <w:rFonts w:cs="Arial"/>
          <w:szCs w:val="20"/>
          <w:u w:val="single"/>
        </w:rPr>
        <w:t>Obrazložitev amandmaja k 2. členu:</w:t>
      </w:r>
    </w:p>
    <w:p w14:paraId="1DCBAA65" w14:textId="77777777" w:rsidR="00EE2228" w:rsidRDefault="00EE2228" w:rsidP="00EE2228">
      <w:pPr>
        <w:jc w:val="both"/>
        <w:rPr>
          <w:rFonts w:cs="Arial"/>
          <w:szCs w:val="20"/>
        </w:rPr>
      </w:pPr>
    </w:p>
    <w:p w14:paraId="49E9D4DC" w14:textId="73FF2216" w:rsidR="00EE2228" w:rsidRDefault="00EE2228" w:rsidP="00EE2228">
      <w:pPr>
        <w:jc w:val="both"/>
        <w:rPr>
          <w:rFonts w:cs="Arial"/>
          <w:szCs w:val="20"/>
        </w:rPr>
      </w:pPr>
      <w:r w:rsidRPr="00EE2228">
        <w:rPr>
          <w:rFonts w:cs="Arial"/>
          <w:szCs w:val="20"/>
        </w:rPr>
        <w:t xml:space="preserve">Amandma k prvemu odstavku sledi pripombi Zakonodajno pravne službe, da morajo biti zakoni, podzakonski predpisi in splošni akti v skladu z Ustavo kot to določa ustavno načelo o hierarhični usklajenosti pravnih aktov v prvem odstavku 153. člena Ustave. </w:t>
      </w:r>
    </w:p>
    <w:p w14:paraId="741C6B8B" w14:textId="77777777" w:rsidR="00EE2228" w:rsidRPr="00EE2228" w:rsidRDefault="00EE2228" w:rsidP="00EE2228">
      <w:pPr>
        <w:jc w:val="both"/>
        <w:rPr>
          <w:rFonts w:cs="Arial"/>
          <w:szCs w:val="20"/>
        </w:rPr>
      </w:pPr>
    </w:p>
    <w:p w14:paraId="2A97E725" w14:textId="77777777" w:rsidR="00EE2228" w:rsidRPr="00EE2228" w:rsidRDefault="00EE2228" w:rsidP="00EE2228">
      <w:pPr>
        <w:jc w:val="both"/>
        <w:rPr>
          <w:rFonts w:cs="Arial"/>
          <w:szCs w:val="20"/>
        </w:rPr>
      </w:pPr>
      <w:r w:rsidRPr="00EE2228">
        <w:rPr>
          <w:rFonts w:cs="Arial"/>
          <w:szCs w:val="20"/>
        </w:rPr>
        <w:t xml:space="preserve">Amandma v delu, ki se nanaša na črtanje četrtega odstavka, sledi mnenju Zakonodajno pravne službe, ki meni, da ni ustavno utemeljenega razloga, da za izjemo, v skladu s katero se  za predsednika vlade in ministre določbe 7. člena ne bi uporabljale. </w:t>
      </w:r>
    </w:p>
    <w:p w14:paraId="208B4D83" w14:textId="77777777" w:rsidR="00EE2228" w:rsidRPr="00EE2228" w:rsidRDefault="00EE2228" w:rsidP="00EE2228">
      <w:pPr>
        <w:jc w:val="both"/>
        <w:rPr>
          <w:rFonts w:cs="Arial"/>
          <w:szCs w:val="20"/>
        </w:rPr>
      </w:pPr>
    </w:p>
    <w:p w14:paraId="1B29509E" w14:textId="77777777" w:rsidR="00EE2228" w:rsidRPr="00EE2228" w:rsidRDefault="00EE2228" w:rsidP="00EE2228">
      <w:pPr>
        <w:jc w:val="both"/>
        <w:rPr>
          <w:rFonts w:cs="Arial"/>
          <w:b/>
          <w:bCs/>
          <w:szCs w:val="20"/>
        </w:rPr>
      </w:pPr>
      <w:r w:rsidRPr="00EE2228">
        <w:rPr>
          <w:rFonts w:cs="Arial"/>
          <w:b/>
          <w:bCs/>
          <w:szCs w:val="20"/>
        </w:rPr>
        <w:t>K 8. členu:</w:t>
      </w:r>
    </w:p>
    <w:p w14:paraId="2D24FDE2" w14:textId="77777777" w:rsidR="00EE2228" w:rsidRDefault="00EE2228" w:rsidP="00EE2228">
      <w:pPr>
        <w:jc w:val="both"/>
        <w:rPr>
          <w:rFonts w:cs="Arial"/>
          <w:szCs w:val="20"/>
        </w:rPr>
      </w:pPr>
    </w:p>
    <w:p w14:paraId="1B066F74" w14:textId="295496AC" w:rsidR="00EE2228" w:rsidRPr="00EE2228" w:rsidRDefault="00EE2228" w:rsidP="00EE2228">
      <w:pPr>
        <w:jc w:val="both"/>
        <w:rPr>
          <w:rFonts w:cs="Arial"/>
          <w:szCs w:val="20"/>
        </w:rPr>
      </w:pPr>
      <w:r w:rsidRPr="00EE2228">
        <w:rPr>
          <w:rFonts w:cs="Arial"/>
          <w:szCs w:val="20"/>
        </w:rPr>
        <w:t xml:space="preserve">V 8. členu se besedilo »zakonom, ki ureja« nadomesti z besedilom »zakoni, ki urejajo«. </w:t>
      </w:r>
    </w:p>
    <w:p w14:paraId="69308862" w14:textId="77777777" w:rsidR="00EE2228" w:rsidRDefault="00EE2228" w:rsidP="00EE2228">
      <w:pPr>
        <w:jc w:val="both"/>
        <w:rPr>
          <w:rFonts w:cs="Arial"/>
          <w:szCs w:val="20"/>
          <w:u w:val="single"/>
        </w:rPr>
      </w:pPr>
    </w:p>
    <w:p w14:paraId="60EE7581" w14:textId="7F2C7FD2" w:rsidR="00EE2228" w:rsidRPr="00EE2228" w:rsidRDefault="00EE2228" w:rsidP="00EE2228">
      <w:pPr>
        <w:jc w:val="both"/>
        <w:rPr>
          <w:rFonts w:cs="Arial"/>
          <w:szCs w:val="20"/>
          <w:u w:val="single"/>
        </w:rPr>
      </w:pPr>
      <w:r w:rsidRPr="00EE2228">
        <w:rPr>
          <w:rFonts w:cs="Arial"/>
          <w:szCs w:val="20"/>
          <w:u w:val="single"/>
        </w:rPr>
        <w:t>Obrazložitev amandmaja k 8. členu:</w:t>
      </w:r>
    </w:p>
    <w:p w14:paraId="70A92EAF" w14:textId="77777777" w:rsidR="00EE2228" w:rsidRDefault="00EE2228" w:rsidP="00EE2228">
      <w:pPr>
        <w:jc w:val="both"/>
        <w:rPr>
          <w:rFonts w:cs="Arial"/>
          <w:szCs w:val="20"/>
        </w:rPr>
      </w:pPr>
      <w:bookmarkStart w:id="4" w:name="_Hlk200894236"/>
    </w:p>
    <w:p w14:paraId="371EB0D4" w14:textId="05ED036D" w:rsidR="00EE2228" w:rsidRPr="00EE2228" w:rsidRDefault="00EE2228" w:rsidP="00EE2228">
      <w:pPr>
        <w:jc w:val="both"/>
        <w:rPr>
          <w:rFonts w:cs="Arial"/>
          <w:szCs w:val="20"/>
        </w:rPr>
      </w:pPr>
      <w:r w:rsidRPr="00EE2228">
        <w:rPr>
          <w:rFonts w:cs="Arial"/>
          <w:szCs w:val="20"/>
        </w:rPr>
        <w:t xml:space="preserve">Amandma sledi pripombi Zakonodajno pravne službe. Glede na to, da več zakonov ureja nepoklicno opravljanje funkcije je ednina spremenjena v množino. </w:t>
      </w:r>
      <w:bookmarkEnd w:id="4"/>
    </w:p>
    <w:p w14:paraId="2F727C20" w14:textId="77777777" w:rsidR="00EE2228" w:rsidRPr="00EE2228" w:rsidRDefault="00EE2228" w:rsidP="00EE2228">
      <w:pPr>
        <w:jc w:val="both"/>
        <w:rPr>
          <w:rFonts w:cs="Arial"/>
          <w:szCs w:val="20"/>
        </w:rPr>
      </w:pPr>
    </w:p>
    <w:p w14:paraId="56109990" w14:textId="77777777" w:rsidR="00EE2228" w:rsidRPr="00EE2228" w:rsidRDefault="00EE2228" w:rsidP="00EE2228">
      <w:pPr>
        <w:jc w:val="both"/>
        <w:rPr>
          <w:rFonts w:cs="Arial"/>
          <w:b/>
          <w:bCs/>
          <w:szCs w:val="20"/>
        </w:rPr>
      </w:pPr>
      <w:r w:rsidRPr="00EE2228">
        <w:rPr>
          <w:rFonts w:cs="Arial"/>
          <w:b/>
          <w:bCs/>
          <w:szCs w:val="20"/>
        </w:rPr>
        <w:t>K 9. členu:</w:t>
      </w:r>
    </w:p>
    <w:p w14:paraId="74F99A0D" w14:textId="77777777" w:rsidR="00EE2228" w:rsidRDefault="00EE2228" w:rsidP="00EE2228">
      <w:pPr>
        <w:jc w:val="both"/>
        <w:rPr>
          <w:rFonts w:cs="Arial"/>
          <w:szCs w:val="20"/>
        </w:rPr>
      </w:pPr>
    </w:p>
    <w:p w14:paraId="55DFFD28" w14:textId="0156AB63" w:rsidR="00EE2228" w:rsidRPr="00EE2228" w:rsidRDefault="00EE2228" w:rsidP="00EE2228">
      <w:pPr>
        <w:jc w:val="both"/>
        <w:rPr>
          <w:rFonts w:cs="Arial"/>
          <w:szCs w:val="20"/>
        </w:rPr>
      </w:pPr>
      <w:r w:rsidRPr="00EE2228">
        <w:rPr>
          <w:rFonts w:cs="Arial"/>
          <w:szCs w:val="20"/>
        </w:rPr>
        <w:t>V 9. členu se v prvem odstavku besedilo »kot delovna in pokojninska doba« nadomesti z besedilom »v delovno in pokojninsko dobo«.</w:t>
      </w:r>
    </w:p>
    <w:p w14:paraId="2BB4DB21" w14:textId="77777777" w:rsidR="00EE2228" w:rsidRDefault="00EE2228" w:rsidP="00EE2228">
      <w:pPr>
        <w:jc w:val="both"/>
        <w:rPr>
          <w:rFonts w:cs="Arial"/>
          <w:szCs w:val="20"/>
          <w:u w:val="single"/>
        </w:rPr>
      </w:pPr>
    </w:p>
    <w:p w14:paraId="0CFFCB30" w14:textId="2697E18E" w:rsidR="00EE2228" w:rsidRPr="00EE2228" w:rsidRDefault="00EE2228" w:rsidP="00EE2228">
      <w:pPr>
        <w:jc w:val="both"/>
        <w:rPr>
          <w:rFonts w:cs="Arial"/>
          <w:szCs w:val="20"/>
          <w:u w:val="single"/>
        </w:rPr>
      </w:pPr>
      <w:r w:rsidRPr="00EE2228">
        <w:rPr>
          <w:rFonts w:cs="Arial"/>
          <w:szCs w:val="20"/>
          <w:u w:val="single"/>
        </w:rPr>
        <w:t>Obrazložitev amandmaja k 9. členu:</w:t>
      </w:r>
    </w:p>
    <w:p w14:paraId="4F467644" w14:textId="77777777" w:rsidR="00EE2228" w:rsidRDefault="00EE2228" w:rsidP="00EE2228">
      <w:pPr>
        <w:jc w:val="both"/>
        <w:rPr>
          <w:rFonts w:cs="Arial"/>
          <w:szCs w:val="20"/>
        </w:rPr>
      </w:pPr>
    </w:p>
    <w:p w14:paraId="4C22BA3E" w14:textId="544752F5" w:rsidR="00EE2228" w:rsidRPr="00EE2228" w:rsidRDefault="00EE2228" w:rsidP="00EE2228">
      <w:pPr>
        <w:jc w:val="both"/>
        <w:rPr>
          <w:rFonts w:cs="Arial"/>
          <w:szCs w:val="20"/>
        </w:rPr>
      </w:pPr>
      <w:r w:rsidRPr="00EE2228">
        <w:rPr>
          <w:rFonts w:cs="Arial"/>
          <w:szCs w:val="20"/>
        </w:rPr>
        <w:t>Amandma sledi pripombi Zakonodajno pravne službe in pomeni uskladitev z Zakonom o pokojninskem in invalidskem zavarovanju (Uradni list RS, št. 48/22 – uradno prečiščeno besedilo, 40/23 – ZČmIS-1, 78/23 – ZORR, 84/23 – ZDOsk-1, 125/23 – odl. US in 133/23).</w:t>
      </w:r>
    </w:p>
    <w:p w14:paraId="6B4FB323" w14:textId="77777777" w:rsidR="00EE2228" w:rsidRPr="00EE2228" w:rsidRDefault="00EE2228" w:rsidP="00EE2228">
      <w:pPr>
        <w:jc w:val="both"/>
        <w:rPr>
          <w:rFonts w:cs="Arial"/>
          <w:szCs w:val="20"/>
        </w:rPr>
      </w:pPr>
    </w:p>
    <w:p w14:paraId="6B984504" w14:textId="77777777" w:rsidR="00EE2228" w:rsidRPr="00EE2228" w:rsidRDefault="00EE2228" w:rsidP="00EE2228">
      <w:pPr>
        <w:jc w:val="both"/>
        <w:rPr>
          <w:rFonts w:cs="Arial"/>
          <w:b/>
          <w:bCs/>
          <w:szCs w:val="20"/>
        </w:rPr>
      </w:pPr>
      <w:r w:rsidRPr="00EE2228">
        <w:rPr>
          <w:rFonts w:cs="Arial"/>
          <w:b/>
          <w:bCs/>
          <w:szCs w:val="20"/>
        </w:rPr>
        <w:lastRenderedPageBreak/>
        <w:t>K 10. členu:</w:t>
      </w:r>
    </w:p>
    <w:p w14:paraId="2CF6BC74" w14:textId="77777777" w:rsidR="00EE2228" w:rsidRDefault="00EE2228" w:rsidP="00EE2228">
      <w:pPr>
        <w:jc w:val="both"/>
        <w:rPr>
          <w:rFonts w:cs="Arial"/>
          <w:szCs w:val="20"/>
        </w:rPr>
      </w:pPr>
    </w:p>
    <w:p w14:paraId="4B9C9BAB" w14:textId="5D33F2CE" w:rsidR="00EE2228" w:rsidRPr="00EE2228" w:rsidRDefault="00EE2228" w:rsidP="00EE2228">
      <w:pPr>
        <w:jc w:val="both"/>
        <w:rPr>
          <w:rFonts w:cs="Arial"/>
          <w:szCs w:val="20"/>
        </w:rPr>
      </w:pPr>
      <w:r w:rsidRPr="00EE2228">
        <w:rPr>
          <w:rFonts w:cs="Arial"/>
          <w:szCs w:val="20"/>
        </w:rPr>
        <w:t xml:space="preserve">V 10. členu se v četrtem odstavku besedi »od dneva« nadomestita z besedama »z dnem«. </w:t>
      </w:r>
    </w:p>
    <w:p w14:paraId="28454A19" w14:textId="77777777" w:rsidR="00EE2228" w:rsidRDefault="00EE2228" w:rsidP="00EE2228">
      <w:pPr>
        <w:jc w:val="both"/>
        <w:rPr>
          <w:rFonts w:cs="Arial"/>
          <w:szCs w:val="20"/>
          <w:u w:val="single"/>
        </w:rPr>
      </w:pPr>
    </w:p>
    <w:p w14:paraId="520CDAA4" w14:textId="10A86C09" w:rsidR="00EE2228" w:rsidRPr="00EE2228" w:rsidRDefault="00EE2228" w:rsidP="00EE2228">
      <w:pPr>
        <w:jc w:val="both"/>
        <w:rPr>
          <w:rFonts w:cs="Arial"/>
          <w:szCs w:val="20"/>
          <w:u w:val="single"/>
        </w:rPr>
      </w:pPr>
      <w:r w:rsidRPr="00EE2228">
        <w:rPr>
          <w:rFonts w:cs="Arial"/>
          <w:szCs w:val="20"/>
          <w:u w:val="single"/>
        </w:rPr>
        <w:t>Obrazložitev amandmaja k 10. členu:</w:t>
      </w:r>
    </w:p>
    <w:p w14:paraId="5D641FDE" w14:textId="77777777" w:rsidR="00EE2228" w:rsidRDefault="00EE2228" w:rsidP="00EE2228">
      <w:pPr>
        <w:jc w:val="both"/>
        <w:rPr>
          <w:rFonts w:cs="Arial"/>
          <w:szCs w:val="20"/>
        </w:rPr>
      </w:pPr>
    </w:p>
    <w:p w14:paraId="522CB884" w14:textId="053856BC" w:rsidR="00EE2228" w:rsidRPr="00EE2228" w:rsidRDefault="00EE2228" w:rsidP="00EE2228">
      <w:pPr>
        <w:jc w:val="both"/>
        <w:rPr>
          <w:rFonts w:cs="Arial"/>
          <w:szCs w:val="20"/>
        </w:rPr>
      </w:pPr>
      <w:r w:rsidRPr="00EE2228">
        <w:rPr>
          <w:rFonts w:cs="Arial"/>
          <w:szCs w:val="20"/>
        </w:rPr>
        <w:t>Amandma sledi pripombi Zakonodajno pravne službe in pomeni uskladitev besedila četrtega odstavka z besedilom drugega odstavka 9. člena.</w:t>
      </w:r>
    </w:p>
    <w:p w14:paraId="18AF9239" w14:textId="77777777" w:rsidR="00EE2228" w:rsidRPr="00EE2228" w:rsidRDefault="00EE2228" w:rsidP="00EE2228">
      <w:pPr>
        <w:jc w:val="both"/>
        <w:rPr>
          <w:rFonts w:cs="Arial"/>
          <w:szCs w:val="20"/>
        </w:rPr>
      </w:pPr>
    </w:p>
    <w:p w14:paraId="22894843" w14:textId="77777777" w:rsidR="00EE2228" w:rsidRPr="00EE2228" w:rsidRDefault="00EE2228" w:rsidP="00EE2228">
      <w:pPr>
        <w:jc w:val="both"/>
        <w:rPr>
          <w:rFonts w:cs="Arial"/>
          <w:b/>
          <w:bCs/>
          <w:szCs w:val="20"/>
        </w:rPr>
      </w:pPr>
      <w:r w:rsidRPr="00EE2228">
        <w:rPr>
          <w:rFonts w:cs="Arial"/>
          <w:b/>
          <w:bCs/>
          <w:szCs w:val="20"/>
        </w:rPr>
        <w:t>K 12. členu:</w:t>
      </w:r>
    </w:p>
    <w:p w14:paraId="76182DA9" w14:textId="77777777" w:rsidR="008F5CA7" w:rsidRDefault="008F5CA7" w:rsidP="00EE2228">
      <w:pPr>
        <w:jc w:val="both"/>
        <w:rPr>
          <w:rFonts w:cs="Arial"/>
          <w:szCs w:val="20"/>
        </w:rPr>
      </w:pPr>
    </w:p>
    <w:p w14:paraId="07A5E49F" w14:textId="13B7327A" w:rsidR="00EE2228" w:rsidRPr="00EE2228" w:rsidRDefault="00EE2228" w:rsidP="00EE2228">
      <w:pPr>
        <w:jc w:val="both"/>
        <w:rPr>
          <w:rFonts w:cs="Arial"/>
          <w:szCs w:val="20"/>
        </w:rPr>
      </w:pPr>
      <w:r w:rsidRPr="00EE2228">
        <w:rPr>
          <w:rFonts w:cs="Arial"/>
          <w:szCs w:val="20"/>
        </w:rPr>
        <w:t>V 12. členu se naslov člena spremeni tako, da se glasi: »(pravica do nadomestila plače)«.</w:t>
      </w:r>
    </w:p>
    <w:p w14:paraId="37D8B046" w14:textId="77777777" w:rsidR="00EE2228" w:rsidRDefault="00EE2228" w:rsidP="00EE2228">
      <w:pPr>
        <w:jc w:val="both"/>
        <w:rPr>
          <w:rFonts w:cs="Arial"/>
          <w:szCs w:val="20"/>
          <w:u w:val="single"/>
        </w:rPr>
      </w:pPr>
    </w:p>
    <w:p w14:paraId="024056AC" w14:textId="652782FA" w:rsidR="00EE2228" w:rsidRPr="00EE2228" w:rsidRDefault="00EE2228" w:rsidP="00EE2228">
      <w:pPr>
        <w:jc w:val="both"/>
        <w:rPr>
          <w:rFonts w:cs="Arial"/>
          <w:szCs w:val="20"/>
          <w:u w:val="single"/>
        </w:rPr>
      </w:pPr>
      <w:r w:rsidRPr="00EE2228">
        <w:rPr>
          <w:rFonts w:cs="Arial"/>
          <w:szCs w:val="20"/>
          <w:u w:val="single"/>
        </w:rPr>
        <w:t>Obrazložitev amandmaja k 12. členu:</w:t>
      </w:r>
    </w:p>
    <w:p w14:paraId="0C62D5AE" w14:textId="77777777" w:rsidR="00EE2228" w:rsidRDefault="00EE2228" w:rsidP="00EE2228">
      <w:pPr>
        <w:jc w:val="both"/>
        <w:rPr>
          <w:rFonts w:cs="Arial"/>
          <w:szCs w:val="20"/>
        </w:rPr>
      </w:pPr>
    </w:p>
    <w:p w14:paraId="7949ACB8" w14:textId="0EEF4626" w:rsidR="00EE2228" w:rsidRPr="00EE2228" w:rsidRDefault="00EE2228" w:rsidP="00EE2228">
      <w:pPr>
        <w:jc w:val="both"/>
        <w:rPr>
          <w:rFonts w:cs="Arial"/>
          <w:szCs w:val="20"/>
        </w:rPr>
      </w:pPr>
      <w:r w:rsidRPr="00EE2228">
        <w:rPr>
          <w:rFonts w:cs="Arial"/>
          <w:szCs w:val="20"/>
        </w:rPr>
        <w:t xml:space="preserve">Amandma sledi pripombi Zakonodajno pravne službe in pomeni uskladitev z ostalimi členi, ki urejajo pravico do plače, povračil stroškov in drugih prejemkov funkcionarjev. </w:t>
      </w:r>
    </w:p>
    <w:p w14:paraId="1A73FD71" w14:textId="77777777" w:rsidR="00EE2228" w:rsidRPr="00EE2228" w:rsidRDefault="00EE2228" w:rsidP="00EE2228">
      <w:pPr>
        <w:jc w:val="both"/>
        <w:rPr>
          <w:rFonts w:cs="Arial"/>
          <w:b/>
          <w:bCs/>
          <w:szCs w:val="20"/>
        </w:rPr>
      </w:pPr>
    </w:p>
    <w:p w14:paraId="6ECEA680" w14:textId="77777777" w:rsidR="00EE2228" w:rsidRPr="00EE2228" w:rsidRDefault="00EE2228" w:rsidP="00EE2228">
      <w:pPr>
        <w:jc w:val="both"/>
        <w:rPr>
          <w:rFonts w:cs="Arial"/>
          <w:b/>
          <w:bCs/>
          <w:szCs w:val="20"/>
        </w:rPr>
      </w:pPr>
      <w:r w:rsidRPr="00EE2228">
        <w:rPr>
          <w:rFonts w:cs="Arial"/>
          <w:b/>
          <w:bCs/>
          <w:szCs w:val="20"/>
        </w:rPr>
        <w:t>K 15. členu:</w:t>
      </w:r>
    </w:p>
    <w:p w14:paraId="58EDD4E8" w14:textId="77777777" w:rsidR="00EE2228" w:rsidRDefault="00EE2228" w:rsidP="00EE2228">
      <w:pPr>
        <w:jc w:val="both"/>
        <w:rPr>
          <w:rFonts w:cs="Arial"/>
          <w:szCs w:val="20"/>
        </w:rPr>
      </w:pPr>
    </w:p>
    <w:p w14:paraId="08D65D29" w14:textId="46AC3EB1" w:rsidR="00EE2228" w:rsidRPr="00EE2228" w:rsidRDefault="00EE2228" w:rsidP="00EE2228">
      <w:pPr>
        <w:jc w:val="both"/>
        <w:rPr>
          <w:rFonts w:cs="Arial"/>
          <w:szCs w:val="20"/>
        </w:rPr>
      </w:pPr>
      <w:r w:rsidRPr="00EE2228">
        <w:rPr>
          <w:rFonts w:cs="Arial"/>
          <w:szCs w:val="20"/>
        </w:rPr>
        <w:t xml:space="preserve">V 15. členu se v drugem odstavku, v prvem stavku besedilo »jih je funkcionar dolžan vrniti« nadomesti z besedilom »mora funkcionar vrniti razliko med izplačanimi in zakonito določenimi povračili stroškov in drugimi prejemki«. </w:t>
      </w:r>
    </w:p>
    <w:p w14:paraId="211FB04A" w14:textId="77777777" w:rsidR="00EE2228" w:rsidRDefault="00EE2228" w:rsidP="00EE2228">
      <w:pPr>
        <w:jc w:val="both"/>
        <w:rPr>
          <w:rFonts w:cs="Arial"/>
          <w:szCs w:val="20"/>
          <w:u w:val="single"/>
        </w:rPr>
      </w:pPr>
    </w:p>
    <w:p w14:paraId="22C0ADA9" w14:textId="370DA27F" w:rsidR="00EE2228" w:rsidRPr="00EE2228" w:rsidRDefault="00EE2228" w:rsidP="00EE2228">
      <w:pPr>
        <w:jc w:val="both"/>
        <w:rPr>
          <w:rFonts w:cs="Arial"/>
          <w:szCs w:val="20"/>
          <w:u w:val="single"/>
        </w:rPr>
      </w:pPr>
      <w:r w:rsidRPr="00EE2228">
        <w:rPr>
          <w:rFonts w:cs="Arial"/>
          <w:szCs w:val="20"/>
          <w:u w:val="single"/>
        </w:rPr>
        <w:t>Obrazložitev amandmaja k 15. členu:</w:t>
      </w:r>
    </w:p>
    <w:p w14:paraId="34242F38" w14:textId="77777777" w:rsidR="00EE2228" w:rsidRDefault="00EE2228" w:rsidP="00EE2228">
      <w:pPr>
        <w:jc w:val="both"/>
        <w:rPr>
          <w:rFonts w:cs="Arial"/>
          <w:szCs w:val="20"/>
        </w:rPr>
      </w:pPr>
      <w:bookmarkStart w:id="5" w:name="_Hlk200899243"/>
    </w:p>
    <w:p w14:paraId="54D2F5F9" w14:textId="57BACBAA" w:rsidR="00EE2228" w:rsidRPr="00EE2228" w:rsidRDefault="00EE2228" w:rsidP="00EE2228">
      <w:pPr>
        <w:jc w:val="both"/>
        <w:rPr>
          <w:rFonts w:cs="Arial"/>
          <w:szCs w:val="20"/>
        </w:rPr>
      </w:pPr>
      <w:r w:rsidRPr="00EE2228">
        <w:rPr>
          <w:rFonts w:cs="Arial"/>
          <w:szCs w:val="20"/>
        </w:rPr>
        <w:t xml:space="preserve">Amandma sledi pripombi Zakonodajno pravne službe. Jasno je zapisano, da je funkcionar dolžan vrniti le razliko med preveč izplačanimi in zakonito določenimi povračili stroškov in drugimi prejemki. </w:t>
      </w:r>
    </w:p>
    <w:bookmarkEnd w:id="5"/>
    <w:p w14:paraId="3C333988" w14:textId="77777777" w:rsidR="00EE2228" w:rsidRPr="00EE2228" w:rsidRDefault="00EE2228" w:rsidP="00EE2228">
      <w:pPr>
        <w:jc w:val="both"/>
        <w:rPr>
          <w:rFonts w:cs="Arial"/>
          <w:b/>
          <w:bCs/>
          <w:szCs w:val="20"/>
        </w:rPr>
      </w:pPr>
    </w:p>
    <w:p w14:paraId="1432FBB6" w14:textId="77777777" w:rsidR="00EE2228" w:rsidRPr="00EE2228" w:rsidRDefault="00EE2228" w:rsidP="00EE2228">
      <w:pPr>
        <w:jc w:val="both"/>
        <w:rPr>
          <w:rFonts w:cs="Arial"/>
          <w:b/>
          <w:bCs/>
          <w:szCs w:val="20"/>
        </w:rPr>
      </w:pPr>
      <w:r w:rsidRPr="00EE2228">
        <w:rPr>
          <w:rFonts w:cs="Arial"/>
          <w:b/>
          <w:bCs/>
          <w:szCs w:val="20"/>
        </w:rPr>
        <w:t>K 16. členu:</w:t>
      </w:r>
    </w:p>
    <w:p w14:paraId="521B1E3C" w14:textId="77777777" w:rsidR="00EE2228" w:rsidRDefault="00EE2228" w:rsidP="00EE2228">
      <w:pPr>
        <w:jc w:val="both"/>
        <w:rPr>
          <w:rFonts w:cs="Arial"/>
          <w:szCs w:val="20"/>
        </w:rPr>
      </w:pPr>
    </w:p>
    <w:p w14:paraId="02EF3EC7" w14:textId="6B3457D9" w:rsidR="00EE2228" w:rsidRPr="00EE2228" w:rsidRDefault="00EE2228" w:rsidP="00EE2228">
      <w:pPr>
        <w:jc w:val="both"/>
        <w:rPr>
          <w:rFonts w:cs="Arial"/>
          <w:szCs w:val="20"/>
        </w:rPr>
      </w:pPr>
      <w:r w:rsidRPr="00EE2228">
        <w:rPr>
          <w:rFonts w:cs="Arial"/>
          <w:szCs w:val="20"/>
        </w:rPr>
        <w:t>V 16. členu se v drugem odstavku pred besedo »osem« doda beseda »dodatnih«.</w:t>
      </w:r>
    </w:p>
    <w:p w14:paraId="10E74B70" w14:textId="77777777" w:rsidR="00EE2228" w:rsidRDefault="00EE2228" w:rsidP="00EE2228">
      <w:pPr>
        <w:jc w:val="both"/>
        <w:rPr>
          <w:rFonts w:cs="Arial"/>
          <w:szCs w:val="20"/>
          <w:u w:val="single"/>
        </w:rPr>
      </w:pPr>
    </w:p>
    <w:p w14:paraId="2F47FA9D" w14:textId="7563CE1E" w:rsidR="00EE2228" w:rsidRPr="00EE2228" w:rsidRDefault="00EE2228" w:rsidP="00EE2228">
      <w:pPr>
        <w:jc w:val="both"/>
        <w:rPr>
          <w:rFonts w:cs="Arial"/>
          <w:szCs w:val="20"/>
          <w:u w:val="single"/>
        </w:rPr>
      </w:pPr>
      <w:r w:rsidRPr="00EE2228">
        <w:rPr>
          <w:rFonts w:cs="Arial"/>
          <w:szCs w:val="20"/>
          <w:u w:val="single"/>
        </w:rPr>
        <w:t>Obrazložitev amandmaja k 16. členu:</w:t>
      </w:r>
    </w:p>
    <w:p w14:paraId="543AF422" w14:textId="77777777" w:rsidR="00EE2228" w:rsidRDefault="00EE2228" w:rsidP="00EE2228">
      <w:pPr>
        <w:jc w:val="both"/>
        <w:rPr>
          <w:rFonts w:cs="Arial"/>
          <w:szCs w:val="20"/>
        </w:rPr>
      </w:pPr>
    </w:p>
    <w:p w14:paraId="776613DA" w14:textId="1445C8F4" w:rsidR="00EE2228" w:rsidRPr="00EE2228" w:rsidRDefault="00EE2228" w:rsidP="00EE2228">
      <w:pPr>
        <w:jc w:val="both"/>
        <w:rPr>
          <w:rFonts w:cs="Arial"/>
          <w:szCs w:val="20"/>
        </w:rPr>
      </w:pPr>
      <w:r w:rsidRPr="00EE2228">
        <w:rPr>
          <w:rFonts w:cs="Arial"/>
          <w:szCs w:val="20"/>
        </w:rPr>
        <w:t>Amandma sledi pripombi Zakonodajno pravne službe. Zaradi večje jasnosti besedila se določba dopolni na način, da ne bo dvoma o tem, da funkcionarju, ki poklicno opravlja funkcijo zaradi zahtevnosti opravljanja funkcije pripada dodatnih osem dni letnega dopusta.</w:t>
      </w:r>
    </w:p>
    <w:p w14:paraId="22149998" w14:textId="77777777" w:rsidR="00EE2228" w:rsidRPr="00EE2228" w:rsidRDefault="00EE2228" w:rsidP="00EE2228">
      <w:pPr>
        <w:jc w:val="both"/>
        <w:rPr>
          <w:rFonts w:cs="Arial"/>
          <w:b/>
          <w:bCs/>
          <w:szCs w:val="20"/>
        </w:rPr>
      </w:pPr>
    </w:p>
    <w:p w14:paraId="0B551864" w14:textId="77777777" w:rsidR="00EE2228" w:rsidRPr="00EE2228" w:rsidRDefault="00EE2228" w:rsidP="00EE2228">
      <w:pPr>
        <w:jc w:val="both"/>
        <w:rPr>
          <w:rFonts w:cs="Arial"/>
          <w:b/>
          <w:bCs/>
          <w:szCs w:val="20"/>
        </w:rPr>
      </w:pPr>
      <w:r w:rsidRPr="00EE2228">
        <w:rPr>
          <w:rFonts w:cs="Arial"/>
          <w:b/>
          <w:bCs/>
          <w:szCs w:val="20"/>
        </w:rPr>
        <w:t>K 20. členu</w:t>
      </w:r>
    </w:p>
    <w:p w14:paraId="503A58BB" w14:textId="77777777" w:rsidR="00EE2228" w:rsidRDefault="00EE2228" w:rsidP="00EE2228">
      <w:pPr>
        <w:jc w:val="both"/>
        <w:rPr>
          <w:rFonts w:cs="Arial"/>
          <w:szCs w:val="20"/>
        </w:rPr>
      </w:pPr>
    </w:p>
    <w:p w14:paraId="5A956255" w14:textId="74B49EBB" w:rsidR="00EE2228" w:rsidRPr="00EE2228" w:rsidRDefault="00EE2228" w:rsidP="00EE2228">
      <w:pPr>
        <w:jc w:val="both"/>
        <w:rPr>
          <w:rFonts w:cs="Arial"/>
          <w:szCs w:val="20"/>
        </w:rPr>
      </w:pPr>
      <w:r w:rsidRPr="00EE2228">
        <w:rPr>
          <w:rFonts w:cs="Arial"/>
          <w:szCs w:val="20"/>
        </w:rPr>
        <w:t>V 20. členu se na koncu četrtega odstavka doda nov stavek, ki se glasi: »Če funkcionar zneskov, ki jih je prejel iz naslova uveljavljanja pravice do pravne pomoči ne vrne, jih mora organ, državno odvetništvo oziroma samoupravna lokalna skupnost zahtevati s tožbo pred sodiščem, pristojnim za delovne spore.«.</w:t>
      </w:r>
    </w:p>
    <w:p w14:paraId="416929AC" w14:textId="77777777" w:rsidR="00EE2228" w:rsidRDefault="00EE2228" w:rsidP="00EE2228">
      <w:pPr>
        <w:jc w:val="both"/>
        <w:rPr>
          <w:rFonts w:cs="Arial"/>
          <w:szCs w:val="20"/>
          <w:u w:val="single"/>
        </w:rPr>
      </w:pPr>
    </w:p>
    <w:p w14:paraId="2FEA44F3" w14:textId="696ACDE1" w:rsidR="00EE2228" w:rsidRPr="00EE2228" w:rsidRDefault="00EE2228" w:rsidP="00EE2228">
      <w:pPr>
        <w:jc w:val="both"/>
        <w:rPr>
          <w:rFonts w:cs="Arial"/>
          <w:szCs w:val="20"/>
          <w:u w:val="single"/>
        </w:rPr>
      </w:pPr>
      <w:r w:rsidRPr="00EE2228">
        <w:rPr>
          <w:rFonts w:cs="Arial"/>
          <w:szCs w:val="20"/>
          <w:u w:val="single"/>
        </w:rPr>
        <w:t>Obrazložitev amandmaja k 20. členu:</w:t>
      </w:r>
    </w:p>
    <w:p w14:paraId="4AAEC7B4" w14:textId="77777777" w:rsidR="00EE2228" w:rsidRDefault="00EE2228" w:rsidP="00EE2228">
      <w:pPr>
        <w:jc w:val="both"/>
        <w:rPr>
          <w:rFonts w:cs="Arial"/>
          <w:szCs w:val="20"/>
        </w:rPr>
      </w:pPr>
    </w:p>
    <w:p w14:paraId="4963F199" w14:textId="7A708BC4" w:rsidR="00EE2228" w:rsidRPr="00EE2228" w:rsidRDefault="00EE2228" w:rsidP="00EE2228">
      <w:pPr>
        <w:jc w:val="both"/>
        <w:rPr>
          <w:rFonts w:cs="Arial"/>
          <w:szCs w:val="20"/>
        </w:rPr>
      </w:pPr>
      <w:r w:rsidRPr="00EE2228">
        <w:rPr>
          <w:rFonts w:cs="Arial"/>
          <w:szCs w:val="20"/>
        </w:rPr>
        <w:t xml:space="preserve">Amandma sledi pripombi Zakonodajno pravne službe. Četrti odstavek 20. člena je dopolnjen na način, da je posebej določeno postopanje organa, državnega odvetništva oziroma samoupravne lokalne skupnosti v primeru, da funkcionar zneskov, ki jih je prejel iz naslova uveljavljanja pravice </w:t>
      </w:r>
      <w:r w:rsidRPr="00EE2228">
        <w:rPr>
          <w:rFonts w:cs="Arial"/>
          <w:szCs w:val="20"/>
        </w:rPr>
        <w:lastRenderedPageBreak/>
        <w:t>do pravne pomoči, ne vrne. V tem primeru mora organ, državno odvetništvo oziroma samoupravna lokalna skupnost s tožbo zahtevati vračilo teh zneskov. Tožbo vloži na sodišče, pristojno za delovne spore.</w:t>
      </w:r>
    </w:p>
    <w:p w14:paraId="1A3853D3" w14:textId="77777777" w:rsidR="00EE2228" w:rsidRPr="00EE2228" w:rsidRDefault="00EE2228" w:rsidP="00EE2228">
      <w:pPr>
        <w:jc w:val="both"/>
        <w:rPr>
          <w:rFonts w:cs="Arial"/>
          <w:b/>
          <w:bCs/>
          <w:szCs w:val="20"/>
        </w:rPr>
      </w:pPr>
    </w:p>
    <w:p w14:paraId="7DF485F0" w14:textId="77777777" w:rsidR="00EE2228" w:rsidRPr="00EE2228" w:rsidRDefault="00EE2228" w:rsidP="00EE2228">
      <w:pPr>
        <w:jc w:val="both"/>
        <w:rPr>
          <w:rFonts w:cs="Arial"/>
          <w:b/>
          <w:bCs/>
          <w:szCs w:val="20"/>
        </w:rPr>
      </w:pPr>
      <w:r w:rsidRPr="00EE2228">
        <w:rPr>
          <w:rFonts w:cs="Arial"/>
          <w:b/>
          <w:bCs/>
          <w:szCs w:val="20"/>
        </w:rPr>
        <w:t>K 24. členu</w:t>
      </w:r>
    </w:p>
    <w:p w14:paraId="05949FAA" w14:textId="77777777" w:rsidR="00EE2228" w:rsidRDefault="00EE2228" w:rsidP="00EE2228">
      <w:pPr>
        <w:jc w:val="both"/>
        <w:rPr>
          <w:rFonts w:cs="Arial"/>
          <w:szCs w:val="20"/>
        </w:rPr>
      </w:pPr>
    </w:p>
    <w:p w14:paraId="28C3428C" w14:textId="2E3014A4" w:rsidR="00EE2228" w:rsidRPr="00EE2228" w:rsidRDefault="00EE2228" w:rsidP="00EE2228">
      <w:pPr>
        <w:jc w:val="both"/>
        <w:rPr>
          <w:rFonts w:cs="Arial"/>
          <w:szCs w:val="20"/>
        </w:rPr>
      </w:pPr>
      <w:r w:rsidRPr="00EE2228">
        <w:rPr>
          <w:rFonts w:cs="Arial"/>
          <w:szCs w:val="20"/>
        </w:rPr>
        <w:t xml:space="preserve">V 24. členu se na koncu prvega odstavka doda nov stavek, ki se glasi: »Če funkcionar organu oziroma samoupravni lokalni skupnosti ne vrne </w:t>
      </w:r>
      <w:bookmarkStart w:id="6" w:name="_Hlk201136406"/>
      <w:r w:rsidRPr="00EE2228">
        <w:rPr>
          <w:rFonts w:cs="Arial"/>
          <w:szCs w:val="20"/>
        </w:rPr>
        <w:t xml:space="preserve">začasno založenih sredstev pravne pomoči </w:t>
      </w:r>
      <w:bookmarkEnd w:id="6"/>
      <w:r w:rsidRPr="00EE2228">
        <w:rPr>
          <w:rFonts w:cs="Arial"/>
          <w:szCs w:val="20"/>
        </w:rPr>
        <w:t>v rokih iz tega odstavka, mora organ oziroma samoupravna lokalna skupnost s tožbo, ki se vloži pred sodiščem, pristojnim za delovne spore, zahtevati njihovo vračilo.«.</w:t>
      </w:r>
    </w:p>
    <w:p w14:paraId="21696AFA" w14:textId="77777777" w:rsidR="008F5CA7" w:rsidRDefault="008F5CA7" w:rsidP="00EE2228">
      <w:pPr>
        <w:jc w:val="both"/>
        <w:rPr>
          <w:rFonts w:cs="Arial"/>
          <w:szCs w:val="20"/>
        </w:rPr>
      </w:pPr>
    </w:p>
    <w:p w14:paraId="65DCC029" w14:textId="080420C2" w:rsidR="00EE2228" w:rsidRPr="00EE2228" w:rsidRDefault="00EE2228" w:rsidP="00EE2228">
      <w:pPr>
        <w:jc w:val="both"/>
        <w:rPr>
          <w:rFonts w:cs="Arial"/>
          <w:szCs w:val="20"/>
        </w:rPr>
      </w:pPr>
      <w:r w:rsidRPr="00EE2228">
        <w:rPr>
          <w:rFonts w:cs="Arial"/>
          <w:szCs w:val="20"/>
        </w:rPr>
        <w:t>V drugem odstavku se na koncu doda nov stavek, ki se glasi: »Če funkcionar državnemu odvetništvu oziroma samoupravni lokalni skupnosti ne vrne stroškov zastopanja v rokih iz tega odstavka, mora državno odvetništvo oziroma samoupravna lokalna skupnost s tožbo, ki se vloži pred sodiščem, pristojnim za delovne spore, zahtevati njihovo vračilo.«.</w:t>
      </w:r>
    </w:p>
    <w:p w14:paraId="5D34D0CC" w14:textId="77777777" w:rsidR="00EE2228" w:rsidRDefault="00EE2228" w:rsidP="00EE2228">
      <w:pPr>
        <w:jc w:val="both"/>
        <w:rPr>
          <w:rFonts w:cs="Arial"/>
          <w:szCs w:val="20"/>
          <w:u w:val="single"/>
        </w:rPr>
      </w:pPr>
    </w:p>
    <w:p w14:paraId="60C4D3C9" w14:textId="31BDE632" w:rsidR="00EE2228" w:rsidRPr="00EE2228" w:rsidRDefault="00EE2228" w:rsidP="00EE2228">
      <w:pPr>
        <w:jc w:val="both"/>
        <w:rPr>
          <w:rFonts w:cs="Arial"/>
          <w:szCs w:val="20"/>
          <w:u w:val="single"/>
        </w:rPr>
      </w:pPr>
      <w:r w:rsidRPr="00EE2228">
        <w:rPr>
          <w:rFonts w:cs="Arial"/>
          <w:szCs w:val="20"/>
          <w:u w:val="single"/>
        </w:rPr>
        <w:t>Obrazložitev amandmaja k 24. členu:</w:t>
      </w:r>
    </w:p>
    <w:p w14:paraId="4A13D19A" w14:textId="77777777" w:rsidR="00EE2228" w:rsidRDefault="00EE2228" w:rsidP="00EE2228">
      <w:pPr>
        <w:jc w:val="both"/>
        <w:rPr>
          <w:rFonts w:cs="Arial"/>
          <w:szCs w:val="20"/>
        </w:rPr>
      </w:pPr>
    </w:p>
    <w:p w14:paraId="79FDBFA0" w14:textId="4E3B0AA2" w:rsidR="00EE2228" w:rsidRPr="00EE2228" w:rsidRDefault="00EE2228" w:rsidP="00EE2228">
      <w:pPr>
        <w:jc w:val="both"/>
        <w:rPr>
          <w:rFonts w:cs="Arial"/>
          <w:szCs w:val="20"/>
          <w:u w:val="single"/>
        </w:rPr>
      </w:pPr>
      <w:r w:rsidRPr="00EE2228">
        <w:rPr>
          <w:rFonts w:cs="Arial"/>
          <w:szCs w:val="20"/>
        </w:rPr>
        <w:t>Amandma sledi pripombi Zakonodajno pravne službe. Prvi in drugi odstavek 24. člena sta dopolnjena na način, da je posebej določeno postopanje organa, državnega odvetništva oziroma samoupravne lokalne skupnosti v primeru, da funkcionar zneskov, ki jih je prejel iz naslova uveljavljanja pravice do pravne pomoči, ne vrne. V tem primeru mora organ, državno odvetništvo oziroma samoupravna lokalna skupnost s tožbo zahtevati vračilo teh zneskov. Tožbo vloži na sodišče, pristojno za delovne spore</w:t>
      </w:r>
    </w:p>
    <w:p w14:paraId="12BFDE67" w14:textId="77777777" w:rsidR="00EE2228" w:rsidRPr="00EE2228" w:rsidRDefault="00EE2228" w:rsidP="00EE2228">
      <w:pPr>
        <w:jc w:val="both"/>
        <w:rPr>
          <w:rFonts w:cs="Arial"/>
          <w:szCs w:val="20"/>
        </w:rPr>
      </w:pPr>
    </w:p>
    <w:p w14:paraId="65C3D09C" w14:textId="77777777" w:rsidR="00EE2228" w:rsidRPr="00EE2228" w:rsidRDefault="00EE2228" w:rsidP="00EE2228">
      <w:pPr>
        <w:jc w:val="both"/>
        <w:rPr>
          <w:rFonts w:cs="Arial"/>
          <w:b/>
          <w:bCs/>
          <w:szCs w:val="20"/>
        </w:rPr>
      </w:pPr>
      <w:r w:rsidRPr="00EE2228">
        <w:rPr>
          <w:rFonts w:cs="Arial"/>
          <w:b/>
          <w:bCs/>
          <w:szCs w:val="20"/>
        </w:rPr>
        <w:t>K 27. členu:</w:t>
      </w:r>
    </w:p>
    <w:p w14:paraId="05E06718" w14:textId="77777777" w:rsidR="00EE2228" w:rsidRDefault="00EE2228" w:rsidP="00EE2228">
      <w:pPr>
        <w:jc w:val="both"/>
        <w:rPr>
          <w:rFonts w:cs="Arial"/>
          <w:szCs w:val="20"/>
        </w:rPr>
      </w:pPr>
    </w:p>
    <w:p w14:paraId="2426DD8B" w14:textId="755CD83C" w:rsidR="00EE2228" w:rsidRPr="00EE2228" w:rsidRDefault="00EE2228" w:rsidP="00EE2228">
      <w:pPr>
        <w:jc w:val="both"/>
        <w:rPr>
          <w:rFonts w:cs="Arial"/>
          <w:szCs w:val="20"/>
        </w:rPr>
      </w:pPr>
      <w:r w:rsidRPr="00EE2228">
        <w:rPr>
          <w:rFonts w:cs="Arial"/>
          <w:szCs w:val="20"/>
        </w:rPr>
        <w:t>V 27. členu se v šestem odstavku črta  beseda »proračunskih«, za besedo »sredstev« pa doda besedi »finančnega načrta«.</w:t>
      </w:r>
    </w:p>
    <w:p w14:paraId="7B72E2A1" w14:textId="77777777" w:rsidR="00EE2228" w:rsidRDefault="00EE2228" w:rsidP="00EE2228">
      <w:pPr>
        <w:jc w:val="both"/>
        <w:rPr>
          <w:rFonts w:cs="Arial"/>
          <w:szCs w:val="20"/>
          <w:u w:val="single"/>
        </w:rPr>
      </w:pPr>
    </w:p>
    <w:p w14:paraId="020DF46B" w14:textId="0CDFA969" w:rsidR="00EE2228" w:rsidRPr="00EE2228" w:rsidRDefault="00EE2228" w:rsidP="00EE2228">
      <w:pPr>
        <w:jc w:val="both"/>
        <w:rPr>
          <w:rFonts w:cs="Arial"/>
          <w:szCs w:val="20"/>
          <w:u w:val="single"/>
        </w:rPr>
      </w:pPr>
      <w:r w:rsidRPr="00EE2228">
        <w:rPr>
          <w:rFonts w:cs="Arial"/>
          <w:szCs w:val="20"/>
          <w:u w:val="single"/>
        </w:rPr>
        <w:t>Obrazložitev amandmaja k 27. členu:</w:t>
      </w:r>
    </w:p>
    <w:p w14:paraId="55073A57" w14:textId="77777777" w:rsidR="00EE2228" w:rsidRDefault="00EE2228" w:rsidP="00EE2228">
      <w:pPr>
        <w:jc w:val="both"/>
        <w:rPr>
          <w:rFonts w:cs="Arial"/>
          <w:szCs w:val="20"/>
        </w:rPr>
      </w:pPr>
      <w:bookmarkStart w:id="7" w:name="_Hlk200952399"/>
    </w:p>
    <w:p w14:paraId="6C6654F5" w14:textId="016D3141" w:rsidR="00EE2228" w:rsidRPr="00EE2228" w:rsidRDefault="00EE2228" w:rsidP="00EE2228">
      <w:pPr>
        <w:jc w:val="both"/>
        <w:rPr>
          <w:rFonts w:cs="Arial"/>
          <w:b/>
          <w:bCs/>
          <w:szCs w:val="20"/>
        </w:rPr>
      </w:pPr>
      <w:r w:rsidRPr="00EE2228">
        <w:rPr>
          <w:rFonts w:cs="Arial"/>
          <w:szCs w:val="20"/>
        </w:rPr>
        <w:t>Amandma sledi pripombi Zakonodajno pravne službe. Besedilo se usklajuje s terminologijo Zakona o javnih financah (Uradni list RS, št. 11/11 – uradno prečiščeno besedilo, 14/13 – popr., 101/13, 55/15 – ZFisP, 96/15 – ZIPRS1617, 13/18, 195/20 – odl. US, 18/23 – ZDU-1O, 76/23, 24/25 – ZFisP-1 in 39/25) in s terminologijo iz predloga zakona.</w:t>
      </w:r>
    </w:p>
    <w:bookmarkEnd w:id="7"/>
    <w:p w14:paraId="2CD61BAA" w14:textId="77777777" w:rsidR="00EE2228" w:rsidRPr="00EE2228" w:rsidRDefault="00EE2228" w:rsidP="00EE2228">
      <w:pPr>
        <w:jc w:val="both"/>
        <w:rPr>
          <w:rFonts w:cs="Arial"/>
          <w:b/>
          <w:bCs/>
          <w:szCs w:val="20"/>
        </w:rPr>
      </w:pPr>
    </w:p>
    <w:p w14:paraId="2CF01F74" w14:textId="77777777" w:rsidR="00EE2228" w:rsidRPr="00EE2228" w:rsidRDefault="00EE2228" w:rsidP="00EE2228">
      <w:pPr>
        <w:jc w:val="both"/>
        <w:rPr>
          <w:rFonts w:cs="Arial"/>
          <w:b/>
          <w:bCs/>
          <w:szCs w:val="20"/>
        </w:rPr>
      </w:pPr>
      <w:r w:rsidRPr="00EE2228">
        <w:rPr>
          <w:rFonts w:cs="Arial"/>
          <w:b/>
          <w:bCs/>
          <w:szCs w:val="20"/>
        </w:rPr>
        <w:t>K 28. členu:</w:t>
      </w:r>
    </w:p>
    <w:p w14:paraId="2DC3A4DD" w14:textId="77777777" w:rsidR="00EE2228" w:rsidRDefault="00EE2228" w:rsidP="00EE2228">
      <w:pPr>
        <w:jc w:val="both"/>
        <w:rPr>
          <w:rFonts w:cs="Arial"/>
          <w:szCs w:val="20"/>
        </w:rPr>
      </w:pPr>
    </w:p>
    <w:p w14:paraId="12F35EB0" w14:textId="1156107F" w:rsidR="00EE2228" w:rsidRPr="00EE2228" w:rsidRDefault="00EE2228" w:rsidP="00EE2228">
      <w:pPr>
        <w:jc w:val="both"/>
        <w:rPr>
          <w:rFonts w:cs="Arial"/>
          <w:szCs w:val="20"/>
        </w:rPr>
      </w:pPr>
      <w:r w:rsidRPr="00EE2228">
        <w:rPr>
          <w:rFonts w:cs="Arial"/>
          <w:szCs w:val="20"/>
        </w:rPr>
        <w:t xml:space="preserve">V 28. členu se v drugem stavku za besedo »zneske« doda besedilo »ali dele zneskov«, v tretjem stavku se beseda »pristojnim« črta, za besedo »sodiščem« pa se pika nadomesti z vejico in doda besedilo »pristojnim za delovne spore.«. </w:t>
      </w:r>
    </w:p>
    <w:p w14:paraId="0844794D" w14:textId="77777777" w:rsidR="00EE2228" w:rsidRDefault="00EE2228" w:rsidP="00EE2228">
      <w:pPr>
        <w:jc w:val="both"/>
        <w:rPr>
          <w:rFonts w:cs="Arial"/>
          <w:szCs w:val="20"/>
          <w:u w:val="single"/>
        </w:rPr>
      </w:pPr>
    </w:p>
    <w:p w14:paraId="1D844C99" w14:textId="45988C20" w:rsidR="00EE2228" w:rsidRPr="00EE2228" w:rsidRDefault="00EE2228" w:rsidP="00EE2228">
      <w:pPr>
        <w:jc w:val="both"/>
        <w:rPr>
          <w:rFonts w:cs="Arial"/>
          <w:szCs w:val="20"/>
          <w:u w:val="single"/>
        </w:rPr>
      </w:pPr>
      <w:r w:rsidRPr="00EE2228">
        <w:rPr>
          <w:rFonts w:cs="Arial"/>
          <w:szCs w:val="20"/>
          <w:u w:val="single"/>
        </w:rPr>
        <w:t>Obrazložitev amandmaja k 28. členu:</w:t>
      </w:r>
    </w:p>
    <w:p w14:paraId="5E00F839" w14:textId="77777777" w:rsidR="00EE2228" w:rsidRDefault="00EE2228" w:rsidP="00EE2228">
      <w:pPr>
        <w:jc w:val="both"/>
        <w:rPr>
          <w:rFonts w:cs="Arial"/>
          <w:szCs w:val="20"/>
        </w:rPr>
      </w:pPr>
    </w:p>
    <w:p w14:paraId="4F88C71C" w14:textId="663F94D2" w:rsidR="00EE2228" w:rsidRPr="00EE2228" w:rsidRDefault="00EE2228" w:rsidP="00EE2228">
      <w:pPr>
        <w:jc w:val="both"/>
        <w:rPr>
          <w:rFonts w:cs="Arial"/>
          <w:szCs w:val="20"/>
        </w:rPr>
      </w:pPr>
      <w:r w:rsidRPr="00EE2228">
        <w:rPr>
          <w:rFonts w:cs="Arial"/>
          <w:szCs w:val="20"/>
        </w:rPr>
        <w:t>Amandma sledi pripombi Zakonodajno pravne službe. Besedilo je popravljeno na način, da se bolj natančno zapiše, da mora funkcionar vrniti tudi dele zneskov nadomestila plače po prenehanju funkcije, do katerih ni bil upravičen v skladu z zakonom. Poleg tega se v zadnjem stavku izrecno določi sodišče za delovne spore kot pristojno sodišče za odločanje o tožbi.</w:t>
      </w:r>
    </w:p>
    <w:p w14:paraId="4D4B5EA7" w14:textId="77777777" w:rsidR="00EE2228" w:rsidRPr="00EE2228" w:rsidRDefault="00EE2228" w:rsidP="00EE2228">
      <w:pPr>
        <w:jc w:val="both"/>
        <w:rPr>
          <w:rFonts w:cs="Arial"/>
          <w:b/>
          <w:bCs/>
          <w:szCs w:val="20"/>
        </w:rPr>
      </w:pPr>
    </w:p>
    <w:p w14:paraId="5F7B1292" w14:textId="77777777" w:rsidR="00EE2228" w:rsidRPr="00EE2228" w:rsidRDefault="00EE2228" w:rsidP="00EE2228">
      <w:pPr>
        <w:jc w:val="both"/>
        <w:rPr>
          <w:rFonts w:cs="Arial"/>
          <w:b/>
          <w:bCs/>
          <w:szCs w:val="20"/>
        </w:rPr>
      </w:pPr>
      <w:r w:rsidRPr="00EE2228">
        <w:rPr>
          <w:rFonts w:cs="Arial"/>
          <w:b/>
          <w:bCs/>
          <w:szCs w:val="20"/>
        </w:rPr>
        <w:t>K 32. členu</w:t>
      </w:r>
    </w:p>
    <w:p w14:paraId="3632B75F" w14:textId="77777777" w:rsidR="00EE2228" w:rsidRDefault="00EE2228" w:rsidP="00EE2228">
      <w:pPr>
        <w:jc w:val="both"/>
        <w:rPr>
          <w:rFonts w:cs="Arial"/>
          <w:szCs w:val="20"/>
        </w:rPr>
      </w:pPr>
    </w:p>
    <w:p w14:paraId="0F844615" w14:textId="303D2EA2" w:rsidR="00EE2228" w:rsidRPr="00EE2228" w:rsidRDefault="00EE2228" w:rsidP="00EE2228">
      <w:pPr>
        <w:jc w:val="both"/>
        <w:rPr>
          <w:rFonts w:cs="Arial"/>
          <w:szCs w:val="20"/>
        </w:rPr>
      </w:pPr>
      <w:r w:rsidRPr="00EE2228">
        <w:rPr>
          <w:rFonts w:cs="Arial"/>
          <w:szCs w:val="20"/>
        </w:rPr>
        <w:lastRenderedPageBreak/>
        <w:t>V 32. členu se v tretjem odstavku besedilo »19., 20., 21., 22., 23., in 24.« nadomesti z besedilom »19. do 24.«.</w:t>
      </w:r>
    </w:p>
    <w:p w14:paraId="0055E48E" w14:textId="77777777" w:rsidR="00EE2228" w:rsidRDefault="00EE2228" w:rsidP="00EE2228">
      <w:pPr>
        <w:jc w:val="both"/>
        <w:rPr>
          <w:rFonts w:cs="Arial"/>
          <w:szCs w:val="20"/>
          <w:u w:val="single"/>
        </w:rPr>
      </w:pPr>
    </w:p>
    <w:p w14:paraId="60813B57" w14:textId="52B18C08" w:rsidR="00EE2228" w:rsidRPr="00EE2228" w:rsidRDefault="00EE2228" w:rsidP="00EE2228">
      <w:pPr>
        <w:jc w:val="both"/>
        <w:rPr>
          <w:rFonts w:cs="Arial"/>
          <w:szCs w:val="20"/>
          <w:u w:val="single"/>
        </w:rPr>
      </w:pPr>
      <w:r w:rsidRPr="00EE2228">
        <w:rPr>
          <w:rFonts w:cs="Arial"/>
          <w:szCs w:val="20"/>
          <w:u w:val="single"/>
        </w:rPr>
        <w:t>Obrazložitev amandmaja k 32. členu:</w:t>
      </w:r>
    </w:p>
    <w:p w14:paraId="483723F6" w14:textId="77777777" w:rsidR="00EE2228" w:rsidRDefault="00EE2228" w:rsidP="00EE2228">
      <w:pPr>
        <w:jc w:val="both"/>
        <w:rPr>
          <w:rFonts w:cs="Arial"/>
          <w:szCs w:val="20"/>
        </w:rPr>
      </w:pPr>
    </w:p>
    <w:p w14:paraId="58CE5CC9" w14:textId="7A2DC04C" w:rsidR="00EE2228" w:rsidRPr="00EE2228" w:rsidRDefault="00EE2228" w:rsidP="00EE2228">
      <w:pPr>
        <w:jc w:val="both"/>
        <w:rPr>
          <w:rFonts w:cs="Arial"/>
          <w:szCs w:val="20"/>
        </w:rPr>
      </w:pPr>
      <w:r w:rsidRPr="00EE2228">
        <w:rPr>
          <w:rFonts w:cs="Arial"/>
          <w:szCs w:val="20"/>
        </w:rPr>
        <w:t>Amandma sledi pripombi Zakonodajno pravne službe in je redakcijske narave.</w:t>
      </w:r>
    </w:p>
    <w:p w14:paraId="7FCA5F3C" w14:textId="77777777" w:rsidR="00EE2228" w:rsidRPr="00EE2228" w:rsidRDefault="00EE2228" w:rsidP="00EE2228">
      <w:pPr>
        <w:jc w:val="both"/>
        <w:rPr>
          <w:rFonts w:cs="Arial"/>
          <w:b/>
          <w:bCs/>
          <w:szCs w:val="20"/>
        </w:rPr>
      </w:pPr>
    </w:p>
    <w:p w14:paraId="11B4874C" w14:textId="77777777" w:rsidR="00EE2228" w:rsidRPr="00EE2228" w:rsidRDefault="00EE2228" w:rsidP="00EE2228">
      <w:pPr>
        <w:jc w:val="both"/>
        <w:rPr>
          <w:rFonts w:cs="Arial"/>
          <w:b/>
          <w:bCs/>
          <w:szCs w:val="20"/>
        </w:rPr>
      </w:pPr>
      <w:r w:rsidRPr="00EE2228">
        <w:rPr>
          <w:rFonts w:cs="Arial"/>
          <w:b/>
          <w:bCs/>
          <w:szCs w:val="20"/>
        </w:rPr>
        <w:t>K 33. členu</w:t>
      </w:r>
    </w:p>
    <w:p w14:paraId="6577D601" w14:textId="77777777" w:rsidR="00EE2228" w:rsidRDefault="00EE2228" w:rsidP="00EE2228">
      <w:pPr>
        <w:jc w:val="both"/>
        <w:rPr>
          <w:rFonts w:cs="Arial"/>
          <w:szCs w:val="20"/>
        </w:rPr>
      </w:pPr>
    </w:p>
    <w:p w14:paraId="55B723E2" w14:textId="066B8271" w:rsidR="00EE2228" w:rsidRPr="00EE2228" w:rsidRDefault="00EE2228" w:rsidP="00EE2228">
      <w:pPr>
        <w:jc w:val="both"/>
        <w:rPr>
          <w:rFonts w:cs="Arial"/>
          <w:szCs w:val="20"/>
        </w:rPr>
      </w:pPr>
      <w:r w:rsidRPr="00EE2228">
        <w:rPr>
          <w:rFonts w:cs="Arial"/>
          <w:szCs w:val="20"/>
        </w:rPr>
        <w:t>V 33. členu v četrtem odstavku se v prvem stavku besedilo »z odločbo« nadomesti z besedilom »s sklepom, razen kadar ta zakon ne določa drugače,«.</w:t>
      </w:r>
    </w:p>
    <w:p w14:paraId="13547421" w14:textId="77777777" w:rsidR="008F5CA7" w:rsidRDefault="008F5CA7" w:rsidP="00EE2228">
      <w:pPr>
        <w:jc w:val="both"/>
        <w:rPr>
          <w:rFonts w:cs="Arial"/>
          <w:szCs w:val="20"/>
        </w:rPr>
      </w:pPr>
    </w:p>
    <w:p w14:paraId="6347851F" w14:textId="6439AAA5" w:rsidR="00EE2228" w:rsidRDefault="00EE2228" w:rsidP="00EE2228">
      <w:pPr>
        <w:jc w:val="both"/>
        <w:rPr>
          <w:rFonts w:cs="Arial"/>
          <w:szCs w:val="20"/>
        </w:rPr>
      </w:pPr>
      <w:r w:rsidRPr="00EE2228">
        <w:rPr>
          <w:rFonts w:cs="Arial"/>
          <w:szCs w:val="20"/>
        </w:rPr>
        <w:t>Za petim odstavkom se doda nov šesti odstavek, ki se glasi:</w:t>
      </w:r>
    </w:p>
    <w:p w14:paraId="09CC7B87" w14:textId="6CA078CF" w:rsidR="00EE2228" w:rsidRPr="00EE2228" w:rsidRDefault="00EE2228" w:rsidP="00EE2228">
      <w:pPr>
        <w:jc w:val="both"/>
        <w:rPr>
          <w:rFonts w:cs="Arial"/>
          <w:szCs w:val="20"/>
        </w:rPr>
      </w:pPr>
      <w:r w:rsidRPr="00EE2228">
        <w:rPr>
          <w:rFonts w:cs="Arial"/>
          <w:szCs w:val="20"/>
        </w:rPr>
        <w:t xml:space="preserve">»(6) Določbe tega člena se smiselno uporabljajo tudi za varstvo pravic funkcionarjev, ki jim je prenehala funkcija.«. </w:t>
      </w:r>
    </w:p>
    <w:p w14:paraId="0A02090B" w14:textId="77777777" w:rsidR="00EE2228" w:rsidRDefault="00EE2228" w:rsidP="00EE2228">
      <w:pPr>
        <w:jc w:val="both"/>
        <w:rPr>
          <w:rFonts w:cs="Arial"/>
          <w:szCs w:val="20"/>
          <w:u w:val="single"/>
        </w:rPr>
      </w:pPr>
    </w:p>
    <w:p w14:paraId="04AB9AFA" w14:textId="49CAF411" w:rsidR="00EE2228" w:rsidRPr="00EE2228" w:rsidRDefault="00EE2228" w:rsidP="00EE2228">
      <w:pPr>
        <w:jc w:val="both"/>
        <w:rPr>
          <w:rFonts w:cs="Arial"/>
          <w:szCs w:val="20"/>
          <w:u w:val="single"/>
        </w:rPr>
      </w:pPr>
      <w:r w:rsidRPr="00EE2228">
        <w:rPr>
          <w:rFonts w:cs="Arial"/>
          <w:szCs w:val="20"/>
          <w:u w:val="single"/>
        </w:rPr>
        <w:t>Obrazložitev amandmaja k 33. členu:</w:t>
      </w:r>
    </w:p>
    <w:p w14:paraId="263BFD70" w14:textId="77777777" w:rsidR="00EE2228" w:rsidRDefault="00EE2228" w:rsidP="00EE2228">
      <w:pPr>
        <w:jc w:val="both"/>
        <w:rPr>
          <w:rFonts w:cs="Arial"/>
          <w:szCs w:val="20"/>
        </w:rPr>
      </w:pPr>
      <w:bookmarkStart w:id="8" w:name="_Hlk200977052"/>
    </w:p>
    <w:p w14:paraId="46650D63" w14:textId="0B21AECF" w:rsidR="00EE2228" w:rsidRPr="00EE2228" w:rsidRDefault="00EE2228" w:rsidP="00EE2228">
      <w:pPr>
        <w:jc w:val="both"/>
        <w:rPr>
          <w:rFonts w:cs="Arial"/>
          <w:szCs w:val="20"/>
        </w:rPr>
      </w:pPr>
      <w:r w:rsidRPr="00EE2228">
        <w:rPr>
          <w:rFonts w:cs="Arial"/>
          <w:szCs w:val="20"/>
        </w:rPr>
        <w:t xml:space="preserve">Ponovno smo preučili določbo, ki ureja varstvo pravic funkcionarja. Amandma se v delu, ki se nanaša na četrti odstavek 33. člena predlaga zaradi opozorila Zakonodajno pravne službe, vezanega  na notranje neskladneje pri  načinu odločanja o pravicah in obveznostih funkcionarjev.  S tako ureditvijo bo odpravljena tudi nejasnost glede pomislekov o rabi Zakona o splošnem upravnem postopku (Uradni list RS, št. 24/06 – uradno prečiščeno besedilo, 105/06 – ZUS-1, 126/07, 65/08, 8/10, 82/13, 175/20 – ZIUOPDVE in 3/22 – ZDeb; v nadaljnjem besedilu: ZUP) v postopkih odločanja o pravicah in obveznostih funkcionarjev po tem zakonu. Odločanje o pravicah funkcionarjev po predlogu zakona namreč ni upravna zadeva, temveč je po svoji naravi delovnopravna zadeva. Predlog zakona sicer celovito postopka odločanja o pravicah in obveznostih funkcionarjev ne ureja. Ker ima odločanje o pravicah funkcionarjev po predlogu zakona značaj delovno pravne zadeve, se bodo skladno s 4. členom ZUP smiselno uporabljale določbe ZUP v tistih delih, kjer predlog zakona posameznih postopkovnih vprašanj ne ureja. </w:t>
      </w:r>
      <w:bookmarkStart w:id="9" w:name="_Hlk201134199"/>
      <w:r w:rsidRPr="00EE2228">
        <w:rPr>
          <w:rFonts w:cs="Arial"/>
          <w:szCs w:val="20"/>
        </w:rPr>
        <w:t>Izrecno navajanje smiselne uporabe ZUP v predlogu zakona upoštevaje določbo 4. člena ZUP zato ni potrebno.</w:t>
      </w:r>
      <w:bookmarkEnd w:id="9"/>
    </w:p>
    <w:p w14:paraId="6A5B282A" w14:textId="77777777" w:rsidR="00EE2228" w:rsidRDefault="00EE2228" w:rsidP="00EE2228">
      <w:pPr>
        <w:jc w:val="both"/>
        <w:rPr>
          <w:rFonts w:cs="Arial"/>
          <w:szCs w:val="20"/>
        </w:rPr>
      </w:pPr>
    </w:p>
    <w:p w14:paraId="2DBF5B05" w14:textId="66767B0A" w:rsidR="00EE2228" w:rsidRPr="00EE2228" w:rsidRDefault="00EE2228" w:rsidP="00EE2228">
      <w:pPr>
        <w:jc w:val="both"/>
        <w:rPr>
          <w:rFonts w:cs="Arial"/>
          <w:szCs w:val="20"/>
        </w:rPr>
      </w:pPr>
      <w:r w:rsidRPr="00EE2228">
        <w:rPr>
          <w:rFonts w:cs="Arial"/>
          <w:szCs w:val="20"/>
        </w:rPr>
        <w:t xml:space="preserve">Z namenom večje jasnosti ureditve se v 33. členu dodaja še nov šesti odstavek, v skladu s katerim se bo ureditev varstva pravic smiselno uporabljala tudi za funkcionarje, ki jim je funkcija prenehala, in sicer v primerih, ko oziroma če bo to potrebno pri uveljavljanju pravic, ki jim pripadajo po poteku njihovega mandata. Določba se bo tako uporabila na primer, če bo funkcionarju, kateremu je funkcija prenehala, zavrnjena vloga o pravici do pravne pomoči iz 32. člena predloga zakona – v tem primeru bo funkcionar imel možnost vložitve ugovora zoper to odločitev, pa tudi v primeru, ko organ o njegovi vlogi do nadomestila plače po prenehanju funkcije iz 27. člena predloga zakona ne bo odločil; v tem primeru bo imel funkcionar možnost vložitve zahteve za uveljavljanje pravic.  </w:t>
      </w:r>
      <w:bookmarkEnd w:id="8"/>
    </w:p>
    <w:p w14:paraId="2113904E" w14:textId="77777777" w:rsidR="00EE2228" w:rsidRPr="00EE2228" w:rsidRDefault="00EE2228" w:rsidP="00EE2228">
      <w:pPr>
        <w:jc w:val="both"/>
        <w:rPr>
          <w:rFonts w:cs="Arial"/>
          <w:szCs w:val="20"/>
        </w:rPr>
      </w:pPr>
    </w:p>
    <w:p w14:paraId="0693D0BD" w14:textId="77777777" w:rsidR="00EE2228" w:rsidRPr="00EE2228" w:rsidRDefault="00EE2228" w:rsidP="00EE2228">
      <w:pPr>
        <w:jc w:val="both"/>
        <w:rPr>
          <w:rFonts w:cs="Arial"/>
          <w:b/>
          <w:bCs/>
          <w:szCs w:val="20"/>
        </w:rPr>
      </w:pPr>
      <w:r w:rsidRPr="00EE2228">
        <w:rPr>
          <w:rFonts w:cs="Arial"/>
          <w:b/>
          <w:bCs/>
          <w:szCs w:val="20"/>
        </w:rPr>
        <w:t>K 36. členu</w:t>
      </w:r>
    </w:p>
    <w:p w14:paraId="722F80A0" w14:textId="77777777" w:rsidR="00EE2228" w:rsidRDefault="00EE2228" w:rsidP="00EE2228">
      <w:pPr>
        <w:jc w:val="both"/>
        <w:rPr>
          <w:rFonts w:cs="Arial"/>
          <w:szCs w:val="20"/>
        </w:rPr>
      </w:pPr>
    </w:p>
    <w:p w14:paraId="6FBB9250" w14:textId="4620C4ED" w:rsidR="00EE2228" w:rsidRPr="00EE2228" w:rsidRDefault="00EE2228" w:rsidP="00EE2228">
      <w:pPr>
        <w:jc w:val="both"/>
        <w:rPr>
          <w:rFonts w:cs="Arial"/>
          <w:szCs w:val="20"/>
        </w:rPr>
      </w:pPr>
      <w:r w:rsidRPr="00EE2228">
        <w:rPr>
          <w:rFonts w:cs="Arial"/>
          <w:szCs w:val="20"/>
        </w:rPr>
        <w:t>V 36. členu se prvi odstavek črta, dosedanja drugi in tretji odstavek pa postaneta prvi in drugi odstavek.</w:t>
      </w:r>
    </w:p>
    <w:p w14:paraId="2C72C5A5" w14:textId="77777777" w:rsidR="00EE2228" w:rsidRDefault="00EE2228" w:rsidP="00EE2228">
      <w:pPr>
        <w:jc w:val="both"/>
        <w:rPr>
          <w:rFonts w:cs="Arial"/>
          <w:szCs w:val="20"/>
          <w:u w:val="single"/>
        </w:rPr>
      </w:pPr>
    </w:p>
    <w:p w14:paraId="09E8F4FC" w14:textId="236673BC" w:rsidR="00EE2228" w:rsidRPr="00EE2228" w:rsidRDefault="00EE2228" w:rsidP="00EE2228">
      <w:pPr>
        <w:jc w:val="both"/>
        <w:rPr>
          <w:rFonts w:cs="Arial"/>
          <w:szCs w:val="20"/>
          <w:u w:val="single"/>
        </w:rPr>
      </w:pPr>
      <w:r w:rsidRPr="00EE2228">
        <w:rPr>
          <w:rFonts w:cs="Arial"/>
          <w:szCs w:val="20"/>
          <w:u w:val="single"/>
        </w:rPr>
        <w:t>Obrazložitev amandmaja k 36. členu:</w:t>
      </w:r>
    </w:p>
    <w:p w14:paraId="2606174A" w14:textId="77777777" w:rsidR="00EE2228" w:rsidRDefault="00EE2228" w:rsidP="00EE2228">
      <w:pPr>
        <w:jc w:val="both"/>
        <w:rPr>
          <w:rFonts w:cs="Arial"/>
          <w:szCs w:val="20"/>
        </w:rPr>
      </w:pPr>
      <w:bookmarkStart w:id="10" w:name="_Hlk200956598"/>
    </w:p>
    <w:p w14:paraId="490B2D01" w14:textId="4A151652" w:rsidR="00EE2228" w:rsidRPr="00EE2228" w:rsidRDefault="00EE2228" w:rsidP="00EE2228">
      <w:pPr>
        <w:jc w:val="both"/>
        <w:rPr>
          <w:rFonts w:cs="Arial"/>
          <w:szCs w:val="20"/>
        </w:rPr>
      </w:pPr>
      <w:r w:rsidRPr="00EE2228">
        <w:rPr>
          <w:rFonts w:cs="Arial"/>
          <w:szCs w:val="20"/>
        </w:rPr>
        <w:t xml:space="preserve">Amandma sledi pripombi Zakonodajno pravne službe. Črta se prvi odstavek, saj službeno izkaznico ureja že 18. člen ZIN. </w:t>
      </w:r>
    </w:p>
    <w:bookmarkEnd w:id="10"/>
    <w:p w14:paraId="4CCA67D0" w14:textId="77777777" w:rsidR="00EE2228" w:rsidRPr="00EE2228" w:rsidRDefault="00EE2228" w:rsidP="00EE2228">
      <w:pPr>
        <w:jc w:val="both"/>
        <w:rPr>
          <w:rFonts w:cs="Arial"/>
          <w:szCs w:val="20"/>
          <w:u w:val="single"/>
        </w:rPr>
      </w:pPr>
    </w:p>
    <w:p w14:paraId="0BFD7859" w14:textId="77777777" w:rsidR="00EE2228" w:rsidRPr="00EE2228" w:rsidRDefault="00EE2228" w:rsidP="00EE2228">
      <w:pPr>
        <w:jc w:val="both"/>
        <w:rPr>
          <w:rFonts w:cs="Arial"/>
          <w:b/>
          <w:bCs/>
          <w:szCs w:val="20"/>
        </w:rPr>
      </w:pPr>
      <w:r w:rsidRPr="00EE2228">
        <w:rPr>
          <w:rFonts w:cs="Arial"/>
          <w:b/>
          <w:bCs/>
          <w:szCs w:val="20"/>
        </w:rPr>
        <w:t>K 38. členu</w:t>
      </w:r>
    </w:p>
    <w:p w14:paraId="01A2BC60" w14:textId="77777777" w:rsidR="00EE2228" w:rsidRDefault="00EE2228" w:rsidP="00EE2228">
      <w:pPr>
        <w:jc w:val="both"/>
        <w:rPr>
          <w:rFonts w:cs="Arial"/>
          <w:szCs w:val="20"/>
        </w:rPr>
      </w:pPr>
    </w:p>
    <w:p w14:paraId="15FEA362" w14:textId="52B84102" w:rsidR="00EE2228" w:rsidRPr="00EE2228" w:rsidRDefault="00EE2228" w:rsidP="00EE2228">
      <w:pPr>
        <w:jc w:val="both"/>
        <w:rPr>
          <w:rFonts w:cs="Arial"/>
          <w:szCs w:val="20"/>
        </w:rPr>
      </w:pPr>
      <w:r w:rsidRPr="00EE2228">
        <w:rPr>
          <w:rFonts w:cs="Arial"/>
          <w:szCs w:val="20"/>
        </w:rPr>
        <w:t>V 38. členu se tretji odstavek spremeni tako, da se glasi:</w:t>
      </w:r>
    </w:p>
    <w:p w14:paraId="64CEB127" w14:textId="77777777" w:rsidR="00EE2228" w:rsidRPr="00EE2228" w:rsidRDefault="00EE2228" w:rsidP="00EE2228">
      <w:pPr>
        <w:jc w:val="both"/>
        <w:rPr>
          <w:rFonts w:cs="Arial"/>
          <w:szCs w:val="20"/>
        </w:rPr>
      </w:pPr>
      <w:r w:rsidRPr="00EE2228">
        <w:rPr>
          <w:rFonts w:cs="Arial"/>
          <w:szCs w:val="20"/>
        </w:rPr>
        <w:t>»(3) Z globo od 1.000 do 10.000 eurov se kaznuje za prekršek odgovorna oseba v državnem organu ali v samoupravni lokalni skupnosti, ki:</w:t>
      </w:r>
    </w:p>
    <w:p w14:paraId="686F1B1A" w14:textId="77777777" w:rsidR="00EE2228" w:rsidRPr="00EE2228" w:rsidRDefault="00EE2228" w:rsidP="00EE2228">
      <w:pPr>
        <w:numPr>
          <w:ilvl w:val="0"/>
          <w:numId w:val="43"/>
        </w:numPr>
        <w:jc w:val="both"/>
        <w:rPr>
          <w:rFonts w:cs="Arial"/>
          <w:szCs w:val="20"/>
        </w:rPr>
      </w:pPr>
      <w:r w:rsidRPr="00EE2228">
        <w:rPr>
          <w:rFonts w:cs="Arial"/>
          <w:szCs w:val="20"/>
        </w:rPr>
        <w:t>določi oziroma izplača povračilo stroškov v zvezi z opravljanjem funkcije in drugih prejemkov v drugačni višini in pod drugačnimi pogoji, kot jih določa zakon ali na njegovi podlagi izdan splošni akt (prvi odstavek 15. člena),</w:t>
      </w:r>
    </w:p>
    <w:p w14:paraId="096FB0E8" w14:textId="77777777" w:rsidR="00EE2228" w:rsidRPr="00EE2228" w:rsidRDefault="00EE2228" w:rsidP="00EE2228">
      <w:pPr>
        <w:numPr>
          <w:ilvl w:val="0"/>
          <w:numId w:val="43"/>
        </w:numPr>
        <w:jc w:val="both"/>
        <w:rPr>
          <w:rFonts w:cs="Arial"/>
          <w:szCs w:val="20"/>
        </w:rPr>
      </w:pPr>
      <w:r w:rsidRPr="00EE2228">
        <w:rPr>
          <w:rFonts w:cs="Arial"/>
          <w:szCs w:val="20"/>
        </w:rPr>
        <w:t>v petih delovnih dneh od ugotovitve nepravilnosti ne izda pisnega poziva za sklenitev dogovora o načinu vrnitve preveč izplačanih zneskov (drugi odstavek 15. člena),</w:t>
      </w:r>
    </w:p>
    <w:p w14:paraId="1CE25C72" w14:textId="77777777" w:rsidR="00EE2228" w:rsidRPr="00EE2228" w:rsidRDefault="00EE2228" w:rsidP="00EE2228">
      <w:pPr>
        <w:numPr>
          <w:ilvl w:val="0"/>
          <w:numId w:val="43"/>
        </w:numPr>
        <w:jc w:val="both"/>
        <w:rPr>
          <w:rFonts w:cs="Arial"/>
          <w:szCs w:val="20"/>
        </w:rPr>
      </w:pPr>
      <w:r w:rsidRPr="00EE2228">
        <w:rPr>
          <w:rFonts w:cs="Arial"/>
          <w:szCs w:val="20"/>
        </w:rPr>
        <w:t>funkcionarju, ki poklicno opravlja funkcijo, določi oziroma izplača nadomestilo za neizrabljen letni dopust v nasprotju s tem zakonom (tretji odstavek 16. člena),</w:t>
      </w:r>
    </w:p>
    <w:p w14:paraId="330142AD" w14:textId="77777777" w:rsidR="00EE2228" w:rsidRPr="00EE2228" w:rsidRDefault="00EE2228" w:rsidP="00EE2228">
      <w:pPr>
        <w:numPr>
          <w:ilvl w:val="0"/>
          <w:numId w:val="43"/>
        </w:numPr>
        <w:jc w:val="both"/>
        <w:rPr>
          <w:rFonts w:cs="Arial"/>
          <w:szCs w:val="20"/>
        </w:rPr>
      </w:pPr>
      <w:r w:rsidRPr="00EE2228">
        <w:rPr>
          <w:rFonts w:cs="Arial"/>
          <w:szCs w:val="20"/>
        </w:rPr>
        <w:t>ne terja zneskov, ki jih je funkcionar prejel iz naslova uveljavljanja pravice do pravne pomoči (četrti odstavek 20. člena),</w:t>
      </w:r>
    </w:p>
    <w:p w14:paraId="5267C8B4" w14:textId="77777777" w:rsidR="00EE2228" w:rsidRPr="00EE2228" w:rsidRDefault="00EE2228" w:rsidP="00EE2228">
      <w:pPr>
        <w:numPr>
          <w:ilvl w:val="0"/>
          <w:numId w:val="43"/>
        </w:numPr>
        <w:jc w:val="both"/>
        <w:rPr>
          <w:rFonts w:cs="Arial"/>
          <w:szCs w:val="20"/>
        </w:rPr>
      </w:pPr>
      <w:r w:rsidRPr="00EE2228">
        <w:rPr>
          <w:rFonts w:cs="Arial"/>
          <w:szCs w:val="20"/>
        </w:rPr>
        <w:t xml:space="preserve">ne terja vračila začasno založenih sredstev pravne pomoči oziroma stroškov zastopanja (prvi in drugi odstavek 24. člena), </w:t>
      </w:r>
    </w:p>
    <w:p w14:paraId="728B83C5" w14:textId="77777777" w:rsidR="00EE2228" w:rsidRPr="00EE2228" w:rsidRDefault="00EE2228" w:rsidP="00EE2228">
      <w:pPr>
        <w:numPr>
          <w:ilvl w:val="0"/>
          <w:numId w:val="43"/>
        </w:numPr>
        <w:jc w:val="both"/>
        <w:rPr>
          <w:rFonts w:cs="Arial"/>
          <w:szCs w:val="20"/>
        </w:rPr>
      </w:pPr>
      <w:r w:rsidRPr="00EE2228">
        <w:rPr>
          <w:rFonts w:cs="Arial"/>
          <w:szCs w:val="20"/>
        </w:rPr>
        <w:t>s tožbo od funkcionarja ne zahteva vračila zneskov nadomestila plače po prenehanju funkcije, ki so bili prejeti v nasprotju z zakonom (28. člen).«.</w:t>
      </w:r>
    </w:p>
    <w:p w14:paraId="6D4B095C" w14:textId="77777777" w:rsidR="00EE2228" w:rsidRPr="00EE2228" w:rsidRDefault="00EE2228" w:rsidP="00EE2228">
      <w:pPr>
        <w:jc w:val="both"/>
        <w:rPr>
          <w:rFonts w:cs="Arial"/>
          <w:szCs w:val="20"/>
          <w:u w:val="single"/>
        </w:rPr>
      </w:pPr>
    </w:p>
    <w:p w14:paraId="72B304BB" w14:textId="77777777" w:rsidR="00EE2228" w:rsidRPr="00EE2228" w:rsidRDefault="00EE2228" w:rsidP="00EE2228">
      <w:pPr>
        <w:jc w:val="both"/>
        <w:rPr>
          <w:rFonts w:cs="Arial"/>
          <w:szCs w:val="20"/>
          <w:u w:val="single"/>
        </w:rPr>
      </w:pPr>
      <w:r w:rsidRPr="00EE2228">
        <w:rPr>
          <w:rFonts w:cs="Arial"/>
          <w:szCs w:val="20"/>
          <w:u w:val="single"/>
        </w:rPr>
        <w:t>Obrazložitev amandmaja k 38. členu:</w:t>
      </w:r>
    </w:p>
    <w:p w14:paraId="4AEC57DE" w14:textId="77777777" w:rsidR="00EE2228" w:rsidRDefault="00EE2228" w:rsidP="00EE2228">
      <w:pPr>
        <w:jc w:val="both"/>
        <w:rPr>
          <w:rFonts w:cs="Arial"/>
          <w:szCs w:val="20"/>
        </w:rPr>
      </w:pPr>
    </w:p>
    <w:p w14:paraId="58C972F1" w14:textId="47094D6E" w:rsidR="00EE2228" w:rsidRPr="00EE2228" w:rsidRDefault="00EE2228" w:rsidP="00EE2228">
      <w:pPr>
        <w:jc w:val="both"/>
        <w:rPr>
          <w:rFonts w:cs="Arial"/>
          <w:szCs w:val="20"/>
          <w:u w:val="single"/>
        </w:rPr>
      </w:pPr>
      <w:r w:rsidRPr="00EE2228">
        <w:rPr>
          <w:rFonts w:cs="Arial"/>
          <w:szCs w:val="20"/>
        </w:rPr>
        <w:t xml:space="preserve">Amandma sledi pripombi Zakonodajno pravne službe. Ponovno smo preverili vsebino kazenskih določb in skladno s predlogom dodali prekrške in sankcije za kršitev nekaterih drugih določb tega zakona. </w:t>
      </w:r>
    </w:p>
    <w:p w14:paraId="434B6EE1" w14:textId="77777777" w:rsidR="00EE2228" w:rsidRPr="00EE2228" w:rsidRDefault="00EE2228" w:rsidP="00EE2228">
      <w:pPr>
        <w:jc w:val="both"/>
        <w:rPr>
          <w:rFonts w:cs="Arial"/>
          <w:b/>
          <w:bCs/>
          <w:szCs w:val="20"/>
        </w:rPr>
      </w:pPr>
    </w:p>
    <w:p w14:paraId="3FE973B9" w14:textId="77777777" w:rsidR="00EE2228" w:rsidRPr="00EE2228" w:rsidRDefault="00EE2228" w:rsidP="00EE2228">
      <w:pPr>
        <w:jc w:val="both"/>
        <w:rPr>
          <w:rFonts w:cs="Arial"/>
          <w:b/>
          <w:bCs/>
          <w:szCs w:val="20"/>
        </w:rPr>
      </w:pPr>
      <w:r w:rsidRPr="00EE2228">
        <w:rPr>
          <w:rFonts w:cs="Arial"/>
          <w:b/>
          <w:bCs/>
          <w:szCs w:val="20"/>
        </w:rPr>
        <w:t>K 41. členu:</w:t>
      </w:r>
    </w:p>
    <w:p w14:paraId="2CC97138" w14:textId="77777777" w:rsidR="00EE2228" w:rsidRDefault="00EE2228" w:rsidP="00EE2228">
      <w:pPr>
        <w:jc w:val="both"/>
        <w:rPr>
          <w:rFonts w:cs="Arial"/>
          <w:szCs w:val="20"/>
        </w:rPr>
      </w:pPr>
    </w:p>
    <w:p w14:paraId="7A094CB5" w14:textId="5B216FC3" w:rsidR="00EE2228" w:rsidRPr="00EE2228" w:rsidRDefault="00EE2228" w:rsidP="00EE2228">
      <w:pPr>
        <w:jc w:val="both"/>
        <w:rPr>
          <w:rFonts w:cs="Arial"/>
          <w:szCs w:val="20"/>
        </w:rPr>
      </w:pPr>
      <w:r w:rsidRPr="00EE2228">
        <w:rPr>
          <w:rFonts w:cs="Arial"/>
          <w:szCs w:val="20"/>
        </w:rPr>
        <w:t xml:space="preserve">V 41. členu se v 3. točki, ki spreminja 57. člen Zakona o sodniški službi, v prvem odstavku besedilo »prejšnjega odstavka« nadomesti z besedilom »55. člena tega zakona«. </w:t>
      </w:r>
    </w:p>
    <w:p w14:paraId="0AC6D19B" w14:textId="77777777" w:rsidR="00EE2228" w:rsidRDefault="00EE2228" w:rsidP="00EE2228">
      <w:pPr>
        <w:jc w:val="both"/>
        <w:rPr>
          <w:rFonts w:cs="Arial"/>
          <w:szCs w:val="20"/>
          <w:u w:val="single"/>
        </w:rPr>
      </w:pPr>
    </w:p>
    <w:p w14:paraId="51D0A70D" w14:textId="67F3B07E" w:rsidR="00EE2228" w:rsidRPr="00EE2228" w:rsidRDefault="00EE2228" w:rsidP="00EE2228">
      <w:pPr>
        <w:jc w:val="both"/>
        <w:rPr>
          <w:rFonts w:cs="Arial"/>
          <w:szCs w:val="20"/>
          <w:u w:val="single"/>
        </w:rPr>
      </w:pPr>
      <w:r w:rsidRPr="00EE2228">
        <w:rPr>
          <w:rFonts w:cs="Arial"/>
          <w:szCs w:val="20"/>
          <w:u w:val="single"/>
        </w:rPr>
        <w:t>Obrazložitev amandmaja k 41. členu:</w:t>
      </w:r>
    </w:p>
    <w:p w14:paraId="791AEAB5" w14:textId="77777777" w:rsidR="00EE2228" w:rsidRDefault="00EE2228" w:rsidP="00EE2228">
      <w:pPr>
        <w:jc w:val="both"/>
        <w:rPr>
          <w:rFonts w:cs="Arial"/>
          <w:szCs w:val="20"/>
        </w:rPr>
      </w:pPr>
      <w:bookmarkStart w:id="11" w:name="_Hlk200898574"/>
    </w:p>
    <w:p w14:paraId="4CA57BC2" w14:textId="0863D624" w:rsidR="00EE2228" w:rsidRPr="00EE2228" w:rsidRDefault="00EE2228" w:rsidP="00EE2228">
      <w:pPr>
        <w:jc w:val="both"/>
        <w:rPr>
          <w:rFonts w:cs="Arial"/>
          <w:szCs w:val="20"/>
        </w:rPr>
      </w:pPr>
      <w:r w:rsidRPr="00EE2228">
        <w:rPr>
          <w:rFonts w:cs="Arial"/>
          <w:szCs w:val="20"/>
        </w:rPr>
        <w:t xml:space="preserve">Amandma sledi mnenju Zakonodajno pravne službe, ki opozarja, da je v prvem odstavku spremenjenega 57. člena Zakona o sodniški službi, naveden napačen sklic. </w:t>
      </w:r>
    </w:p>
    <w:bookmarkEnd w:id="11"/>
    <w:p w14:paraId="038999BF" w14:textId="77777777" w:rsidR="00EE2228" w:rsidRPr="00EE2228" w:rsidRDefault="00EE2228" w:rsidP="00EE2228">
      <w:pPr>
        <w:jc w:val="both"/>
        <w:rPr>
          <w:rFonts w:cs="Arial"/>
          <w:b/>
          <w:bCs/>
          <w:szCs w:val="20"/>
        </w:rPr>
      </w:pPr>
    </w:p>
    <w:p w14:paraId="50DBE6D0" w14:textId="77777777" w:rsidR="00EE2228" w:rsidRPr="00EE2228" w:rsidRDefault="00EE2228" w:rsidP="00EE2228">
      <w:pPr>
        <w:jc w:val="both"/>
        <w:rPr>
          <w:rFonts w:cs="Arial"/>
          <w:b/>
          <w:bCs/>
          <w:szCs w:val="20"/>
        </w:rPr>
      </w:pPr>
      <w:r w:rsidRPr="00EE2228">
        <w:rPr>
          <w:rFonts w:cs="Arial"/>
          <w:b/>
          <w:bCs/>
          <w:szCs w:val="20"/>
        </w:rPr>
        <w:t>K 45. členu:</w:t>
      </w:r>
    </w:p>
    <w:p w14:paraId="763D1D07" w14:textId="77777777" w:rsidR="00EE2228" w:rsidRDefault="00EE2228" w:rsidP="00EE2228">
      <w:pPr>
        <w:jc w:val="both"/>
        <w:rPr>
          <w:rFonts w:cs="Arial"/>
          <w:szCs w:val="20"/>
        </w:rPr>
      </w:pPr>
    </w:p>
    <w:p w14:paraId="1F329CC5" w14:textId="18AB1479" w:rsidR="00EE2228" w:rsidRPr="00EE2228" w:rsidRDefault="00EE2228" w:rsidP="00EE2228">
      <w:pPr>
        <w:jc w:val="both"/>
        <w:rPr>
          <w:rFonts w:cs="Arial"/>
          <w:szCs w:val="20"/>
        </w:rPr>
      </w:pPr>
      <w:r w:rsidRPr="00EE2228">
        <w:rPr>
          <w:rFonts w:cs="Arial"/>
          <w:szCs w:val="20"/>
        </w:rPr>
        <w:t>V 45. členu se v drugi alineji črta beseda »se«.</w:t>
      </w:r>
    </w:p>
    <w:p w14:paraId="199952EE" w14:textId="77777777" w:rsidR="00EE2228" w:rsidRDefault="00EE2228" w:rsidP="00EE2228">
      <w:pPr>
        <w:jc w:val="both"/>
        <w:rPr>
          <w:rFonts w:cs="Arial"/>
          <w:szCs w:val="20"/>
          <w:u w:val="single"/>
        </w:rPr>
      </w:pPr>
    </w:p>
    <w:p w14:paraId="73B4F7EC" w14:textId="218F82CA" w:rsidR="00EE2228" w:rsidRPr="00EE2228" w:rsidRDefault="00EE2228" w:rsidP="00EE2228">
      <w:pPr>
        <w:jc w:val="both"/>
        <w:rPr>
          <w:rFonts w:cs="Arial"/>
          <w:szCs w:val="20"/>
          <w:u w:val="single"/>
        </w:rPr>
      </w:pPr>
      <w:r w:rsidRPr="00EE2228">
        <w:rPr>
          <w:rFonts w:cs="Arial"/>
          <w:szCs w:val="20"/>
          <w:u w:val="single"/>
        </w:rPr>
        <w:t>Obrazložitev amandmaja k 45. členu:</w:t>
      </w:r>
    </w:p>
    <w:p w14:paraId="2586F0D0" w14:textId="77777777" w:rsidR="00EE2228" w:rsidRDefault="00EE2228" w:rsidP="00EE2228">
      <w:pPr>
        <w:jc w:val="both"/>
        <w:rPr>
          <w:rFonts w:cs="Arial"/>
          <w:szCs w:val="20"/>
        </w:rPr>
      </w:pPr>
    </w:p>
    <w:p w14:paraId="00980815" w14:textId="2A0F3C3E" w:rsidR="00EE2228" w:rsidRPr="00EE2228" w:rsidRDefault="00EE2228" w:rsidP="00EE2228">
      <w:pPr>
        <w:jc w:val="both"/>
        <w:rPr>
          <w:rFonts w:cs="Arial"/>
          <w:szCs w:val="20"/>
        </w:rPr>
      </w:pPr>
      <w:r w:rsidRPr="00EE2228">
        <w:rPr>
          <w:rFonts w:cs="Arial"/>
          <w:szCs w:val="20"/>
        </w:rPr>
        <w:t>Amandma delno sledi mnenju Zakonodajno pravne službe in je redakcijske narave.</w:t>
      </w:r>
    </w:p>
    <w:p w14:paraId="637ABE1B" w14:textId="77777777" w:rsidR="00EE2228" w:rsidRPr="00EE2228" w:rsidRDefault="00EE2228" w:rsidP="00EE2228">
      <w:pPr>
        <w:jc w:val="both"/>
        <w:rPr>
          <w:rFonts w:cs="Arial"/>
          <w:b/>
          <w:bCs/>
          <w:szCs w:val="20"/>
        </w:rPr>
      </w:pPr>
    </w:p>
    <w:p w14:paraId="76DBFFA7" w14:textId="77777777" w:rsidR="00EE2228" w:rsidRPr="00EE2228" w:rsidRDefault="00EE2228" w:rsidP="00EE2228">
      <w:pPr>
        <w:jc w:val="both"/>
        <w:rPr>
          <w:rFonts w:cs="Arial"/>
          <w:b/>
          <w:bCs/>
          <w:szCs w:val="20"/>
        </w:rPr>
      </w:pPr>
      <w:r w:rsidRPr="00EE2228">
        <w:rPr>
          <w:rFonts w:cs="Arial"/>
          <w:b/>
          <w:bCs/>
          <w:szCs w:val="20"/>
        </w:rPr>
        <w:t>K 49. členu:</w:t>
      </w:r>
    </w:p>
    <w:p w14:paraId="28456A3D" w14:textId="77777777" w:rsidR="00EE2228" w:rsidRDefault="00EE2228" w:rsidP="00EE2228">
      <w:pPr>
        <w:jc w:val="both"/>
        <w:rPr>
          <w:rFonts w:cs="Arial"/>
          <w:szCs w:val="20"/>
        </w:rPr>
      </w:pPr>
      <w:bookmarkStart w:id="12" w:name="_Hlk200975102"/>
    </w:p>
    <w:p w14:paraId="70EB99E8" w14:textId="44D130AE" w:rsidR="00EE2228" w:rsidRPr="00EE2228" w:rsidRDefault="00EE2228" w:rsidP="00EE2228">
      <w:pPr>
        <w:jc w:val="both"/>
        <w:rPr>
          <w:rFonts w:cs="Arial"/>
          <w:szCs w:val="20"/>
        </w:rPr>
      </w:pPr>
      <w:r w:rsidRPr="00EE2228">
        <w:rPr>
          <w:rFonts w:cs="Arial"/>
          <w:szCs w:val="20"/>
        </w:rPr>
        <w:t>V 49. členu se v drugi alineji drugega odstavka za besedo »na« doda beseda »katero«.</w:t>
      </w:r>
    </w:p>
    <w:p w14:paraId="281901D7" w14:textId="77777777" w:rsidR="00EE2228" w:rsidRDefault="00EE2228" w:rsidP="00EE2228">
      <w:pPr>
        <w:jc w:val="both"/>
        <w:rPr>
          <w:rFonts w:cs="Arial"/>
          <w:szCs w:val="20"/>
          <w:u w:val="single"/>
        </w:rPr>
      </w:pPr>
    </w:p>
    <w:p w14:paraId="197C5D62" w14:textId="0A0976A3" w:rsidR="00EE2228" w:rsidRPr="00EE2228" w:rsidRDefault="00EE2228" w:rsidP="00EE2228">
      <w:pPr>
        <w:jc w:val="both"/>
        <w:rPr>
          <w:rFonts w:cs="Arial"/>
          <w:szCs w:val="20"/>
          <w:u w:val="single"/>
        </w:rPr>
      </w:pPr>
      <w:r w:rsidRPr="00EE2228">
        <w:rPr>
          <w:rFonts w:cs="Arial"/>
          <w:szCs w:val="20"/>
          <w:u w:val="single"/>
        </w:rPr>
        <w:t>Obrazložitev amandmaja k 49. členu:</w:t>
      </w:r>
    </w:p>
    <w:p w14:paraId="58199241" w14:textId="77777777" w:rsidR="00EE2228" w:rsidRDefault="00EE2228" w:rsidP="00EE2228">
      <w:pPr>
        <w:jc w:val="both"/>
        <w:rPr>
          <w:rFonts w:cs="Arial"/>
          <w:szCs w:val="20"/>
        </w:rPr>
      </w:pPr>
    </w:p>
    <w:p w14:paraId="53173511" w14:textId="6268588A" w:rsidR="00EE2228" w:rsidRPr="00EE2228" w:rsidRDefault="00EE2228" w:rsidP="00EE2228">
      <w:pPr>
        <w:jc w:val="both"/>
        <w:rPr>
          <w:rFonts w:cs="Arial"/>
          <w:szCs w:val="20"/>
        </w:rPr>
      </w:pPr>
      <w:r w:rsidRPr="00EE2228">
        <w:rPr>
          <w:rFonts w:cs="Arial"/>
          <w:szCs w:val="20"/>
        </w:rPr>
        <w:t>Amandma sledi mnenju Zakonodajno pravne službe in je redakcijske narave.</w:t>
      </w:r>
      <w:bookmarkStart w:id="13" w:name="_GoBack"/>
      <w:bookmarkEnd w:id="13"/>
    </w:p>
    <w:bookmarkEnd w:id="12"/>
    <w:sectPr w:rsidR="00EE2228" w:rsidRPr="00EE2228" w:rsidSect="00E31074">
      <w:headerReference w:type="default" r:id="rId9"/>
      <w:footerReference w:type="default" r:id="rId10"/>
      <w:headerReference w:type="first" r:id="rId11"/>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65F562" w14:textId="77777777" w:rsidR="00BA67D0" w:rsidRDefault="00BA67D0" w:rsidP="00E31074">
      <w:pPr>
        <w:spacing w:line="240" w:lineRule="auto"/>
      </w:pPr>
      <w:r>
        <w:separator/>
      </w:r>
    </w:p>
  </w:endnote>
  <w:endnote w:type="continuationSeparator" w:id="0">
    <w:p w14:paraId="087FA16F" w14:textId="77777777" w:rsidR="00BA67D0" w:rsidRDefault="00BA67D0" w:rsidP="00E3107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Aptos Display">
    <w:charset w:val="00"/>
    <w:family w:val="swiss"/>
    <w:pitch w:val="variable"/>
    <w:sig w:usb0="20000287" w:usb1="00000003" w:usb2="00000000" w:usb3="00000000" w:csb0="0000019F" w:csb1="00000000"/>
  </w:font>
  <w:font w:name="Franklin-Gothic-Book">
    <w:altName w:val="Franklin Gothic Book"/>
    <w:panose1 w:val="00000000000000000000"/>
    <w:charset w:val="EE"/>
    <w:family w:val="roman"/>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790821"/>
      <w:docPartObj>
        <w:docPartGallery w:val="Page Numbers (Bottom of Page)"/>
        <w:docPartUnique/>
      </w:docPartObj>
    </w:sdtPr>
    <w:sdtEndPr/>
    <w:sdtContent>
      <w:p w14:paraId="5ACFBCF2" w14:textId="77777777" w:rsidR="00211616" w:rsidRDefault="00211616">
        <w:pPr>
          <w:pStyle w:val="Noga"/>
          <w:jc w:val="center"/>
        </w:pPr>
        <w:r>
          <w:fldChar w:fldCharType="begin"/>
        </w:r>
        <w:r>
          <w:instrText>PAGE   \* MERGEFORMAT</w:instrText>
        </w:r>
        <w:r>
          <w:fldChar w:fldCharType="separate"/>
        </w:r>
        <w:r w:rsidR="00B43E20">
          <w:rPr>
            <w:noProof/>
          </w:rPr>
          <w:t>4</w:t>
        </w:r>
        <w:r>
          <w:fldChar w:fldCharType="end"/>
        </w:r>
      </w:p>
    </w:sdtContent>
  </w:sdt>
  <w:p w14:paraId="6E9077FD" w14:textId="77777777" w:rsidR="00211616" w:rsidRDefault="00211616">
    <w:pPr>
      <w:pStyle w:val="Nog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0E09EA" w14:textId="77777777" w:rsidR="00BA67D0" w:rsidRDefault="00BA67D0" w:rsidP="00E31074">
      <w:pPr>
        <w:spacing w:line="240" w:lineRule="auto"/>
      </w:pPr>
      <w:r>
        <w:separator/>
      </w:r>
    </w:p>
  </w:footnote>
  <w:footnote w:type="continuationSeparator" w:id="0">
    <w:p w14:paraId="1B706AA7" w14:textId="77777777" w:rsidR="00BA67D0" w:rsidRDefault="00BA67D0" w:rsidP="00E3107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07F4DA" w14:textId="77777777" w:rsidR="00211616" w:rsidRPr="00984CEE" w:rsidRDefault="00211616">
    <w:pPr>
      <w:pStyle w:val="Glava"/>
      <w:jc w:val="center"/>
      <w:rPr>
        <w:b/>
        <w:bCs/>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CB40FA" w14:textId="77777777" w:rsidR="00211616" w:rsidRPr="008F3500" w:rsidRDefault="00211616">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493BD6"/>
    <w:multiLevelType w:val="hybridMultilevel"/>
    <w:tmpl w:val="1436B32C"/>
    <w:lvl w:ilvl="0" w:tplc="76AC1A70">
      <w:start w:val="49"/>
      <w:numFmt w:val="bullet"/>
      <w:lvlText w:val=""/>
      <w:lvlJc w:val="left"/>
      <w:pPr>
        <w:ind w:left="644"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9385A2F"/>
    <w:multiLevelType w:val="hybridMultilevel"/>
    <w:tmpl w:val="31F0509C"/>
    <w:lvl w:ilvl="0" w:tplc="F2BE164C">
      <w:start w:val="1"/>
      <w:numFmt w:val="decimal"/>
      <w:lvlText w:val="%1."/>
      <w:lvlJc w:val="left"/>
      <w:pPr>
        <w:ind w:left="720" w:hanging="360"/>
      </w:pPr>
      <w:rPr>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845F33"/>
    <w:multiLevelType w:val="multilevel"/>
    <w:tmpl w:val="DCD44020"/>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F3C7EA6"/>
    <w:multiLevelType w:val="multilevel"/>
    <w:tmpl w:val="3CDE6C42"/>
    <w:lvl w:ilvl="0">
      <w:start w:val="1"/>
      <w:numFmt w:val="decimal"/>
      <w:lvlText w:val="%1."/>
      <w:lvlJc w:val="left"/>
      <w:pPr>
        <w:tabs>
          <w:tab w:val="num" w:pos="425"/>
        </w:tabs>
        <w:ind w:left="425" w:hanging="425"/>
      </w:pPr>
      <w:rPr>
        <w:rFonts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CAF6B69"/>
    <w:multiLevelType w:val="multilevel"/>
    <w:tmpl w:val="C874BE32"/>
    <w:styleLink w:val="LFO1"/>
    <w:lvl w:ilvl="0">
      <w:start w:val="1"/>
      <w:numFmt w:val="decimal"/>
      <w:lvlText w:val="%1."/>
      <w:lvlJc w:val="left"/>
      <w:pPr>
        <w:ind w:left="425" w:hanging="425"/>
      </w:pPr>
      <w:rPr>
        <w:rFonts w:cs="Times New Roman"/>
        <w:b w:val="0"/>
        <w:bCs w:val="0"/>
        <w:i w:val="0"/>
        <w:iCs w:val="0"/>
        <w:caps w:val="0"/>
        <w:smallCaps w:val="0"/>
        <w:strike w:val="0"/>
        <w:dstrike w:val="0"/>
        <w:outline w:val="0"/>
        <w:emboss w:val="0"/>
        <w:imprint w:val="0"/>
        <w:vanish w:val="0"/>
        <w:spacing w:val="0"/>
        <w:kern w:val="0"/>
        <w:position w:val="0"/>
        <w:u w:val="none"/>
        <w:vertAlign w:val="baseline"/>
        <w:em w:val="none"/>
      </w:rPr>
    </w:lvl>
    <w:lvl w:ilvl="1">
      <w:start w:val="1"/>
      <w:numFmt w:val="decimal"/>
      <w:lvlText w:val="%1.%2"/>
      <w:lvlJc w:val="left"/>
      <w:pPr>
        <w:ind w:left="425" w:hanging="425"/>
      </w:pPr>
      <w:rPr>
        <w:rFonts w:cs="Times New Roman"/>
        <w:b w:val="0"/>
        <w:bCs w:val="0"/>
        <w:i w:val="0"/>
        <w:iCs w:val="0"/>
        <w:caps w:val="0"/>
        <w:smallCaps w:val="0"/>
        <w:strike w:val="0"/>
        <w:dstrike w:val="0"/>
        <w:outline w:val="0"/>
        <w:emboss w:val="0"/>
        <w:imprint w:val="0"/>
        <w:vanish w:val="0"/>
        <w:spacing w:val="0"/>
        <w:kern w:val="0"/>
        <w:position w:val="0"/>
        <w:u w:val="none"/>
        <w:vertAlign w:val="baseline"/>
        <w:em w:val="none"/>
      </w:rPr>
    </w:lvl>
    <w:lvl w:ilvl="2">
      <w:start w:val="1"/>
      <w:numFmt w:val="decimal"/>
      <w:lvlText w:val="%1.%2.%3"/>
      <w:lvlJc w:val="left"/>
      <w:pPr>
        <w:ind w:left="454" w:hanging="454"/>
      </w:pPr>
      <w:rPr>
        <w:rFonts w:cs="Times New Roman"/>
        <w:b w:val="0"/>
        <w:bCs w:val="0"/>
        <w:i w:val="0"/>
        <w:iCs w:val="0"/>
        <w:caps w:val="0"/>
        <w:smallCaps w:val="0"/>
        <w:strike w:val="0"/>
        <w:dstrike w:val="0"/>
        <w:outline w:val="0"/>
        <w:emboss w:val="0"/>
        <w:imprint w:val="0"/>
        <w:vanish w:val="0"/>
        <w:spacing w:val="-20"/>
        <w:kern w:val="0"/>
        <w:position w:val="0"/>
        <w:u w:val="none"/>
        <w:vertAlign w:val="baseline"/>
        <w:em w:val="none"/>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 w15:restartNumberingAfterBreak="0">
    <w:nsid w:val="32383D44"/>
    <w:multiLevelType w:val="hybridMultilevel"/>
    <w:tmpl w:val="70EA277C"/>
    <w:lvl w:ilvl="0" w:tplc="88C677D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6"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BB60852"/>
    <w:multiLevelType w:val="hybridMultilevel"/>
    <w:tmpl w:val="0F00CAB6"/>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9"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A8E732F"/>
    <w:multiLevelType w:val="hybridMultilevel"/>
    <w:tmpl w:val="2750AE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56BD6405"/>
    <w:multiLevelType w:val="hybridMultilevel"/>
    <w:tmpl w:val="E02C77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B690446"/>
    <w:multiLevelType w:val="hybridMultilevel"/>
    <w:tmpl w:val="9EEA114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0"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C624185"/>
    <w:multiLevelType w:val="hybridMultilevel"/>
    <w:tmpl w:val="8D4285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A585292"/>
    <w:multiLevelType w:val="hybridMultilevel"/>
    <w:tmpl w:val="037ACF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27"/>
  </w:num>
  <w:num w:numId="3">
    <w:abstractNumId w:val="4"/>
  </w:num>
  <w:num w:numId="4">
    <w:abstractNumId w:val="31"/>
  </w:num>
  <w:num w:numId="5">
    <w:abstractNumId w:val="38"/>
  </w:num>
  <w:num w:numId="6">
    <w:abstractNumId w:val="20"/>
  </w:num>
  <w:num w:numId="7">
    <w:abstractNumId w:val="8"/>
  </w:num>
  <w:num w:numId="8">
    <w:abstractNumId w:val="22"/>
  </w:num>
  <w:num w:numId="9">
    <w:abstractNumId w:val="30"/>
  </w:num>
  <w:num w:numId="10">
    <w:abstractNumId w:val="33"/>
  </w:num>
  <w:num w:numId="11">
    <w:abstractNumId w:val="6"/>
  </w:num>
  <w:num w:numId="12">
    <w:abstractNumId w:val="7"/>
  </w:num>
  <w:num w:numId="13">
    <w:abstractNumId w:val="19"/>
  </w:num>
  <w:num w:numId="14">
    <w:abstractNumId w:val="37"/>
  </w:num>
  <w:num w:numId="15">
    <w:abstractNumId w:val="15"/>
  </w:num>
  <w:num w:numId="16">
    <w:abstractNumId w:val="3"/>
  </w:num>
  <w:num w:numId="17">
    <w:abstractNumId w:val="18"/>
  </w:num>
  <w:num w:numId="18">
    <w:abstractNumId w:val="16"/>
  </w:num>
  <w:num w:numId="19">
    <w:abstractNumId w:val="21"/>
  </w:num>
  <w:num w:numId="20">
    <w:abstractNumId w:val="23"/>
  </w:num>
  <w:num w:numId="21">
    <w:abstractNumId w:val="1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2">
    <w:abstractNumId w:val="25"/>
  </w:num>
  <w:num w:numId="23">
    <w:abstractNumId w:val="9"/>
  </w:num>
  <w:num w:numId="24">
    <w:abstractNumId w:val="32"/>
  </w:num>
  <w:num w:numId="25">
    <w:abstractNumId w:val="36"/>
  </w:num>
  <w:num w:numId="26">
    <w:abstractNumId w:val="12"/>
  </w:num>
  <w:num w:numId="27">
    <w:abstractNumId w:val="10"/>
  </w:num>
  <w:num w:numId="28">
    <w:abstractNumId w:val="29"/>
  </w:num>
  <w:num w:numId="29">
    <w:abstractNumId w:val="25"/>
  </w:num>
  <w:num w:numId="30">
    <w:abstractNumId w:val="35"/>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
  </w:num>
  <w:num w:numId="33">
    <w:abstractNumId w:val="17"/>
  </w:num>
  <w:num w:numId="34">
    <w:abstractNumId w:val="2"/>
  </w:num>
  <w:num w:numId="35">
    <w:abstractNumId w:val="34"/>
  </w:num>
  <w:num w:numId="36">
    <w:abstractNumId w:val="26"/>
  </w:num>
  <w:num w:numId="37">
    <w:abstractNumId w:val="11"/>
  </w:num>
  <w:num w:numId="38">
    <w:abstractNumId w:val="24"/>
  </w:num>
  <w:num w:numId="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8"/>
  </w:num>
  <w:num w:numId="42">
    <w:abstractNumId w:val="1"/>
  </w:num>
  <w:num w:numId="43">
    <w:abstractNumId w:val="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1074"/>
    <w:rsid w:val="00007543"/>
    <w:rsid w:val="000162DD"/>
    <w:rsid w:val="00023A6B"/>
    <w:rsid w:val="00024CDC"/>
    <w:rsid w:val="000367A3"/>
    <w:rsid w:val="00036F43"/>
    <w:rsid w:val="00052335"/>
    <w:rsid w:val="000536EE"/>
    <w:rsid w:val="00054000"/>
    <w:rsid w:val="00070E9E"/>
    <w:rsid w:val="00080E4C"/>
    <w:rsid w:val="00092841"/>
    <w:rsid w:val="000B25DF"/>
    <w:rsid w:val="000C0B0C"/>
    <w:rsid w:val="000C78AD"/>
    <w:rsid w:val="000D2D7A"/>
    <w:rsid w:val="000D6B76"/>
    <w:rsid w:val="000E38A3"/>
    <w:rsid w:val="000F6CA3"/>
    <w:rsid w:val="00114B19"/>
    <w:rsid w:val="0012165A"/>
    <w:rsid w:val="00121EB6"/>
    <w:rsid w:val="001278CB"/>
    <w:rsid w:val="00130D8B"/>
    <w:rsid w:val="001379C1"/>
    <w:rsid w:val="001379FA"/>
    <w:rsid w:val="00144C05"/>
    <w:rsid w:val="00166661"/>
    <w:rsid w:val="00177256"/>
    <w:rsid w:val="00196D9E"/>
    <w:rsid w:val="001B2F93"/>
    <w:rsid w:val="001D6341"/>
    <w:rsid w:val="001D6DA1"/>
    <w:rsid w:val="001F222B"/>
    <w:rsid w:val="001F5FE2"/>
    <w:rsid w:val="00211616"/>
    <w:rsid w:val="00212AE6"/>
    <w:rsid w:val="0021692C"/>
    <w:rsid w:val="00232D02"/>
    <w:rsid w:val="0024641F"/>
    <w:rsid w:val="00252A39"/>
    <w:rsid w:val="00256044"/>
    <w:rsid w:val="0026138C"/>
    <w:rsid w:val="00262D8A"/>
    <w:rsid w:val="0027638D"/>
    <w:rsid w:val="00291EED"/>
    <w:rsid w:val="002A3864"/>
    <w:rsid w:val="002A5A22"/>
    <w:rsid w:val="002A64FE"/>
    <w:rsid w:val="002C169E"/>
    <w:rsid w:val="002D622B"/>
    <w:rsid w:val="002D7F16"/>
    <w:rsid w:val="002E1CE1"/>
    <w:rsid w:val="002E5AA7"/>
    <w:rsid w:val="002F503B"/>
    <w:rsid w:val="00324EFA"/>
    <w:rsid w:val="00326BCD"/>
    <w:rsid w:val="00327F4B"/>
    <w:rsid w:val="0033297F"/>
    <w:rsid w:val="00344602"/>
    <w:rsid w:val="003446B4"/>
    <w:rsid w:val="0034737C"/>
    <w:rsid w:val="00354781"/>
    <w:rsid w:val="00362E44"/>
    <w:rsid w:val="003852FE"/>
    <w:rsid w:val="00386181"/>
    <w:rsid w:val="003863E1"/>
    <w:rsid w:val="00386ACD"/>
    <w:rsid w:val="003A2048"/>
    <w:rsid w:val="003A5F62"/>
    <w:rsid w:val="003B6207"/>
    <w:rsid w:val="003B6AB3"/>
    <w:rsid w:val="003B6AE1"/>
    <w:rsid w:val="003C14A3"/>
    <w:rsid w:val="003D192F"/>
    <w:rsid w:val="003D24CF"/>
    <w:rsid w:val="003E747F"/>
    <w:rsid w:val="00400F41"/>
    <w:rsid w:val="00421702"/>
    <w:rsid w:val="0042198D"/>
    <w:rsid w:val="00441AA1"/>
    <w:rsid w:val="00446540"/>
    <w:rsid w:val="0045174B"/>
    <w:rsid w:val="0049419B"/>
    <w:rsid w:val="0049543E"/>
    <w:rsid w:val="004979FF"/>
    <w:rsid w:val="004B32BE"/>
    <w:rsid w:val="004B7ADE"/>
    <w:rsid w:val="004C1F94"/>
    <w:rsid w:val="004D1753"/>
    <w:rsid w:val="004E454D"/>
    <w:rsid w:val="004E4CDB"/>
    <w:rsid w:val="004E72AF"/>
    <w:rsid w:val="00500025"/>
    <w:rsid w:val="0051757A"/>
    <w:rsid w:val="00521B0F"/>
    <w:rsid w:val="00530350"/>
    <w:rsid w:val="00530973"/>
    <w:rsid w:val="00535B4D"/>
    <w:rsid w:val="00537789"/>
    <w:rsid w:val="00544134"/>
    <w:rsid w:val="00546CA1"/>
    <w:rsid w:val="00553DE6"/>
    <w:rsid w:val="00574E6D"/>
    <w:rsid w:val="00583958"/>
    <w:rsid w:val="00584428"/>
    <w:rsid w:val="00585243"/>
    <w:rsid w:val="005969B0"/>
    <w:rsid w:val="005B1B2C"/>
    <w:rsid w:val="005B3EF5"/>
    <w:rsid w:val="005C5AD9"/>
    <w:rsid w:val="005D6B77"/>
    <w:rsid w:val="005D6D6F"/>
    <w:rsid w:val="005E3713"/>
    <w:rsid w:val="005E4BDE"/>
    <w:rsid w:val="00604683"/>
    <w:rsid w:val="00611627"/>
    <w:rsid w:val="00613A23"/>
    <w:rsid w:val="0061592B"/>
    <w:rsid w:val="0062118E"/>
    <w:rsid w:val="00626669"/>
    <w:rsid w:val="006340AF"/>
    <w:rsid w:val="00656DCC"/>
    <w:rsid w:val="006671B9"/>
    <w:rsid w:val="0066722A"/>
    <w:rsid w:val="0067033F"/>
    <w:rsid w:val="00674789"/>
    <w:rsid w:val="00675B15"/>
    <w:rsid w:val="006824BE"/>
    <w:rsid w:val="00686EA7"/>
    <w:rsid w:val="006938C3"/>
    <w:rsid w:val="006A0BD1"/>
    <w:rsid w:val="006A1668"/>
    <w:rsid w:val="006A65BA"/>
    <w:rsid w:val="006D035A"/>
    <w:rsid w:val="006D1A29"/>
    <w:rsid w:val="006E4605"/>
    <w:rsid w:val="006E5C6A"/>
    <w:rsid w:val="006F03A5"/>
    <w:rsid w:val="007007DE"/>
    <w:rsid w:val="00706052"/>
    <w:rsid w:val="00712056"/>
    <w:rsid w:val="00717C52"/>
    <w:rsid w:val="00724FAB"/>
    <w:rsid w:val="00726BF2"/>
    <w:rsid w:val="00733703"/>
    <w:rsid w:val="00735B29"/>
    <w:rsid w:val="00735C2E"/>
    <w:rsid w:val="00736CE5"/>
    <w:rsid w:val="00740DED"/>
    <w:rsid w:val="00751546"/>
    <w:rsid w:val="00753440"/>
    <w:rsid w:val="00757DE8"/>
    <w:rsid w:val="00765783"/>
    <w:rsid w:val="00765B55"/>
    <w:rsid w:val="00774F80"/>
    <w:rsid w:val="007769BC"/>
    <w:rsid w:val="00796128"/>
    <w:rsid w:val="007968DE"/>
    <w:rsid w:val="007A19E3"/>
    <w:rsid w:val="007A66B9"/>
    <w:rsid w:val="007A7C13"/>
    <w:rsid w:val="007B3619"/>
    <w:rsid w:val="007B393C"/>
    <w:rsid w:val="007B3F37"/>
    <w:rsid w:val="007C219B"/>
    <w:rsid w:val="007E594C"/>
    <w:rsid w:val="007F54ED"/>
    <w:rsid w:val="007F6705"/>
    <w:rsid w:val="00800177"/>
    <w:rsid w:val="00807468"/>
    <w:rsid w:val="00812A72"/>
    <w:rsid w:val="00814B46"/>
    <w:rsid w:val="00815B84"/>
    <w:rsid w:val="00823C91"/>
    <w:rsid w:val="008351EE"/>
    <w:rsid w:val="00847B98"/>
    <w:rsid w:val="0085085A"/>
    <w:rsid w:val="00852B82"/>
    <w:rsid w:val="00875E22"/>
    <w:rsid w:val="00881A5C"/>
    <w:rsid w:val="00883988"/>
    <w:rsid w:val="00890201"/>
    <w:rsid w:val="008925F6"/>
    <w:rsid w:val="008A1441"/>
    <w:rsid w:val="008B5F1E"/>
    <w:rsid w:val="008C11C9"/>
    <w:rsid w:val="008D5271"/>
    <w:rsid w:val="008D5DD1"/>
    <w:rsid w:val="008E373A"/>
    <w:rsid w:val="008E4001"/>
    <w:rsid w:val="008E5A37"/>
    <w:rsid w:val="008F5CA7"/>
    <w:rsid w:val="009016A5"/>
    <w:rsid w:val="00924756"/>
    <w:rsid w:val="009259C3"/>
    <w:rsid w:val="0093434D"/>
    <w:rsid w:val="0096040E"/>
    <w:rsid w:val="00965845"/>
    <w:rsid w:val="009944F8"/>
    <w:rsid w:val="009979A1"/>
    <w:rsid w:val="009B22A0"/>
    <w:rsid w:val="009B2EE2"/>
    <w:rsid w:val="009C2BAE"/>
    <w:rsid w:val="009C4A7B"/>
    <w:rsid w:val="009D62C7"/>
    <w:rsid w:val="009E3650"/>
    <w:rsid w:val="009F02F2"/>
    <w:rsid w:val="009F3A17"/>
    <w:rsid w:val="00A17539"/>
    <w:rsid w:val="00A35E99"/>
    <w:rsid w:val="00A472AC"/>
    <w:rsid w:val="00A655CE"/>
    <w:rsid w:val="00A74581"/>
    <w:rsid w:val="00A75E1A"/>
    <w:rsid w:val="00A775FE"/>
    <w:rsid w:val="00A82481"/>
    <w:rsid w:val="00A84FE6"/>
    <w:rsid w:val="00AB1F06"/>
    <w:rsid w:val="00AB3C6A"/>
    <w:rsid w:val="00AB6B65"/>
    <w:rsid w:val="00AC4DE4"/>
    <w:rsid w:val="00AE6024"/>
    <w:rsid w:val="00AE6C2E"/>
    <w:rsid w:val="00AF46C9"/>
    <w:rsid w:val="00B134CA"/>
    <w:rsid w:val="00B1520A"/>
    <w:rsid w:val="00B15795"/>
    <w:rsid w:val="00B15A3F"/>
    <w:rsid w:val="00B23C4F"/>
    <w:rsid w:val="00B23F79"/>
    <w:rsid w:val="00B25215"/>
    <w:rsid w:val="00B33243"/>
    <w:rsid w:val="00B43E20"/>
    <w:rsid w:val="00B458AC"/>
    <w:rsid w:val="00B56A75"/>
    <w:rsid w:val="00B64570"/>
    <w:rsid w:val="00B66ACD"/>
    <w:rsid w:val="00B7041A"/>
    <w:rsid w:val="00B735BF"/>
    <w:rsid w:val="00B74E14"/>
    <w:rsid w:val="00B75DDC"/>
    <w:rsid w:val="00B81598"/>
    <w:rsid w:val="00B85781"/>
    <w:rsid w:val="00B905F5"/>
    <w:rsid w:val="00B93C39"/>
    <w:rsid w:val="00B94B70"/>
    <w:rsid w:val="00BA1A31"/>
    <w:rsid w:val="00BA2BE4"/>
    <w:rsid w:val="00BA35D5"/>
    <w:rsid w:val="00BA67D0"/>
    <w:rsid w:val="00BB6406"/>
    <w:rsid w:val="00BC35CA"/>
    <w:rsid w:val="00BC5FAA"/>
    <w:rsid w:val="00BC6A30"/>
    <w:rsid w:val="00BD0D37"/>
    <w:rsid w:val="00BD460A"/>
    <w:rsid w:val="00BD64AC"/>
    <w:rsid w:val="00BD7BDC"/>
    <w:rsid w:val="00BE0D0B"/>
    <w:rsid w:val="00BE6F22"/>
    <w:rsid w:val="00BF1902"/>
    <w:rsid w:val="00BF3A30"/>
    <w:rsid w:val="00C04F02"/>
    <w:rsid w:val="00C0635D"/>
    <w:rsid w:val="00C31464"/>
    <w:rsid w:val="00C32998"/>
    <w:rsid w:val="00C358A3"/>
    <w:rsid w:val="00C36F2D"/>
    <w:rsid w:val="00C51627"/>
    <w:rsid w:val="00C625E9"/>
    <w:rsid w:val="00C65463"/>
    <w:rsid w:val="00C66ED4"/>
    <w:rsid w:val="00C70387"/>
    <w:rsid w:val="00C759BC"/>
    <w:rsid w:val="00C76FC4"/>
    <w:rsid w:val="00C7780F"/>
    <w:rsid w:val="00C85C25"/>
    <w:rsid w:val="00CA3CAE"/>
    <w:rsid w:val="00CB11ED"/>
    <w:rsid w:val="00CB4814"/>
    <w:rsid w:val="00CD1861"/>
    <w:rsid w:val="00CD2323"/>
    <w:rsid w:val="00CD484D"/>
    <w:rsid w:val="00CD4CBF"/>
    <w:rsid w:val="00CE1079"/>
    <w:rsid w:val="00CF4804"/>
    <w:rsid w:val="00CF50DB"/>
    <w:rsid w:val="00CF53EC"/>
    <w:rsid w:val="00CF68A9"/>
    <w:rsid w:val="00D162E0"/>
    <w:rsid w:val="00D17119"/>
    <w:rsid w:val="00D35C5A"/>
    <w:rsid w:val="00D45A38"/>
    <w:rsid w:val="00D526A8"/>
    <w:rsid w:val="00D62B95"/>
    <w:rsid w:val="00D652E2"/>
    <w:rsid w:val="00D77E49"/>
    <w:rsid w:val="00D91E81"/>
    <w:rsid w:val="00D973D5"/>
    <w:rsid w:val="00DB332C"/>
    <w:rsid w:val="00DC4EF5"/>
    <w:rsid w:val="00DC5437"/>
    <w:rsid w:val="00DD05AB"/>
    <w:rsid w:val="00DD46E4"/>
    <w:rsid w:val="00DE07F0"/>
    <w:rsid w:val="00E00666"/>
    <w:rsid w:val="00E0177E"/>
    <w:rsid w:val="00E03CFE"/>
    <w:rsid w:val="00E16EA5"/>
    <w:rsid w:val="00E25F33"/>
    <w:rsid w:val="00E31074"/>
    <w:rsid w:val="00E33991"/>
    <w:rsid w:val="00E4220E"/>
    <w:rsid w:val="00E42E89"/>
    <w:rsid w:val="00E46321"/>
    <w:rsid w:val="00E507D1"/>
    <w:rsid w:val="00E70789"/>
    <w:rsid w:val="00E735D1"/>
    <w:rsid w:val="00E76AC6"/>
    <w:rsid w:val="00E7767E"/>
    <w:rsid w:val="00E86839"/>
    <w:rsid w:val="00E93DF7"/>
    <w:rsid w:val="00EA0E56"/>
    <w:rsid w:val="00EA43D0"/>
    <w:rsid w:val="00EC22E3"/>
    <w:rsid w:val="00EC6334"/>
    <w:rsid w:val="00ED30C8"/>
    <w:rsid w:val="00ED6239"/>
    <w:rsid w:val="00EE2228"/>
    <w:rsid w:val="00EE50B9"/>
    <w:rsid w:val="00F006ED"/>
    <w:rsid w:val="00F0480A"/>
    <w:rsid w:val="00F24B76"/>
    <w:rsid w:val="00F2692E"/>
    <w:rsid w:val="00F271AE"/>
    <w:rsid w:val="00F27440"/>
    <w:rsid w:val="00F274AC"/>
    <w:rsid w:val="00F3034D"/>
    <w:rsid w:val="00F31610"/>
    <w:rsid w:val="00F343F7"/>
    <w:rsid w:val="00F37B39"/>
    <w:rsid w:val="00F4013E"/>
    <w:rsid w:val="00F561CD"/>
    <w:rsid w:val="00F6158F"/>
    <w:rsid w:val="00F6166F"/>
    <w:rsid w:val="00F622FC"/>
    <w:rsid w:val="00F67983"/>
    <w:rsid w:val="00F732A5"/>
    <w:rsid w:val="00F736BB"/>
    <w:rsid w:val="00F73990"/>
    <w:rsid w:val="00F775B0"/>
    <w:rsid w:val="00F85E23"/>
    <w:rsid w:val="00FA26A8"/>
    <w:rsid w:val="00FB1A8D"/>
    <w:rsid w:val="00FB42B7"/>
    <w:rsid w:val="00FC121F"/>
    <w:rsid w:val="00FC2178"/>
    <w:rsid w:val="00FE3F65"/>
    <w:rsid w:val="00FF479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3E0435"/>
  <w15:chartTrackingRefBased/>
  <w15:docId w15:val="{73FB2D8D-0A38-4527-96D7-071469FEC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31074"/>
    <w:pPr>
      <w:spacing w:after="0" w:line="260" w:lineRule="exact"/>
    </w:pPr>
    <w:rPr>
      <w:rFonts w:ascii="Arial" w:eastAsia="Times New Roman" w:hAnsi="Arial" w:cs="Times New Roman"/>
      <w:kern w:val="0"/>
      <w:sz w:val="20"/>
      <w:szCs w:val="24"/>
      <w14:ligatures w14:val="none"/>
    </w:rPr>
  </w:style>
  <w:style w:type="paragraph" w:styleId="Naslov1">
    <w:name w:val="heading 1"/>
    <w:aliases w:val="NASLOV"/>
    <w:basedOn w:val="Navaden"/>
    <w:next w:val="Navaden"/>
    <w:link w:val="Naslov1Znak"/>
    <w:qFormat/>
    <w:rsid w:val="00E3107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nhideWhenUsed/>
    <w:qFormat/>
    <w:rsid w:val="00E3107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unhideWhenUsed/>
    <w:qFormat/>
    <w:rsid w:val="00E31074"/>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aliases w:val="Grafika"/>
    <w:basedOn w:val="Navaden"/>
    <w:next w:val="Navaden"/>
    <w:link w:val="Naslov4Znak"/>
    <w:unhideWhenUsed/>
    <w:qFormat/>
    <w:rsid w:val="00E31074"/>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E31074"/>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E31074"/>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E31074"/>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E31074"/>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E31074"/>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E31074"/>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rsid w:val="00E31074"/>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rsid w:val="00E31074"/>
    <w:rPr>
      <w:rFonts w:eastAsiaTheme="majorEastAsia" w:cstheme="majorBidi"/>
      <w:color w:val="0F4761" w:themeColor="accent1" w:themeShade="BF"/>
      <w:sz w:val="28"/>
      <w:szCs w:val="28"/>
    </w:rPr>
  </w:style>
  <w:style w:type="character" w:customStyle="1" w:styleId="Naslov4Znak">
    <w:name w:val="Naslov 4 Znak"/>
    <w:aliases w:val="Grafika Znak"/>
    <w:basedOn w:val="Privzetapisavaodstavka"/>
    <w:link w:val="Naslov4"/>
    <w:rsid w:val="00E31074"/>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E31074"/>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E31074"/>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E31074"/>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E31074"/>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E31074"/>
    <w:rPr>
      <w:rFonts w:eastAsiaTheme="majorEastAsia" w:cstheme="majorBidi"/>
      <w:color w:val="272727" w:themeColor="text1" w:themeTint="D8"/>
    </w:rPr>
  </w:style>
  <w:style w:type="paragraph" w:styleId="Naslov">
    <w:name w:val="Title"/>
    <w:basedOn w:val="Navaden"/>
    <w:next w:val="Navaden"/>
    <w:link w:val="NaslovZnak"/>
    <w:qFormat/>
    <w:rsid w:val="00E3107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rsid w:val="00E31074"/>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E31074"/>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E31074"/>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E31074"/>
    <w:pPr>
      <w:spacing w:before="160"/>
      <w:jc w:val="center"/>
    </w:pPr>
    <w:rPr>
      <w:i/>
      <w:iCs/>
      <w:color w:val="404040" w:themeColor="text1" w:themeTint="BF"/>
    </w:rPr>
  </w:style>
  <w:style w:type="character" w:customStyle="1" w:styleId="CitatZnak">
    <w:name w:val="Citat Znak"/>
    <w:basedOn w:val="Privzetapisavaodstavka"/>
    <w:link w:val="Citat"/>
    <w:uiPriority w:val="29"/>
    <w:rsid w:val="00E31074"/>
    <w:rPr>
      <w:i/>
      <w:iCs/>
      <w:color w:val="404040" w:themeColor="text1" w:themeTint="BF"/>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E31074"/>
    <w:pPr>
      <w:ind w:left="720"/>
      <w:contextualSpacing/>
    </w:pPr>
  </w:style>
  <w:style w:type="character" w:styleId="Intenzivenpoudarek">
    <w:name w:val="Intense Emphasis"/>
    <w:basedOn w:val="Privzetapisavaodstavka"/>
    <w:uiPriority w:val="21"/>
    <w:qFormat/>
    <w:rsid w:val="00E31074"/>
    <w:rPr>
      <w:i/>
      <w:iCs/>
      <w:color w:val="0F4761" w:themeColor="accent1" w:themeShade="BF"/>
    </w:rPr>
  </w:style>
  <w:style w:type="paragraph" w:styleId="Intenzivencitat">
    <w:name w:val="Intense Quote"/>
    <w:basedOn w:val="Navaden"/>
    <w:next w:val="Navaden"/>
    <w:link w:val="IntenzivencitatZnak"/>
    <w:uiPriority w:val="30"/>
    <w:qFormat/>
    <w:rsid w:val="00E3107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E31074"/>
    <w:rPr>
      <w:i/>
      <w:iCs/>
      <w:color w:val="0F4761" w:themeColor="accent1" w:themeShade="BF"/>
    </w:rPr>
  </w:style>
  <w:style w:type="character" w:styleId="Intenzivensklic">
    <w:name w:val="Intense Reference"/>
    <w:basedOn w:val="Privzetapisavaodstavka"/>
    <w:uiPriority w:val="32"/>
    <w:qFormat/>
    <w:rsid w:val="00E31074"/>
    <w:rPr>
      <w:b/>
      <w:bCs/>
      <w:smallCaps/>
      <w:color w:val="0F4761" w:themeColor="accent1" w:themeShade="BF"/>
      <w:spacing w:val="5"/>
    </w:rPr>
  </w:style>
  <w:style w:type="paragraph" w:styleId="Glava">
    <w:name w:val="header"/>
    <w:basedOn w:val="Navaden"/>
    <w:link w:val="GlavaZnak"/>
    <w:rsid w:val="00E31074"/>
    <w:pPr>
      <w:tabs>
        <w:tab w:val="center" w:pos="4320"/>
        <w:tab w:val="right" w:pos="8640"/>
      </w:tabs>
    </w:pPr>
  </w:style>
  <w:style w:type="character" w:customStyle="1" w:styleId="GlavaZnak">
    <w:name w:val="Glava Znak"/>
    <w:basedOn w:val="Privzetapisavaodstavka"/>
    <w:link w:val="Glava"/>
    <w:rsid w:val="00E31074"/>
    <w:rPr>
      <w:rFonts w:ascii="Arial" w:eastAsia="Times New Roman" w:hAnsi="Arial" w:cs="Times New Roman"/>
      <w:kern w:val="0"/>
      <w:sz w:val="20"/>
      <w:szCs w:val="24"/>
      <w14:ligatures w14:val="none"/>
    </w:rPr>
  </w:style>
  <w:style w:type="paragraph" w:styleId="Noga">
    <w:name w:val="footer"/>
    <w:basedOn w:val="Navaden"/>
    <w:link w:val="NogaZnak"/>
    <w:rsid w:val="00E31074"/>
    <w:pPr>
      <w:tabs>
        <w:tab w:val="center" w:pos="4320"/>
        <w:tab w:val="right" w:pos="8640"/>
      </w:tabs>
    </w:pPr>
  </w:style>
  <w:style w:type="character" w:customStyle="1" w:styleId="NogaZnak">
    <w:name w:val="Noga Znak"/>
    <w:basedOn w:val="Privzetapisavaodstavka"/>
    <w:link w:val="Noga"/>
    <w:rsid w:val="00E31074"/>
    <w:rPr>
      <w:rFonts w:ascii="Arial" w:eastAsia="Times New Roman" w:hAnsi="Arial" w:cs="Times New Roman"/>
      <w:kern w:val="0"/>
      <w:sz w:val="20"/>
      <w:szCs w:val="24"/>
      <w14:ligatures w14:val="none"/>
    </w:rPr>
  </w:style>
  <w:style w:type="character" w:styleId="Hiperpovezava">
    <w:name w:val="Hyperlink"/>
    <w:uiPriority w:val="99"/>
    <w:rsid w:val="00E31074"/>
    <w:rPr>
      <w:color w:val="0000FF"/>
      <w:u w:val="single"/>
    </w:rPr>
  </w:style>
  <w:style w:type="paragraph" w:customStyle="1" w:styleId="Naslovpredpisa">
    <w:name w:val="Naslov_predpisa"/>
    <w:basedOn w:val="Navaden"/>
    <w:link w:val="NaslovpredpisaZnak"/>
    <w:qFormat/>
    <w:rsid w:val="00E31074"/>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E31074"/>
    <w:rPr>
      <w:rFonts w:ascii="Arial" w:eastAsia="Times New Roman" w:hAnsi="Arial" w:cs="Times New Roman"/>
      <w:b/>
      <w:kern w:val="0"/>
      <w14:ligatures w14:val="none"/>
    </w:rPr>
  </w:style>
  <w:style w:type="paragraph" w:customStyle="1" w:styleId="Poglavje">
    <w:name w:val="Poglavje"/>
    <w:basedOn w:val="Navaden"/>
    <w:qFormat/>
    <w:rsid w:val="00E3107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E31074"/>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E31074"/>
    <w:rPr>
      <w:rFonts w:ascii="Arial" w:eastAsia="Times New Roman" w:hAnsi="Arial" w:cs="Times New Roman"/>
      <w:kern w:val="0"/>
      <w14:ligatures w14:val="none"/>
    </w:rPr>
  </w:style>
  <w:style w:type="paragraph" w:customStyle="1" w:styleId="Oddelek">
    <w:name w:val="Oddelek"/>
    <w:basedOn w:val="Navaden"/>
    <w:link w:val="OddelekZnak1"/>
    <w:qFormat/>
    <w:rsid w:val="00E31074"/>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E31074"/>
    <w:rPr>
      <w:rFonts w:ascii="Arial" w:eastAsia="Times New Roman" w:hAnsi="Arial" w:cs="Times New Roman"/>
      <w:b/>
      <w:kern w:val="0"/>
      <w14:ligatures w14:val="none"/>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E31074"/>
  </w:style>
  <w:style w:type="paragraph" w:customStyle="1" w:styleId="odstavek">
    <w:name w:val="odstavek"/>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Odsek">
    <w:name w:val="Odsek"/>
    <w:basedOn w:val="Oddelek"/>
    <w:link w:val="OdsekZnak"/>
    <w:qFormat/>
    <w:rsid w:val="00E31074"/>
    <w:pPr>
      <w:numPr>
        <w:numId w:val="9"/>
      </w:numPr>
      <w:ind w:left="0" w:firstLine="0"/>
    </w:pPr>
    <w:rPr>
      <w:rFonts w:cs="Arial"/>
    </w:rPr>
  </w:style>
  <w:style w:type="character" w:customStyle="1" w:styleId="OdsekZnak">
    <w:name w:val="Odsek Znak"/>
    <w:basedOn w:val="OddelekZnak1"/>
    <w:link w:val="Odsek"/>
    <w:rsid w:val="00E31074"/>
    <w:rPr>
      <w:rFonts w:ascii="Arial" w:eastAsia="Times New Roman" w:hAnsi="Arial" w:cs="Arial"/>
      <w:b/>
      <w:kern w:val="0"/>
      <w14:ligatures w14:val="none"/>
    </w:rPr>
  </w:style>
  <w:style w:type="paragraph" w:customStyle="1" w:styleId="alineazaodstavkom0">
    <w:name w:val="alineazaodstavkom"/>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len">
    <w:name w:val="Člen"/>
    <w:basedOn w:val="Navaden"/>
    <w:link w:val="lenZnak"/>
    <w:qFormat/>
    <w:rsid w:val="00E31074"/>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E31074"/>
    <w:rPr>
      <w:rFonts w:ascii="Arial" w:eastAsia="Times New Roman" w:hAnsi="Arial" w:cs="Times New Roman"/>
      <w:b/>
      <w:kern w:val="0"/>
      <w14:ligatures w14:val="none"/>
    </w:rPr>
  </w:style>
  <w:style w:type="paragraph" w:customStyle="1" w:styleId="Odstavek0">
    <w:name w:val="Odstavek"/>
    <w:basedOn w:val="Navaden"/>
    <w:link w:val="OdstavekZnak"/>
    <w:qFormat/>
    <w:rsid w:val="00E31074"/>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E31074"/>
    <w:rPr>
      <w:rFonts w:ascii="Arial" w:eastAsia="Times New Roman" w:hAnsi="Arial" w:cs="Times New Roman"/>
      <w:kern w:val="0"/>
      <w14:ligatures w14:val="none"/>
    </w:rPr>
  </w:style>
  <w:style w:type="paragraph" w:customStyle="1" w:styleId="Alineazaodstavkom">
    <w:name w:val="Alinea za odstavkom"/>
    <w:basedOn w:val="Navaden"/>
    <w:link w:val="AlineazaodstavkomZnak"/>
    <w:qFormat/>
    <w:rsid w:val="00E31074"/>
    <w:pPr>
      <w:numPr>
        <w:numId w:val="10"/>
      </w:numPr>
      <w:spacing w:line="240" w:lineRule="auto"/>
      <w:jc w:val="both"/>
    </w:pPr>
    <w:rPr>
      <w:rFonts w:cs="Arial"/>
      <w:sz w:val="22"/>
      <w:szCs w:val="22"/>
      <w:lang w:eastAsia="sl-SI"/>
    </w:rPr>
  </w:style>
  <w:style w:type="character" w:customStyle="1" w:styleId="AlineazaodstavkomZnak">
    <w:name w:val="Alinea za odstavkom Znak"/>
    <w:link w:val="Alineazaodstavkom"/>
    <w:rsid w:val="00E31074"/>
    <w:rPr>
      <w:rFonts w:ascii="Arial" w:eastAsia="Times New Roman" w:hAnsi="Arial" w:cs="Arial"/>
      <w:kern w:val="0"/>
      <w:lang w:eastAsia="sl-SI"/>
      <w14:ligatures w14:val="none"/>
    </w:rPr>
  </w:style>
  <w:style w:type="paragraph" w:customStyle="1" w:styleId="CM25">
    <w:name w:val="CM25"/>
    <w:basedOn w:val="Navaden"/>
    <w:next w:val="Navaden"/>
    <w:rsid w:val="00E31074"/>
    <w:pPr>
      <w:widowControl w:val="0"/>
      <w:autoSpaceDE w:val="0"/>
      <w:autoSpaceDN w:val="0"/>
      <w:adjustRightInd w:val="0"/>
      <w:spacing w:line="240" w:lineRule="auto"/>
    </w:pPr>
    <w:rPr>
      <w:rFonts w:ascii="Franklin-Gothic-Book" w:hAnsi="Franklin-Gothic-Book" w:cs="Franklin-Gothic-Book"/>
      <w:sz w:val="24"/>
      <w:lang w:eastAsia="sl-SI"/>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qFormat/>
    <w:rsid w:val="00E31074"/>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rsid w:val="00E31074"/>
    <w:rPr>
      <w:rFonts w:ascii="Times New Roman" w:eastAsia="Times New Roman" w:hAnsi="Times New Roman" w:cs="Times New Roman"/>
      <w:kern w:val="0"/>
      <w:sz w:val="20"/>
      <w:szCs w:val="20"/>
      <w:lang w:eastAsia="sl-SI"/>
      <w14:ligatures w14:val="none"/>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basedOn w:val="Privzetapisavaodstavka"/>
    <w:uiPriority w:val="99"/>
    <w:qFormat/>
    <w:rsid w:val="00E31074"/>
    <w:rPr>
      <w:vertAlign w:val="superscript"/>
    </w:rPr>
  </w:style>
  <w:style w:type="paragraph" w:customStyle="1" w:styleId="Preglednica">
    <w:name w:val="Preglednica"/>
    <w:basedOn w:val="Navaden"/>
    <w:autoRedefine/>
    <w:rsid w:val="00E31074"/>
    <w:pPr>
      <w:ind w:left="1701" w:hanging="1701"/>
    </w:pPr>
    <w:rPr>
      <w:rFonts w:asciiTheme="minorHAnsi" w:hAnsiTheme="minorHAnsi" w:cstheme="minorHAnsi"/>
      <w:bCs/>
      <w:sz w:val="22"/>
      <w:szCs w:val="22"/>
      <w:lang w:eastAsia="de-DE"/>
    </w:rPr>
  </w:style>
  <w:style w:type="character" w:customStyle="1" w:styleId="hps">
    <w:name w:val="hps"/>
    <w:basedOn w:val="Privzetapisavaodstavka"/>
    <w:rsid w:val="00E31074"/>
  </w:style>
  <w:style w:type="character" w:customStyle="1" w:styleId="longtext">
    <w:name w:val="long_text"/>
    <w:basedOn w:val="Privzetapisavaodstavka"/>
    <w:rsid w:val="00E31074"/>
  </w:style>
  <w:style w:type="character" w:customStyle="1" w:styleId="shorttext">
    <w:name w:val="short_text"/>
    <w:basedOn w:val="Privzetapisavaodstavka"/>
    <w:rsid w:val="00E31074"/>
  </w:style>
  <w:style w:type="character" w:customStyle="1" w:styleId="hpsatn">
    <w:name w:val="hps atn"/>
    <w:basedOn w:val="Privzetapisavaodstavka"/>
    <w:rsid w:val="00E31074"/>
  </w:style>
  <w:style w:type="paragraph" w:customStyle="1" w:styleId="Alinejazarkovnotoko">
    <w:name w:val="Alineja za črkovno točko"/>
    <w:basedOn w:val="Alineazatevilnotoko"/>
    <w:link w:val="AlinejazarkovnotokoZnak"/>
    <w:qFormat/>
    <w:rsid w:val="00E31074"/>
  </w:style>
  <w:style w:type="paragraph" w:customStyle="1" w:styleId="Vrstapredpisa">
    <w:name w:val="Vrsta predpisa"/>
    <w:basedOn w:val="Navaden"/>
    <w:link w:val="VrstapredpisaZnak"/>
    <w:qFormat/>
    <w:rsid w:val="00E31074"/>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E31074"/>
    <w:rPr>
      <w:rFonts w:ascii="Arial" w:eastAsia="Times New Roman" w:hAnsi="Arial" w:cs="Arial"/>
      <w:b/>
      <w:bCs/>
      <w:color w:val="000000"/>
      <w:spacing w:val="40"/>
      <w:kern w:val="0"/>
      <w:lang w:eastAsia="sl-SI"/>
      <w14:ligatures w14:val="none"/>
    </w:rPr>
  </w:style>
  <w:style w:type="paragraph" w:customStyle="1" w:styleId="tevilnatoka111">
    <w:name w:val="Številčna točka 1.1.1"/>
    <w:basedOn w:val="Navaden"/>
    <w:qFormat/>
    <w:rsid w:val="00E31074"/>
    <w:pPr>
      <w:widowControl w:val="0"/>
      <w:numPr>
        <w:ilvl w:val="2"/>
        <w:numId w:val="29"/>
      </w:numPr>
      <w:overflowPunct w:val="0"/>
      <w:autoSpaceDE w:val="0"/>
      <w:autoSpaceDN w:val="0"/>
      <w:adjustRightInd w:val="0"/>
      <w:spacing w:line="240" w:lineRule="auto"/>
      <w:jc w:val="both"/>
      <w:textAlignment w:val="baseline"/>
    </w:pPr>
    <w:rPr>
      <w:sz w:val="22"/>
      <w:szCs w:val="16"/>
      <w:lang w:eastAsia="sl-SI"/>
    </w:rPr>
  </w:style>
  <w:style w:type="paragraph" w:customStyle="1" w:styleId="Pravnapodlaga">
    <w:name w:val="Pravna podlaga"/>
    <w:basedOn w:val="Odstavek0"/>
    <w:link w:val="PravnapodlagaZnak"/>
    <w:qFormat/>
    <w:rsid w:val="00E31074"/>
    <w:pPr>
      <w:spacing w:before="480"/>
    </w:pPr>
    <w:rPr>
      <w:rFonts w:cs="Arial"/>
      <w:lang w:eastAsia="sl-SI"/>
    </w:rPr>
  </w:style>
  <w:style w:type="character" w:customStyle="1" w:styleId="AlinejazarkovnotokoZnak">
    <w:name w:val="Alineja za črkovno točko Znak"/>
    <w:basedOn w:val="AlineazatevilnotokoZnak"/>
    <w:link w:val="Alinejazarkovnotoko"/>
    <w:rsid w:val="00E31074"/>
    <w:rPr>
      <w:rFonts w:ascii="Arial" w:eastAsia="Times New Roman" w:hAnsi="Arial" w:cs="Arial"/>
      <w:kern w:val="0"/>
      <w:lang w:eastAsia="sl-SI"/>
      <w14:ligatures w14:val="none"/>
    </w:rPr>
  </w:style>
  <w:style w:type="paragraph" w:customStyle="1" w:styleId="rkovnatokazatevilnotokoa2">
    <w:name w:val="Črkovna točka za številčno točko (a)"/>
    <w:basedOn w:val="rkovnatokazatevilnotoko"/>
    <w:rsid w:val="00E31074"/>
    <w:pPr>
      <w:numPr>
        <w:numId w:val="14"/>
      </w:numPr>
      <w:tabs>
        <w:tab w:val="clear" w:pos="782"/>
      </w:tabs>
      <w:ind w:left="720" w:hanging="360"/>
    </w:pPr>
  </w:style>
  <w:style w:type="paragraph" w:customStyle="1" w:styleId="Prehodneinkoncnedolocbe">
    <w:name w:val="Prehodne in koncne dolocbe"/>
    <w:basedOn w:val="Navaden"/>
    <w:rsid w:val="00E31074"/>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semiHidden/>
    <w:unhideWhenUsed/>
    <w:rsid w:val="00E31074"/>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basedOn w:val="Privzetapisavaodstavka"/>
    <w:link w:val="Besedilooblaka"/>
    <w:semiHidden/>
    <w:rsid w:val="00E31074"/>
    <w:rPr>
      <w:rFonts w:ascii="Tahoma" w:eastAsia="Times New Roman" w:hAnsi="Tahoma" w:cs="Tahoma"/>
      <w:kern w:val="0"/>
      <w:sz w:val="16"/>
      <w:szCs w:val="16"/>
      <w:lang w:eastAsia="sl-SI"/>
      <w14:ligatures w14:val="none"/>
    </w:rPr>
  </w:style>
  <w:style w:type="paragraph" w:customStyle="1" w:styleId="Del">
    <w:name w:val="Del"/>
    <w:basedOn w:val="Poglavje"/>
    <w:link w:val="DelZnak"/>
    <w:qFormat/>
    <w:rsid w:val="00E31074"/>
    <w:pPr>
      <w:spacing w:before="480" w:after="0" w:line="240" w:lineRule="auto"/>
      <w:outlineLvl w:val="9"/>
    </w:pPr>
    <w:rPr>
      <w:b w:val="0"/>
    </w:rPr>
  </w:style>
  <w:style w:type="paragraph" w:customStyle="1" w:styleId="Naslovnadlenom">
    <w:name w:val="Naslov nad členom"/>
    <w:basedOn w:val="Navaden"/>
    <w:link w:val="NaslovnadlenomZnak"/>
    <w:qFormat/>
    <w:rsid w:val="00E31074"/>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E31074"/>
    <w:rPr>
      <w:rFonts w:ascii="Arial" w:eastAsia="Times New Roman" w:hAnsi="Arial" w:cs="Arial"/>
      <w:kern w:val="0"/>
      <w:lang w:eastAsia="sl-SI"/>
      <w14:ligatures w14:val="none"/>
    </w:rPr>
  </w:style>
  <w:style w:type="character" w:customStyle="1" w:styleId="NaslovnadlenomZnak">
    <w:name w:val="Naslov nad členom Znak"/>
    <w:link w:val="Naslovnadlenom"/>
    <w:rsid w:val="00E31074"/>
    <w:rPr>
      <w:rFonts w:ascii="Arial" w:eastAsia="Times New Roman" w:hAnsi="Arial" w:cs="Arial"/>
      <w:b/>
      <w:kern w:val="0"/>
      <w:lang w:eastAsia="sl-SI"/>
      <w14:ligatures w14:val="none"/>
    </w:rPr>
  </w:style>
  <w:style w:type="paragraph" w:customStyle="1" w:styleId="Nazivpodpisnika">
    <w:name w:val="Naziv podpisnika"/>
    <w:basedOn w:val="Navaden"/>
    <w:link w:val="NazivpodpisnikaZnak"/>
    <w:rsid w:val="00E31074"/>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E31074"/>
    <w:rPr>
      <w:rFonts w:ascii="Arial" w:eastAsia="Times New Roman" w:hAnsi="Arial" w:cs="Arial"/>
      <w:kern w:val="0"/>
      <w:lang w:eastAsia="sl-SI"/>
      <w14:ligatures w14:val="none"/>
    </w:rPr>
  </w:style>
  <w:style w:type="paragraph" w:customStyle="1" w:styleId="rkovnatokazaodstavkom">
    <w:name w:val="Črkovna točka_za odstavkom"/>
    <w:basedOn w:val="Navaden"/>
    <w:link w:val="rkovnatokazaodstavkomZnak"/>
    <w:qFormat/>
    <w:rsid w:val="00E31074"/>
    <w:pPr>
      <w:numPr>
        <w:numId w:val="19"/>
      </w:numPr>
      <w:overflowPunct w:val="0"/>
      <w:autoSpaceDE w:val="0"/>
      <w:autoSpaceDN w:val="0"/>
      <w:adjustRightInd w:val="0"/>
      <w:spacing w:line="240" w:lineRule="auto"/>
      <w:contextualSpacing/>
      <w:jc w:val="both"/>
      <w:textAlignment w:val="baseline"/>
    </w:pPr>
    <w:rPr>
      <w:rFonts w:cs="Arial"/>
      <w:sz w:val="22"/>
      <w:szCs w:val="22"/>
      <w:lang w:eastAsia="sl-SI"/>
    </w:rPr>
  </w:style>
  <w:style w:type="paragraph" w:customStyle="1" w:styleId="Alineazatevilnotoko">
    <w:name w:val="Alinea za številčno točko"/>
    <w:basedOn w:val="Alineazaodstavkom"/>
    <w:link w:val="AlineazatevilnotokoZnak"/>
    <w:qFormat/>
    <w:rsid w:val="00E31074"/>
    <w:pPr>
      <w:numPr>
        <w:numId w:val="0"/>
      </w:numPr>
      <w:tabs>
        <w:tab w:val="left" w:pos="567"/>
      </w:tabs>
      <w:ind w:left="567" w:hanging="142"/>
    </w:pPr>
  </w:style>
  <w:style w:type="character" w:customStyle="1" w:styleId="rkovnatokazaodstavkomZnak">
    <w:name w:val="Črkovna točka_za odstavkom Znak"/>
    <w:link w:val="rkovnatokazaodstavkom"/>
    <w:rsid w:val="00E31074"/>
    <w:rPr>
      <w:rFonts w:ascii="Arial" w:eastAsia="Times New Roman" w:hAnsi="Arial" w:cs="Arial"/>
      <w:kern w:val="0"/>
      <w:lang w:eastAsia="sl-SI"/>
      <w14:ligatures w14:val="none"/>
    </w:rPr>
  </w:style>
  <w:style w:type="paragraph" w:customStyle="1" w:styleId="tevilnatoka">
    <w:name w:val="Številčna točka"/>
    <w:basedOn w:val="Navaden"/>
    <w:link w:val="tevilnatokaZnak"/>
    <w:qFormat/>
    <w:rsid w:val="00E31074"/>
    <w:pPr>
      <w:numPr>
        <w:numId w:val="29"/>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E31074"/>
    <w:rPr>
      <w:rFonts w:ascii="Arial" w:eastAsia="Times New Roman" w:hAnsi="Arial" w:cs="Arial"/>
      <w:kern w:val="0"/>
      <w:lang w:eastAsia="sl-SI"/>
      <w14:ligatures w14:val="none"/>
    </w:rPr>
  </w:style>
  <w:style w:type="paragraph" w:customStyle="1" w:styleId="rkovnatokazatevilnotoko">
    <w:name w:val="Črkovna točka za številčno točko"/>
    <w:link w:val="rkovnatokazatevilnotokoZnak"/>
    <w:qFormat/>
    <w:rsid w:val="00E31074"/>
    <w:pPr>
      <w:numPr>
        <w:numId w:val="15"/>
      </w:numPr>
      <w:spacing w:after="0" w:line="240" w:lineRule="auto"/>
      <w:jc w:val="both"/>
    </w:pPr>
    <w:rPr>
      <w:rFonts w:ascii="Arial" w:eastAsia="Times New Roman" w:hAnsi="Arial" w:cs="Arial"/>
      <w:kern w:val="0"/>
      <w:lang w:eastAsia="sl-SI"/>
      <w14:ligatures w14:val="none"/>
    </w:rPr>
  </w:style>
  <w:style w:type="character" w:customStyle="1" w:styleId="tevilnatokaZnak">
    <w:name w:val="Številčna točka Znak"/>
    <w:basedOn w:val="OdstavekZnak"/>
    <w:link w:val="tevilnatoka"/>
    <w:rsid w:val="00E31074"/>
    <w:rPr>
      <w:rFonts w:ascii="Arial" w:eastAsia="Times New Roman" w:hAnsi="Arial" w:cs="Arial"/>
      <w:kern w:val="0"/>
      <w:lang w:eastAsia="sl-SI"/>
      <w14:ligatures w14:val="none"/>
    </w:rPr>
  </w:style>
  <w:style w:type="character" w:customStyle="1" w:styleId="rkovnatokazatevilnotokoZnak">
    <w:name w:val="Črkovna točka za številčno točko Znak"/>
    <w:link w:val="rkovnatokazatevilnotoko"/>
    <w:rsid w:val="00E31074"/>
    <w:rPr>
      <w:rFonts w:ascii="Arial" w:eastAsia="Times New Roman" w:hAnsi="Arial" w:cs="Arial"/>
      <w:kern w:val="0"/>
      <w:lang w:eastAsia="sl-SI"/>
      <w14:ligatures w14:val="none"/>
    </w:rPr>
  </w:style>
  <w:style w:type="paragraph" w:customStyle="1" w:styleId="tevilkanakoncupredpisa">
    <w:name w:val="Številka na koncu predpisa"/>
    <w:basedOn w:val="Datumsprejetja"/>
    <w:link w:val="tevilkanakoncupredpisaZnak"/>
    <w:qFormat/>
    <w:rsid w:val="00E31074"/>
    <w:pPr>
      <w:spacing w:before="480"/>
    </w:pPr>
  </w:style>
  <w:style w:type="paragraph" w:customStyle="1" w:styleId="Datumsprejetja">
    <w:name w:val="Datum sprejetja"/>
    <w:basedOn w:val="Navaden"/>
    <w:link w:val="DatumsprejetjaZnak"/>
    <w:qFormat/>
    <w:rsid w:val="00E31074"/>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E31074"/>
    <w:rPr>
      <w:rFonts w:ascii="Arial" w:eastAsia="Times New Roman" w:hAnsi="Arial" w:cs="Arial"/>
      <w:snapToGrid w:val="0"/>
      <w:color w:val="000000"/>
      <w:kern w:val="0"/>
      <w:lang w:eastAsia="sl-SI"/>
      <w14:ligatures w14:val="none"/>
    </w:rPr>
  </w:style>
  <w:style w:type="paragraph" w:customStyle="1" w:styleId="Podpisnik">
    <w:name w:val="Podpisnik"/>
    <w:basedOn w:val="Navaden"/>
    <w:link w:val="PodpisnikZnak"/>
    <w:qFormat/>
    <w:rsid w:val="00E31074"/>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E31074"/>
    <w:rPr>
      <w:rFonts w:ascii="Arial" w:eastAsia="Times New Roman" w:hAnsi="Arial" w:cs="Arial"/>
      <w:snapToGrid w:val="0"/>
      <w:color w:val="000000"/>
      <w:kern w:val="0"/>
      <w:lang w:eastAsia="sl-SI"/>
      <w14:ligatures w14:val="none"/>
    </w:rPr>
  </w:style>
  <w:style w:type="character" w:customStyle="1" w:styleId="PodpisnikZnak">
    <w:name w:val="Podpisnik Znak"/>
    <w:basedOn w:val="NazivpodpisnikaZnak"/>
    <w:link w:val="Podpisnik"/>
    <w:rsid w:val="00E31074"/>
    <w:rPr>
      <w:rFonts w:ascii="Arial" w:eastAsia="Times New Roman" w:hAnsi="Arial" w:cs="Arial"/>
      <w:kern w:val="0"/>
      <w:lang w:eastAsia="sl-SI"/>
      <w14:ligatures w14:val="none"/>
    </w:rPr>
  </w:style>
  <w:style w:type="paragraph" w:customStyle="1" w:styleId="lennaslov">
    <w:name w:val="Člen_naslov"/>
    <w:basedOn w:val="len"/>
    <w:qFormat/>
    <w:rsid w:val="00E31074"/>
    <w:pPr>
      <w:spacing w:before="0"/>
    </w:pPr>
    <w:rPr>
      <w:rFonts w:cs="Arial"/>
      <w:lang w:eastAsia="sl-SI"/>
    </w:rPr>
  </w:style>
  <w:style w:type="character" w:customStyle="1" w:styleId="PravnapodlagaZnak">
    <w:name w:val="Pravna podlaga Znak"/>
    <w:basedOn w:val="OdstavekZnak"/>
    <w:link w:val="Pravnapodlaga"/>
    <w:rsid w:val="00E31074"/>
    <w:rPr>
      <w:rFonts w:ascii="Arial" w:eastAsia="Times New Roman" w:hAnsi="Arial" w:cs="Arial"/>
      <w:kern w:val="0"/>
      <w:lang w:eastAsia="sl-SI"/>
      <w14:ligatures w14:val="none"/>
    </w:rPr>
  </w:style>
  <w:style w:type="paragraph" w:customStyle="1" w:styleId="Pododdelek">
    <w:name w:val="Pododdelek"/>
    <w:basedOn w:val="Navaden"/>
    <w:link w:val="PododdelekZnak"/>
    <w:qFormat/>
    <w:rsid w:val="00E31074"/>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E31074"/>
    <w:rPr>
      <w:rFonts w:ascii="Arial" w:eastAsia="Times New Roman" w:hAnsi="Arial" w:cs="Arial"/>
      <w:kern w:val="0"/>
      <w:lang w:eastAsia="sl-SI"/>
      <w14:ligatures w14:val="none"/>
    </w:rPr>
  </w:style>
  <w:style w:type="paragraph" w:customStyle="1" w:styleId="EVA">
    <w:name w:val="EVA"/>
    <w:basedOn w:val="Navaden"/>
    <w:link w:val="EVAZnak"/>
    <w:qFormat/>
    <w:rsid w:val="00E31074"/>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E31074"/>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E31074"/>
    <w:rPr>
      <w:rFonts w:ascii="Arial" w:eastAsia="Times New Roman" w:hAnsi="Arial" w:cs="Arial"/>
      <w:kern w:val="0"/>
      <w:lang w:eastAsia="sl-SI"/>
      <w14:ligatures w14:val="none"/>
    </w:rPr>
  </w:style>
  <w:style w:type="character" w:customStyle="1" w:styleId="Komentar-besediloZnak">
    <w:name w:val="Komentar - besedilo Znak"/>
    <w:rsid w:val="00E31074"/>
    <w:rPr>
      <w:rFonts w:ascii="Arial" w:eastAsia="Times New Roman" w:hAnsi="Arial" w:cs="Times New Roman"/>
      <w:sz w:val="20"/>
      <w:szCs w:val="20"/>
    </w:rPr>
  </w:style>
  <w:style w:type="paragraph" w:customStyle="1" w:styleId="Imeorgana">
    <w:name w:val="Ime organa"/>
    <w:basedOn w:val="Navaden"/>
    <w:link w:val="ImeorganaZnak"/>
    <w:qFormat/>
    <w:rsid w:val="00E31074"/>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esegmenth4">
    <w:name w:val="esegment_h4"/>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Opozorilo">
    <w:name w:val="Opozorilo"/>
    <w:basedOn w:val="Navaden"/>
    <w:link w:val="OpozoriloZnak"/>
    <w:qFormat/>
    <w:rsid w:val="00E31074"/>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E31074"/>
    <w:rPr>
      <w:rFonts w:ascii="Arial" w:eastAsia="Times New Roman" w:hAnsi="Arial" w:cs="Arial"/>
      <w:color w:val="808080"/>
      <w:kern w:val="0"/>
      <w:lang w:eastAsia="sl-SI"/>
      <w14:ligatures w14:val="none"/>
    </w:rPr>
  </w:style>
  <w:style w:type="paragraph" w:customStyle="1" w:styleId="lennovele">
    <w:name w:val="Člen_novele"/>
    <w:basedOn w:val="len"/>
    <w:link w:val="lennoveleZnak"/>
    <w:qFormat/>
    <w:rsid w:val="00E31074"/>
    <w:rPr>
      <w:rFonts w:cs="Arial"/>
      <w:b w:val="0"/>
      <w:lang w:eastAsia="sl-SI"/>
    </w:rPr>
  </w:style>
  <w:style w:type="paragraph" w:customStyle="1" w:styleId="Priloga">
    <w:name w:val="Priloga"/>
    <w:basedOn w:val="Navaden"/>
    <w:link w:val="PrilogaZnak"/>
    <w:qFormat/>
    <w:rsid w:val="00E31074"/>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
    <w:link w:val="lennovele"/>
    <w:rsid w:val="00E31074"/>
    <w:rPr>
      <w:rFonts w:ascii="Arial" w:eastAsia="Times New Roman" w:hAnsi="Arial" w:cs="Arial"/>
      <w:b w:val="0"/>
      <w:kern w:val="0"/>
      <w:lang w:eastAsia="sl-SI"/>
      <w14:ligatures w14:val="none"/>
    </w:rPr>
  </w:style>
  <w:style w:type="character" w:customStyle="1" w:styleId="PrilogaZnak">
    <w:name w:val="Priloga Znak"/>
    <w:link w:val="Priloga"/>
    <w:rsid w:val="00E31074"/>
    <w:rPr>
      <w:rFonts w:ascii="Arial" w:eastAsia="Times New Roman" w:hAnsi="Arial" w:cs="Arial"/>
      <w:kern w:val="0"/>
      <w:szCs w:val="17"/>
      <w:lang w:eastAsia="sl-SI"/>
      <w14:ligatures w14:val="none"/>
    </w:rPr>
  </w:style>
  <w:style w:type="paragraph" w:customStyle="1" w:styleId="rta">
    <w:name w:val="Črta"/>
    <w:basedOn w:val="Navaden"/>
    <w:link w:val="rtaZnak"/>
    <w:qFormat/>
    <w:rsid w:val="00E31074"/>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E31074"/>
    <w:rPr>
      <w:spacing w:val="0"/>
    </w:rPr>
  </w:style>
  <w:style w:type="character" w:customStyle="1" w:styleId="rtaZnak">
    <w:name w:val="Črta Znak"/>
    <w:link w:val="rta"/>
    <w:rsid w:val="00E31074"/>
    <w:rPr>
      <w:rFonts w:ascii="Arial" w:eastAsia="Times New Roman" w:hAnsi="Arial" w:cs="Arial"/>
      <w:kern w:val="0"/>
      <w:lang w:eastAsia="sl-SI"/>
      <w14:ligatures w14:val="none"/>
    </w:rPr>
  </w:style>
  <w:style w:type="paragraph" w:customStyle="1" w:styleId="Zamaknjenadolobaprvinivo">
    <w:name w:val="Zamaknjena določba_prvi nivo"/>
    <w:basedOn w:val="Alineazaodstavkom"/>
    <w:link w:val="ZamaknjenadolobaprvinivoZnak"/>
    <w:qFormat/>
    <w:rsid w:val="00E31074"/>
    <w:pPr>
      <w:numPr>
        <w:numId w:val="0"/>
      </w:numPr>
    </w:pPr>
  </w:style>
  <w:style w:type="paragraph" w:customStyle="1" w:styleId="Zamaknjenadolobadruginivo">
    <w:name w:val="Zamaknjena določba_drugi nivo"/>
    <w:basedOn w:val="rkovnatokazatevilnotoko"/>
    <w:link w:val="ZamaknjenadolobadruginivoZnak"/>
    <w:qFormat/>
    <w:rsid w:val="00E31074"/>
    <w:pPr>
      <w:numPr>
        <w:numId w:val="0"/>
      </w:numPr>
      <w:ind w:left="425"/>
    </w:pPr>
  </w:style>
  <w:style w:type="character" w:customStyle="1" w:styleId="ZamaknjenadolobaprvinivoZnak">
    <w:name w:val="Zamaknjena določba_prvi nivo Znak"/>
    <w:basedOn w:val="OdstavekZnak"/>
    <w:link w:val="Zamaknjenadolobaprvinivo"/>
    <w:rsid w:val="00E31074"/>
    <w:rPr>
      <w:rFonts w:ascii="Arial" w:eastAsia="Times New Roman" w:hAnsi="Arial" w:cs="Arial"/>
      <w:kern w:val="0"/>
      <w:lang w:eastAsia="sl-SI"/>
      <w14:ligatures w14:val="none"/>
    </w:rPr>
  </w:style>
  <w:style w:type="character" w:customStyle="1" w:styleId="ZamaknjenadolobadruginivoZnak">
    <w:name w:val="Zamaknjena določba_drugi nivo Znak"/>
    <w:link w:val="Zamaknjenadolobadruginivo"/>
    <w:rsid w:val="00E31074"/>
    <w:rPr>
      <w:rFonts w:ascii="Arial" w:eastAsia="Times New Roman" w:hAnsi="Arial" w:cs="Arial"/>
      <w:kern w:val="0"/>
      <w:lang w:eastAsia="sl-SI"/>
      <w14:ligatures w14:val="none"/>
    </w:rPr>
  </w:style>
  <w:style w:type="paragraph" w:customStyle="1" w:styleId="Alineazapodtoko">
    <w:name w:val="Alinea za podtočko"/>
    <w:basedOn w:val="Alineazaodstavkom"/>
    <w:link w:val="AlineazapodtokoZnak"/>
    <w:qFormat/>
    <w:rsid w:val="00E31074"/>
    <w:pPr>
      <w:numPr>
        <w:numId w:val="0"/>
      </w:num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E31074"/>
    <w:pPr>
      <w:ind w:left="993"/>
    </w:pPr>
  </w:style>
  <w:style w:type="character" w:customStyle="1" w:styleId="AlineazapodtokoZnak">
    <w:name w:val="Alinea za podtočko Znak"/>
    <w:link w:val="Alineazapodtoko"/>
    <w:rsid w:val="00E31074"/>
    <w:rPr>
      <w:rFonts w:ascii="Arial" w:eastAsia="Times New Roman" w:hAnsi="Arial" w:cs="Arial"/>
      <w:kern w:val="0"/>
      <w:lang w:eastAsia="sl-SI"/>
      <w14:ligatures w14:val="none"/>
    </w:rPr>
  </w:style>
  <w:style w:type="numbering" w:customStyle="1" w:styleId="Alinejazaodstavkom">
    <w:name w:val="Alineja za odstavkom"/>
    <w:rsid w:val="00E31074"/>
    <w:pPr>
      <w:numPr>
        <w:numId w:val="11"/>
      </w:numPr>
    </w:pPr>
  </w:style>
  <w:style w:type="character" w:customStyle="1" w:styleId="ZamakanjenadolobatretjinivoZnak">
    <w:name w:val="Zamakanjena določba_tretji nivo Znak"/>
    <w:basedOn w:val="ZamaknjenadolobadruginivoZnak"/>
    <w:link w:val="Zamakanjenadolobatretjinivo"/>
    <w:rsid w:val="00E31074"/>
    <w:rPr>
      <w:rFonts w:ascii="Arial" w:eastAsia="Times New Roman" w:hAnsi="Arial" w:cs="Arial"/>
      <w:kern w:val="0"/>
      <w:lang w:eastAsia="sl-SI"/>
      <w14:ligatures w14:val="none"/>
    </w:rPr>
  </w:style>
  <w:style w:type="character" w:customStyle="1" w:styleId="ImeorganaZnak">
    <w:name w:val="Ime organa Znak"/>
    <w:link w:val="Imeorgana"/>
    <w:rsid w:val="00E31074"/>
    <w:rPr>
      <w:rFonts w:ascii="Arial" w:eastAsia="Times New Roman" w:hAnsi="Arial" w:cs="Arial"/>
      <w:kern w:val="0"/>
      <w:lang w:eastAsia="sl-SI"/>
      <w14:ligatures w14:val="none"/>
    </w:rPr>
  </w:style>
  <w:style w:type="paragraph" w:customStyle="1" w:styleId="rkovnatokazaodstavkoma">
    <w:name w:val="Črkovna točka za odstavkom (a)"/>
    <w:link w:val="rkovnatokazaodstavkomaZnak"/>
    <w:qFormat/>
    <w:rsid w:val="00E31074"/>
    <w:pPr>
      <w:numPr>
        <w:numId w:val="12"/>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2">
    <w:name w:val="Črkovna točka za odstavkom A."/>
    <w:basedOn w:val="Navaden"/>
    <w:rsid w:val="00E31074"/>
    <w:pPr>
      <w:numPr>
        <w:numId w:val="13"/>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E31074"/>
    <w:rPr>
      <w:rFonts w:ascii="Arial" w:eastAsia="Times New Roman" w:hAnsi="Arial" w:cs="Times New Roman"/>
      <w:kern w:val="0"/>
      <w:szCs w:val="16"/>
      <w:lang w:eastAsia="sl-SI"/>
      <w14:ligatures w14:val="none"/>
    </w:rPr>
  </w:style>
  <w:style w:type="paragraph" w:customStyle="1" w:styleId="lennaslovnovele">
    <w:name w:val="Člen naslov novele"/>
    <w:basedOn w:val="lennaslov"/>
    <w:rsid w:val="00E31074"/>
    <w:rPr>
      <w:b w:val="0"/>
    </w:rPr>
  </w:style>
  <w:style w:type="paragraph" w:customStyle="1" w:styleId="rkovnatokazaodstavkoma1">
    <w:name w:val="Črkovna točka za odstavkom a."/>
    <w:rsid w:val="00E31074"/>
    <w:pPr>
      <w:numPr>
        <w:numId w:val="18"/>
      </w:numPr>
      <w:spacing w:after="0" w:line="240" w:lineRule="auto"/>
      <w:jc w:val="both"/>
    </w:pPr>
    <w:rPr>
      <w:rFonts w:ascii="Arial" w:eastAsia="Times New Roman" w:hAnsi="Arial" w:cs="Arial"/>
      <w:kern w:val="0"/>
      <w:lang w:eastAsia="sl-SI"/>
      <w14:ligatures w14:val="none"/>
    </w:rPr>
  </w:style>
  <w:style w:type="paragraph" w:customStyle="1" w:styleId="rkovnatokazatevilnotokoa">
    <w:name w:val="Črkovna točka za številčno točko a."/>
    <w:rsid w:val="00E31074"/>
    <w:pPr>
      <w:numPr>
        <w:numId w:val="16"/>
      </w:numPr>
      <w:tabs>
        <w:tab w:val="left" w:pos="782"/>
      </w:tabs>
      <w:spacing w:after="0" w:line="240" w:lineRule="auto"/>
      <w:ind w:left="782" w:hanging="357"/>
      <w:jc w:val="both"/>
    </w:pPr>
    <w:rPr>
      <w:rFonts w:ascii="Arial" w:eastAsia="Times New Roman" w:hAnsi="Arial" w:cs="Times New Roman"/>
      <w:kern w:val="0"/>
      <w:szCs w:val="16"/>
      <w:lang w:eastAsia="sl-SI"/>
      <w14:ligatures w14:val="none"/>
    </w:rPr>
  </w:style>
  <w:style w:type="paragraph" w:customStyle="1" w:styleId="Rimskatevilnatoka">
    <w:name w:val="Rimska številčna točka"/>
    <w:basedOn w:val="Navaden"/>
    <w:rsid w:val="00E31074"/>
    <w:pPr>
      <w:numPr>
        <w:numId w:val="17"/>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E31074"/>
    <w:pPr>
      <w:numPr>
        <w:numId w:val="21"/>
      </w:numPr>
    </w:pPr>
  </w:style>
  <w:style w:type="paragraph" w:customStyle="1" w:styleId="tevilnatoka11Nova">
    <w:name w:val="Številčna točka 1.1 Nova"/>
    <w:basedOn w:val="tevilnatoka"/>
    <w:link w:val="tevilnatoka11NovaZnak"/>
    <w:qFormat/>
    <w:rsid w:val="00E31074"/>
    <w:pPr>
      <w:numPr>
        <w:ilvl w:val="1"/>
      </w:numPr>
    </w:pPr>
  </w:style>
  <w:style w:type="character" w:customStyle="1" w:styleId="Neuvrsceno">
    <w:name w:val="Neuvrsceno"/>
    <w:rsid w:val="00E31074"/>
    <w:rPr>
      <w:bdr w:val="none" w:sz="0" w:space="0" w:color="auto"/>
      <w:shd w:val="clear" w:color="auto" w:fill="FFFF00"/>
    </w:rPr>
  </w:style>
  <w:style w:type="character" w:customStyle="1" w:styleId="tevilnatoka11NovaZnak">
    <w:name w:val="Številčna točka 1.1 Nova Znak"/>
    <w:basedOn w:val="tevilnatokaZnak"/>
    <w:link w:val="tevilnatoka11Nova"/>
    <w:rsid w:val="00E31074"/>
    <w:rPr>
      <w:rFonts w:ascii="Arial" w:eastAsia="Times New Roman" w:hAnsi="Arial" w:cs="Arial"/>
      <w:kern w:val="0"/>
      <w:lang w:eastAsia="sl-SI"/>
      <w14:ligatures w14:val="none"/>
    </w:rPr>
  </w:style>
  <w:style w:type="paragraph" w:customStyle="1" w:styleId="rkovnatokazatevilnotokoi">
    <w:name w:val="Črkovna točka za številčno točko (i)"/>
    <w:rsid w:val="00E31074"/>
    <w:pPr>
      <w:numPr>
        <w:numId w:val="20"/>
      </w:numPr>
      <w:spacing w:after="0" w:line="240" w:lineRule="auto"/>
    </w:pPr>
    <w:rPr>
      <w:rFonts w:ascii="Arial" w:eastAsia="Times New Roman" w:hAnsi="Arial" w:cs="Arial"/>
      <w:kern w:val="0"/>
      <w:lang w:eastAsia="sl-SI"/>
      <w14:ligatures w14:val="none"/>
    </w:rPr>
  </w:style>
  <w:style w:type="character" w:customStyle="1" w:styleId="rkovnatokazaodstavkomiZnak">
    <w:name w:val="Črkovna točka za odstavkom (i) Znak"/>
    <w:basedOn w:val="AlineazaodstavkomZnak"/>
    <w:link w:val="rkovnatokazaodstavkomi"/>
    <w:rsid w:val="00E31074"/>
    <w:rPr>
      <w:rFonts w:ascii="Arial" w:eastAsia="Times New Roman" w:hAnsi="Arial" w:cs="Arial"/>
      <w:kern w:val="0"/>
      <w:lang w:eastAsia="sl-SI"/>
      <w14:ligatures w14:val="none"/>
    </w:rPr>
  </w:style>
  <w:style w:type="paragraph" w:customStyle="1" w:styleId="rkovnatokazaodstavkomA0">
    <w:name w:val="Črkovna točka za odstavkom (A)"/>
    <w:link w:val="rkovnatokazaodstavkomAZnak0"/>
    <w:qFormat/>
    <w:rsid w:val="00E31074"/>
    <w:pPr>
      <w:numPr>
        <w:numId w:val="23"/>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3">
    <w:name w:val="Črkovna točka za odstavkom A)"/>
    <w:link w:val="rkovnatokazaodstavkomAZnak1"/>
    <w:qFormat/>
    <w:rsid w:val="00E31074"/>
    <w:pPr>
      <w:numPr>
        <w:numId w:val="24"/>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0">
    <w:name w:val="Črkovna točka za odstavkom (A) Znak"/>
    <w:link w:val="rkovnatokazaodstavkomA0"/>
    <w:rsid w:val="00E31074"/>
    <w:rPr>
      <w:rFonts w:ascii="Arial" w:eastAsia="Times New Roman" w:hAnsi="Arial" w:cs="Times New Roman"/>
      <w:kern w:val="0"/>
      <w:szCs w:val="16"/>
      <w:lang w:eastAsia="sl-SI"/>
      <w14:ligatures w14:val="none"/>
    </w:rPr>
  </w:style>
  <w:style w:type="paragraph" w:customStyle="1" w:styleId="rkovnatokazatevilnotokoA1">
    <w:name w:val="Črkovna točka za številčno točko (A)"/>
    <w:link w:val="rkovnatokazatevilnotokoAZnak"/>
    <w:qFormat/>
    <w:rsid w:val="00E31074"/>
    <w:pPr>
      <w:numPr>
        <w:numId w:val="25"/>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1">
    <w:name w:val="Črkovna točka za odstavkom A) Znak"/>
    <w:link w:val="rkovnatokazaodstavkomA3"/>
    <w:rsid w:val="00E31074"/>
    <w:rPr>
      <w:rFonts w:ascii="Arial" w:eastAsia="Times New Roman" w:hAnsi="Arial" w:cs="Times New Roman"/>
      <w:kern w:val="0"/>
      <w:szCs w:val="16"/>
      <w:lang w:eastAsia="sl-SI"/>
      <w14:ligatures w14:val="none"/>
    </w:rPr>
  </w:style>
  <w:style w:type="paragraph" w:customStyle="1" w:styleId="rkovnatokazatevilnotokoA0">
    <w:name w:val="Črkovna točka za številčno točko A)"/>
    <w:link w:val="rkovnatokazatevilnotokoAZnak0"/>
    <w:qFormat/>
    <w:rsid w:val="00E31074"/>
    <w:pPr>
      <w:numPr>
        <w:numId w:val="26"/>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tevilnotokoAZnak">
    <w:name w:val="Črkovna točka za številčno točko (A) Znak"/>
    <w:link w:val="rkovnatokazatevilnotokoA1"/>
    <w:rsid w:val="00E31074"/>
    <w:rPr>
      <w:rFonts w:ascii="Arial" w:eastAsia="Times New Roman" w:hAnsi="Arial" w:cs="Times New Roman"/>
      <w:kern w:val="0"/>
      <w:szCs w:val="16"/>
      <w:lang w:eastAsia="sl-SI"/>
      <w14:ligatures w14:val="none"/>
    </w:rPr>
  </w:style>
  <w:style w:type="paragraph" w:customStyle="1" w:styleId="Slikanasredino">
    <w:name w:val="Slika_na sredino"/>
    <w:basedOn w:val="Navaden"/>
    <w:qFormat/>
    <w:rsid w:val="00E31074"/>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E31074"/>
    <w:rPr>
      <w:rFonts w:ascii="Arial" w:eastAsia="Times New Roman" w:hAnsi="Arial" w:cs="Times New Roman"/>
      <w:kern w:val="0"/>
      <w:szCs w:val="16"/>
      <w:lang w:eastAsia="sl-SI"/>
      <w14:ligatures w14:val="none"/>
    </w:rPr>
  </w:style>
  <w:style w:type="character" w:styleId="Pripombasklic">
    <w:name w:val="annotation reference"/>
    <w:basedOn w:val="Privzetapisavaodstavka"/>
    <w:uiPriority w:val="99"/>
    <w:unhideWhenUsed/>
    <w:rsid w:val="00E31074"/>
    <w:rPr>
      <w:sz w:val="16"/>
      <w:szCs w:val="16"/>
    </w:rPr>
  </w:style>
  <w:style w:type="paragraph" w:styleId="Pripombabesedilo">
    <w:name w:val="annotation text"/>
    <w:basedOn w:val="Navaden"/>
    <w:link w:val="PripombabesediloZnak"/>
    <w:uiPriority w:val="99"/>
    <w:unhideWhenUsed/>
    <w:rsid w:val="00E31074"/>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uiPriority w:val="99"/>
    <w:rsid w:val="00E31074"/>
    <w:rPr>
      <w:rFonts w:ascii="Arial" w:eastAsia="Times New Roman" w:hAnsi="Arial" w:cs="Times New Roman"/>
      <w:kern w:val="0"/>
      <w:sz w:val="20"/>
      <w:szCs w:val="20"/>
      <w:lang w:eastAsia="sl-SI"/>
      <w14:ligatures w14:val="none"/>
    </w:rPr>
  </w:style>
  <w:style w:type="paragraph" w:styleId="Revizija">
    <w:name w:val="Revision"/>
    <w:hidden/>
    <w:uiPriority w:val="99"/>
    <w:semiHidden/>
    <w:rsid w:val="00E31074"/>
    <w:pPr>
      <w:spacing w:after="0" w:line="240" w:lineRule="auto"/>
    </w:pPr>
    <w:rPr>
      <w:rFonts w:ascii="Arial" w:eastAsia="Times New Roman" w:hAnsi="Arial" w:cs="Times New Roman"/>
      <w:kern w:val="0"/>
      <w:szCs w:val="16"/>
      <w:lang w:eastAsia="sl-SI"/>
      <w14:ligatures w14:val="none"/>
    </w:rPr>
  </w:style>
  <w:style w:type="paragraph" w:customStyle="1" w:styleId="len0">
    <w:name w:val="len"/>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alineazaodstavkom1">
    <w:name w:val="alineazaodstavkom1"/>
    <w:basedOn w:val="Navaden"/>
    <w:rsid w:val="00E31074"/>
    <w:pPr>
      <w:spacing w:line="240" w:lineRule="auto"/>
      <w:ind w:left="425" w:hanging="425"/>
      <w:jc w:val="both"/>
    </w:pPr>
    <w:rPr>
      <w:rFonts w:cs="Arial"/>
      <w:sz w:val="22"/>
      <w:szCs w:val="22"/>
      <w:lang w:eastAsia="sl-SI"/>
    </w:rPr>
  </w:style>
  <w:style w:type="paragraph" w:customStyle="1" w:styleId="odstavek1">
    <w:name w:val="odstavek1"/>
    <w:basedOn w:val="Navaden"/>
    <w:rsid w:val="00E31074"/>
    <w:pPr>
      <w:spacing w:before="240" w:line="240" w:lineRule="auto"/>
      <w:ind w:firstLine="1021"/>
      <w:jc w:val="both"/>
    </w:pPr>
    <w:rPr>
      <w:rFonts w:cs="Arial"/>
      <w:sz w:val="22"/>
      <w:szCs w:val="22"/>
      <w:lang w:eastAsia="sl-SI"/>
    </w:rPr>
  </w:style>
  <w:style w:type="paragraph" w:styleId="Zadevapripombe">
    <w:name w:val="annotation subject"/>
    <w:basedOn w:val="Pripombabesedilo"/>
    <w:next w:val="Pripombabesedilo"/>
    <w:link w:val="ZadevapripombeZnak"/>
    <w:uiPriority w:val="99"/>
    <w:semiHidden/>
    <w:unhideWhenUsed/>
    <w:rsid w:val="00E31074"/>
    <w:pPr>
      <w:overflowPunct/>
      <w:autoSpaceDE/>
      <w:autoSpaceDN/>
      <w:adjustRightInd/>
      <w:jc w:val="left"/>
      <w:textAlignment w:val="auto"/>
    </w:pPr>
    <w:rPr>
      <w:b/>
      <w:bCs/>
      <w:lang w:eastAsia="en-US"/>
    </w:rPr>
  </w:style>
  <w:style w:type="character" w:customStyle="1" w:styleId="ZadevapripombeZnak">
    <w:name w:val="Zadeva pripombe Znak"/>
    <w:basedOn w:val="PripombabesediloZnak"/>
    <w:link w:val="Zadevapripombe"/>
    <w:uiPriority w:val="99"/>
    <w:semiHidden/>
    <w:rsid w:val="00E31074"/>
    <w:rPr>
      <w:rFonts w:ascii="Arial" w:eastAsia="Times New Roman" w:hAnsi="Arial" w:cs="Times New Roman"/>
      <w:b/>
      <w:bCs/>
      <w:kern w:val="0"/>
      <w:sz w:val="20"/>
      <w:szCs w:val="20"/>
      <w:lang w:eastAsia="sl-SI"/>
      <w14:ligatures w14:val="none"/>
    </w:rPr>
  </w:style>
  <w:style w:type="character" w:customStyle="1" w:styleId="Nerazreenaomemba1">
    <w:name w:val="Nerazrešena omemba1"/>
    <w:basedOn w:val="Privzetapisavaodstavka"/>
    <w:uiPriority w:val="99"/>
    <w:semiHidden/>
    <w:unhideWhenUsed/>
    <w:rsid w:val="00E31074"/>
    <w:rPr>
      <w:color w:val="605E5C"/>
      <w:shd w:val="clear" w:color="auto" w:fill="E1DFDD"/>
    </w:rPr>
  </w:style>
  <w:style w:type="character" w:styleId="SledenaHiperpovezava">
    <w:name w:val="FollowedHyperlink"/>
    <w:basedOn w:val="Privzetapisavaodstavka"/>
    <w:unhideWhenUsed/>
    <w:rsid w:val="00E31074"/>
    <w:rPr>
      <w:color w:val="96607D" w:themeColor="followedHyperlink"/>
      <w:u w:val="single"/>
    </w:rPr>
  </w:style>
  <w:style w:type="numbering" w:customStyle="1" w:styleId="LFO1">
    <w:name w:val="LFO1"/>
    <w:basedOn w:val="Brezseznama"/>
    <w:rsid w:val="00E31074"/>
    <w:pPr>
      <w:numPr>
        <w:numId w:val="27"/>
      </w:numPr>
    </w:pPr>
  </w:style>
  <w:style w:type="paragraph" w:customStyle="1" w:styleId="datumtevilka">
    <w:name w:val="datum številka"/>
    <w:basedOn w:val="Navaden"/>
    <w:qFormat/>
    <w:rsid w:val="00E31074"/>
    <w:pPr>
      <w:tabs>
        <w:tab w:val="left" w:pos="1701"/>
      </w:tabs>
    </w:pPr>
    <w:rPr>
      <w:szCs w:val="20"/>
      <w:lang w:eastAsia="sl-SI"/>
    </w:rPr>
  </w:style>
  <w:style w:type="paragraph" w:customStyle="1" w:styleId="ZADEVA">
    <w:name w:val="ZADEVA"/>
    <w:basedOn w:val="Navaden"/>
    <w:qFormat/>
    <w:rsid w:val="00E31074"/>
    <w:pPr>
      <w:tabs>
        <w:tab w:val="left" w:pos="1701"/>
      </w:tabs>
      <w:ind w:left="1701" w:hanging="1701"/>
    </w:pPr>
    <w:rPr>
      <w:b/>
      <w:lang w:val="it-IT"/>
    </w:rPr>
  </w:style>
  <w:style w:type="paragraph" w:customStyle="1" w:styleId="podpisi">
    <w:name w:val="podpisi"/>
    <w:basedOn w:val="Navaden"/>
    <w:qFormat/>
    <w:rsid w:val="00E31074"/>
    <w:pPr>
      <w:tabs>
        <w:tab w:val="left" w:pos="3402"/>
      </w:tabs>
    </w:pPr>
    <w:rPr>
      <w:lang w:val="it-IT"/>
    </w:rPr>
  </w:style>
  <w:style w:type="character" w:styleId="Krepko">
    <w:name w:val="Strong"/>
    <w:uiPriority w:val="22"/>
    <w:qFormat/>
    <w:rsid w:val="00E31074"/>
    <w:rPr>
      <w:b/>
      <w:bCs/>
    </w:rPr>
  </w:style>
  <w:style w:type="character" w:customStyle="1" w:styleId="highlight">
    <w:name w:val="highlight"/>
    <w:basedOn w:val="Privzetapisavaodstavka"/>
    <w:rsid w:val="00E31074"/>
  </w:style>
  <w:style w:type="character" w:customStyle="1" w:styleId="outputtext">
    <w:name w:val="outputtext"/>
    <w:basedOn w:val="Privzetapisavaodstavka"/>
    <w:rsid w:val="00E31074"/>
  </w:style>
  <w:style w:type="paragraph" w:customStyle="1" w:styleId="esegmentp">
    <w:name w:val="esegment_p"/>
    <w:basedOn w:val="Navaden"/>
    <w:rsid w:val="00E31074"/>
    <w:pPr>
      <w:spacing w:after="140" w:line="240" w:lineRule="auto"/>
      <w:ind w:firstLine="160"/>
      <w:jc w:val="both"/>
    </w:pPr>
    <w:rPr>
      <w:rFonts w:ascii="Times New Roman" w:hAnsi="Times New Roman"/>
      <w:color w:val="313131"/>
      <w:sz w:val="24"/>
      <w:lang w:eastAsia="sl-SI"/>
    </w:rPr>
  </w:style>
  <w:style w:type="paragraph" w:customStyle="1" w:styleId="Telobesedila31">
    <w:name w:val="Telo besedila 31"/>
    <w:basedOn w:val="Navaden"/>
    <w:rsid w:val="00E31074"/>
    <w:pPr>
      <w:spacing w:line="240" w:lineRule="auto"/>
      <w:jc w:val="both"/>
    </w:pPr>
    <w:rPr>
      <w:sz w:val="22"/>
      <w:szCs w:val="20"/>
      <w:lang w:eastAsia="sl-SI"/>
    </w:rPr>
  </w:style>
  <w:style w:type="table" w:styleId="Tabelamrea">
    <w:name w:val="Table Grid"/>
    <w:basedOn w:val="Navadnatabela"/>
    <w:uiPriority w:val="39"/>
    <w:rsid w:val="00E31074"/>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del0">
    <w:name w:val="del"/>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zamaknjenadolobadruginivo0">
    <w:name w:val="zamaknjenadolobadruginivo"/>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ZnakCharZnakCharCharZnakZnakZnak">
    <w:name w:val="Znak Char Znak Char Char Znak Znak Znak"/>
    <w:basedOn w:val="Navaden"/>
    <w:rsid w:val="00E31074"/>
    <w:pPr>
      <w:spacing w:line="240" w:lineRule="auto"/>
    </w:pPr>
    <w:rPr>
      <w:rFonts w:ascii="Times New Roman" w:hAnsi="Times New Roman"/>
      <w:sz w:val="24"/>
      <w:lang w:val="pl-PL" w:eastAsia="pl-PL"/>
    </w:rPr>
  </w:style>
  <w:style w:type="paragraph" w:customStyle="1" w:styleId="xmsonormal">
    <w:name w:val="x_msonormal"/>
    <w:basedOn w:val="Navaden"/>
    <w:rsid w:val="00E31074"/>
    <w:pPr>
      <w:spacing w:line="240" w:lineRule="auto"/>
    </w:pPr>
    <w:rPr>
      <w:rFonts w:ascii="Calibri" w:eastAsiaTheme="minorHAnsi" w:hAnsi="Calibri" w:cs="Calibri"/>
      <w:sz w:val="22"/>
      <w:szCs w:val="22"/>
      <w:lang w:eastAsia="sl-SI"/>
    </w:rPr>
  </w:style>
  <w:style w:type="paragraph" w:customStyle="1" w:styleId="xxmsonormal">
    <w:name w:val="x_x_msonormal"/>
    <w:basedOn w:val="Navaden"/>
    <w:rsid w:val="00E31074"/>
    <w:pPr>
      <w:spacing w:line="240" w:lineRule="auto"/>
    </w:pPr>
    <w:rPr>
      <w:rFonts w:ascii="Calibri" w:eastAsiaTheme="minorHAnsi" w:hAnsi="Calibri" w:cs="Calibri"/>
      <w:sz w:val="22"/>
      <w:szCs w:val="22"/>
      <w:lang w:eastAsia="sl-SI"/>
    </w:rPr>
  </w:style>
  <w:style w:type="paragraph" w:customStyle="1" w:styleId="xxlen">
    <w:name w:val="x_x_len"/>
    <w:basedOn w:val="Navaden"/>
    <w:rsid w:val="00E31074"/>
    <w:pPr>
      <w:autoSpaceDE w:val="0"/>
      <w:autoSpaceDN w:val="0"/>
      <w:spacing w:before="480" w:line="240" w:lineRule="auto"/>
      <w:jc w:val="center"/>
    </w:pPr>
    <w:rPr>
      <w:rFonts w:eastAsiaTheme="minorHAnsi" w:cs="Arial"/>
      <w:b/>
      <w:bCs/>
      <w:szCs w:val="20"/>
      <w:lang w:eastAsia="sl-SI"/>
    </w:rPr>
  </w:style>
  <w:style w:type="paragraph" w:customStyle="1" w:styleId="paragraph">
    <w:name w:val="paragraph"/>
    <w:basedOn w:val="Navaden"/>
    <w:rsid w:val="00E31074"/>
    <w:pPr>
      <w:spacing w:before="100" w:beforeAutospacing="1" w:after="100" w:afterAutospacing="1" w:line="240" w:lineRule="auto"/>
    </w:pPr>
    <w:rPr>
      <w:rFonts w:ascii="Calibri" w:eastAsiaTheme="minorHAnsi" w:hAnsi="Calibri" w:cs="Calibri"/>
      <w:sz w:val="22"/>
      <w:szCs w:val="22"/>
      <w:lang w:eastAsia="sl-SI"/>
    </w:rPr>
  </w:style>
  <w:style w:type="character" w:customStyle="1" w:styleId="normaltextrun">
    <w:name w:val="normaltextrun"/>
    <w:basedOn w:val="Privzetapisavaodstavka"/>
    <w:rsid w:val="00E31074"/>
  </w:style>
  <w:style w:type="character" w:customStyle="1" w:styleId="eop">
    <w:name w:val="eop"/>
    <w:basedOn w:val="Privzetapisavaodstavka"/>
    <w:rsid w:val="00E31074"/>
  </w:style>
  <w:style w:type="paragraph" w:customStyle="1" w:styleId="col-xs-6">
    <w:name w:val="col-xs-6"/>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pf0">
    <w:name w:val="pf0"/>
    <w:basedOn w:val="Navaden"/>
    <w:rsid w:val="00E31074"/>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E31074"/>
    <w:rPr>
      <w:rFonts w:ascii="Segoe UI" w:hAnsi="Segoe UI" w:cs="Segoe UI" w:hint="default"/>
      <w:sz w:val="18"/>
      <w:szCs w:val="18"/>
    </w:rPr>
  </w:style>
  <w:style w:type="paragraph" w:customStyle="1" w:styleId="lennovele0">
    <w:name w:val="lennovele"/>
    <w:basedOn w:val="Navaden"/>
    <w:rsid w:val="00E31074"/>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E31074"/>
    <w:rPr>
      <w:i/>
      <w:iCs/>
    </w:rPr>
  </w:style>
  <w:style w:type="paragraph" w:customStyle="1" w:styleId="naslovpredpisa0">
    <w:name w:val="naslovpredpisa"/>
    <w:basedOn w:val="Navaden"/>
    <w:rsid w:val="00E31074"/>
    <w:pPr>
      <w:spacing w:before="100" w:beforeAutospacing="1" w:after="100" w:afterAutospacing="1" w:line="240" w:lineRule="auto"/>
    </w:pPr>
    <w:rPr>
      <w:rFonts w:ascii="Calibri" w:eastAsiaTheme="minorHAnsi" w:hAnsi="Calibri" w:cs="Calibri"/>
      <w:sz w:val="22"/>
      <w:szCs w:val="22"/>
      <w:lang w:eastAsia="sl-SI"/>
    </w:rPr>
  </w:style>
  <w:style w:type="paragraph" w:customStyle="1" w:styleId="zamik">
    <w:name w:val="zamik"/>
    <w:basedOn w:val="Navaden"/>
    <w:rsid w:val="00E31074"/>
    <w:pPr>
      <w:spacing w:line="240" w:lineRule="auto"/>
      <w:ind w:firstLine="1021"/>
    </w:pPr>
    <w:rPr>
      <w:rFonts w:ascii="Times New Roman" w:hAnsi="Times New Roman"/>
      <w:sz w:val="24"/>
      <w:lang w:val="en-US"/>
    </w:rPr>
  </w:style>
  <w:style w:type="paragraph" w:customStyle="1" w:styleId="bodytext">
    <w:name w:val="bodytext"/>
    <w:basedOn w:val="Navaden"/>
    <w:rsid w:val="00E31074"/>
    <w:pPr>
      <w:spacing w:before="100" w:beforeAutospacing="1" w:after="100" w:afterAutospacing="1" w:line="240" w:lineRule="auto"/>
    </w:pPr>
    <w:rPr>
      <w:rFonts w:ascii="Times New Roman" w:hAnsi="Times New Roman"/>
      <w:sz w:val="24"/>
      <w:lang w:eastAsia="sl-SI"/>
    </w:rPr>
  </w:style>
  <w:style w:type="character" w:customStyle="1" w:styleId="ui-provider">
    <w:name w:val="ui-provider"/>
    <w:basedOn w:val="Privzetapisavaodstavka"/>
    <w:rsid w:val="00E31074"/>
  </w:style>
  <w:style w:type="paragraph" w:customStyle="1" w:styleId="alineazaodstavkom2">
    <w:name w:val="alinea_za_odstavkom"/>
    <w:basedOn w:val="Navaden"/>
    <w:rsid w:val="00E31074"/>
    <w:pPr>
      <w:spacing w:line="240" w:lineRule="auto"/>
      <w:ind w:hanging="425"/>
      <w:jc w:val="both"/>
    </w:pPr>
    <w:rPr>
      <w:rFonts w:ascii="Times New Roman" w:hAnsi="Times New Roman"/>
      <w:sz w:val="24"/>
      <w:lang w:val="en-US"/>
    </w:rPr>
  </w:style>
  <w:style w:type="paragraph" w:customStyle="1" w:styleId="center">
    <w:name w:val="center"/>
    <w:basedOn w:val="Navaden"/>
    <w:rsid w:val="00E31074"/>
    <w:pPr>
      <w:spacing w:line="240" w:lineRule="auto"/>
      <w:jc w:val="center"/>
    </w:pPr>
    <w:rPr>
      <w:rFonts w:ascii="Times New Roman" w:hAnsi="Times New Roman"/>
      <w:sz w:val="24"/>
      <w:lang w:val="en-US"/>
    </w:rPr>
  </w:style>
  <w:style w:type="paragraph" w:customStyle="1" w:styleId="p">
    <w:name w:val="p"/>
    <w:basedOn w:val="Navaden"/>
    <w:rsid w:val="00E31074"/>
    <w:pPr>
      <w:spacing w:line="240" w:lineRule="auto"/>
    </w:pPr>
    <w:rPr>
      <w:rFonts w:ascii="Times New Roman" w:hAnsi="Times New Roman"/>
      <w:sz w:val="21"/>
      <w:szCs w:val="2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584307">
      <w:bodyDiv w:val="1"/>
      <w:marLeft w:val="0"/>
      <w:marRight w:val="0"/>
      <w:marTop w:val="0"/>
      <w:marBottom w:val="0"/>
      <w:divBdr>
        <w:top w:val="none" w:sz="0" w:space="0" w:color="auto"/>
        <w:left w:val="none" w:sz="0" w:space="0" w:color="auto"/>
        <w:bottom w:val="none" w:sz="0" w:space="0" w:color="auto"/>
        <w:right w:val="none" w:sz="0" w:space="0" w:color="auto"/>
      </w:divBdr>
    </w:div>
    <w:div w:id="283659078">
      <w:bodyDiv w:val="1"/>
      <w:marLeft w:val="0"/>
      <w:marRight w:val="0"/>
      <w:marTop w:val="0"/>
      <w:marBottom w:val="0"/>
      <w:divBdr>
        <w:top w:val="none" w:sz="0" w:space="0" w:color="auto"/>
        <w:left w:val="none" w:sz="0" w:space="0" w:color="auto"/>
        <w:bottom w:val="none" w:sz="0" w:space="0" w:color="auto"/>
        <w:right w:val="none" w:sz="0" w:space="0" w:color="auto"/>
      </w:divBdr>
    </w:div>
    <w:div w:id="289283402">
      <w:bodyDiv w:val="1"/>
      <w:marLeft w:val="0"/>
      <w:marRight w:val="0"/>
      <w:marTop w:val="0"/>
      <w:marBottom w:val="0"/>
      <w:divBdr>
        <w:top w:val="none" w:sz="0" w:space="0" w:color="auto"/>
        <w:left w:val="none" w:sz="0" w:space="0" w:color="auto"/>
        <w:bottom w:val="none" w:sz="0" w:space="0" w:color="auto"/>
        <w:right w:val="none" w:sz="0" w:space="0" w:color="auto"/>
      </w:divBdr>
    </w:div>
    <w:div w:id="318776528">
      <w:bodyDiv w:val="1"/>
      <w:marLeft w:val="0"/>
      <w:marRight w:val="0"/>
      <w:marTop w:val="0"/>
      <w:marBottom w:val="0"/>
      <w:divBdr>
        <w:top w:val="none" w:sz="0" w:space="0" w:color="auto"/>
        <w:left w:val="none" w:sz="0" w:space="0" w:color="auto"/>
        <w:bottom w:val="none" w:sz="0" w:space="0" w:color="auto"/>
        <w:right w:val="none" w:sz="0" w:space="0" w:color="auto"/>
      </w:divBdr>
    </w:div>
    <w:div w:id="481121721">
      <w:bodyDiv w:val="1"/>
      <w:marLeft w:val="0"/>
      <w:marRight w:val="0"/>
      <w:marTop w:val="0"/>
      <w:marBottom w:val="0"/>
      <w:divBdr>
        <w:top w:val="none" w:sz="0" w:space="0" w:color="auto"/>
        <w:left w:val="none" w:sz="0" w:space="0" w:color="auto"/>
        <w:bottom w:val="none" w:sz="0" w:space="0" w:color="auto"/>
        <w:right w:val="none" w:sz="0" w:space="0" w:color="auto"/>
      </w:divBdr>
    </w:div>
    <w:div w:id="540441648">
      <w:bodyDiv w:val="1"/>
      <w:marLeft w:val="0"/>
      <w:marRight w:val="0"/>
      <w:marTop w:val="0"/>
      <w:marBottom w:val="0"/>
      <w:divBdr>
        <w:top w:val="none" w:sz="0" w:space="0" w:color="auto"/>
        <w:left w:val="none" w:sz="0" w:space="0" w:color="auto"/>
        <w:bottom w:val="none" w:sz="0" w:space="0" w:color="auto"/>
        <w:right w:val="none" w:sz="0" w:space="0" w:color="auto"/>
      </w:divBdr>
    </w:div>
    <w:div w:id="589897649">
      <w:bodyDiv w:val="1"/>
      <w:marLeft w:val="0"/>
      <w:marRight w:val="0"/>
      <w:marTop w:val="0"/>
      <w:marBottom w:val="0"/>
      <w:divBdr>
        <w:top w:val="none" w:sz="0" w:space="0" w:color="auto"/>
        <w:left w:val="none" w:sz="0" w:space="0" w:color="auto"/>
        <w:bottom w:val="none" w:sz="0" w:space="0" w:color="auto"/>
        <w:right w:val="none" w:sz="0" w:space="0" w:color="auto"/>
      </w:divBdr>
    </w:div>
    <w:div w:id="771315666">
      <w:bodyDiv w:val="1"/>
      <w:marLeft w:val="0"/>
      <w:marRight w:val="0"/>
      <w:marTop w:val="0"/>
      <w:marBottom w:val="0"/>
      <w:divBdr>
        <w:top w:val="none" w:sz="0" w:space="0" w:color="auto"/>
        <w:left w:val="none" w:sz="0" w:space="0" w:color="auto"/>
        <w:bottom w:val="none" w:sz="0" w:space="0" w:color="auto"/>
        <w:right w:val="none" w:sz="0" w:space="0" w:color="auto"/>
      </w:divBdr>
    </w:div>
    <w:div w:id="1019161380">
      <w:bodyDiv w:val="1"/>
      <w:marLeft w:val="0"/>
      <w:marRight w:val="0"/>
      <w:marTop w:val="0"/>
      <w:marBottom w:val="0"/>
      <w:divBdr>
        <w:top w:val="none" w:sz="0" w:space="0" w:color="auto"/>
        <w:left w:val="none" w:sz="0" w:space="0" w:color="auto"/>
        <w:bottom w:val="none" w:sz="0" w:space="0" w:color="auto"/>
        <w:right w:val="none" w:sz="0" w:space="0" w:color="auto"/>
      </w:divBdr>
    </w:div>
    <w:div w:id="1109548137">
      <w:bodyDiv w:val="1"/>
      <w:marLeft w:val="0"/>
      <w:marRight w:val="0"/>
      <w:marTop w:val="0"/>
      <w:marBottom w:val="0"/>
      <w:divBdr>
        <w:top w:val="none" w:sz="0" w:space="0" w:color="auto"/>
        <w:left w:val="none" w:sz="0" w:space="0" w:color="auto"/>
        <w:bottom w:val="none" w:sz="0" w:space="0" w:color="auto"/>
        <w:right w:val="none" w:sz="0" w:space="0" w:color="auto"/>
      </w:divBdr>
    </w:div>
    <w:div w:id="1116867510">
      <w:bodyDiv w:val="1"/>
      <w:marLeft w:val="0"/>
      <w:marRight w:val="0"/>
      <w:marTop w:val="0"/>
      <w:marBottom w:val="0"/>
      <w:divBdr>
        <w:top w:val="none" w:sz="0" w:space="0" w:color="auto"/>
        <w:left w:val="none" w:sz="0" w:space="0" w:color="auto"/>
        <w:bottom w:val="none" w:sz="0" w:space="0" w:color="auto"/>
        <w:right w:val="none" w:sz="0" w:space="0" w:color="auto"/>
      </w:divBdr>
    </w:div>
    <w:div w:id="1129973947">
      <w:bodyDiv w:val="1"/>
      <w:marLeft w:val="0"/>
      <w:marRight w:val="0"/>
      <w:marTop w:val="0"/>
      <w:marBottom w:val="0"/>
      <w:divBdr>
        <w:top w:val="none" w:sz="0" w:space="0" w:color="auto"/>
        <w:left w:val="none" w:sz="0" w:space="0" w:color="auto"/>
        <w:bottom w:val="none" w:sz="0" w:space="0" w:color="auto"/>
        <w:right w:val="none" w:sz="0" w:space="0" w:color="auto"/>
      </w:divBdr>
    </w:div>
    <w:div w:id="1167018312">
      <w:bodyDiv w:val="1"/>
      <w:marLeft w:val="0"/>
      <w:marRight w:val="0"/>
      <w:marTop w:val="0"/>
      <w:marBottom w:val="0"/>
      <w:divBdr>
        <w:top w:val="none" w:sz="0" w:space="0" w:color="auto"/>
        <w:left w:val="none" w:sz="0" w:space="0" w:color="auto"/>
        <w:bottom w:val="none" w:sz="0" w:space="0" w:color="auto"/>
        <w:right w:val="none" w:sz="0" w:space="0" w:color="auto"/>
      </w:divBdr>
    </w:div>
    <w:div w:id="1701398487">
      <w:bodyDiv w:val="1"/>
      <w:marLeft w:val="0"/>
      <w:marRight w:val="0"/>
      <w:marTop w:val="0"/>
      <w:marBottom w:val="0"/>
      <w:divBdr>
        <w:top w:val="none" w:sz="0" w:space="0" w:color="auto"/>
        <w:left w:val="none" w:sz="0" w:space="0" w:color="auto"/>
        <w:bottom w:val="none" w:sz="0" w:space="0" w:color="auto"/>
        <w:right w:val="none" w:sz="0" w:space="0" w:color="auto"/>
      </w:divBdr>
    </w:div>
    <w:div w:id="1735425806">
      <w:bodyDiv w:val="1"/>
      <w:marLeft w:val="0"/>
      <w:marRight w:val="0"/>
      <w:marTop w:val="0"/>
      <w:marBottom w:val="0"/>
      <w:divBdr>
        <w:top w:val="none" w:sz="0" w:space="0" w:color="auto"/>
        <w:left w:val="none" w:sz="0" w:space="0" w:color="auto"/>
        <w:bottom w:val="none" w:sz="0" w:space="0" w:color="auto"/>
        <w:right w:val="none" w:sz="0" w:space="0" w:color="auto"/>
      </w:divBdr>
    </w:div>
    <w:div w:id="1797483867">
      <w:bodyDiv w:val="1"/>
      <w:marLeft w:val="0"/>
      <w:marRight w:val="0"/>
      <w:marTop w:val="0"/>
      <w:marBottom w:val="0"/>
      <w:divBdr>
        <w:top w:val="none" w:sz="0" w:space="0" w:color="auto"/>
        <w:left w:val="none" w:sz="0" w:space="0" w:color="auto"/>
        <w:bottom w:val="none" w:sz="0" w:space="0" w:color="auto"/>
        <w:right w:val="none" w:sz="0" w:space="0" w:color="auto"/>
      </w:divBdr>
    </w:div>
    <w:div w:id="1812021594">
      <w:bodyDiv w:val="1"/>
      <w:marLeft w:val="0"/>
      <w:marRight w:val="0"/>
      <w:marTop w:val="0"/>
      <w:marBottom w:val="0"/>
      <w:divBdr>
        <w:top w:val="none" w:sz="0" w:space="0" w:color="auto"/>
        <w:left w:val="none" w:sz="0" w:space="0" w:color="auto"/>
        <w:bottom w:val="none" w:sz="0" w:space="0" w:color="auto"/>
        <w:right w:val="none" w:sz="0" w:space="0" w:color="auto"/>
      </w:divBdr>
    </w:div>
    <w:div w:id="1865292106">
      <w:bodyDiv w:val="1"/>
      <w:marLeft w:val="0"/>
      <w:marRight w:val="0"/>
      <w:marTop w:val="0"/>
      <w:marBottom w:val="0"/>
      <w:divBdr>
        <w:top w:val="none" w:sz="0" w:space="0" w:color="auto"/>
        <w:left w:val="none" w:sz="0" w:space="0" w:color="auto"/>
        <w:bottom w:val="none" w:sz="0" w:space="0" w:color="auto"/>
        <w:right w:val="none" w:sz="0" w:space="0" w:color="auto"/>
      </w:divBdr>
    </w:div>
    <w:div w:id="1905674131">
      <w:bodyDiv w:val="1"/>
      <w:marLeft w:val="0"/>
      <w:marRight w:val="0"/>
      <w:marTop w:val="0"/>
      <w:marBottom w:val="0"/>
      <w:divBdr>
        <w:top w:val="none" w:sz="0" w:space="0" w:color="auto"/>
        <w:left w:val="none" w:sz="0" w:space="0" w:color="auto"/>
        <w:bottom w:val="none" w:sz="0" w:space="0" w:color="auto"/>
        <w:right w:val="none" w:sz="0" w:space="0" w:color="auto"/>
      </w:divBdr>
    </w:div>
    <w:div w:id="1954700649">
      <w:bodyDiv w:val="1"/>
      <w:marLeft w:val="0"/>
      <w:marRight w:val="0"/>
      <w:marTop w:val="0"/>
      <w:marBottom w:val="0"/>
      <w:divBdr>
        <w:top w:val="none" w:sz="0" w:space="0" w:color="auto"/>
        <w:left w:val="none" w:sz="0" w:space="0" w:color="auto"/>
        <w:bottom w:val="none" w:sz="0" w:space="0" w:color="auto"/>
        <w:right w:val="none" w:sz="0" w:space="0" w:color="auto"/>
      </w:divBdr>
    </w:div>
    <w:div w:id="1990160639">
      <w:bodyDiv w:val="1"/>
      <w:marLeft w:val="0"/>
      <w:marRight w:val="0"/>
      <w:marTop w:val="0"/>
      <w:marBottom w:val="0"/>
      <w:divBdr>
        <w:top w:val="none" w:sz="0" w:space="0" w:color="auto"/>
        <w:left w:val="none" w:sz="0" w:space="0" w:color="auto"/>
        <w:bottom w:val="none" w:sz="0" w:space="0" w:color="auto"/>
        <w:right w:val="none" w:sz="0" w:space="0" w:color="auto"/>
      </w:divBdr>
    </w:div>
    <w:div w:id="2065788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9076EF2-C8C9-48EC-B7F1-345BF8869C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1699</Words>
  <Characters>9689</Characters>
  <Application>Microsoft Office Word</Application>
  <DocSecurity>0</DocSecurity>
  <Lines>80</Lines>
  <Paragraphs>22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11366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Sajevec Plavčak</dc:creator>
  <cp:keywords/>
  <dc:description/>
  <cp:lastModifiedBy>Lidija Vidergar</cp:lastModifiedBy>
  <cp:revision>3</cp:revision>
  <cp:lastPrinted>2025-04-16T05:35:00Z</cp:lastPrinted>
  <dcterms:created xsi:type="dcterms:W3CDTF">2025-06-24T05:30:00Z</dcterms:created>
  <dcterms:modified xsi:type="dcterms:W3CDTF">2025-06-24T05:33:00Z</dcterms:modified>
</cp:coreProperties>
</file>